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286.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26431_1468164448">
            <w:r>
              <w:rPr>
                <w:webHidden/>
                <w:rStyle w:val="IndexLink"/>
                <w:rtl w:val="true"/>
              </w:rPr>
              <w:t>مشخصات کتاب</w:t>
            </w:r>
            <w:r>
              <w:rPr>
                <w:rStyle w:val="IndexLink"/>
                <w:rtl w:val="true"/>
              </w:rPr>
              <w:tab/>
            </w:r>
            <w:r>
              <w:rPr>
                <w:rStyle w:val="IndexLink"/>
              </w:rPr>
              <w:t>32</w:t>
            </w:r>
          </w:hyperlink>
        </w:p>
        <w:p>
          <w:pPr>
            <w:pStyle w:val="Contents2"/>
            <w:tabs>
              <w:tab w:val="clear" w:pos="8743"/>
              <w:tab w:val="right" w:pos="9026" w:leader="dot"/>
            </w:tabs>
            <w:rPr/>
          </w:pPr>
          <w:hyperlink w:anchor="__RefHeading___Toc4026433_1468164448">
            <w:r>
              <w:rPr>
                <w:webHidden/>
                <w:rStyle w:val="IndexLink"/>
                <w:rtl w:val="true"/>
              </w:rPr>
              <w:t xml:space="preserve">ترجمه بحارالانوار جلد </w:t>
            </w:r>
            <w:r>
              <w:rPr>
                <w:rStyle w:val="IndexLink"/>
              </w:rPr>
              <w:t>8</w:t>
            </w:r>
            <w:r>
              <w:rPr>
                <w:rStyle w:val="IndexLink"/>
                <w:rtl w:val="true"/>
              </w:rPr>
              <w:t xml:space="preserve">: </w:t>
            </w:r>
            <w:r>
              <w:rPr>
                <w:rStyle w:val="IndexLink"/>
                <w:rtl w:val="true"/>
              </w:rPr>
              <w:t xml:space="preserve">کتاب عدل و معاد </w:t>
            </w:r>
            <w:r>
              <w:rPr>
                <w:rStyle w:val="IndexLink"/>
                <w:rtl w:val="true"/>
              </w:rPr>
              <w:t xml:space="preserve">- </w:t>
            </w:r>
            <w:r>
              <w:rPr>
                <w:rStyle w:val="IndexLink"/>
              </w:rPr>
              <w:t>4</w:t>
            </w:r>
            <w:r>
              <w:rPr>
                <w:rStyle w:val="IndexLink"/>
                <w:rtl w:val="true"/>
              </w:rPr>
              <w:tab/>
            </w:r>
            <w:r>
              <w:rPr>
                <w:rStyle w:val="IndexLink"/>
              </w:rPr>
              <w:t>33</w:t>
            </w:r>
          </w:hyperlink>
        </w:p>
        <w:p>
          <w:pPr>
            <w:pStyle w:val="Contents2"/>
            <w:tabs>
              <w:tab w:val="clear" w:pos="8743"/>
              <w:tab w:val="right" w:pos="9026" w:leader="dot"/>
            </w:tabs>
            <w:rPr/>
          </w:pPr>
          <w:hyperlink w:anchor="__RefHeading___Toc4026435_1468164448">
            <w:r>
              <w:rPr>
                <w:webHidden/>
                <w:rStyle w:val="IndexLink"/>
                <w:rtl w:val="true"/>
              </w:rPr>
              <w:t xml:space="preserve">تتمة كتاب العدل و المعاد </w:t>
            </w:r>
            <w:r>
              <w:rPr>
                <w:rStyle w:val="IndexLink"/>
              </w:rPr>
              <w:t>4</w:t>
            </w:r>
            <w:r>
              <w:rPr>
                <w:rStyle w:val="IndexLink"/>
                <w:rtl w:val="true"/>
              </w:rPr>
              <w:t xml:space="preserve"> / </w:t>
            </w:r>
            <w:r>
              <w:rPr>
                <w:rStyle w:val="IndexLink"/>
                <w:rtl w:val="true"/>
              </w:rPr>
              <w:t xml:space="preserve">ادامه کتاب عدل و معاد </w:t>
            </w:r>
            <w:r>
              <w:rPr>
                <w:rStyle w:val="IndexLink"/>
              </w:rPr>
              <w:t>4</w:t>
            </w:r>
            <w:r>
              <w:rPr>
                <w:rStyle w:val="IndexLink"/>
                <w:rtl w:val="true"/>
              </w:rPr>
              <w:tab/>
            </w:r>
            <w:r>
              <w:rPr>
                <w:rStyle w:val="IndexLink"/>
              </w:rPr>
              <w:t>33</w:t>
            </w:r>
          </w:hyperlink>
        </w:p>
        <w:p>
          <w:pPr>
            <w:pStyle w:val="Contents2"/>
            <w:tabs>
              <w:tab w:val="clear" w:pos="8743"/>
              <w:tab w:val="right" w:pos="9026" w:leader="dot"/>
            </w:tabs>
            <w:rPr/>
          </w:pPr>
          <w:hyperlink w:anchor="__RefHeading___Toc4026437_1468164448">
            <w:r>
              <w:rPr>
                <w:webHidden/>
                <w:rStyle w:val="IndexLink"/>
                <w:rtl w:val="true"/>
              </w:rPr>
              <w:t xml:space="preserve">تتمة أبواب المعاد و ما يتبعه و يتعلق به‌ </w:t>
            </w:r>
            <w:r>
              <w:rPr>
                <w:rStyle w:val="IndexLink"/>
                <w:rtl w:val="true"/>
              </w:rPr>
              <w:t xml:space="preserve">/ </w:t>
            </w:r>
            <w:r>
              <w:rPr>
                <w:rStyle w:val="IndexLink"/>
                <w:rtl w:val="true"/>
              </w:rPr>
              <w:t>تتمه ابواب معاد و ادامه آن</w:t>
            </w:r>
            <w:r>
              <w:rPr>
                <w:rStyle w:val="IndexLink"/>
                <w:rtl w:val="true"/>
              </w:rPr>
              <w:tab/>
            </w:r>
            <w:r>
              <w:rPr>
                <w:rStyle w:val="IndexLink"/>
              </w:rPr>
              <w:t>33</w:t>
            </w:r>
          </w:hyperlink>
        </w:p>
        <w:p>
          <w:pPr>
            <w:pStyle w:val="Contents3"/>
            <w:tabs>
              <w:tab w:val="clear" w:pos="8459"/>
              <w:tab w:val="right" w:pos="9026" w:leader="dot"/>
            </w:tabs>
            <w:rPr/>
          </w:pPr>
          <w:hyperlink w:anchor="__RefHeading___Toc4026439_1468164448">
            <w:r>
              <w:rPr>
                <w:webHidden/>
                <w:rStyle w:val="IndexLink"/>
                <w:rtl w:val="true"/>
              </w:rPr>
              <w:t xml:space="preserve">باب </w:t>
            </w:r>
            <w:r>
              <w:rPr>
                <w:rStyle w:val="IndexLink"/>
              </w:rPr>
              <w:t>18</w:t>
            </w:r>
            <w:r>
              <w:rPr>
                <w:rStyle w:val="IndexLink"/>
                <w:rtl w:val="true"/>
              </w:rPr>
              <w:t xml:space="preserve"> </w:t>
            </w:r>
            <w:r>
              <w:rPr>
                <w:rStyle w:val="IndexLink"/>
                <w:rtl w:val="true"/>
              </w:rPr>
              <w:t>اللواء</w:t>
            </w:r>
            <w:r>
              <w:rPr>
                <w:rStyle w:val="IndexLink"/>
                <w:rtl w:val="true"/>
              </w:rPr>
              <w:tab/>
            </w:r>
            <w:r>
              <w:rPr>
                <w:rStyle w:val="IndexLink"/>
              </w:rPr>
              <w:t>33</w:t>
            </w:r>
          </w:hyperlink>
        </w:p>
        <w:p>
          <w:pPr>
            <w:pStyle w:val="Contents4"/>
            <w:tabs>
              <w:tab w:val="clear" w:pos="8176"/>
              <w:tab w:val="right" w:pos="9026" w:leader="dot"/>
            </w:tabs>
            <w:rPr/>
          </w:pPr>
          <w:hyperlink w:anchor="__RefHeading___Toc4026441_1468164448">
            <w:r>
              <w:rPr>
                <w:webHidden/>
                <w:rStyle w:val="IndexLink"/>
                <w:rtl w:val="true"/>
              </w:rPr>
              <w:t>الأخبار</w:t>
            </w:r>
            <w:r>
              <w:rPr>
                <w:rStyle w:val="IndexLink"/>
                <w:rtl w:val="true"/>
              </w:rPr>
              <w:tab/>
            </w:r>
            <w:r>
              <w:rPr>
                <w:rStyle w:val="IndexLink"/>
              </w:rPr>
              <w:t>33</w:t>
            </w:r>
          </w:hyperlink>
        </w:p>
        <w:p>
          <w:pPr>
            <w:pStyle w:val="Contents5"/>
            <w:tabs>
              <w:tab w:val="clear" w:pos="7892"/>
              <w:tab w:val="right" w:pos="9026" w:leader="dot"/>
            </w:tabs>
            <w:rPr/>
          </w:pPr>
          <w:hyperlink w:anchor="__RefHeading___Toc4026443_1468164448">
            <w:r>
              <w:rPr>
                <w:webHidden/>
                <w:rStyle w:val="IndexLink"/>
                <w:rtl w:val="true"/>
              </w:rPr>
              <w:t>«</w:t>
            </w:r>
            <w:r>
              <w:rPr>
                <w:rStyle w:val="IndexLink"/>
              </w:rPr>
              <w:t>1</w:t>
            </w:r>
            <w:r>
              <w:rPr>
                <w:rStyle w:val="IndexLink"/>
                <w:rtl w:val="true"/>
              </w:rPr>
              <w:t>»</w:t>
              <w:tab/>
            </w:r>
            <w:r>
              <w:rPr>
                <w:rStyle w:val="IndexLink"/>
              </w:rPr>
              <w:t>33</w:t>
            </w:r>
          </w:hyperlink>
        </w:p>
        <w:p>
          <w:pPr>
            <w:pStyle w:val="Contents3"/>
            <w:tabs>
              <w:tab w:val="clear" w:pos="8459"/>
              <w:tab w:val="right" w:pos="9026" w:leader="dot"/>
            </w:tabs>
            <w:rPr/>
          </w:pPr>
          <w:hyperlink w:anchor="__RefHeading___Toc4026445_1468164448">
            <w:r>
              <w:rPr>
                <w:webHidden/>
                <w:rStyle w:val="IndexLink"/>
                <w:rtl w:val="true"/>
              </w:rPr>
              <w:t>باب هجدهم</w:t>
            </w:r>
            <w:r>
              <w:rPr>
                <w:rStyle w:val="IndexLink"/>
                <w:rtl w:val="true"/>
              </w:rPr>
              <w:t xml:space="preserve">: </w:t>
            </w:r>
            <w:r>
              <w:rPr>
                <w:rStyle w:val="IndexLink"/>
                <w:rtl w:val="true"/>
              </w:rPr>
              <w:t>پرچم</w:t>
            </w:r>
            <w:r>
              <w:rPr>
                <w:rStyle w:val="IndexLink"/>
                <w:rtl w:val="true"/>
              </w:rPr>
              <w:tab/>
            </w:r>
            <w:r>
              <w:rPr>
                <w:rStyle w:val="IndexLink"/>
              </w:rPr>
              <w:t>34</w:t>
            </w:r>
          </w:hyperlink>
        </w:p>
        <w:p>
          <w:pPr>
            <w:pStyle w:val="Contents4"/>
            <w:tabs>
              <w:tab w:val="clear" w:pos="8176"/>
              <w:tab w:val="right" w:pos="9026" w:leader="dot"/>
            </w:tabs>
            <w:rPr/>
          </w:pPr>
          <w:hyperlink w:anchor="__RefHeading___Toc4026447_1468164448">
            <w:r>
              <w:rPr>
                <w:webHidden/>
                <w:rStyle w:val="IndexLink"/>
                <w:rtl w:val="true"/>
              </w:rPr>
              <w:t>روایات</w:t>
            </w:r>
            <w:r>
              <w:rPr>
                <w:rStyle w:val="IndexLink"/>
                <w:rtl w:val="true"/>
              </w:rPr>
              <w:tab/>
            </w:r>
            <w:r>
              <w:rPr>
                <w:rStyle w:val="IndexLink"/>
              </w:rPr>
              <w:t>34</w:t>
            </w:r>
          </w:hyperlink>
        </w:p>
        <w:p>
          <w:pPr>
            <w:pStyle w:val="Contents5"/>
            <w:tabs>
              <w:tab w:val="clear" w:pos="7892"/>
              <w:tab w:val="right" w:pos="9026" w:leader="dot"/>
            </w:tabs>
            <w:rPr/>
          </w:pPr>
          <w:hyperlink w:anchor="__RefHeading___Toc4026449_1468164448">
            <w:r>
              <w:rPr>
                <w:webHidden/>
                <w:rStyle w:val="IndexLink"/>
                <w:rtl w:val="true"/>
              </w:rPr>
              <w:t xml:space="preserve">روایت </w:t>
            </w:r>
            <w:r>
              <w:rPr>
                <w:rStyle w:val="IndexLink"/>
              </w:rPr>
              <w:t>1</w:t>
            </w:r>
            <w:r>
              <w:rPr>
                <w:rStyle w:val="IndexLink"/>
                <w:rtl w:val="true"/>
              </w:rPr>
              <w:tab/>
            </w:r>
            <w:r>
              <w:rPr>
                <w:rStyle w:val="IndexLink"/>
              </w:rPr>
              <w:t>34</w:t>
            </w:r>
          </w:hyperlink>
        </w:p>
        <w:p>
          <w:pPr>
            <w:pStyle w:val="Contents5"/>
            <w:tabs>
              <w:tab w:val="clear" w:pos="7892"/>
              <w:tab w:val="right" w:pos="9026" w:leader="dot"/>
            </w:tabs>
            <w:rPr/>
          </w:pPr>
          <w:hyperlink w:anchor="__RefHeading___Toc4026451_1468164448">
            <w:r>
              <w:rPr>
                <w:webHidden/>
                <w:rStyle w:val="IndexLink"/>
                <w:rtl w:val="true"/>
              </w:rPr>
              <w:t>بيان</w:t>
            </w:r>
            <w:r>
              <w:rPr>
                <w:rStyle w:val="IndexLink"/>
                <w:rtl w:val="true"/>
              </w:rPr>
              <w:tab/>
            </w:r>
            <w:r>
              <w:rPr>
                <w:rStyle w:val="IndexLink"/>
              </w:rPr>
              <w:t>35</w:t>
            </w:r>
          </w:hyperlink>
        </w:p>
        <w:p>
          <w:pPr>
            <w:pStyle w:val="Contents5"/>
            <w:tabs>
              <w:tab w:val="clear" w:pos="7892"/>
              <w:tab w:val="right" w:pos="9026" w:leader="dot"/>
            </w:tabs>
            <w:rPr/>
          </w:pPr>
          <w:hyperlink w:anchor="__RefHeading___Toc4026453_1468164448">
            <w:r>
              <w:rPr>
                <w:webHidden/>
                <w:rStyle w:val="IndexLink"/>
                <w:rtl w:val="true"/>
              </w:rPr>
              <w:t>«</w:t>
            </w:r>
            <w:r>
              <w:rPr>
                <w:rStyle w:val="IndexLink"/>
              </w:rPr>
              <w:t>2</w:t>
            </w:r>
            <w:r>
              <w:rPr>
                <w:rStyle w:val="IndexLink"/>
                <w:rtl w:val="true"/>
              </w:rPr>
              <w:t>»</w:t>
              <w:tab/>
            </w:r>
            <w:r>
              <w:rPr>
                <w:rStyle w:val="IndexLink"/>
              </w:rPr>
              <w:t>35</w:t>
            </w:r>
          </w:hyperlink>
        </w:p>
        <w:p>
          <w:pPr>
            <w:pStyle w:val="Contents5"/>
            <w:tabs>
              <w:tab w:val="clear" w:pos="7892"/>
              <w:tab w:val="right" w:pos="9026" w:leader="dot"/>
            </w:tabs>
            <w:rPr/>
          </w:pPr>
          <w:hyperlink w:anchor="__RefHeading___Toc4026455_1468164448">
            <w:r>
              <w:rPr>
                <w:webHidden/>
                <w:rStyle w:val="IndexLink"/>
                <w:rtl w:val="true"/>
              </w:rPr>
              <w:t>توضیح</w:t>
            </w:r>
            <w:r>
              <w:rPr>
                <w:rStyle w:val="IndexLink"/>
                <w:rtl w:val="true"/>
              </w:rPr>
              <w:tab/>
            </w:r>
            <w:r>
              <w:rPr>
                <w:rStyle w:val="IndexLink"/>
              </w:rPr>
              <w:t>36</w:t>
            </w:r>
          </w:hyperlink>
        </w:p>
        <w:p>
          <w:pPr>
            <w:pStyle w:val="Contents5"/>
            <w:tabs>
              <w:tab w:val="clear" w:pos="7892"/>
              <w:tab w:val="right" w:pos="9026" w:leader="dot"/>
            </w:tabs>
            <w:rPr/>
          </w:pPr>
          <w:hyperlink w:anchor="__RefHeading___Toc4026457_1468164448">
            <w:r>
              <w:rPr>
                <w:webHidden/>
                <w:rStyle w:val="IndexLink"/>
                <w:rtl w:val="true"/>
              </w:rPr>
              <w:t xml:space="preserve">روایت </w:t>
            </w:r>
            <w:r>
              <w:rPr>
                <w:rStyle w:val="IndexLink"/>
              </w:rPr>
              <w:t>2</w:t>
            </w:r>
            <w:r>
              <w:rPr>
                <w:rStyle w:val="IndexLink"/>
                <w:rtl w:val="true"/>
              </w:rPr>
              <w:tab/>
            </w:r>
            <w:r>
              <w:rPr>
                <w:rStyle w:val="IndexLink"/>
              </w:rPr>
              <w:t>36</w:t>
            </w:r>
          </w:hyperlink>
        </w:p>
        <w:p>
          <w:pPr>
            <w:pStyle w:val="Contents5"/>
            <w:tabs>
              <w:tab w:val="clear" w:pos="7892"/>
              <w:tab w:val="right" w:pos="9026" w:leader="dot"/>
            </w:tabs>
            <w:rPr/>
          </w:pPr>
          <w:hyperlink w:anchor="__RefHeading___Toc4026459_1468164448">
            <w:r>
              <w:rPr>
                <w:webHidden/>
                <w:rStyle w:val="IndexLink"/>
                <w:rtl w:val="true"/>
              </w:rPr>
              <w:t>«</w:t>
            </w:r>
            <w:r>
              <w:rPr>
                <w:rStyle w:val="IndexLink"/>
              </w:rPr>
              <w:t>3</w:t>
            </w:r>
            <w:r>
              <w:rPr>
                <w:rStyle w:val="IndexLink"/>
                <w:rtl w:val="true"/>
              </w:rPr>
              <w:t>»</w:t>
              <w:tab/>
            </w:r>
            <w:r>
              <w:rPr>
                <w:rStyle w:val="IndexLink"/>
              </w:rPr>
              <w:t>37</w:t>
            </w:r>
          </w:hyperlink>
        </w:p>
        <w:p>
          <w:pPr>
            <w:pStyle w:val="Contents5"/>
            <w:tabs>
              <w:tab w:val="clear" w:pos="7892"/>
              <w:tab w:val="right" w:pos="9026" w:leader="dot"/>
            </w:tabs>
            <w:rPr/>
          </w:pPr>
          <w:hyperlink w:anchor="__RefHeading___Toc4026461_1468164448">
            <w:r>
              <w:rPr>
                <w:webHidden/>
                <w:rStyle w:val="IndexLink"/>
                <w:rtl w:val="true"/>
              </w:rPr>
              <w:t xml:space="preserve">روایت </w:t>
            </w:r>
            <w:r>
              <w:rPr>
                <w:rStyle w:val="IndexLink"/>
              </w:rPr>
              <w:t>3</w:t>
            </w:r>
            <w:r>
              <w:rPr>
                <w:rStyle w:val="IndexLink"/>
                <w:rtl w:val="true"/>
              </w:rPr>
              <w:tab/>
            </w:r>
            <w:r>
              <w:rPr>
                <w:rStyle w:val="IndexLink"/>
              </w:rPr>
              <w:t>37</w:t>
            </w:r>
          </w:hyperlink>
        </w:p>
        <w:p>
          <w:pPr>
            <w:pStyle w:val="Contents5"/>
            <w:tabs>
              <w:tab w:val="clear" w:pos="7892"/>
              <w:tab w:val="right" w:pos="9026" w:leader="dot"/>
            </w:tabs>
            <w:rPr/>
          </w:pPr>
          <w:hyperlink w:anchor="__RefHeading___Toc4026463_1468164448">
            <w:r>
              <w:rPr>
                <w:webHidden/>
                <w:rStyle w:val="IndexLink"/>
                <w:rtl w:val="true"/>
              </w:rPr>
              <w:t>«</w:t>
            </w:r>
            <w:r>
              <w:rPr>
                <w:rStyle w:val="IndexLink"/>
              </w:rPr>
              <w:t>4</w:t>
            </w:r>
            <w:r>
              <w:rPr>
                <w:rStyle w:val="IndexLink"/>
                <w:rtl w:val="true"/>
              </w:rPr>
              <w:t>»</w:t>
              <w:tab/>
            </w:r>
            <w:r>
              <w:rPr>
                <w:rStyle w:val="IndexLink"/>
              </w:rPr>
              <w:t>39</w:t>
            </w:r>
          </w:hyperlink>
        </w:p>
        <w:p>
          <w:pPr>
            <w:pStyle w:val="Contents5"/>
            <w:tabs>
              <w:tab w:val="clear" w:pos="7892"/>
              <w:tab w:val="right" w:pos="9026" w:leader="dot"/>
            </w:tabs>
            <w:rPr/>
          </w:pPr>
          <w:hyperlink w:anchor="__RefHeading___Toc4026465_1468164448">
            <w:r>
              <w:rPr>
                <w:webHidden/>
                <w:rStyle w:val="IndexLink"/>
                <w:rtl w:val="true"/>
              </w:rPr>
              <w:t>«</w:t>
            </w:r>
            <w:r>
              <w:rPr>
                <w:rStyle w:val="IndexLink"/>
              </w:rPr>
              <w:t>5</w:t>
            </w:r>
            <w:r>
              <w:rPr>
                <w:rStyle w:val="IndexLink"/>
                <w:rtl w:val="true"/>
              </w:rPr>
              <w:t>»</w:t>
              <w:tab/>
            </w:r>
            <w:r>
              <w:rPr>
                <w:rStyle w:val="IndexLink"/>
              </w:rPr>
              <w:t>39</w:t>
            </w:r>
          </w:hyperlink>
        </w:p>
        <w:p>
          <w:pPr>
            <w:pStyle w:val="Contents5"/>
            <w:tabs>
              <w:tab w:val="clear" w:pos="7892"/>
              <w:tab w:val="right" w:pos="9026" w:leader="dot"/>
            </w:tabs>
            <w:rPr/>
          </w:pPr>
          <w:hyperlink w:anchor="__RefHeading___Toc4026467_1468164448">
            <w:r>
              <w:rPr>
                <w:webHidden/>
                <w:rStyle w:val="IndexLink"/>
                <w:rtl w:val="true"/>
              </w:rPr>
              <w:t>«</w:t>
            </w:r>
            <w:r>
              <w:rPr>
                <w:rStyle w:val="IndexLink"/>
              </w:rPr>
              <w:t>6</w:t>
            </w:r>
            <w:r>
              <w:rPr>
                <w:rStyle w:val="IndexLink"/>
                <w:rtl w:val="true"/>
              </w:rPr>
              <w:t>»</w:t>
              <w:tab/>
            </w:r>
            <w:r>
              <w:rPr>
                <w:rStyle w:val="IndexLink"/>
              </w:rPr>
              <w:t>39</w:t>
            </w:r>
          </w:hyperlink>
        </w:p>
        <w:p>
          <w:pPr>
            <w:pStyle w:val="Contents5"/>
            <w:tabs>
              <w:tab w:val="clear" w:pos="7892"/>
              <w:tab w:val="right" w:pos="9026" w:leader="dot"/>
            </w:tabs>
            <w:rPr/>
          </w:pPr>
          <w:hyperlink w:anchor="__RefHeading___Toc4026469_1468164448">
            <w:r>
              <w:rPr>
                <w:webHidden/>
                <w:rStyle w:val="IndexLink"/>
                <w:rtl w:val="true"/>
              </w:rPr>
              <w:t xml:space="preserve">روایت </w:t>
            </w:r>
            <w:r>
              <w:rPr>
                <w:rStyle w:val="IndexLink"/>
              </w:rPr>
              <w:t>4</w:t>
            </w:r>
            <w:r>
              <w:rPr>
                <w:rStyle w:val="IndexLink"/>
                <w:rtl w:val="true"/>
              </w:rPr>
              <w:tab/>
            </w:r>
            <w:r>
              <w:rPr>
                <w:rStyle w:val="IndexLink"/>
              </w:rPr>
              <w:t>39</w:t>
            </w:r>
          </w:hyperlink>
        </w:p>
        <w:p>
          <w:pPr>
            <w:pStyle w:val="Contents5"/>
            <w:tabs>
              <w:tab w:val="clear" w:pos="7892"/>
              <w:tab w:val="right" w:pos="9026" w:leader="dot"/>
            </w:tabs>
            <w:rPr/>
          </w:pPr>
          <w:hyperlink w:anchor="__RefHeading___Toc4026471_1468164448">
            <w:r>
              <w:rPr>
                <w:webHidden/>
                <w:rStyle w:val="IndexLink"/>
                <w:rtl w:val="true"/>
              </w:rPr>
              <w:t xml:space="preserve">روایت </w:t>
            </w:r>
            <w:r>
              <w:rPr>
                <w:rStyle w:val="IndexLink"/>
              </w:rPr>
              <w:t>5</w:t>
            </w:r>
            <w:r>
              <w:rPr>
                <w:rStyle w:val="IndexLink"/>
                <w:rtl w:val="true"/>
              </w:rPr>
              <w:tab/>
            </w:r>
            <w:r>
              <w:rPr>
                <w:rStyle w:val="IndexLink"/>
              </w:rPr>
              <w:t>39</w:t>
            </w:r>
          </w:hyperlink>
        </w:p>
        <w:p>
          <w:pPr>
            <w:pStyle w:val="Contents5"/>
            <w:tabs>
              <w:tab w:val="clear" w:pos="7892"/>
              <w:tab w:val="right" w:pos="9026" w:leader="dot"/>
            </w:tabs>
            <w:rPr/>
          </w:pPr>
          <w:hyperlink w:anchor="__RefHeading___Toc4026473_1468164448">
            <w:r>
              <w:rPr>
                <w:webHidden/>
                <w:rStyle w:val="IndexLink"/>
                <w:rtl w:val="true"/>
              </w:rPr>
              <w:t xml:space="preserve">روایت </w:t>
            </w:r>
            <w:r>
              <w:rPr>
                <w:rStyle w:val="IndexLink"/>
              </w:rPr>
              <w:t>6</w:t>
            </w:r>
            <w:r>
              <w:rPr>
                <w:rStyle w:val="IndexLink"/>
                <w:rtl w:val="true"/>
              </w:rPr>
              <w:tab/>
            </w:r>
            <w:r>
              <w:rPr>
                <w:rStyle w:val="IndexLink"/>
              </w:rPr>
              <w:t>40</w:t>
            </w:r>
          </w:hyperlink>
        </w:p>
        <w:p>
          <w:pPr>
            <w:pStyle w:val="Contents5"/>
            <w:tabs>
              <w:tab w:val="clear" w:pos="7892"/>
              <w:tab w:val="right" w:pos="9026" w:leader="dot"/>
            </w:tabs>
            <w:rPr/>
          </w:pPr>
          <w:hyperlink w:anchor="__RefHeading___Toc4026475_1468164448">
            <w:r>
              <w:rPr>
                <w:webHidden/>
                <w:rStyle w:val="IndexLink"/>
                <w:rtl w:val="true"/>
              </w:rPr>
              <w:t>«</w:t>
            </w:r>
            <w:r>
              <w:rPr>
                <w:rStyle w:val="IndexLink"/>
              </w:rPr>
              <w:t>7</w:t>
            </w:r>
            <w:r>
              <w:rPr>
                <w:rStyle w:val="IndexLink"/>
                <w:rtl w:val="true"/>
              </w:rPr>
              <w:t>»</w:t>
              <w:tab/>
            </w:r>
            <w:r>
              <w:rPr>
                <w:rStyle w:val="IndexLink"/>
              </w:rPr>
              <w:t>41</w:t>
            </w:r>
          </w:hyperlink>
        </w:p>
        <w:p>
          <w:pPr>
            <w:pStyle w:val="Contents5"/>
            <w:tabs>
              <w:tab w:val="clear" w:pos="7892"/>
              <w:tab w:val="right" w:pos="9026" w:leader="dot"/>
            </w:tabs>
            <w:rPr/>
          </w:pPr>
          <w:hyperlink w:anchor="__RefHeading___Toc4026477_1468164448">
            <w:r>
              <w:rPr>
                <w:webHidden/>
                <w:rStyle w:val="IndexLink"/>
                <w:rtl w:val="true"/>
              </w:rPr>
              <w:t>«</w:t>
            </w:r>
            <w:r>
              <w:rPr>
                <w:rStyle w:val="IndexLink"/>
              </w:rPr>
              <w:t>8</w:t>
            </w:r>
            <w:r>
              <w:rPr>
                <w:rStyle w:val="IndexLink"/>
                <w:rtl w:val="true"/>
              </w:rPr>
              <w:t>»</w:t>
              <w:tab/>
            </w:r>
            <w:r>
              <w:rPr>
                <w:rStyle w:val="IndexLink"/>
              </w:rPr>
              <w:t>41</w:t>
            </w:r>
          </w:hyperlink>
        </w:p>
        <w:p>
          <w:pPr>
            <w:pStyle w:val="Contents5"/>
            <w:tabs>
              <w:tab w:val="clear" w:pos="7892"/>
              <w:tab w:val="right" w:pos="9026" w:leader="dot"/>
            </w:tabs>
            <w:rPr/>
          </w:pPr>
          <w:hyperlink w:anchor="__RefHeading___Toc4026479_1468164448">
            <w:r>
              <w:rPr>
                <w:webHidden/>
                <w:rStyle w:val="IndexLink"/>
                <w:rtl w:val="true"/>
              </w:rPr>
              <w:t xml:space="preserve">روایت </w:t>
            </w:r>
            <w:r>
              <w:rPr>
                <w:rStyle w:val="IndexLink"/>
              </w:rPr>
              <w:t>7</w:t>
            </w:r>
            <w:r>
              <w:rPr>
                <w:rStyle w:val="IndexLink"/>
                <w:rtl w:val="true"/>
              </w:rPr>
              <w:tab/>
            </w:r>
            <w:r>
              <w:rPr>
                <w:rStyle w:val="IndexLink"/>
              </w:rPr>
              <w:t>41</w:t>
            </w:r>
          </w:hyperlink>
        </w:p>
        <w:p>
          <w:pPr>
            <w:pStyle w:val="Contents5"/>
            <w:tabs>
              <w:tab w:val="clear" w:pos="7892"/>
              <w:tab w:val="right" w:pos="9026" w:leader="dot"/>
            </w:tabs>
            <w:rPr/>
          </w:pPr>
          <w:hyperlink w:anchor="__RefHeading___Toc4026481_1468164448">
            <w:r>
              <w:rPr>
                <w:webHidden/>
                <w:rStyle w:val="IndexLink"/>
                <w:rtl w:val="true"/>
              </w:rPr>
              <w:t xml:space="preserve">روایت </w:t>
            </w:r>
            <w:r>
              <w:rPr>
                <w:rStyle w:val="IndexLink"/>
              </w:rPr>
              <w:t>8</w:t>
            </w:r>
            <w:r>
              <w:rPr>
                <w:rStyle w:val="IndexLink"/>
                <w:rtl w:val="true"/>
              </w:rPr>
              <w:tab/>
            </w:r>
            <w:r>
              <w:rPr>
                <w:rStyle w:val="IndexLink"/>
              </w:rPr>
              <w:t>42</w:t>
            </w:r>
          </w:hyperlink>
        </w:p>
        <w:p>
          <w:pPr>
            <w:pStyle w:val="Contents5"/>
            <w:tabs>
              <w:tab w:val="clear" w:pos="7892"/>
              <w:tab w:val="right" w:pos="9026" w:leader="dot"/>
            </w:tabs>
            <w:rPr/>
          </w:pPr>
          <w:hyperlink w:anchor="__RefHeading___Toc4026483_1468164448">
            <w:r>
              <w:rPr>
                <w:webHidden/>
                <w:rStyle w:val="IndexLink"/>
                <w:rtl w:val="true"/>
              </w:rPr>
              <w:t>«</w:t>
            </w:r>
            <w:r>
              <w:rPr>
                <w:rStyle w:val="IndexLink"/>
              </w:rPr>
              <w:t>9</w:t>
            </w:r>
            <w:r>
              <w:rPr>
                <w:rStyle w:val="IndexLink"/>
                <w:rtl w:val="true"/>
              </w:rPr>
              <w:t>»</w:t>
              <w:tab/>
            </w:r>
            <w:r>
              <w:rPr>
                <w:rStyle w:val="IndexLink"/>
              </w:rPr>
              <w:t>43</w:t>
            </w:r>
          </w:hyperlink>
        </w:p>
        <w:p>
          <w:pPr>
            <w:pStyle w:val="Contents5"/>
            <w:tabs>
              <w:tab w:val="clear" w:pos="7892"/>
              <w:tab w:val="right" w:pos="9026" w:leader="dot"/>
            </w:tabs>
            <w:rPr/>
          </w:pPr>
          <w:hyperlink w:anchor="__RefHeading___Toc4026485_1468164448">
            <w:r>
              <w:rPr>
                <w:webHidden/>
                <w:rStyle w:val="IndexLink"/>
                <w:rtl w:val="true"/>
              </w:rPr>
              <w:t>«</w:t>
            </w:r>
            <w:r>
              <w:rPr>
                <w:rStyle w:val="IndexLink"/>
              </w:rPr>
              <w:t>10</w:t>
            </w:r>
            <w:r>
              <w:rPr>
                <w:rStyle w:val="IndexLink"/>
                <w:rtl w:val="true"/>
              </w:rPr>
              <w:t>»</w:t>
              <w:tab/>
            </w:r>
            <w:r>
              <w:rPr>
                <w:rStyle w:val="IndexLink"/>
              </w:rPr>
              <w:t>43</w:t>
            </w:r>
          </w:hyperlink>
        </w:p>
        <w:p>
          <w:pPr>
            <w:pStyle w:val="Contents5"/>
            <w:tabs>
              <w:tab w:val="clear" w:pos="7892"/>
              <w:tab w:val="right" w:pos="9026" w:leader="dot"/>
            </w:tabs>
            <w:rPr/>
          </w:pPr>
          <w:hyperlink w:anchor="__RefHeading___Toc4026487_1468164448">
            <w:r>
              <w:rPr>
                <w:webHidden/>
                <w:rStyle w:val="IndexLink"/>
                <w:rtl w:val="true"/>
              </w:rPr>
              <w:t xml:space="preserve">روایت </w:t>
            </w:r>
            <w:r>
              <w:rPr>
                <w:rStyle w:val="IndexLink"/>
              </w:rPr>
              <w:t>9</w:t>
            </w:r>
            <w:r>
              <w:rPr>
                <w:rStyle w:val="IndexLink"/>
                <w:rtl w:val="true"/>
              </w:rPr>
              <w:tab/>
            </w:r>
            <w:r>
              <w:rPr>
                <w:rStyle w:val="IndexLink"/>
              </w:rPr>
              <w:t>43</w:t>
            </w:r>
          </w:hyperlink>
        </w:p>
        <w:p>
          <w:pPr>
            <w:pStyle w:val="Contents5"/>
            <w:tabs>
              <w:tab w:val="clear" w:pos="7892"/>
              <w:tab w:val="right" w:pos="9026" w:leader="dot"/>
            </w:tabs>
            <w:rPr/>
          </w:pPr>
          <w:hyperlink w:anchor="__RefHeading___Toc4026489_1468164448">
            <w:r>
              <w:rPr>
                <w:webHidden/>
                <w:rStyle w:val="IndexLink"/>
                <w:rtl w:val="true"/>
              </w:rPr>
              <w:t xml:space="preserve">روایت </w:t>
            </w:r>
            <w:r>
              <w:rPr>
                <w:rStyle w:val="IndexLink"/>
              </w:rPr>
              <w:t>10</w:t>
            </w:r>
            <w:r>
              <w:rPr>
                <w:rStyle w:val="IndexLink"/>
                <w:rtl w:val="true"/>
              </w:rPr>
              <w:tab/>
            </w:r>
            <w:r>
              <w:rPr>
                <w:rStyle w:val="IndexLink"/>
              </w:rPr>
              <w:t>44</w:t>
            </w:r>
          </w:hyperlink>
        </w:p>
        <w:p>
          <w:pPr>
            <w:pStyle w:val="Contents5"/>
            <w:tabs>
              <w:tab w:val="clear" w:pos="7892"/>
              <w:tab w:val="right" w:pos="9026" w:leader="dot"/>
            </w:tabs>
            <w:rPr/>
          </w:pPr>
          <w:hyperlink w:anchor="__RefHeading___Toc4026491_1468164448">
            <w:r>
              <w:rPr>
                <w:webHidden/>
                <w:rStyle w:val="IndexLink"/>
                <w:rtl w:val="true"/>
              </w:rPr>
              <w:t>«</w:t>
            </w:r>
            <w:r>
              <w:rPr>
                <w:rStyle w:val="IndexLink"/>
              </w:rPr>
              <w:t>11</w:t>
            </w:r>
            <w:r>
              <w:rPr>
                <w:rStyle w:val="IndexLink"/>
                <w:rtl w:val="true"/>
              </w:rPr>
              <w:t>»</w:t>
              <w:tab/>
            </w:r>
            <w:r>
              <w:rPr>
                <w:rStyle w:val="IndexLink"/>
              </w:rPr>
              <w:t>45</w:t>
            </w:r>
          </w:hyperlink>
        </w:p>
        <w:p>
          <w:pPr>
            <w:pStyle w:val="Contents5"/>
            <w:tabs>
              <w:tab w:val="clear" w:pos="7892"/>
              <w:tab w:val="right" w:pos="9026" w:leader="dot"/>
            </w:tabs>
            <w:rPr/>
          </w:pPr>
          <w:hyperlink w:anchor="__RefHeading___Toc4026493_1468164448">
            <w:r>
              <w:rPr>
                <w:webHidden/>
                <w:rStyle w:val="IndexLink"/>
                <w:rtl w:val="true"/>
              </w:rPr>
              <w:t>«</w:t>
            </w:r>
            <w:r>
              <w:rPr>
                <w:rStyle w:val="IndexLink"/>
              </w:rPr>
              <w:t>12</w:t>
            </w:r>
            <w:r>
              <w:rPr>
                <w:rStyle w:val="IndexLink"/>
                <w:rtl w:val="true"/>
              </w:rPr>
              <w:t>»</w:t>
              <w:tab/>
            </w:r>
            <w:r>
              <w:rPr>
                <w:rStyle w:val="IndexLink"/>
              </w:rPr>
              <w:t>45</w:t>
            </w:r>
          </w:hyperlink>
        </w:p>
        <w:p>
          <w:pPr>
            <w:pStyle w:val="Contents3"/>
            <w:tabs>
              <w:tab w:val="clear" w:pos="8459"/>
              <w:tab w:val="right" w:pos="9026" w:leader="dot"/>
            </w:tabs>
            <w:rPr/>
          </w:pPr>
          <w:hyperlink w:anchor="__RefHeading___Toc4026495_1468164448">
            <w:r>
              <w:rPr>
                <w:webHidden/>
                <w:rStyle w:val="IndexLink"/>
                <w:rtl w:val="true"/>
              </w:rPr>
              <w:t xml:space="preserve">باب </w:t>
            </w:r>
            <w:r>
              <w:rPr>
                <w:rStyle w:val="IndexLink"/>
              </w:rPr>
              <w:t>19</w:t>
            </w:r>
            <w:r>
              <w:rPr>
                <w:rStyle w:val="IndexLink"/>
                <w:rtl w:val="true"/>
              </w:rPr>
              <w:t xml:space="preserve"> </w:t>
            </w:r>
            <w:r>
              <w:rPr>
                <w:rStyle w:val="IndexLink"/>
                <w:rtl w:val="true"/>
              </w:rPr>
              <w:t>أنه يدعي فيه كل أناس بإمامهم‌</w:t>
            </w:r>
            <w:r>
              <w:rPr>
                <w:rStyle w:val="IndexLink"/>
                <w:rtl w:val="true"/>
              </w:rPr>
              <w:tab/>
            </w:r>
            <w:r>
              <w:rPr>
                <w:rStyle w:val="IndexLink"/>
              </w:rPr>
              <w:t>45</w:t>
            </w:r>
          </w:hyperlink>
        </w:p>
        <w:p>
          <w:pPr>
            <w:pStyle w:val="Contents4"/>
            <w:tabs>
              <w:tab w:val="clear" w:pos="8176"/>
              <w:tab w:val="right" w:pos="9026" w:leader="dot"/>
            </w:tabs>
            <w:rPr/>
          </w:pPr>
          <w:hyperlink w:anchor="__RefHeading___Toc4026497_1468164448">
            <w:r>
              <w:rPr>
                <w:webHidden/>
                <w:rStyle w:val="IndexLink"/>
                <w:rtl w:val="true"/>
              </w:rPr>
              <w:t>الآيات</w:t>
            </w:r>
            <w:r>
              <w:rPr>
                <w:rStyle w:val="IndexLink"/>
                <w:rtl w:val="true"/>
              </w:rPr>
              <w:tab/>
            </w:r>
            <w:r>
              <w:rPr>
                <w:rStyle w:val="IndexLink"/>
              </w:rPr>
              <w:t>45</w:t>
            </w:r>
          </w:hyperlink>
        </w:p>
        <w:p>
          <w:pPr>
            <w:pStyle w:val="Contents5"/>
            <w:tabs>
              <w:tab w:val="clear" w:pos="7892"/>
              <w:tab w:val="right" w:pos="9026" w:leader="dot"/>
            </w:tabs>
            <w:rPr/>
          </w:pPr>
          <w:hyperlink w:anchor="__RefHeading___Toc4026499_1468164448">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4026501_1468164448">
            <w:r>
              <w:rPr>
                <w:webHidden/>
                <w:rStyle w:val="IndexLink"/>
                <w:rtl w:val="true"/>
              </w:rPr>
              <w:t xml:space="preserve">روایت </w:t>
            </w:r>
            <w:r>
              <w:rPr>
                <w:rStyle w:val="IndexLink"/>
              </w:rPr>
              <w:t>11</w:t>
            </w:r>
            <w:r>
              <w:rPr>
                <w:rStyle w:val="IndexLink"/>
                <w:rtl w:val="true"/>
              </w:rPr>
              <w:tab/>
            </w:r>
            <w:r>
              <w:rPr>
                <w:rStyle w:val="IndexLink"/>
              </w:rPr>
              <w:t>45</w:t>
            </w:r>
          </w:hyperlink>
        </w:p>
        <w:p>
          <w:pPr>
            <w:pStyle w:val="Contents5"/>
            <w:tabs>
              <w:tab w:val="clear" w:pos="7892"/>
              <w:tab w:val="right" w:pos="9026" w:leader="dot"/>
            </w:tabs>
            <w:rPr/>
          </w:pPr>
          <w:hyperlink w:anchor="__RefHeading___Toc4026503_1468164448">
            <w:r>
              <w:rPr>
                <w:webHidden/>
                <w:rStyle w:val="IndexLink"/>
                <w:rtl w:val="true"/>
              </w:rPr>
              <w:t xml:space="preserve">روایت </w:t>
            </w:r>
            <w:r>
              <w:rPr>
                <w:rStyle w:val="IndexLink"/>
              </w:rPr>
              <w:t>12</w:t>
            </w:r>
            <w:r>
              <w:rPr>
                <w:rStyle w:val="IndexLink"/>
                <w:rtl w:val="true"/>
              </w:rPr>
              <w:tab/>
            </w:r>
            <w:r>
              <w:rPr>
                <w:rStyle w:val="IndexLink"/>
              </w:rPr>
              <w:t>46</w:t>
            </w:r>
          </w:hyperlink>
        </w:p>
        <w:p>
          <w:pPr>
            <w:pStyle w:val="Contents3"/>
            <w:tabs>
              <w:tab w:val="clear" w:pos="8459"/>
              <w:tab w:val="right" w:pos="9026" w:leader="dot"/>
            </w:tabs>
            <w:rPr/>
          </w:pPr>
          <w:hyperlink w:anchor="__RefHeading___Toc4026505_1468164448">
            <w:r>
              <w:rPr>
                <w:webHidden/>
                <w:rStyle w:val="IndexLink"/>
                <w:rtl w:val="true"/>
              </w:rPr>
              <w:t>باب نوزدهم</w:t>
            </w:r>
            <w:r>
              <w:rPr>
                <w:rStyle w:val="IndexLink"/>
                <w:rtl w:val="true"/>
              </w:rPr>
              <w:t xml:space="preserve">: </w:t>
            </w:r>
            <w:r>
              <w:rPr>
                <w:rStyle w:val="IndexLink"/>
                <w:rtl w:val="true"/>
              </w:rPr>
              <w:t>هر گروه از مردم با پیشوایشان خوانده می‌شوند</w:t>
            </w:r>
            <w:r>
              <w:rPr>
                <w:rStyle w:val="IndexLink"/>
                <w:rtl w:val="true"/>
              </w:rPr>
              <w:t>.</w:t>
              <w:tab/>
            </w:r>
            <w:r>
              <w:rPr>
                <w:rStyle w:val="IndexLink"/>
              </w:rPr>
              <w:t>46</w:t>
            </w:r>
          </w:hyperlink>
        </w:p>
        <w:p>
          <w:pPr>
            <w:pStyle w:val="Contents4"/>
            <w:tabs>
              <w:tab w:val="clear" w:pos="8176"/>
              <w:tab w:val="right" w:pos="9026" w:leader="dot"/>
            </w:tabs>
            <w:rPr/>
          </w:pPr>
          <w:hyperlink w:anchor="__RefHeading___Toc4026507_1468164448">
            <w:r>
              <w:rPr>
                <w:webHidden/>
                <w:rStyle w:val="IndexLink"/>
                <w:rtl w:val="true"/>
              </w:rPr>
              <w:t>آیات</w:t>
            </w:r>
            <w:r>
              <w:rPr>
                <w:rStyle w:val="IndexLink"/>
                <w:rtl w:val="true"/>
              </w:rPr>
              <w:tab/>
            </w:r>
            <w:r>
              <w:rPr>
                <w:rStyle w:val="IndexLink"/>
              </w:rPr>
              <w:t>46</w:t>
            </w:r>
          </w:hyperlink>
        </w:p>
        <w:p>
          <w:pPr>
            <w:pStyle w:val="Contents4"/>
            <w:tabs>
              <w:tab w:val="clear" w:pos="8176"/>
              <w:tab w:val="right" w:pos="9026" w:leader="dot"/>
            </w:tabs>
            <w:rPr/>
          </w:pPr>
          <w:hyperlink w:anchor="__RefHeading___Toc4026509_1468164448">
            <w:r>
              <w:rPr>
                <w:webHidden/>
                <w:rStyle w:val="IndexLink"/>
                <w:rtl w:val="true"/>
              </w:rPr>
              <w:t>تفسير</w:t>
            </w:r>
            <w:r>
              <w:rPr>
                <w:rStyle w:val="IndexLink"/>
                <w:rtl w:val="true"/>
              </w:rPr>
              <w:tab/>
            </w:r>
            <w:r>
              <w:rPr>
                <w:rStyle w:val="IndexLink"/>
              </w:rPr>
              <w:t>47</w:t>
            </w:r>
          </w:hyperlink>
        </w:p>
        <w:p>
          <w:pPr>
            <w:pStyle w:val="Contents4"/>
            <w:tabs>
              <w:tab w:val="clear" w:pos="8176"/>
              <w:tab w:val="right" w:pos="9026" w:leader="dot"/>
            </w:tabs>
            <w:rPr/>
          </w:pPr>
          <w:hyperlink w:anchor="__RefHeading___Toc4026511_1468164448">
            <w:r>
              <w:rPr>
                <w:webHidden/>
                <w:rStyle w:val="IndexLink"/>
                <w:rtl w:val="true"/>
              </w:rPr>
              <w:t>تفسیر</w:t>
            </w:r>
            <w:r>
              <w:rPr>
                <w:rStyle w:val="IndexLink"/>
                <w:rtl w:val="true"/>
              </w:rPr>
              <w:tab/>
            </w:r>
            <w:r>
              <w:rPr>
                <w:rStyle w:val="IndexLink"/>
              </w:rPr>
              <w:t>47</w:t>
            </w:r>
          </w:hyperlink>
        </w:p>
        <w:p>
          <w:pPr>
            <w:pStyle w:val="Contents4"/>
            <w:tabs>
              <w:tab w:val="clear" w:pos="8176"/>
              <w:tab w:val="right" w:pos="9026" w:leader="dot"/>
            </w:tabs>
            <w:rPr/>
          </w:pPr>
          <w:hyperlink w:anchor="__RefHeading___Toc4026513_1468164448">
            <w:r>
              <w:rPr>
                <w:webHidden/>
                <w:rStyle w:val="IndexLink"/>
                <w:rtl w:val="true"/>
              </w:rPr>
              <w:t>الأخبار</w:t>
            </w:r>
            <w:r>
              <w:rPr>
                <w:rStyle w:val="IndexLink"/>
                <w:rtl w:val="true"/>
              </w:rPr>
              <w:tab/>
            </w:r>
            <w:r>
              <w:rPr>
                <w:rStyle w:val="IndexLink"/>
              </w:rPr>
              <w:t>49</w:t>
            </w:r>
          </w:hyperlink>
        </w:p>
        <w:p>
          <w:pPr>
            <w:pStyle w:val="Contents5"/>
            <w:tabs>
              <w:tab w:val="clear" w:pos="7892"/>
              <w:tab w:val="right" w:pos="9026" w:leader="dot"/>
            </w:tabs>
            <w:rPr/>
          </w:pPr>
          <w:hyperlink w:anchor="__RefHeading___Toc4026515_1468164448">
            <w:r>
              <w:rPr>
                <w:webHidden/>
                <w:rStyle w:val="IndexLink"/>
                <w:rtl w:val="true"/>
              </w:rPr>
              <w:t>«</w:t>
            </w:r>
            <w:r>
              <w:rPr>
                <w:rStyle w:val="IndexLink"/>
              </w:rPr>
              <w:t>1</w:t>
            </w:r>
            <w:r>
              <w:rPr>
                <w:rStyle w:val="IndexLink"/>
                <w:rtl w:val="true"/>
              </w:rPr>
              <w:t>»</w:t>
              <w:tab/>
            </w:r>
            <w:r>
              <w:rPr>
                <w:rStyle w:val="IndexLink"/>
              </w:rPr>
              <w:t>49</w:t>
            </w:r>
          </w:hyperlink>
        </w:p>
        <w:p>
          <w:pPr>
            <w:pStyle w:val="Contents4"/>
            <w:tabs>
              <w:tab w:val="clear" w:pos="8176"/>
              <w:tab w:val="right" w:pos="9026" w:leader="dot"/>
            </w:tabs>
            <w:rPr/>
          </w:pPr>
          <w:hyperlink w:anchor="__RefHeading___Toc4026517_1468164448">
            <w:r>
              <w:rPr>
                <w:webHidden/>
                <w:rStyle w:val="IndexLink"/>
                <w:rtl w:val="true"/>
              </w:rPr>
              <w:t>روایات</w:t>
            </w:r>
            <w:r>
              <w:rPr>
                <w:rStyle w:val="IndexLink"/>
                <w:rtl w:val="true"/>
              </w:rPr>
              <w:tab/>
            </w:r>
            <w:r>
              <w:rPr>
                <w:rStyle w:val="IndexLink"/>
              </w:rPr>
              <w:t>50</w:t>
            </w:r>
          </w:hyperlink>
        </w:p>
        <w:p>
          <w:pPr>
            <w:pStyle w:val="Contents5"/>
            <w:tabs>
              <w:tab w:val="clear" w:pos="7892"/>
              <w:tab w:val="right" w:pos="9026" w:leader="dot"/>
            </w:tabs>
            <w:rPr/>
          </w:pPr>
          <w:hyperlink w:anchor="__RefHeading___Toc4026519_1468164448">
            <w:r>
              <w:rPr>
                <w:webHidden/>
                <w:rStyle w:val="IndexLink"/>
                <w:rtl w:val="true"/>
              </w:rPr>
              <w:t xml:space="preserve">روایت </w:t>
            </w:r>
            <w:r>
              <w:rPr>
                <w:rStyle w:val="IndexLink"/>
              </w:rPr>
              <w:t>1</w:t>
            </w:r>
            <w:r>
              <w:rPr>
                <w:rStyle w:val="IndexLink"/>
                <w:rtl w:val="true"/>
              </w:rPr>
              <w:tab/>
            </w:r>
            <w:r>
              <w:rPr>
                <w:rStyle w:val="IndexLink"/>
              </w:rPr>
              <w:t>50</w:t>
            </w:r>
          </w:hyperlink>
        </w:p>
        <w:p>
          <w:pPr>
            <w:pStyle w:val="Contents5"/>
            <w:tabs>
              <w:tab w:val="clear" w:pos="7892"/>
              <w:tab w:val="right" w:pos="9026" w:leader="dot"/>
            </w:tabs>
            <w:rPr/>
          </w:pPr>
          <w:hyperlink w:anchor="__RefHeading___Toc4026521_1468164448">
            <w:r>
              <w:rPr>
                <w:webHidden/>
                <w:rStyle w:val="IndexLink"/>
                <w:rtl w:val="true"/>
              </w:rPr>
              <w:t>«</w:t>
            </w:r>
            <w:r>
              <w:rPr>
                <w:rStyle w:val="IndexLink"/>
              </w:rPr>
              <w:t>2</w:t>
            </w:r>
            <w:r>
              <w:rPr>
                <w:rStyle w:val="IndexLink"/>
                <w:rtl w:val="true"/>
              </w:rPr>
              <w:t>»</w:t>
              <w:tab/>
            </w:r>
            <w:r>
              <w:rPr>
                <w:rStyle w:val="IndexLink"/>
              </w:rPr>
              <w:t>51</w:t>
            </w:r>
          </w:hyperlink>
        </w:p>
        <w:p>
          <w:pPr>
            <w:pStyle w:val="Contents5"/>
            <w:tabs>
              <w:tab w:val="clear" w:pos="7892"/>
              <w:tab w:val="right" w:pos="9026" w:leader="dot"/>
            </w:tabs>
            <w:rPr/>
          </w:pPr>
          <w:hyperlink w:anchor="__RefHeading___Toc4026523_1468164448">
            <w:r>
              <w:rPr>
                <w:webHidden/>
                <w:rStyle w:val="IndexLink"/>
                <w:rtl w:val="true"/>
              </w:rPr>
              <w:t>«</w:t>
            </w:r>
            <w:r>
              <w:rPr>
                <w:rStyle w:val="IndexLink"/>
              </w:rPr>
              <w:t>3</w:t>
            </w:r>
            <w:r>
              <w:rPr>
                <w:rStyle w:val="IndexLink"/>
                <w:rtl w:val="true"/>
              </w:rPr>
              <w:t>»</w:t>
              <w:tab/>
            </w:r>
            <w:r>
              <w:rPr>
                <w:rStyle w:val="IndexLink"/>
              </w:rPr>
              <w:t>51</w:t>
            </w:r>
          </w:hyperlink>
        </w:p>
        <w:p>
          <w:pPr>
            <w:pStyle w:val="Contents5"/>
            <w:tabs>
              <w:tab w:val="clear" w:pos="7892"/>
              <w:tab w:val="right" w:pos="9026" w:leader="dot"/>
            </w:tabs>
            <w:rPr/>
          </w:pPr>
          <w:hyperlink w:anchor="__RefHeading___Toc4026525_1468164448">
            <w:r>
              <w:rPr>
                <w:webHidden/>
                <w:rStyle w:val="IndexLink"/>
                <w:rtl w:val="true"/>
              </w:rPr>
              <w:t xml:space="preserve">روایت </w:t>
            </w:r>
            <w:r>
              <w:rPr>
                <w:rStyle w:val="IndexLink"/>
              </w:rPr>
              <w:t>2</w:t>
            </w:r>
            <w:r>
              <w:rPr>
                <w:rStyle w:val="IndexLink"/>
                <w:rtl w:val="true"/>
              </w:rPr>
              <w:tab/>
            </w:r>
            <w:r>
              <w:rPr>
                <w:rStyle w:val="IndexLink"/>
              </w:rPr>
              <w:t>51</w:t>
            </w:r>
          </w:hyperlink>
        </w:p>
        <w:p>
          <w:pPr>
            <w:pStyle w:val="Contents5"/>
            <w:tabs>
              <w:tab w:val="clear" w:pos="7892"/>
              <w:tab w:val="right" w:pos="9026" w:leader="dot"/>
            </w:tabs>
            <w:rPr/>
          </w:pPr>
          <w:hyperlink w:anchor="__RefHeading___Toc4026527_1468164448">
            <w:r>
              <w:rPr>
                <w:webHidden/>
                <w:rStyle w:val="IndexLink"/>
                <w:rtl w:val="true"/>
              </w:rPr>
              <w:t xml:space="preserve">روایت </w:t>
            </w:r>
            <w:r>
              <w:rPr>
                <w:rStyle w:val="IndexLink"/>
              </w:rPr>
              <w:t>3</w:t>
            </w:r>
            <w:r>
              <w:rPr>
                <w:rStyle w:val="IndexLink"/>
                <w:rtl w:val="true"/>
              </w:rPr>
              <w:tab/>
            </w:r>
            <w:r>
              <w:rPr>
                <w:rStyle w:val="IndexLink"/>
              </w:rPr>
              <w:t>52</w:t>
            </w:r>
          </w:hyperlink>
        </w:p>
        <w:p>
          <w:pPr>
            <w:pStyle w:val="Contents5"/>
            <w:tabs>
              <w:tab w:val="clear" w:pos="7892"/>
              <w:tab w:val="right" w:pos="9026" w:leader="dot"/>
            </w:tabs>
            <w:rPr/>
          </w:pPr>
          <w:hyperlink w:anchor="__RefHeading___Toc4026529_1468164448">
            <w:r>
              <w:rPr>
                <w:webHidden/>
                <w:rStyle w:val="IndexLink"/>
                <w:rtl w:val="true"/>
              </w:rPr>
              <w:t>«</w:t>
            </w:r>
            <w:r>
              <w:rPr>
                <w:rStyle w:val="IndexLink"/>
              </w:rPr>
              <w:t>4</w:t>
            </w:r>
            <w:r>
              <w:rPr>
                <w:rStyle w:val="IndexLink"/>
                <w:rtl w:val="true"/>
              </w:rPr>
              <w:t>»</w:t>
              <w:tab/>
            </w:r>
            <w:r>
              <w:rPr>
                <w:rStyle w:val="IndexLink"/>
              </w:rPr>
              <w:t>53</w:t>
            </w:r>
          </w:hyperlink>
        </w:p>
        <w:p>
          <w:pPr>
            <w:pStyle w:val="Contents5"/>
            <w:tabs>
              <w:tab w:val="clear" w:pos="7892"/>
              <w:tab w:val="right" w:pos="9026" w:leader="dot"/>
            </w:tabs>
            <w:rPr/>
          </w:pPr>
          <w:hyperlink w:anchor="__RefHeading___Toc4026531_1468164448">
            <w:r>
              <w:rPr>
                <w:webHidden/>
                <w:rStyle w:val="IndexLink"/>
                <w:rtl w:val="true"/>
              </w:rPr>
              <w:t>«</w:t>
            </w:r>
            <w:r>
              <w:rPr>
                <w:rStyle w:val="IndexLink"/>
              </w:rPr>
              <w:t>5</w:t>
            </w:r>
            <w:r>
              <w:rPr>
                <w:rStyle w:val="IndexLink"/>
                <w:rtl w:val="true"/>
              </w:rPr>
              <w:t>»</w:t>
              <w:tab/>
            </w:r>
            <w:r>
              <w:rPr>
                <w:rStyle w:val="IndexLink"/>
              </w:rPr>
              <w:t>53</w:t>
            </w:r>
          </w:hyperlink>
        </w:p>
        <w:p>
          <w:pPr>
            <w:pStyle w:val="Contents5"/>
            <w:tabs>
              <w:tab w:val="clear" w:pos="7892"/>
              <w:tab w:val="right" w:pos="9026" w:leader="dot"/>
            </w:tabs>
            <w:rPr/>
          </w:pPr>
          <w:hyperlink w:anchor="__RefHeading___Toc4026533_1468164448">
            <w:r>
              <w:rPr>
                <w:webHidden/>
                <w:rStyle w:val="IndexLink"/>
                <w:rtl w:val="true"/>
              </w:rPr>
              <w:t>«</w:t>
            </w:r>
            <w:r>
              <w:rPr>
                <w:rStyle w:val="IndexLink"/>
              </w:rPr>
              <w:t>6</w:t>
            </w:r>
            <w:r>
              <w:rPr>
                <w:rStyle w:val="IndexLink"/>
                <w:rtl w:val="true"/>
              </w:rPr>
              <w:t>»</w:t>
              <w:tab/>
            </w:r>
            <w:r>
              <w:rPr>
                <w:rStyle w:val="IndexLink"/>
              </w:rPr>
              <w:t>53</w:t>
            </w:r>
          </w:hyperlink>
        </w:p>
        <w:p>
          <w:pPr>
            <w:pStyle w:val="Contents5"/>
            <w:tabs>
              <w:tab w:val="clear" w:pos="7892"/>
              <w:tab w:val="right" w:pos="9026" w:leader="dot"/>
            </w:tabs>
            <w:rPr/>
          </w:pPr>
          <w:hyperlink w:anchor="__RefHeading___Toc4026535_1468164448">
            <w:r>
              <w:rPr>
                <w:webHidden/>
                <w:rStyle w:val="IndexLink"/>
                <w:rtl w:val="true"/>
              </w:rPr>
              <w:t>«</w:t>
            </w:r>
            <w:r>
              <w:rPr>
                <w:rStyle w:val="IndexLink"/>
              </w:rPr>
              <w:t>7</w:t>
            </w:r>
            <w:r>
              <w:rPr>
                <w:rStyle w:val="IndexLink"/>
                <w:rtl w:val="true"/>
              </w:rPr>
              <w:t>»</w:t>
              <w:tab/>
            </w:r>
            <w:r>
              <w:rPr>
                <w:rStyle w:val="IndexLink"/>
              </w:rPr>
              <w:t>53</w:t>
            </w:r>
          </w:hyperlink>
        </w:p>
        <w:p>
          <w:pPr>
            <w:pStyle w:val="Contents5"/>
            <w:tabs>
              <w:tab w:val="clear" w:pos="7892"/>
              <w:tab w:val="right" w:pos="9026" w:leader="dot"/>
            </w:tabs>
            <w:rPr/>
          </w:pPr>
          <w:hyperlink w:anchor="__RefHeading___Toc4026537_1468164448">
            <w:r>
              <w:rPr>
                <w:webHidden/>
                <w:rStyle w:val="IndexLink"/>
                <w:rtl w:val="true"/>
              </w:rPr>
              <w:t>«</w:t>
            </w:r>
            <w:r>
              <w:rPr>
                <w:rStyle w:val="IndexLink"/>
              </w:rPr>
              <w:t>8</w:t>
            </w:r>
            <w:r>
              <w:rPr>
                <w:rStyle w:val="IndexLink"/>
                <w:rtl w:val="true"/>
              </w:rPr>
              <w:t>»</w:t>
              <w:tab/>
            </w:r>
            <w:r>
              <w:rPr>
                <w:rStyle w:val="IndexLink"/>
              </w:rPr>
              <w:t>53</w:t>
            </w:r>
          </w:hyperlink>
        </w:p>
        <w:p>
          <w:pPr>
            <w:pStyle w:val="Contents5"/>
            <w:tabs>
              <w:tab w:val="clear" w:pos="7892"/>
              <w:tab w:val="right" w:pos="9026" w:leader="dot"/>
            </w:tabs>
            <w:rPr/>
          </w:pPr>
          <w:hyperlink w:anchor="__RefHeading___Toc4026539_1468164448">
            <w:r>
              <w:rPr>
                <w:webHidden/>
                <w:rStyle w:val="IndexLink"/>
                <w:rtl w:val="true"/>
              </w:rPr>
              <w:t xml:space="preserve">روایت </w:t>
            </w:r>
            <w:r>
              <w:rPr>
                <w:rStyle w:val="IndexLink"/>
              </w:rPr>
              <w:t>4</w:t>
            </w:r>
            <w:r>
              <w:rPr>
                <w:rStyle w:val="IndexLink"/>
                <w:rtl w:val="true"/>
              </w:rPr>
              <w:tab/>
            </w:r>
            <w:r>
              <w:rPr>
                <w:rStyle w:val="IndexLink"/>
              </w:rPr>
              <w:t>53</w:t>
            </w:r>
          </w:hyperlink>
        </w:p>
        <w:p>
          <w:pPr>
            <w:pStyle w:val="Contents5"/>
            <w:tabs>
              <w:tab w:val="clear" w:pos="7892"/>
              <w:tab w:val="right" w:pos="9026" w:leader="dot"/>
            </w:tabs>
            <w:rPr/>
          </w:pPr>
          <w:hyperlink w:anchor="__RefHeading___Toc4026541_1468164448">
            <w:r>
              <w:rPr>
                <w:webHidden/>
                <w:rStyle w:val="IndexLink"/>
                <w:rtl w:val="true"/>
              </w:rPr>
              <w:t xml:space="preserve">روایت </w:t>
            </w:r>
            <w:r>
              <w:rPr>
                <w:rStyle w:val="IndexLink"/>
              </w:rPr>
              <w:t>5</w:t>
            </w:r>
            <w:r>
              <w:rPr>
                <w:rStyle w:val="IndexLink"/>
                <w:rtl w:val="true"/>
              </w:rPr>
              <w:tab/>
            </w:r>
            <w:r>
              <w:rPr>
                <w:rStyle w:val="IndexLink"/>
              </w:rPr>
              <w:t>53</w:t>
            </w:r>
          </w:hyperlink>
        </w:p>
        <w:p>
          <w:pPr>
            <w:pStyle w:val="Contents5"/>
            <w:tabs>
              <w:tab w:val="clear" w:pos="7892"/>
              <w:tab w:val="right" w:pos="9026" w:leader="dot"/>
            </w:tabs>
            <w:rPr/>
          </w:pPr>
          <w:hyperlink w:anchor="__RefHeading___Toc4026543_1468164448">
            <w:r>
              <w:rPr>
                <w:webHidden/>
                <w:rStyle w:val="IndexLink"/>
                <w:rtl w:val="true"/>
              </w:rPr>
              <w:t xml:space="preserve">روایت </w:t>
            </w:r>
            <w:r>
              <w:rPr>
                <w:rStyle w:val="IndexLink"/>
              </w:rPr>
              <w:t>6</w:t>
            </w:r>
            <w:r>
              <w:rPr>
                <w:rStyle w:val="IndexLink"/>
                <w:rtl w:val="true"/>
              </w:rPr>
              <w:tab/>
            </w:r>
            <w:r>
              <w:rPr>
                <w:rStyle w:val="IndexLink"/>
              </w:rPr>
              <w:t>54</w:t>
            </w:r>
          </w:hyperlink>
        </w:p>
        <w:p>
          <w:pPr>
            <w:pStyle w:val="Contents5"/>
            <w:tabs>
              <w:tab w:val="clear" w:pos="7892"/>
              <w:tab w:val="right" w:pos="9026" w:leader="dot"/>
            </w:tabs>
            <w:rPr/>
          </w:pPr>
          <w:hyperlink w:anchor="__RefHeading___Toc4026545_1468164448">
            <w:r>
              <w:rPr>
                <w:webHidden/>
                <w:rStyle w:val="IndexLink"/>
                <w:rtl w:val="true"/>
              </w:rPr>
              <w:t xml:space="preserve">روایت </w:t>
            </w:r>
            <w:r>
              <w:rPr>
                <w:rStyle w:val="IndexLink"/>
              </w:rPr>
              <w:t>7</w:t>
            </w:r>
            <w:r>
              <w:rPr>
                <w:rStyle w:val="IndexLink"/>
                <w:rtl w:val="true"/>
              </w:rPr>
              <w:tab/>
            </w:r>
            <w:r>
              <w:rPr>
                <w:rStyle w:val="IndexLink"/>
              </w:rPr>
              <w:t>54</w:t>
            </w:r>
          </w:hyperlink>
        </w:p>
        <w:p>
          <w:pPr>
            <w:pStyle w:val="Contents5"/>
            <w:tabs>
              <w:tab w:val="clear" w:pos="7892"/>
              <w:tab w:val="right" w:pos="9026" w:leader="dot"/>
            </w:tabs>
            <w:rPr/>
          </w:pPr>
          <w:hyperlink w:anchor="__RefHeading___Toc4026547_1468164448">
            <w:r>
              <w:rPr>
                <w:webHidden/>
                <w:rStyle w:val="IndexLink"/>
                <w:rtl w:val="true"/>
              </w:rPr>
              <w:t xml:space="preserve">روایت </w:t>
            </w:r>
            <w:r>
              <w:rPr>
                <w:rStyle w:val="IndexLink"/>
              </w:rPr>
              <w:t>8</w:t>
            </w:r>
            <w:r>
              <w:rPr>
                <w:rStyle w:val="IndexLink"/>
                <w:rtl w:val="true"/>
              </w:rPr>
              <w:tab/>
            </w:r>
            <w:r>
              <w:rPr>
                <w:rStyle w:val="IndexLink"/>
              </w:rPr>
              <w:t>54</w:t>
            </w:r>
          </w:hyperlink>
        </w:p>
        <w:p>
          <w:pPr>
            <w:pStyle w:val="Contents5"/>
            <w:tabs>
              <w:tab w:val="clear" w:pos="7892"/>
              <w:tab w:val="right" w:pos="9026" w:leader="dot"/>
            </w:tabs>
            <w:rPr/>
          </w:pPr>
          <w:hyperlink w:anchor="__RefHeading___Toc4026549_1468164448">
            <w:r>
              <w:rPr>
                <w:webHidden/>
                <w:rStyle w:val="IndexLink"/>
                <w:rtl w:val="true"/>
              </w:rPr>
              <w:t>بيان</w:t>
            </w:r>
            <w:r>
              <w:rPr>
                <w:rStyle w:val="IndexLink"/>
                <w:rtl w:val="true"/>
              </w:rPr>
              <w:tab/>
            </w:r>
            <w:r>
              <w:rPr>
                <w:rStyle w:val="IndexLink"/>
              </w:rPr>
              <w:t>55</w:t>
            </w:r>
          </w:hyperlink>
        </w:p>
        <w:p>
          <w:pPr>
            <w:pStyle w:val="Contents5"/>
            <w:tabs>
              <w:tab w:val="clear" w:pos="7892"/>
              <w:tab w:val="right" w:pos="9026" w:leader="dot"/>
            </w:tabs>
            <w:rPr/>
          </w:pPr>
          <w:hyperlink w:anchor="__RefHeading___Toc4026551_1468164448">
            <w:r>
              <w:rPr>
                <w:webHidden/>
                <w:rStyle w:val="IndexLink"/>
                <w:rtl w:val="true"/>
              </w:rPr>
              <w:t>«</w:t>
            </w:r>
            <w:r>
              <w:rPr>
                <w:rStyle w:val="IndexLink"/>
              </w:rPr>
              <w:t>9</w:t>
            </w:r>
            <w:r>
              <w:rPr>
                <w:rStyle w:val="IndexLink"/>
                <w:rtl w:val="true"/>
              </w:rPr>
              <w:t>»</w:t>
              <w:tab/>
            </w:r>
            <w:r>
              <w:rPr>
                <w:rStyle w:val="IndexLink"/>
              </w:rPr>
              <w:t>55</w:t>
            </w:r>
          </w:hyperlink>
        </w:p>
        <w:p>
          <w:pPr>
            <w:pStyle w:val="Contents5"/>
            <w:tabs>
              <w:tab w:val="clear" w:pos="7892"/>
              <w:tab w:val="right" w:pos="9026" w:leader="dot"/>
            </w:tabs>
            <w:rPr/>
          </w:pPr>
          <w:hyperlink w:anchor="__RefHeading___Toc4026553_1468164448">
            <w:r>
              <w:rPr>
                <w:webHidden/>
                <w:rStyle w:val="IndexLink"/>
                <w:rtl w:val="true"/>
              </w:rPr>
              <w:t>«</w:t>
            </w:r>
            <w:r>
              <w:rPr>
                <w:rStyle w:val="IndexLink"/>
              </w:rPr>
              <w:t>10</w:t>
            </w:r>
            <w:r>
              <w:rPr>
                <w:rStyle w:val="IndexLink"/>
                <w:rtl w:val="true"/>
              </w:rPr>
              <w:t>»</w:t>
              <w:tab/>
            </w:r>
            <w:r>
              <w:rPr>
                <w:rStyle w:val="IndexLink"/>
              </w:rPr>
              <w:t>55</w:t>
            </w:r>
          </w:hyperlink>
        </w:p>
        <w:p>
          <w:pPr>
            <w:pStyle w:val="Contents5"/>
            <w:tabs>
              <w:tab w:val="clear" w:pos="7892"/>
              <w:tab w:val="right" w:pos="9026" w:leader="dot"/>
            </w:tabs>
            <w:rPr/>
          </w:pPr>
          <w:hyperlink w:anchor="__RefHeading___Toc4026555_1468164448">
            <w:r>
              <w:rPr>
                <w:webHidden/>
                <w:rStyle w:val="IndexLink"/>
                <w:rtl w:val="true"/>
              </w:rPr>
              <w:t>توضيح</w:t>
            </w:r>
            <w:r>
              <w:rPr>
                <w:rStyle w:val="IndexLink"/>
                <w:rtl w:val="true"/>
              </w:rPr>
              <w:tab/>
            </w:r>
            <w:r>
              <w:rPr>
                <w:rStyle w:val="IndexLink"/>
              </w:rPr>
              <w:t>55</w:t>
            </w:r>
          </w:hyperlink>
        </w:p>
        <w:p>
          <w:pPr>
            <w:pStyle w:val="Contents5"/>
            <w:tabs>
              <w:tab w:val="clear" w:pos="7892"/>
              <w:tab w:val="right" w:pos="9026" w:leader="dot"/>
            </w:tabs>
            <w:rPr/>
          </w:pPr>
          <w:hyperlink w:anchor="__RefHeading___Toc4026557_1468164448">
            <w:r>
              <w:rPr>
                <w:webHidden/>
                <w:rStyle w:val="IndexLink"/>
                <w:rtl w:val="true"/>
              </w:rPr>
              <w:t>«</w:t>
            </w:r>
            <w:r>
              <w:rPr>
                <w:rStyle w:val="IndexLink"/>
              </w:rPr>
              <w:t>11</w:t>
            </w:r>
            <w:r>
              <w:rPr>
                <w:rStyle w:val="IndexLink"/>
                <w:rtl w:val="true"/>
              </w:rPr>
              <w:t>»</w:t>
              <w:tab/>
            </w:r>
            <w:r>
              <w:rPr>
                <w:rStyle w:val="IndexLink"/>
              </w:rPr>
              <w:t>55</w:t>
            </w:r>
          </w:hyperlink>
        </w:p>
        <w:p>
          <w:pPr>
            <w:pStyle w:val="Contents5"/>
            <w:tabs>
              <w:tab w:val="clear" w:pos="7892"/>
              <w:tab w:val="right" w:pos="9026" w:leader="dot"/>
            </w:tabs>
            <w:rPr/>
          </w:pPr>
          <w:hyperlink w:anchor="__RefHeading___Toc4026559_1468164448">
            <w:r>
              <w:rPr>
                <w:webHidden/>
                <w:rStyle w:val="IndexLink"/>
                <w:rtl w:val="true"/>
              </w:rPr>
              <w:t>توضیح</w:t>
            </w:r>
            <w:r>
              <w:rPr>
                <w:rStyle w:val="IndexLink"/>
                <w:rtl w:val="true"/>
              </w:rPr>
              <w:tab/>
            </w:r>
            <w:r>
              <w:rPr>
                <w:rStyle w:val="IndexLink"/>
              </w:rPr>
              <w:t>55</w:t>
            </w:r>
          </w:hyperlink>
        </w:p>
        <w:p>
          <w:pPr>
            <w:pStyle w:val="Contents5"/>
            <w:tabs>
              <w:tab w:val="clear" w:pos="7892"/>
              <w:tab w:val="right" w:pos="9026" w:leader="dot"/>
            </w:tabs>
            <w:rPr/>
          </w:pPr>
          <w:hyperlink w:anchor="__RefHeading___Toc4026561_1468164448">
            <w:r>
              <w:rPr>
                <w:webHidden/>
                <w:rStyle w:val="IndexLink"/>
                <w:rtl w:val="true"/>
              </w:rPr>
              <w:t xml:space="preserve">روایت </w:t>
            </w:r>
            <w:r>
              <w:rPr>
                <w:rStyle w:val="IndexLink"/>
              </w:rPr>
              <w:t>9</w:t>
            </w:r>
            <w:r>
              <w:rPr>
                <w:rStyle w:val="IndexLink"/>
                <w:rtl w:val="true"/>
              </w:rPr>
              <w:tab/>
            </w:r>
            <w:r>
              <w:rPr>
                <w:rStyle w:val="IndexLink"/>
              </w:rPr>
              <w:t>55</w:t>
            </w:r>
          </w:hyperlink>
        </w:p>
        <w:p>
          <w:pPr>
            <w:pStyle w:val="Contents5"/>
            <w:tabs>
              <w:tab w:val="clear" w:pos="7892"/>
              <w:tab w:val="right" w:pos="9026" w:leader="dot"/>
            </w:tabs>
            <w:rPr/>
          </w:pPr>
          <w:hyperlink w:anchor="__RefHeading___Toc4026563_1468164448">
            <w:r>
              <w:rPr>
                <w:webHidden/>
                <w:rStyle w:val="IndexLink"/>
                <w:rtl w:val="true"/>
              </w:rPr>
              <w:t xml:space="preserve">روایت </w:t>
            </w:r>
            <w:r>
              <w:rPr>
                <w:rStyle w:val="IndexLink"/>
              </w:rPr>
              <w:t>10</w:t>
            </w:r>
            <w:r>
              <w:rPr>
                <w:rStyle w:val="IndexLink"/>
                <w:rtl w:val="true"/>
              </w:rPr>
              <w:tab/>
            </w:r>
            <w:r>
              <w:rPr>
                <w:rStyle w:val="IndexLink"/>
              </w:rPr>
              <w:t>56</w:t>
            </w:r>
          </w:hyperlink>
        </w:p>
        <w:p>
          <w:pPr>
            <w:pStyle w:val="Contents5"/>
            <w:tabs>
              <w:tab w:val="clear" w:pos="7892"/>
              <w:tab w:val="right" w:pos="9026" w:leader="dot"/>
            </w:tabs>
            <w:rPr/>
          </w:pPr>
          <w:hyperlink w:anchor="__RefHeading___Toc4026565_1468164448">
            <w:r>
              <w:rPr>
                <w:webHidden/>
                <w:rStyle w:val="IndexLink"/>
                <w:rtl w:val="true"/>
              </w:rPr>
              <w:t>توضیح</w:t>
            </w:r>
            <w:r>
              <w:rPr>
                <w:rStyle w:val="IndexLink"/>
                <w:rtl w:val="true"/>
              </w:rPr>
              <w:tab/>
            </w:r>
            <w:r>
              <w:rPr>
                <w:rStyle w:val="IndexLink"/>
              </w:rPr>
              <w:t>56</w:t>
            </w:r>
          </w:hyperlink>
        </w:p>
        <w:p>
          <w:pPr>
            <w:pStyle w:val="Contents5"/>
            <w:tabs>
              <w:tab w:val="clear" w:pos="7892"/>
              <w:tab w:val="right" w:pos="9026" w:leader="dot"/>
            </w:tabs>
            <w:rPr/>
          </w:pPr>
          <w:hyperlink w:anchor="__RefHeading___Toc4026567_1468164448">
            <w:r>
              <w:rPr>
                <w:webHidden/>
                <w:rStyle w:val="IndexLink"/>
                <w:rtl w:val="true"/>
              </w:rPr>
              <w:t xml:space="preserve">روایت </w:t>
            </w:r>
            <w:r>
              <w:rPr>
                <w:rStyle w:val="IndexLink"/>
              </w:rPr>
              <w:t>11</w:t>
            </w:r>
            <w:r>
              <w:rPr>
                <w:rStyle w:val="IndexLink"/>
                <w:rtl w:val="true"/>
              </w:rPr>
              <w:tab/>
            </w:r>
            <w:r>
              <w:rPr>
                <w:rStyle w:val="IndexLink"/>
              </w:rPr>
              <w:t>56</w:t>
            </w:r>
          </w:hyperlink>
        </w:p>
        <w:p>
          <w:pPr>
            <w:pStyle w:val="Contents5"/>
            <w:tabs>
              <w:tab w:val="clear" w:pos="7892"/>
              <w:tab w:val="right" w:pos="9026" w:leader="dot"/>
            </w:tabs>
            <w:rPr/>
          </w:pPr>
          <w:hyperlink w:anchor="__RefHeading___Toc4026569_1468164448">
            <w:r>
              <w:rPr>
                <w:webHidden/>
                <w:rStyle w:val="IndexLink"/>
                <w:rtl w:val="true"/>
              </w:rPr>
              <w:t>«</w:t>
            </w:r>
            <w:r>
              <w:rPr>
                <w:rStyle w:val="IndexLink"/>
              </w:rPr>
              <w:t>12</w:t>
            </w:r>
            <w:r>
              <w:rPr>
                <w:rStyle w:val="IndexLink"/>
                <w:rtl w:val="true"/>
              </w:rPr>
              <w:t>»</w:t>
              <w:tab/>
            </w:r>
            <w:r>
              <w:rPr>
                <w:rStyle w:val="IndexLink"/>
              </w:rPr>
              <w:t>57</w:t>
            </w:r>
          </w:hyperlink>
        </w:p>
        <w:p>
          <w:pPr>
            <w:pStyle w:val="Contents5"/>
            <w:tabs>
              <w:tab w:val="clear" w:pos="7892"/>
              <w:tab w:val="right" w:pos="9026" w:leader="dot"/>
            </w:tabs>
            <w:rPr/>
          </w:pPr>
          <w:hyperlink w:anchor="__RefHeading___Toc4026571_1468164448">
            <w:r>
              <w:rPr>
                <w:webHidden/>
                <w:rStyle w:val="IndexLink"/>
                <w:rtl w:val="true"/>
              </w:rPr>
              <w:t>«</w:t>
            </w:r>
            <w:r>
              <w:rPr>
                <w:rStyle w:val="IndexLink"/>
              </w:rPr>
              <w:t>13</w:t>
            </w:r>
            <w:r>
              <w:rPr>
                <w:rStyle w:val="IndexLink"/>
                <w:rtl w:val="true"/>
              </w:rPr>
              <w:t>»</w:t>
              <w:tab/>
            </w:r>
            <w:r>
              <w:rPr>
                <w:rStyle w:val="IndexLink"/>
              </w:rPr>
              <w:t>57</w:t>
            </w:r>
          </w:hyperlink>
        </w:p>
        <w:p>
          <w:pPr>
            <w:pStyle w:val="Contents5"/>
            <w:tabs>
              <w:tab w:val="clear" w:pos="7892"/>
              <w:tab w:val="right" w:pos="9026" w:leader="dot"/>
            </w:tabs>
            <w:rPr/>
          </w:pPr>
          <w:hyperlink w:anchor="__RefHeading___Toc4026573_1468164448">
            <w:r>
              <w:rPr>
                <w:webHidden/>
                <w:rStyle w:val="IndexLink"/>
                <w:rtl w:val="true"/>
              </w:rPr>
              <w:t>«</w:t>
            </w:r>
            <w:r>
              <w:rPr>
                <w:rStyle w:val="IndexLink"/>
              </w:rPr>
              <w:t>14</w:t>
            </w:r>
            <w:r>
              <w:rPr>
                <w:rStyle w:val="IndexLink"/>
                <w:rtl w:val="true"/>
              </w:rPr>
              <w:t>»</w:t>
              <w:tab/>
            </w:r>
            <w:r>
              <w:rPr>
                <w:rStyle w:val="IndexLink"/>
              </w:rPr>
              <w:t>57</w:t>
            </w:r>
          </w:hyperlink>
        </w:p>
        <w:p>
          <w:pPr>
            <w:pStyle w:val="Contents5"/>
            <w:tabs>
              <w:tab w:val="clear" w:pos="7892"/>
              <w:tab w:val="right" w:pos="9026" w:leader="dot"/>
            </w:tabs>
            <w:rPr/>
          </w:pPr>
          <w:hyperlink w:anchor="__RefHeading___Toc4026575_1468164448">
            <w:r>
              <w:rPr>
                <w:webHidden/>
                <w:rStyle w:val="IndexLink"/>
                <w:rtl w:val="true"/>
              </w:rPr>
              <w:t>«</w:t>
            </w:r>
            <w:r>
              <w:rPr>
                <w:rStyle w:val="IndexLink"/>
              </w:rPr>
              <w:t>15</w:t>
            </w:r>
            <w:r>
              <w:rPr>
                <w:rStyle w:val="IndexLink"/>
                <w:rtl w:val="true"/>
              </w:rPr>
              <w:t>»</w:t>
              <w:tab/>
            </w:r>
            <w:r>
              <w:rPr>
                <w:rStyle w:val="IndexLink"/>
              </w:rPr>
              <w:t>57</w:t>
            </w:r>
          </w:hyperlink>
        </w:p>
        <w:p>
          <w:pPr>
            <w:pStyle w:val="Contents5"/>
            <w:tabs>
              <w:tab w:val="clear" w:pos="7892"/>
              <w:tab w:val="right" w:pos="9026" w:leader="dot"/>
            </w:tabs>
            <w:rPr/>
          </w:pPr>
          <w:hyperlink w:anchor="__RefHeading___Toc4026577_1468164448">
            <w:r>
              <w:rPr>
                <w:webHidden/>
                <w:rStyle w:val="IndexLink"/>
                <w:rtl w:val="true"/>
              </w:rPr>
              <w:t>«</w:t>
            </w:r>
            <w:r>
              <w:rPr>
                <w:rStyle w:val="IndexLink"/>
              </w:rPr>
              <w:t>16</w:t>
            </w:r>
            <w:r>
              <w:rPr>
                <w:rStyle w:val="IndexLink"/>
                <w:rtl w:val="true"/>
              </w:rPr>
              <w:t>»</w:t>
              <w:tab/>
            </w:r>
            <w:r>
              <w:rPr>
                <w:rStyle w:val="IndexLink"/>
              </w:rPr>
              <w:t>57</w:t>
            </w:r>
          </w:hyperlink>
        </w:p>
        <w:p>
          <w:pPr>
            <w:pStyle w:val="Contents5"/>
            <w:tabs>
              <w:tab w:val="clear" w:pos="7892"/>
              <w:tab w:val="right" w:pos="9026" w:leader="dot"/>
            </w:tabs>
            <w:rPr/>
          </w:pPr>
          <w:hyperlink w:anchor="__RefHeading___Toc4026579_1468164448">
            <w:r>
              <w:rPr>
                <w:webHidden/>
                <w:rStyle w:val="IndexLink"/>
                <w:rtl w:val="true"/>
              </w:rPr>
              <w:t>«</w:t>
            </w:r>
            <w:r>
              <w:rPr>
                <w:rStyle w:val="IndexLink"/>
              </w:rPr>
              <w:t>17</w:t>
            </w:r>
            <w:r>
              <w:rPr>
                <w:rStyle w:val="IndexLink"/>
                <w:rtl w:val="true"/>
              </w:rPr>
              <w:t>»</w:t>
              <w:tab/>
            </w:r>
            <w:r>
              <w:rPr>
                <w:rStyle w:val="IndexLink"/>
              </w:rPr>
              <w:t>57</w:t>
            </w:r>
          </w:hyperlink>
        </w:p>
        <w:p>
          <w:pPr>
            <w:pStyle w:val="Contents5"/>
            <w:tabs>
              <w:tab w:val="clear" w:pos="7892"/>
              <w:tab w:val="right" w:pos="9026" w:leader="dot"/>
            </w:tabs>
            <w:rPr/>
          </w:pPr>
          <w:hyperlink w:anchor="__RefHeading___Toc4026581_1468164448">
            <w:r>
              <w:rPr>
                <w:webHidden/>
                <w:rStyle w:val="IndexLink"/>
                <w:rtl w:val="true"/>
              </w:rPr>
              <w:t xml:space="preserve">روایت </w:t>
            </w:r>
            <w:r>
              <w:rPr>
                <w:rStyle w:val="IndexLink"/>
              </w:rPr>
              <w:t>12</w:t>
            </w:r>
            <w:r>
              <w:rPr>
                <w:rStyle w:val="IndexLink"/>
                <w:rtl w:val="true"/>
              </w:rPr>
              <w:tab/>
            </w:r>
            <w:r>
              <w:rPr>
                <w:rStyle w:val="IndexLink"/>
              </w:rPr>
              <w:t>57</w:t>
            </w:r>
          </w:hyperlink>
        </w:p>
        <w:p>
          <w:pPr>
            <w:pStyle w:val="Contents5"/>
            <w:tabs>
              <w:tab w:val="clear" w:pos="7892"/>
              <w:tab w:val="right" w:pos="9026" w:leader="dot"/>
            </w:tabs>
            <w:rPr/>
          </w:pPr>
          <w:hyperlink w:anchor="__RefHeading___Toc4026583_1468164448">
            <w:r>
              <w:rPr>
                <w:webHidden/>
                <w:rStyle w:val="IndexLink"/>
                <w:rtl w:val="true"/>
              </w:rPr>
              <w:t xml:space="preserve">روایت </w:t>
            </w:r>
            <w:r>
              <w:rPr>
                <w:rStyle w:val="IndexLink"/>
              </w:rPr>
              <w:t>13</w:t>
            </w:r>
            <w:r>
              <w:rPr>
                <w:rStyle w:val="IndexLink"/>
                <w:rtl w:val="true"/>
              </w:rPr>
              <w:tab/>
            </w:r>
            <w:r>
              <w:rPr>
                <w:rStyle w:val="IndexLink"/>
              </w:rPr>
              <w:t>58</w:t>
            </w:r>
          </w:hyperlink>
        </w:p>
        <w:p>
          <w:pPr>
            <w:pStyle w:val="Contents5"/>
            <w:tabs>
              <w:tab w:val="clear" w:pos="7892"/>
              <w:tab w:val="right" w:pos="9026" w:leader="dot"/>
            </w:tabs>
            <w:rPr/>
          </w:pPr>
          <w:hyperlink w:anchor="__RefHeading___Toc4026585_1468164448">
            <w:r>
              <w:rPr>
                <w:webHidden/>
                <w:rStyle w:val="IndexLink"/>
                <w:rtl w:val="true"/>
              </w:rPr>
              <w:t xml:space="preserve">روایت </w:t>
            </w:r>
            <w:r>
              <w:rPr>
                <w:rStyle w:val="IndexLink"/>
              </w:rPr>
              <w:t>14</w:t>
            </w:r>
            <w:r>
              <w:rPr>
                <w:rStyle w:val="IndexLink"/>
                <w:rtl w:val="true"/>
              </w:rPr>
              <w:tab/>
            </w:r>
            <w:r>
              <w:rPr>
                <w:rStyle w:val="IndexLink"/>
              </w:rPr>
              <w:t>58</w:t>
            </w:r>
          </w:hyperlink>
        </w:p>
        <w:p>
          <w:pPr>
            <w:pStyle w:val="Contents5"/>
            <w:tabs>
              <w:tab w:val="clear" w:pos="7892"/>
              <w:tab w:val="right" w:pos="9026" w:leader="dot"/>
            </w:tabs>
            <w:rPr/>
          </w:pPr>
          <w:hyperlink w:anchor="__RefHeading___Toc4026587_1468164448">
            <w:r>
              <w:rPr>
                <w:webHidden/>
                <w:rStyle w:val="IndexLink"/>
                <w:rtl w:val="true"/>
              </w:rPr>
              <w:t xml:space="preserve">روایت </w:t>
            </w:r>
            <w:r>
              <w:rPr>
                <w:rStyle w:val="IndexLink"/>
              </w:rPr>
              <w:t>15</w:t>
            </w:r>
            <w:r>
              <w:rPr>
                <w:rStyle w:val="IndexLink"/>
                <w:rtl w:val="true"/>
              </w:rPr>
              <w:tab/>
            </w:r>
            <w:r>
              <w:rPr>
                <w:rStyle w:val="IndexLink"/>
              </w:rPr>
              <w:t>58</w:t>
            </w:r>
          </w:hyperlink>
        </w:p>
        <w:p>
          <w:pPr>
            <w:pStyle w:val="Contents5"/>
            <w:tabs>
              <w:tab w:val="clear" w:pos="7892"/>
              <w:tab w:val="right" w:pos="9026" w:leader="dot"/>
            </w:tabs>
            <w:rPr/>
          </w:pPr>
          <w:hyperlink w:anchor="__RefHeading___Toc4026589_1468164448">
            <w:r>
              <w:rPr>
                <w:webHidden/>
                <w:rStyle w:val="IndexLink"/>
                <w:rtl w:val="true"/>
              </w:rPr>
              <w:t xml:space="preserve">روایت </w:t>
            </w:r>
            <w:r>
              <w:rPr>
                <w:rStyle w:val="IndexLink"/>
              </w:rPr>
              <w:t>16</w:t>
            </w:r>
            <w:r>
              <w:rPr>
                <w:rStyle w:val="IndexLink"/>
                <w:rtl w:val="true"/>
              </w:rPr>
              <w:tab/>
            </w:r>
            <w:r>
              <w:rPr>
                <w:rStyle w:val="IndexLink"/>
              </w:rPr>
              <w:t>58</w:t>
            </w:r>
          </w:hyperlink>
        </w:p>
        <w:p>
          <w:pPr>
            <w:pStyle w:val="Contents5"/>
            <w:tabs>
              <w:tab w:val="clear" w:pos="7892"/>
              <w:tab w:val="right" w:pos="9026" w:leader="dot"/>
            </w:tabs>
            <w:rPr/>
          </w:pPr>
          <w:hyperlink w:anchor="__RefHeading___Toc4026591_1468164448">
            <w:r>
              <w:rPr>
                <w:webHidden/>
                <w:rStyle w:val="IndexLink"/>
                <w:rtl w:val="true"/>
              </w:rPr>
              <w:t>«</w:t>
            </w:r>
            <w:r>
              <w:rPr>
                <w:rStyle w:val="IndexLink"/>
              </w:rPr>
              <w:t>18</w:t>
            </w:r>
            <w:r>
              <w:rPr>
                <w:rStyle w:val="IndexLink"/>
                <w:rtl w:val="true"/>
              </w:rPr>
              <w:t>»</w:t>
              <w:tab/>
            </w:r>
            <w:r>
              <w:rPr>
                <w:rStyle w:val="IndexLink"/>
              </w:rPr>
              <w:t>59</w:t>
            </w:r>
          </w:hyperlink>
        </w:p>
        <w:p>
          <w:pPr>
            <w:pStyle w:val="Contents5"/>
            <w:tabs>
              <w:tab w:val="clear" w:pos="7892"/>
              <w:tab w:val="right" w:pos="9026" w:leader="dot"/>
            </w:tabs>
            <w:rPr/>
          </w:pPr>
          <w:hyperlink w:anchor="__RefHeading___Toc4026593_1468164448">
            <w:r>
              <w:rPr>
                <w:webHidden/>
                <w:rStyle w:val="IndexLink"/>
                <w:rtl w:val="true"/>
              </w:rPr>
              <w:t>«</w:t>
            </w:r>
            <w:r>
              <w:rPr>
                <w:rStyle w:val="IndexLink"/>
              </w:rPr>
              <w:t>19</w:t>
            </w:r>
            <w:r>
              <w:rPr>
                <w:rStyle w:val="IndexLink"/>
                <w:rtl w:val="true"/>
              </w:rPr>
              <w:t>»</w:t>
              <w:tab/>
            </w:r>
            <w:r>
              <w:rPr>
                <w:rStyle w:val="IndexLink"/>
              </w:rPr>
              <w:t>59</w:t>
            </w:r>
          </w:hyperlink>
        </w:p>
        <w:p>
          <w:pPr>
            <w:pStyle w:val="Contents5"/>
            <w:tabs>
              <w:tab w:val="clear" w:pos="7892"/>
              <w:tab w:val="right" w:pos="9026" w:leader="dot"/>
            </w:tabs>
            <w:rPr/>
          </w:pPr>
          <w:hyperlink w:anchor="__RefHeading___Toc4026595_1468164448">
            <w:r>
              <w:rPr>
                <w:webHidden/>
                <w:rStyle w:val="IndexLink"/>
                <w:rtl w:val="true"/>
              </w:rPr>
              <w:t>«</w:t>
            </w:r>
            <w:r>
              <w:rPr>
                <w:rStyle w:val="IndexLink"/>
              </w:rPr>
              <w:t>20</w:t>
            </w:r>
            <w:r>
              <w:rPr>
                <w:rStyle w:val="IndexLink"/>
                <w:rtl w:val="true"/>
              </w:rPr>
              <w:t>»</w:t>
              <w:tab/>
            </w:r>
            <w:r>
              <w:rPr>
                <w:rStyle w:val="IndexLink"/>
              </w:rPr>
              <w:t>59</w:t>
            </w:r>
          </w:hyperlink>
        </w:p>
        <w:p>
          <w:pPr>
            <w:pStyle w:val="Contents5"/>
            <w:tabs>
              <w:tab w:val="clear" w:pos="7892"/>
              <w:tab w:val="right" w:pos="9026" w:leader="dot"/>
            </w:tabs>
            <w:rPr/>
          </w:pPr>
          <w:hyperlink w:anchor="__RefHeading___Toc4026597_1468164448">
            <w:r>
              <w:rPr>
                <w:webHidden/>
                <w:rStyle w:val="IndexLink"/>
                <w:rtl w:val="true"/>
              </w:rPr>
              <w:t xml:space="preserve">روایت </w:t>
            </w:r>
            <w:r>
              <w:rPr>
                <w:rStyle w:val="IndexLink"/>
              </w:rPr>
              <w:t>17</w:t>
            </w:r>
            <w:r>
              <w:rPr>
                <w:rStyle w:val="IndexLink"/>
                <w:rtl w:val="true"/>
              </w:rPr>
              <w:tab/>
            </w:r>
            <w:r>
              <w:rPr>
                <w:rStyle w:val="IndexLink"/>
              </w:rPr>
              <w:t>59</w:t>
            </w:r>
          </w:hyperlink>
        </w:p>
        <w:p>
          <w:pPr>
            <w:pStyle w:val="Contents5"/>
            <w:tabs>
              <w:tab w:val="clear" w:pos="7892"/>
              <w:tab w:val="right" w:pos="9026" w:leader="dot"/>
            </w:tabs>
            <w:rPr/>
          </w:pPr>
          <w:hyperlink w:anchor="__RefHeading___Toc4026599_1468164448">
            <w:r>
              <w:rPr>
                <w:webHidden/>
                <w:rStyle w:val="IndexLink"/>
                <w:rtl w:val="true"/>
              </w:rPr>
              <w:t xml:space="preserve">روایت </w:t>
            </w:r>
            <w:r>
              <w:rPr>
                <w:rStyle w:val="IndexLink"/>
              </w:rPr>
              <w:t>18</w:t>
            </w:r>
            <w:r>
              <w:rPr>
                <w:rStyle w:val="IndexLink"/>
                <w:rtl w:val="true"/>
              </w:rPr>
              <w:tab/>
            </w:r>
            <w:r>
              <w:rPr>
                <w:rStyle w:val="IndexLink"/>
              </w:rPr>
              <w:t>59</w:t>
            </w:r>
          </w:hyperlink>
        </w:p>
        <w:p>
          <w:pPr>
            <w:pStyle w:val="Contents5"/>
            <w:tabs>
              <w:tab w:val="clear" w:pos="7892"/>
              <w:tab w:val="right" w:pos="9026" w:leader="dot"/>
            </w:tabs>
            <w:rPr/>
          </w:pPr>
          <w:hyperlink w:anchor="__RefHeading___Toc4026601_1468164448">
            <w:r>
              <w:rPr>
                <w:webHidden/>
                <w:rStyle w:val="IndexLink"/>
                <w:rtl w:val="true"/>
              </w:rPr>
              <w:t xml:space="preserve">روایت </w:t>
            </w:r>
            <w:r>
              <w:rPr>
                <w:rStyle w:val="IndexLink"/>
              </w:rPr>
              <w:t>19</w:t>
            </w:r>
            <w:r>
              <w:rPr>
                <w:rStyle w:val="IndexLink"/>
                <w:rtl w:val="true"/>
              </w:rPr>
              <w:tab/>
            </w:r>
            <w:r>
              <w:rPr>
                <w:rStyle w:val="IndexLink"/>
              </w:rPr>
              <w:t>59</w:t>
            </w:r>
          </w:hyperlink>
        </w:p>
        <w:p>
          <w:pPr>
            <w:pStyle w:val="Contents5"/>
            <w:tabs>
              <w:tab w:val="clear" w:pos="7892"/>
              <w:tab w:val="right" w:pos="9026" w:leader="dot"/>
            </w:tabs>
            <w:rPr/>
          </w:pPr>
          <w:hyperlink w:anchor="__RefHeading___Toc4026603_1468164448">
            <w:r>
              <w:rPr>
                <w:webHidden/>
                <w:rStyle w:val="IndexLink"/>
                <w:rtl w:val="true"/>
              </w:rPr>
              <w:t xml:space="preserve">روایت </w:t>
            </w:r>
            <w:r>
              <w:rPr>
                <w:rStyle w:val="IndexLink"/>
              </w:rPr>
              <w:t>20</w:t>
            </w:r>
            <w:r>
              <w:rPr>
                <w:rStyle w:val="IndexLink"/>
                <w:rtl w:val="true"/>
              </w:rPr>
              <w:tab/>
            </w:r>
            <w:r>
              <w:rPr>
                <w:rStyle w:val="IndexLink"/>
              </w:rPr>
              <w:t>60</w:t>
            </w:r>
          </w:hyperlink>
        </w:p>
        <w:p>
          <w:pPr>
            <w:pStyle w:val="Contents5"/>
            <w:tabs>
              <w:tab w:val="clear" w:pos="7892"/>
              <w:tab w:val="right" w:pos="9026" w:leader="dot"/>
            </w:tabs>
            <w:rPr/>
          </w:pPr>
          <w:hyperlink w:anchor="__RefHeading___Toc4026605_1468164448">
            <w:r>
              <w:rPr>
                <w:webHidden/>
                <w:rStyle w:val="IndexLink"/>
                <w:rtl w:val="true"/>
              </w:rPr>
              <w:t>بيان</w:t>
            </w:r>
            <w:r>
              <w:rPr>
                <w:rStyle w:val="IndexLink"/>
                <w:rtl w:val="true"/>
              </w:rPr>
              <w:tab/>
            </w:r>
            <w:r>
              <w:rPr>
                <w:rStyle w:val="IndexLink"/>
              </w:rPr>
              <w:t>61</w:t>
            </w:r>
          </w:hyperlink>
        </w:p>
        <w:p>
          <w:pPr>
            <w:pStyle w:val="Contents5"/>
            <w:tabs>
              <w:tab w:val="clear" w:pos="7892"/>
              <w:tab w:val="right" w:pos="9026" w:leader="dot"/>
            </w:tabs>
            <w:rPr/>
          </w:pPr>
          <w:hyperlink w:anchor="__RefHeading___Toc4026607_1468164448">
            <w:r>
              <w:rPr>
                <w:webHidden/>
                <w:rStyle w:val="IndexLink"/>
                <w:rtl w:val="true"/>
              </w:rPr>
              <w:t>توضیح</w:t>
            </w:r>
            <w:r>
              <w:rPr>
                <w:rStyle w:val="IndexLink"/>
                <w:rtl w:val="true"/>
              </w:rPr>
              <w:tab/>
            </w:r>
            <w:r>
              <w:rPr>
                <w:rStyle w:val="IndexLink"/>
              </w:rPr>
              <w:t>62</w:t>
            </w:r>
          </w:hyperlink>
        </w:p>
        <w:p>
          <w:pPr>
            <w:pStyle w:val="Contents3"/>
            <w:tabs>
              <w:tab w:val="clear" w:pos="8459"/>
              <w:tab w:val="right" w:pos="9026" w:leader="dot"/>
            </w:tabs>
            <w:rPr/>
          </w:pPr>
          <w:hyperlink w:anchor="__RefHeading___Toc4026609_1468164448">
            <w:r>
              <w:rPr>
                <w:webHidden/>
                <w:rStyle w:val="IndexLink"/>
                <w:rtl w:val="true"/>
              </w:rPr>
              <w:t xml:space="preserve">باب </w:t>
            </w:r>
            <w:r>
              <w:rPr>
                <w:rStyle w:val="IndexLink"/>
              </w:rPr>
              <w:t>20</w:t>
            </w:r>
            <w:r>
              <w:rPr>
                <w:rStyle w:val="IndexLink"/>
                <w:rtl w:val="true"/>
              </w:rPr>
              <w:t xml:space="preserve"> </w:t>
            </w:r>
            <w:r>
              <w:rPr>
                <w:rStyle w:val="IndexLink"/>
                <w:rtl w:val="true"/>
              </w:rPr>
              <w:t>صفة الحوض و ساقيه صلوات الله عليه‌</w:t>
            </w:r>
            <w:r>
              <w:rPr>
                <w:rStyle w:val="IndexLink"/>
                <w:rtl w:val="true"/>
              </w:rPr>
              <w:tab/>
            </w:r>
            <w:r>
              <w:rPr>
                <w:rStyle w:val="IndexLink"/>
              </w:rPr>
              <w:t>63</w:t>
            </w:r>
          </w:hyperlink>
        </w:p>
        <w:p>
          <w:pPr>
            <w:pStyle w:val="Contents4"/>
            <w:tabs>
              <w:tab w:val="clear" w:pos="8176"/>
              <w:tab w:val="right" w:pos="9026" w:leader="dot"/>
            </w:tabs>
            <w:rPr/>
          </w:pPr>
          <w:hyperlink w:anchor="__RefHeading___Toc4026611_1468164448">
            <w:r>
              <w:rPr>
                <w:webHidden/>
                <w:rStyle w:val="IndexLink"/>
                <w:rtl w:val="true"/>
              </w:rPr>
              <w:t>الآيات</w:t>
            </w:r>
            <w:r>
              <w:rPr>
                <w:rStyle w:val="IndexLink"/>
                <w:rtl w:val="true"/>
              </w:rPr>
              <w:tab/>
            </w:r>
            <w:r>
              <w:rPr>
                <w:rStyle w:val="IndexLink"/>
              </w:rPr>
              <w:t>63</w:t>
            </w:r>
          </w:hyperlink>
        </w:p>
        <w:p>
          <w:pPr>
            <w:pStyle w:val="Contents4"/>
            <w:tabs>
              <w:tab w:val="clear" w:pos="8176"/>
              <w:tab w:val="right" w:pos="9026" w:leader="dot"/>
            </w:tabs>
            <w:rPr/>
          </w:pPr>
          <w:hyperlink w:anchor="__RefHeading___Toc4026613_1468164448">
            <w:r>
              <w:rPr>
                <w:webHidden/>
                <w:rStyle w:val="IndexLink"/>
                <w:rtl w:val="true"/>
              </w:rPr>
              <w:t>تفسير</w:t>
            </w:r>
            <w:r>
              <w:rPr>
                <w:rStyle w:val="IndexLink"/>
                <w:rtl w:val="true"/>
              </w:rPr>
              <w:tab/>
            </w:r>
            <w:r>
              <w:rPr>
                <w:rStyle w:val="IndexLink"/>
              </w:rPr>
              <w:t>63</w:t>
            </w:r>
          </w:hyperlink>
        </w:p>
        <w:p>
          <w:pPr>
            <w:pStyle w:val="Contents3"/>
            <w:tabs>
              <w:tab w:val="clear" w:pos="8459"/>
              <w:tab w:val="right" w:pos="9026" w:leader="dot"/>
            </w:tabs>
            <w:rPr/>
          </w:pPr>
          <w:hyperlink w:anchor="__RefHeading___Toc4026615_1468164448">
            <w:r>
              <w:rPr>
                <w:webHidden/>
                <w:rStyle w:val="IndexLink"/>
                <w:rtl w:val="true"/>
              </w:rPr>
              <w:t>باب بیستم</w:t>
            </w:r>
            <w:r>
              <w:rPr>
                <w:rStyle w:val="IndexLink"/>
                <w:rtl w:val="true"/>
              </w:rPr>
              <w:t xml:space="preserve">: </w:t>
            </w:r>
            <w:r>
              <w:rPr>
                <w:rStyle w:val="IndexLink"/>
                <w:rtl w:val="true"/>
              </w:rPr>
              <w:t>ویژگی‌های حوض و ساقی آن صلوات الله علیه</w:t>
            </w:r>
            <w:r>
              <w:rPr>
                <w:rStyle w:val="IndexLink"/>
                <w:rtl w:val="true"/>
              </w:rPr>
              <w:t>.</w:t>
              <w:tab/>
            </w:r>
            <w:r>
              <w:rPr>
                <w:rStyle w:val="IndexLink"/>
              </w:rPr>
              <w:t>63</w:t>
            </w:r>
          </w:hyperlink>
        </w:p>
        <w:p>
          <w:pPr>
            <w:pStyle w:val="Contents4"/>
            <w:tabs>
              <w:tab w:val="clear" w:pos="8176"/>
              <w:tab w:val="right" w:pos="9026" w:leader="dot"/>
            </w:tabs>
            <w:rPr/>
          </w:pPr>
          <w:hyperlink w:anchor="__RefHeading___Toc4026617_1468164448">
            <w:r>
              <w:rPr>
                <w:webHidden/>
                <w:rStyle w:val="IndexLink"/>
                <w:rtl w:val="true"/>
              </w:rPr>
              <w:t>آیات</w:t>
            </w:r>
            <w:r>
              <w:rPr>
                <w:rStyle w:val="IndexLink"/>
                <w:rtl w:val="true"/>
              </w:rPr>
              <w:tab/>
            </w:r>
            <w:r>
              <w:rPr>
                <w:rStyle w:val="IndexLink"/>
              </w:rPr>
              <w:t>63</w:t>
            </w:r>
          </w:hyperlink>
        </w:p>
        <w:p>
          <w:pPr>
            <w:pStyle w:val="Contents4"/>
            <w:tabs>
              <w:tab w:val="clear" w:pos="8176"/>
              <w:tab w:val="right" w:pos="9026" w:leader="dot"/>
            </w:tabs>
            <w:rPr/>
          </w:pPr>
          <w:hyperlink w:anchor="__RefHeading___Toc4026619_1468164448">
            <w:r>
              <w:rPr>
                <w:webHidden/>
                <w:rStyle w:val="IndexLink"/>
                <w:rtl w:val="true"/>
              </w:rPr>
              <w:t>تفسیر</w:t>
            </w:r>
            <w:r>
              <w:rPr>
                <w:rStyle w:val="IndexLink"/>
                <w:rtl w:val="true"/>
              </w:rPr>
              <w:tab/>
            </w:r>
            <w:r>
              <w:rPr>
                <w:rStyle w:val="IndexLink"/>
              </w:rPr>
              <w:t>63</w:t>
            </w:r>
          </w:hyperlink>
        </w:p>
        <w:p>
          <w:pPr>
            <w:pStyle w:val="Contents4"/>
            <w:tabs>
              <w:tab w:val="clear" w:pos="8176"/>
              <w:tab w:val="right" w:pos="9026" w:leader="dot"/>
            </w:tabs>
            <w:rPr/>
          </w:pPr>
          <w:hyperlink w:anchor="__RefHeading___Toc4026621_1468164448">
            <w:r>
              <w:rPr>
                <w:webHidden/>
                <w:rStyle w:val="IndexLink"/>
                <w:rtl w:val="true"/>
              </w:rPr>
              <w:t>الأخبار</w:t>
            </w:r>
            <w:r>
              <w:rPr>
                <w:rStyle w:val="IndexLink"/>
                <w:rtl w:val="true"/>
              </w:rPr>
              <w:tab/>
            </w:r>
            <w:r>
              <w:rPr>
                <w:rStyle w:val="IndexLink"/>
              </w:rPr>
              <w:t>65</w:t>
            </w:r>
          </w:hyperlink>
        </w:p>
        <w:p>
          <w:pPr>
            <w:pStyle w:val="Contents5"/>
            <w:tabs>
              <w:tab w:val="clear" w:pos="7892"/>
              <w:tab w:val="right" w:pos="9026" w:leader="dot"/>
            </w:tabs>
            <w:rPr/>
          </w:pPr>
          <w:hyperlink w:anchor="__RefHeading___Toc4026623_1468164448">
            <w:r>
              <w:rPr>
                <w:webHidden/>
                <w:rStyle w:val="IndexLink"/>
                <w:rtl w:val="true"/>
              </w:rPr>
              <w:t>«</w:t>
            </w:r>
            <w:r>
              <w:rPr>
                <w:rStyle w:val="IndexLink"/>
              </w:rPr>
              <w:t>1</w:t>
            </w:r>
            <w:r>
              <w:rPr>
                <w:rStyle w:val="IndexLink"/>
                <w:rtl w:val="true"/>
              </w:rPr>
              <w:t>»</w:t>
              <w:tab/>
            </w:r>
            <w:r>
              <w:rPr>
                <w:rStyle w:val="IndexLink"/>
              </w:rPr>
              <w:t>65</w:t>
            </w:r>
          </w:hyperlink>
        </w:p>
        <w:p>
          <w:pPr>
            <w:pStyle w:val="Contents4"/>
            <w:tabs>
              <w:tab w:val="clear" w:pos="8176"/>
              <w:tab w:val="right" w:pos="9026" w:leader="dot"/>
            </w:tabs>
            <w:rPr/>
          </w:pPr>
          <w:hyperlink w:anchor="__RefHeading___Toc4026625_1468164448">
            <w:r>
              <w:rPr>
                <w:webHidden/>
                <w:rStyle w:val="IndexLink"/>
                <w:rtl w:val="true"/>
              </w:rPr>
              <w:t>روایات</w:t>
            </w:r>
            <w:r>
              <w:rPr>
                <w:rStyle w:val="IndexLink"/>
                <w:rtl w:val="true"/>
              </w:rPr>
              <w:tab/>
            </w:r>
            <w:r>
              <w:rPr>
                <w:rStyle w:val="IndexLink"/>
              </w:rPr>
              <w:t>66</w:t>
            </w:r>
          </w:hyperlink>
        </w:p>
        <w:p>
          <w:pPr>
            <w:pStyle w:val="Contents5"/>
            <w:tabs>
              <w:tab w:val="clear" w:pos="7892"/>
              <w:tab w:val="right" w:pos="9026" w:leader="dot"/>
            </w:tabs>
            <w:rPr/>
          </w:pPr>
          <w:hyperlink w:anchor="__RefHeading___Toc4026627_1468164448">
            <w:r>
              <w:rPr>
                <w:webHidden/>
                <w:rStyle w:val="IndexLink"/>
                <w:rtl w:val="true"/>
              </w:rPr>
              <w:t xml:space="preserve">روایت </w:t>
            </w:r>
            <w:r>
              <w:rPr>
                <w:rStyle w:val="IndexLink"/>
              </w:rPr>
              <w:t>1</w:t>
            </w:r>
            <w:r>
              <w:rPr>
                <w:rStyle w:val="IndexLink"/>
                <w:rtl w:val="true"/>
              </w:rPr>
              <w:tab/>
            </w:r>
            <w:r>
              <w:rPr>
                <w:rStyle w:val="IndexLink"/>
              </w:rPr>
              <w:t>66</w:t>
            </w:r>
          </w:hyperlink>
        </w:p>
        <w:p>
          <w:pPr>
            <w:pStyle w:val="Contents5"/>
            <w:tabs>
              <w:tab w:val="clear" w:pos="7892"/>
              <w:tab w:val="right" w:pos="9026" w:leader="dot"/>
            </w:tabs>
            <w:rPr/>
          </w:pPr>
          <w:hyperlink w:anchor="__RefHeading___Toc4026629_1468164448">
            <w:r>
              <w:rPr>
                <w:webHidden/>
                <w:rStyle w:val="IndexLink"/>
                <w:rtl w:val="true"/>
              </w:rPr>
              <w:t>«</w:t>
            </w:r>
            <w:r>
              <w:rPr>
                <w:rStyle w:val="IndexLink"/>
              </w:rPr>
              <w:t>2</w:t>
            </w:r>
            <w:r>
              <w:rPr>
                <w:rStyle w:val="IndexLink"/>
                <w:rtl w:val="true"/>
              </w:rPr>
              <w:t>»</w:t>
              <w:tab/>
            </w:r>
            <w:r>
              <w:rPr>
                <w:rStyle w:val="IndexLink"/>
              </w:rPr>
              <w:t>67</w:t>
            </w:r>
          </w:hyperlink>
        </w:p>
        <w:p>
          <w:pPr>
            <w:pStyle w:val="Contents5"/>
            <w:tabs>
              <w:tab w:val="clear" w:pos="7892"/>
              <w:tab w:val="right" w:pos="9026" w:leader="dot"/>
            </w:tabs>
            <w:rPr/>
          </w:pPr>
          <w:hyperlink w:anchor="__RefHeading___Toc4026631_1468164448">
            <w:r>
              <w:rPr>
                <w:webHidden/>
                <w:rStyle w:val="IndexLink"/>
                <w:rtl w:val="true"/>
              </w:rPr>
              <w:t>«</w:t>
            </w:r>
            <w:r>
              <w:rPr>
                <w:rStyle w:val="IndexLink"/>
              </w:rPr>
              <w:t>3</w:t>
            </w:r>
            <w:r>
              <w:rPr>
                <w:rStyle w:val="IndexLink"/>
                <w:rtl w:val="true"/>
              </w:rPr>
              <w:t>»</w:t>
              <w:tab/>
            </w:r>
            <w:r>
              <w:rPr>
                <w:rStyle w:val="IndexLink"/>
              </w:rPr>
              <w:t>67</w:t>
            </w:r>
          </w:hyperlink>
        </w:p>
        <w:p>
          <w:pPr>
            <w:pStyle w:val="Contents5"/>
            <w:tabs>
              <w:tab w:val="clear" w:pos="7892"/>
              <w:tab w:val="right" w:pos="9026" w:leader="dot"/>
            </w:tabs>
            <w:rPr/>
          </w:pPr>
          <w:hyperlink w:anchor="__RefHeading___Toc4026633_1468164448">
            <w:r>
              <w:rPr>
                <w:webHidden/>
                <w:rStyle w:val="IndexLink"/>
                <w:rtl w:val="true"/>
              </w:rPr>
              <w:t xml:space="preserve">روایت </w:t>
            </w:r>
            <w:r>
              <w:rPr>
                <w:rStyle w:val="IndexLink"/>
              </w:rPr>
              <w:t>2</w:t>
            </w:r>
            <w:r>
              <w:rPr>
                <w:rStyle w:val="IndexLink"/>
                <w:rtl w:val="true"/>
              </w:rPr>
              <w:tab/>
            </w:r>
            <w:r>
              <w:rPr>
                <w:rStyle w:val="IndexLink"/>
              </w:rPr>
              <w:t>67</w:t>
            </w:r>
          </w:hyperlink>
        </w:p>
        <w:p>
          <w:pPr>
            <w:pStyle w:val="Contents5"/>
            <w:tabs>
              <w:tab w:val="clear" w:pos="7892"/>
              <w:tab w:val="right" w:pos="9026" w:leader="dot"/>
            </w:tabs>
            <w:rPr/>
          </w:pPr>
          <w:hyperlink w:anchor="__RefHeading___Toc4026635_1468164448">
            <w:r>
              <w:rPr>
                <w:webHidden/>
                <w:rStyle w:val="IndexLink"/>
                <w:rtl w:val="true"/>
              </w:rPr>
              <w:t xml:space="preserve">روایت </w:t>
            </w:r>
            <w:r>
              <w:rPr>
                <w:rStyle w:val="IndexLink"/>
              </w:rPr>
              <w:t>3</w:t>
            </w:r>
            <w:r>
              <w:rPr>
                <w:rStyle w:val="IndexLink"/>
                <w:rtl w:val="true"/>
              </w:rPr>
              <w:tab/>
            </w:r>
            <w:r>
              <w:rPr>
                <w:rStyle w:val="IndexLink"/>
              </w:rPr>
              <w:t>68</w:t>
            </w:r>
          </w:hyperlink>
        </w:p>
        <w:p>
          <w:pPr>
            <w:pStyle w:val="Contents5"/>
            <w:tabs>
              <w:tab w:val="clear" w:pos="7892"/>
              <w:tab w:val="right" w:pos="9026" w:leader="dot"/>
            </w:tabs>
            <w:rPr/>
          </w:pPr>
          <w:hyperlink w:anchor="__RefHeading___Toc4026637_1468164448">
            <w:r>
              <w:rPr>
                <w:webHidden/>
                <w:rStyle w:val="IndexLink"/>
                <w:rtl w:val="true"/>
              </w:rPr>
              <w:t>بيان</w:t>
            </w:r>
            <w:r>
              <w:rPr>
                <w:rStyle w:val="IndexLink"/>
                <w:rtl w:val="true"/>
              </w:rPr>
              <w:tab/>
            </w:r>
            <w:r>
              <w:rPr>
                <w:rStyle w:val="IndexLink"/>
              </w:rPr>
              <w:t>69</w:t>
            </w:r>
          </w:hyperlink>
        </w:p>
        <w:p>
          <w:pPr>
            <w:pStyle w:val="Contents5"/>
            <w:tabs>
              <w:tab w:val="clear" w:pos="7892"/>
              <w:tab w:val="right" w:pos="9026" w:leader="dot"/>
            </w:tabs>
            <w:rPr/>
          </w:pPr>
          <w:hyperlink w:anchor="__RefHeading___Toc4026639_1468164448">
            <w:r>
              <w:rPr>
                <w:webHidden/>
                <w:rStyle w:val="IndexLink"/>
                <w:rtl w:val="true"/>
              </w:rPr>
              <w:t>«</w:t>
            </w:r>
            <w:r>
              <w:rPr>
                <w:rStyle w:val="IndexLink"/>
              </w:rPr>
              <w:t>4</w:t>
            </w:r>
            <w:r>
              <w:rPr>
                <w:rStyle w:val="IndexLink"/>
                <w:rtl w:val="true"/>
              </w:rPr>
              <w:t>»</w:t>
              <w:tab/>
            </w:r>
            <w:r>
              <w:rPr>
                <w:rStyle w:val="IndexLink"/>
              </w:rPr>
              <w:t>69</w:t>
            </w:r>
          </w:hyperlink>
        </w:p>
        <w:p>
          <w:pPr>
            <w:pStyle w:val="Contents5"/>
            <w:tabs>
              <w:tab w:val="clear" w:pos="7892"/>
              <w:tab w:val="right" w:pos="9026" w:leader="dot"/>
            </w:tabs>
            <w:rPr/>
          </w:pPr>
          <w:hyperlink w:anchor="__RefHeading___Toc4026641_1468164448">
            <w:r>
              <w:rPr>
                <w:webHidden/>
                <w:rStyle w:val="IndexLink"/>
                <w:rtl w:val="true"/>
              </w:rPr>
              <w:t>«</w:t>
            </w:r>
            <w:r>
              <w:rPr>
                <w:rStyle w:val="IndexLink"/>
              </w:rPr>
              <w:t>5</w:t>
            </w:r>
            <w:r>
              <w:rPr>
                <w:rStyle w:val="IndexLink"/>
                <w:rtl w:val="true"/>
              </w:rPr>
              <w:t>»</w:t>
              <w:tab/>
            </w:r>
            <w:r>
              <w:rPr>
                <w:rStyle w:val="IndexLink"/>
              </w:rPr>
              <w:t>69</w:t>
            </w:r>
          </w:hyperlink>
        </w:p>
        <w:p>
          <w:pPr>
            <w:pStyle w:val="Contents5"/>
            <w:tabs>
              <w:tab w:val="clear" w:pos="7892"/>
              <w:tab w:val="right" w:pos="9026" w:leader="dot"/>
            </w:tabs>
            <w:rPr/>
          </w:pPr>
          <w:hyperlink w:anchor="__RefHeading___Toc4026643_1468164448">
            <w:r>
              <w:rPr>
                <w:webHidden/>
                <w:rStyle w:val="IndexLink"/>
                <w:rtl w:val="true"/>
              </w:rPr>
              <w:t>«</w:t>
            </w:r>
            <w:r>
              <w:rPr>
                <w:rStyle w:val="IndexLink"/>
              </w:rPr>
              <w:t>6</w:t>
            </w:r>
            <w:r>
              <w:rPr>
                <w:rStyle w:val="IndexLink"/>
                <w:rtl w:val="true"/>
              </w:rPr>
              <w:t>»</w:t>
              <w:tab/>
            </w:r>
            <w:r>
              <w:rPr>
                <w:rStyle w:val="IndexLink"/>
              </w:rPr>
              <w:t>69</w:t>
            </w:r>
          </w:hyperlink>
        </w:p>
        <w:p>
          <w:pPr>
            <w:pStyle w:val="Contents5"/>
            <w:tabs>
              <w:tab w:val="clear" w:pos="7892"/>
              <w:tab w:val="right" w:pos="9026" w:leader="dot"/>
            </w:tabs>
            <w:rPr/>
          </w:pPr>
          <w:hyperlink w:anchor="__RefHeading___Toc4026645_1468164448">
            <w:r>
              <w:rPr>
                <w:webHidden/>
                <w:rStyle w:val="IndexLink"/>
                <w:rtl w:val="true"/>
              </w:rPr>
              <w:t>«</w:t>
            </w:r>
            <w:r>
              <w:rPr>
                <w:rStyle w:val="IndexLink"/>
              </w:rPr>
              <w:t>7</w:t>
            </w:r>
            <w:r>
              <w:rPr>
                <w:rStyle w:val="IndexLink"/>
                <w:rtl w:val="true"/>
              </w:rPr>
              <w:t>»</w:t>
              <w:tab/>
            </w:r>
            <w:r>
              <w:rPr>
                <w:rStyle w:val="IndexLink"/>
              </w:rPr>
              <w:t>69</w:t>
            </w:r>
          </w:hyperlink>
        </w:p>
        <w:p>
          <w:pPr>
            <w:pStyle w:val="Contents5"/>
            <w:tabs>
              <w:tab w:val="clear" w:pos="7892"/>
              <w:tab w:val="right" w:pos="9026" w:leader="dot"/>
            </w:tabs>
            <w:rPr/>
          </w:pPr>
          <w:hyperlink w:anchor="__RefHeading___Toc4026647_1468164448">
            <w:r>
              <w:rPr>
                <w:webHidden/>
                <w:rStyle w:val="IndexLink"/>
                <w:rtl w:val="true"/>
              </w:rPr>
              <w:t>«</w:t>
            </w:r>
            <w:r>
              <w:rPr>
                <w:rStyle w:val="IndexLink"/>
              </w:rPr>
              <w:t>8</w:t>
            </w:r>
            <w:r>
              <w:rPr>
                <w:rStyle w:val="IndexLink"/>
                <w:rtl w:val="true"/>
              </w:rPr>
              <w:t>»</w:t>
              <w:tab/>
            </w:r>
            <w:r>
              <w:rPr>
                <w:rStyle w:val="IndexLink"/>
              </w:rPr>
              <w:t>69</w:t>
            </w:r>
          </w:hyperlink>
        </w:p>
        <w:p>
          <w:pPr>
            <w:pStyle w:val="Contents5"/>
            <w:tabs>
              <w:tab w:val="clear" w:pos="7892"/>
              <w:tab w:val="right" w:pos="9026" w:leader="dot"/>
            </w:tabs>
            <w:rPr/>
          </w:pPr>
          <w:hyperlink w:anchor="__RefHeading___Toc4026649_1468164448">
            <w:r>
              <w:rPr>
                <w:webHidden/>
                <w:rStyle w:val="IndexLink"/>
                <w:rtl w:val="true"/>
              </w:rPr>
              <w:t>«</w:t>
            </w:r>
            <w:r>
              <w:rPr>
                <w:rStyle w:val="IndexLink"/>
              </w:rPr>
              <w:t>9</w:t>
            </w:r>
            <w:r>
              <w:rPr>
                <w:rStyle w:val="IndexLink"/>
                <w:rtl w:val="true"/>
              </w:rPr>
              <w:t>»</w:t>
              <w:tab/>
            </w:r>
            <w:r>
              <w:rPr>
                <w:rStyle w:val="IndexLink"/>
              </w:rPr>
              <w:t>69</w:t>
            </w:r>
          </w:hyperlink>
        </w:p>
        <w:p>
          <w:pPr>
            <w:pStyle w:val="Contents5"/>
            <w:tabs>
              <w:tab w:val="clear" w:pos="7892"/>
              <w:tab w:val="right" w:pos="9026" w:leader="dot"/>
            </w:tabs>
            <w:rPr/>
          </w:pPr>
          <w:hyperlink w:anchor="__RefHeading___Toc4026651_1468164448">
            <w:r>
              <w:rPr>
                <w:webHidden/>
                <w:rStyle w:val="IndexLink"/>
                <w:rtl w:val="true"/>
              </w:rPr>
              <w:t>توضیح</w:t>
            </w:r>
            <w:r>
              <w:rPr>
                <w:rStyle w:val="IndexLink"/>
                <w:rtl w:val="true"/>
              </w:rPr>
              <w:tab/>
            </w:r>
            <w:r>
              <w:rPr>
                <w:rStyle w:val="IndexLink"/>
              </w:rPr>
              <w:t>69</w:t>
            </w:r>
          </w:hyperlink>
        </w:p>
        <w:p>
          <w:pPr>
            <w:pStyle w:val="Contents5"/>
            <w:tabs>
              <w:tab w:val="clear" w:pos="7892"/>
              <w:tab w:val="right" w:pos="9026" w:leader="dot"/>
            </w:tabs>
            <w:rPr/>
          </w:pPr>
          <w:hyperlink w:anchor="__RefHeading___Toc4026653_1468164448">
            <w:r>
              <w:rPr>
                <w:webHidden/>
                <w:rStyle w:val="IndexLink"/>
                <w:rtl w:val="true"/>
              </w:rPr>
              <w:t xml:space="preserve">روایت </w:t>
            </w:r>
            <w:r>
              <w:rPr>
                <w:rStyle w:val="IndexLink"/>
              </w:rPr>
              <w:t>4</w:t>
            </w:r>
            <w:r>
              <w:rPr>
                <w:rStyle w:val="IndexLink"/>
                <w:rtl w:val="true"/>
              </w:rPr>
              <w:tab/>
            </w:r>
            <w:r>
              <w:rPr>
                <w:rStyle w:val="IndexLink"/>
              </w:rPr>
              <w:t>69</w:t>
            </w:r>
          </w:hyperlink>
        </w:p>
        <w:p>
          <w:pPr>
            <w:pStyle w:val="Contents5"/>
            <w:tabs>
              <w:tab w:val="clear" w:pos="7892"/>
              <w:tab w:val="right" w:pos="9026" w:leader="dot"/>
            </w:tabs>
            <w:rPr/>
          </w:pPr>
          <w:hyperlink w:anchor="__RefHeading___Toc4026655_1468164448">
            <w:r>
              <w:rPr>
                <w:webHidden/>
                <w:rStyle w:val="IndexLink"/>
                <w:rtl w:val="true"/>
              </w:rPr>
              <w:t xml:space="preserve">روایت </w:t>
            </w:r>
            <w:r>
              <w:rPr>
                <w:rStyle w:val="IndexLink"/>
              </w:rPr>
              <w:t>5</w:t>
            </w:r>
            <w:r>
              <w:rPr>
                <w:rStyle w:val="IndexLink"/>
                <w:rtl w:val="true"/>
              </w:rPr>
              <w:tab/>
            </w:r>
            <w:r>
              <w:rPr>
                <w:rStyle w:val="IndexLink"/>
              </w:rPr>
              <w:t>70</w:t>
            </w:r>
          </w:hyperlink>
        </w:p>
        <w:p>
          <w:pPr>
            <w:pStyle w:val="Contents5"/>
            <w:tabs>
              <w:tab w:val="clear" w:pos="7892"/>
              <w:tab w:val="right" w:pos="9026" w:leader="dot"/>
            </w:tabs>
            <w:rPr/>
          </w:pPr>
          <w:hyperlink w:anchor="__RefHeading___Toc4026657_1468164448">
            <w:r>
              <w:rPr>
                <w:webHidden/>
                <w:rStyle w:val="IndexLink"/>
                <w:rtl w:val="true"/>
              </w:rPr>
              <w:t xml:space="preserve">روایت </w:t>
            </w:r>
            <w:r>
              <w:rPr>
                <w:rStyle w:val="IndexLink"/>
              </w:rPr>
              <w:t>6</w:t>
            </w:r>
            <w:r>
              <w:rPr>
                <w:rStyle w:val="IndexLink"/>
                <w:rtl w:val="true"/>
              </w:rPr>
              <w:tab/>
            </w:r>
            <w:r>
              <w:rPr>
                <w:rStyle w:val="IndexLink"/>
              </w:rPr>
              <w:t>70</w:t>
            </w:r>
          </w:hyperlink>
        </w:p>
        <w:p>
          <w:pPr>
            <w:pStyle w:val="Contents5"/>
            <w:tabs>
              <w:tab w:val="clear" w:pos="7892"/>
              <w:tab w:val="right" w:pos="9026" w:leader="dot"/>
            </w:tabs>
            <w:rPr/>
          </w:pPr>
          <w:hyperlink w:anchor="__RefHeading___Toc4026659_1468164448">
            <w:r>
              <w:rPr>
                <w:webHidden/>
                <w:rStyle w:val="IndexLink"/>
                <w:rtl w:val="true"/>
              </w:rPr>
              <w:t xml:space="preserve">روایت </w:t>
            </w:r>
            <w:r>
              <w:rPr>
                <w:rStyle w:val="IndexLink"/>
              </w:rPr>
              <w:t>7</w:t>
            </w:r>
            <w:r>
              <w:rPr>
                <w:rStyle w:val="IndexLink"/>
                <w:rtl w:val="true"/>
              </w:rPr>
              <w:tab/>
            </w:r>
            <w:r>
              <w:rPr>
                <w:rStyle w:val="IndexLink"/>
              </w:rPr>
              <w:t>70</w:t>
            </w:r>
          </w:hyperlink>
        </w:p>
        <w:p>
          <w:pPr>
            <w:pStyle w:val="Contents5"/>
            <w:tabs>
              <w:tab w:val="clear" w:pos="7892"/>
              <w:tab w:val="right" w:pos="9026" w:leader="dot"/>
            </w:tabs>
            <w:rPr/>
          </w:pPr>
          <w:hyperlink w:anchor="__RefHeading___Toc4026661_1468164448">
            <w:r>
              <w:rPr>
                <w:webHidden/>
                <w:rStyle w:val="IndexLink"/>
                <w:rtl w:val="true"/>
              </w:rPr>
              <w:t xml:space="preserve">روایت </w:t>
            </w:r>
            <w:r>
              <w:rPr>
                <w:rStyle w:val="IndexLink"/>
              </w:rPr>
              <w:t>8</w:t>
            </w:r>
            <w:r>
              <w:rPr>
                <w:rStyle w:val="IndexLink"/>
                <w:rtl w:val="true"/>
              </w:rPr>
              <w:tab/>
            </w:r>
            <w:r>
              <w:rPr>
                <w:rStyle w:val="IndexLink"/>
              </w:rPr>
              <w:t>70</w:t>
            </w:r>
          </w:hyperlink>
        </w:p>
        <w:p>
          <w:pPr>
            <w:pStyle w:val="Contents5"/>
            <w:tabs>
              <w:tab w:val="clear" w:pos="7892"/>
              <w:tab w:val="right" w:pos="9026" w:leader="dot"/>
            </w:tabs>
            <w:rPr/>
          </w:pPr>
          <w:hyperlink w:anchor="__RefHeading___Toc4026663_1468164448">
            <w:r>
              <w:rPr>
                <w:webHidden/>
                <w:rStyle w:val="IndexLink"/>
                <w:rtl w:val="true"/>
              </w:rPr>
              <w:t xml:space="preserve">روایت </w:t>
            </w:r>
            <w:r>
              <w:rPr>
                <w:rStyle w:val="IndexLink"/>
              </w:rPr>
              <w:t>9</w:t>
            </w:r>
            <w:r>
              <w:rPr>
                <w:rStyle w:val="IndexLink"/>
                <w:rtl w:val="true"/>
              </w:rPr>
              <w:tab/>
            </w:r>
            <w:r>
              <w:rPr>
                <w:rStyle w:val="IndexLink"/>
              </w:rPr>
              <w:t>70</w:t>
            </w:r>
          </w:hyperlink>
        </w:p>
        <w:p>
          <w:pPr>
            <w:pStyle w:val="Contents5"/>
            <w:tabs>
              <w:tab w:val="clear" w:pos="7892"/>
              <w:tab w:val="right" w:pos="9026" w:leader="dot"/>
            </w:tabs>
            <w:rPr/>
          </w:pPr>
          <w:hyperlink w:anchor="__RefHeading___Toc4026665_1468164448">
            <w:r>
              <w:rPr>
                <w:webHidden/>
                <w:rStyle w:val="IndexLink"/>
                <w:rtl w:val="true"/>
              </w:rPr>
              <w:t>«</w:t>
            </w:r>
            <w:r>
              <w:rPr>
                <w:rStyle w:val="IndexLink"/>
              </w:rPr>
              <w:t>10</w:t>
            </w:r>
            <w:r>
              <w:rPr>
                <w:rStyle w:val="IndexLink"/>
                <w:rtl w:val="true"/>
              </w:rPr>
              <w:t>»</w:t>
              <w:tab/>
            </w:r>
            <w:r>
              <w:rPr>
                <w:rStyle w:val="IndexLink"/>
              </w:rPr>
              <w:t>71</w:t>
            </w:r>
          </w:hyperlink>
        </w:p>
        <w:p>
          <w:pPr>
            <w:pStyle w:val="Contents5"/>
            <w:tabs>
              <w:tab w:val="clear" w:pos="7892"/>
              <w:tab w:val="right" w:pos="9026" w:leader="dot"/>
            </w:tabs>
            <w:rPr/>
          </w:pPr>
          <w:hyperlink w:anchor="__RefHeading___Toc4026667_1468164448">
            <w:r>
              <w:rPr>
                <w:webHidden/>
                <w:rStyle w:val="IndexLink"/>
                <w:rtl w:val="true"/>
              </w:rPr>
              <w:t>«</w:t>
            </w:r>
            <w:r>
              <w:rPr>
                <w:rStyle w:val="IndexLink"/>
              </w:rPr>
              <w:t>11</w:t>
            </w:r>
            <w:r>
              <w:rPr>
                <w:rStyle w:val="IndexLink"/>
                <w:rtl w:val="true"/>
              </w:rPr>
              <w:t>»</w:t>
              <w:tab/>
            </w:r>
            <w:r>
              <w:rPr>
                <w:rStyle w:val="IndexLink"/>
              </w:rPr>
              <w:t>71</w:t>
            </w:r>
          </w:hyperlink>
        </w:p>
        <w:p>
          <w:pPr>
            <w:pStyle w:val="Contents5"/>
            <w:tabs>
              <w:tab w:val="clear" w:pos="7892"/>
              <w:tab w:val="right" w:pos="9026" w:leader="dot"/>
            </w:tabs>
            <w:rPr/>
          </w:pPr>
          <w:hyperlink w:anchor="__RefHeading___Toc4026669_1468164448">
            <w:r>
              <w:rPr>
                <w:webHidden/>
                <w:rStyle w:val="IndexLink"/>
                <w:rtl w:val="true"/>
              </w:rPr>
              <w:t>«</w:t>
            </w:r>
            <w:r>
              <w:rPr>
                <w:rStyle w:val="IndexLink"/>
              </w:rPr>
              <w:t>12</w:t>
            </w:r>
            <w:r>
              <w:rPr>
                <w:rStyle w:val="IndexLink"/>
                <w:rtl w:val="true"/>
              </w:rPr>
              <w:t>»</w:t>
              <w:tab/>
            </w:r>
            <w:r>
              <w:rPr>
                <w:rStyle w:val="IndexLink"/>
              </w:rPr>
              <w:t>71</w:t>
            </w:r>
          </w:hyperlink>
        </w:p>
        <w:p>
          <w:pPr>
            <w:pStyle w:val="Contents5"/>
            <w:tabs>
              <w:tab w:val="clear" w:pos="7892"/>
              <w:tab w:val="right" w:pos="9026" w:leader="dot"/>
            </w:tabs>
            <w:rPr/>
          </w:pPr>
          <w:hyperlink w:anchor="__RefHeading___Toc4026671_1468164448">
            <w:r>
              <w:rPr>
                <w:webHidden/>
                <w:rStyle w:val="IndexLink"/>
                <w:rtl w:val="true"/>
              </w:rPr>
              <w:t xml:space="preserve">روایت </w:t>
            </w:r>
            <w:r>
              <w:rPr>
                <w:rStyle w:val="IndexLink"/>
              </w:rPr>
              <w:t>10</w:t>
            </w:r>
            <w:r>
              <w:rPr>
                <w:rStyle w:val="IndexLink"/>
                <w:rtl w:val="true"/>
              </w:rPr>
              <w:tab/>
            </w:r>
            <w:r>
              <w:rPr>
                <w:rStyle w:val="IndexLink"/>
              </w:rPr>
              <w:t>71</w:t>
            </w:r>
          </w:hyperlink>
        </w:p>
        <w:p>
          <w:pPr>
            <w:pStyle w:val="Contents5"/>
            <w:tabs>
              <w:tab w:val="clear" w:pos="7892"/>
              <w:tab w:val="right" w:pos="9026" w:leader="dot"/>
            </w:tabs>
            <w:rPr/>
          </w:pPr>
          <w:hyperlink w:anchor="__RefHeading___Toc4026673_1468164448">
            <w:r>
              <w:rPr>
                <w:webHidden/>
                <w:rStyle w:val="IndexLink"/>
                <w:rtl w:val="true"/>
              </w:rPr>
              <w:t xml:space="preserve">روایت </w:t>
            </w:r>
            <w:r>
              <w:rPr>
                <w:rStyle w:val="IndexLink"/>
              </w:rPr>
              <w:t>11</w:t>
            </w:r>
            <w:r>
              <w:rPr>
                <w:rStyle w:val="IndexLink"/>
                <w:rtl w:val="true"/>
              </w:rPr>
              <w:tab/>
            </w:r>
            <w:r>
              <w:rPr>
                <w:rStyle w:val="IndexLink"/>
              </w:rPr>
              <w:t>72</w:t>
            </w:r>
          </w:hyperlink>
        </w:p>
        <w:p>
          <w:pPr>
            <w:pStyle w:val="Contents5"/>
            <w:tabs>
              <w:tab w:val="clear" w:pos="7892"/>
              <w:tab w:val="right" w:pos="9026" w:leader="dot"/>
            </w:tabs>
            <w:rPr/>
          </w:pPr>
          <w:hyperlink w:anchor="__RefHeading___Toc4026675_1468164448">
            <w:r>
              <w:rPr>
                <w:webHidden/>
                <w:rStyle w:val="IndexLink"/>
                <w:rtl w:val="true"/>
              </w:rPr>
              <w:t xml:space="preserve">روایت </w:t>
            </w:r>
            <w:r>
              <w:rPr>
                <w:rStyle w:val="IndexLink"/>
              </w:rPr>
              <w:t>12</w:t>
            </w:r>
            <w:r>
              <w:rPr>
                <w:rStyle w:val="IndexLink"/>
                <w:rtl w:val="true"/>
              </w:rPr>
              <w:tab/>
            </w:r>
            <w:r>
              <w:rPr>
                <w:rStyle w:val="IndexLink"/>
              </w:rPr>
              <w:t>72</w:t>
            </w:r>
          </w:hyperlink>
        </w:p>
        <w:p>
          <w:pPr>
            <w:pStyle w:val="Contents5"/>
            <w:tabs>
              <w:tab w:val="clear" w:pos="7892"/>
              <w:tab w:val="right" w:pos="9026" w:leader="dot"/>
            </w:tabs>
            <w:rPr/>
          </w:pPr>
          <w:hyperlink w:anchor="__RefHeading___Toc4026677_1468164448">
            <w:r>
              <w:rPr>
                <w:webHidden/>
                <w:rStyle w:val="IndexLink"/>
                <w:rtl w:val="true"/>
              </w:rPr>
              <w:t>«</w:t>
            </w:r>
            <w:r>
              <w:rPr>
                <w:rStyle w:val="IndexLink"/>
              </w:rPr>
              <w:t>13</w:t>
            </w:r>
            <w:r>
              <w:rPr>
                <w:rStyle w:val="IndexLink"/>
                <w:rtl w:val="true"/>
              </w:rPr>
              <w:t>»</w:t>
              <w:tab/>
            </w:r>
            <w:r>
              <w:rPr>
                <w:rStyle w:val="IndexLink"/>
              </w:rPr>
              <w:t>73</w:t>
            </w:r>
          </w:hyperlink>
        </w:p>
        <w:p>
          <w:pPr>
            <w:pStyle w:val="Contents5"/>
            <w:tabs>
              <w:tab w:val="clear" w:pos="7892"/>
              <w:tab w:val="right" w:pos="9026" w:leader="dot"/>
            </w:tabs>
            <w:rPr/>
          </w:pPr>
          <w:hyperlink w:anchor="__RefHeading___Toc4026679_1468164448">
            <w:r>
              <w:rPr>
                <w:webHidden/>
                <w:rStyle w:val="IndexLink"/>
                <w:rtl w:val="true"/>
              </w:rPr>
              <w:t>«</w:t>
            </w:r>
            <w:r>
              <w:rPr>
                <w:rStyle w:val="IndexLink"/>
              </w:rPr>
              <w:t>14</w:t>
            </w:r>
            <w:r>
              <w:rPr>
                <w:rStyle w:val="IndexLink"/>
                <w:rtl w:val="true"/>
              </w:rPr>
              <w:t>»</w:t>
              <w:tab/>
            </w:r>
            <w:r>
              <w:rPr>
                <w:rStyle w:val="IndexLink"/>
              </w:rPr>
              <w:t>73</w:t>
            </w:r>
          </w:hyperlink>
        </w:p>
        <w:p>
          <w:pPr>
            <w:pStyle w:val="Contents5"/>
            <w:tabs>
              <w:tab w:val="clear" w:pos="7892"/>
              <w:tab w:val="right" w:pos="9026" w:leader="dot"/>
            </w:tabs>
            <w:rPr/>
          </w:pPr>
          <w:hyperlink w:anchor="__RefHeading___Toc4026681_1468164448">
            <w:r>
              <w:rPr>
                <w:webHidden/>
                <w:rStyle w:val="IndexLink"/>
                <w:rtl w:val="true"/>
              </w:rPr>
              <w:t xml:space="preserve">روایت </w:t>
            </w:r>
            <w:r>
              <w:rPr>
                <w:rStyle w:val="IndexLink"/>
              </w:rPr>
              <w:t>13</w:t>
            </w:r>
            <w:r>
              <w:rPr>
                <w:rStyle w:val="IndexLink"/>
                <w:rtl w:val="true"/>
              </w:rPr>
              <w:tab/>
            </w:r>
            <w:r>
              <w:rPr>
                <w:rStyle w:val="IndexLink"/>
              </w:rPr>
              <w:t>73</w:t>
            </w:r>
          </w:hyperlink>
        </w:p>
        <w:p>
          <w:pPr>
            <w:pStyle w:val="Contents5"/>
            <w:tabs>
              <w:tab w:val="clear" w:pos="7892"/>
              <w:tab w:val="right" w:pos="9026" w:leader="dot"/>
            </w:tabs>
            <w:rPr/>
          </w:pPr>
          <w:hyperlink w:anchor="__RefHeading___Toc4026683_1468164448">
            <w:r>
              <w:rPr>
                <w:webHidden/>
                <w:rStyle w:val="IndexLink"/>
                <w:rtl w:val="true"/>
              </w:rPr>
              <w:t xml:space="preserve">روایت </w:t>
            </w:r>
            <w:r>
              <w:rPr>
                <w:rStyle w:val="IndexLink"/>
              </w:rPr>
              <w:t>14</w:t>
            </w:r>
            <w:r>
              <w:rPr>
                <w:rStyle w:val="IndexLink"/>
                <w:rtl w:val="true"/>
              </w:rPr>
              <w:tab/>
            </w:r>
            <w:r>
              <w:rPr>
                <w:rStyle w:val="IndexLink"/>
              </w:rPr>
              <w:t>73</w:t>
            </w:r>
          </w:hyperlink>
        </w:p>
        <w:p>
          <w:pPr>
            <w:pStyle w:val="Contents5"/>
            <w:tabs>
              <w:tab w:val="clear" w:pos="7892"/>
              <w:tab w:val="right" w:pos="9026" w:leader="dot"/>
            </w:tabs>
            <w:rPr/>
          </w:pPr>
          <w:hyperlink w:anchor="__RefHeading___Toc4026685_1468164448">
            <w:r>
              <w:rPr>
                <w:webHidden/>
                <w:rStyle w:val="IndexLink"/>
                <w:rtl w:val="true"/>
              </w:rPr>
              <w:t>«</w:t>
            </w:r>
            <w:r>
              <w:rPr>
                <w:rStyle w:val="IndexLink"/>
              </w:rPr>
              <w:t>15</w:t>
            </w:r>
            <w:r>
              <w:rPr>
                <w:rStyle w:val="IndexLink"/>
                <w:rtl w:val="true"/>
              </w:rPr>
              <w:t>»</w:t>
              <w:tab/>
            </w:r>
            <w:r>
              <w:rPr>
                <w:rStyle w:val="IndexLink"/>
              </w:rPr>
              <w:t>75</w:t>
            </w:r>
          </w:hyperlink>
        </w:p>
        <w:p>
          <w:pPr>
            <w:pStyle w:val="Contents5"/>
            <w:tabs>
              <w:tab w:val="clear" w:pos="7892"/>
              <w:tab w:val="right" w:pos="9026" w:leader="dot"/>
            </w:tabs>
            <w:rPr/>
          </w:pPr>
          <w:hyperlink w:anchor="__RefHeading___Toc4026687_1468164448">
            <w:r>
              <w:rPr>
                <w:webHidden/>
                <w:rStyle w:val="IndexLink"/>
                <w:rtl w:val="true"/>
              </w:rPr>
              <w:t>بيان</w:t>
            </w:r>
            <w:r>
              <w:rPr>
                <w:rStyle w:val="IndexLink"/>
                <w:rtl w:val="true"/>
              </w:rPr>
              <w:tab/>
            </w:r>
            <w:r>
              <w:rPr>
                <w:rStyle w:val="IndexLink"/>
              </w:rPr>
              <w:t>75</w:t>
            </w:r>
          </w:hyperlink>
        </w:p>
        <w:p>
          <w:pPr>
            <w:pStyle w:val="Contents5"/>
            <w:tabs>
              <w:tab w:val="clear" w:pos="7892"/>
              <w:tab w:val="right" w:pos="9026" w:leader="dot"/>
            </w:tabs>
            <w:rPr/>
          </w:pPr>
          <w:hyperlink w:anchor="__RefHeading___Toc4026689_1468164448">
            <w:r>
              <w:rPr>
                <w:webHidden/>
                <w:rStyle w:val="IndexLink"/>
                <w:rtl w:val="true"/>
              </w:rPr>
              <w:t>«</w:t>
            </w:r>
            <w:r>
              <w:rPr>
                <w:rStyle w:val="IndexLink"/>
              </w:rPr>
              <w:t>16</w:t>
            </w:r>
            <w:r>
              <w:rPr>
                <w:rStyle w:val="IndexLink"/>
                <w:rtl w:val="true"/>
              </w:rPr>
              <w:t>»</w:t>
              <w:tab/>
            </w:r>
            <w:r>
              <w:rPr>
                <w:rStyle w:val="IndexLink"/>
              </w:rPr>
              <w:t>75</w:t>
            </w:r>
          </w:hyperlink>
        </w:p>
        <w:p>
          <w:pPr>
            <w:pStyle w:val="Contents5"/>
            <w:tabs>
              <w:tab w:val="clear" w:pos="7892"/>
              <w:tab w:val="right" w:pos="9026" w:leader="dot"/>
            </w:tabs>
            <w:rPr/>
          </w:pPr>
          <w:hyperlink w:anchor="__RefHeading___Toc4026691_1468164448">
            <w:r>
              <w:rPr>
                <w:webHidden/>
                <w:rStyle w:val="IndexLink"/>
                <w:rtl w:val="true"/>
              </w:rPr>
              <w:t>«</w:t>
            </w:r>
            <w:r>
              <w:rPr>
                <w:rStyle w:val="IndexLink"/>
              </w:rPr>
              <w:t>17</w:t>
            </w:r>
            <w:r>
              <w:rPr>
                <w:rStyle w:val="IndexLink"/>
                <w:rtl w:val="true"/>
              </w:rPr>
              <w:t>»</w:t>
              <w:tab/>
            </w:r>
            <w:r>
              <w:rPr>
                <w:rStyle w:val="IndexLink"/>
              </w:rPr>
              <w:t>75</w:t>
            </w:r>
          </w:hyperlink>
        </w:p>
        <w:p>
          <w:pPr>
            <w:pStyle w:val="Contents5"/>
            <w:tabs>
              <w:tab w:val="clear" w:pos="7892"/>
              <w:tab w:val="right" w:pos="9026" w:leader="dot"/>
            </w:tabs>
            <w:rPr/>
          </w:pPr>
          <w:hyperlink w:anchor="__RefHeading___Toc4026693_1468164448">
            <w:r>
              <w:rPr>
                <w:webHidden/>
                <w:rStyle w:val="IndexLink"/>
                <w:rtl w:val="true"/>
              </w:rPr>
              <w:t xml:space="preserve">روایت </w:t>
            </w:r>
            <w:r>
              <w:rPr>
                <w:rStyle w:val="IndexLink"/>
              </w:rPr>
              <w:t>15</w:t>
            </w:r>
            <w:r>
              <w:rPr>
                <w:rStyle w:val="IndexLink"/>
                <w:rtl w:val="true"/>
              </w:rPr>
              <w:tab/>
            </w:r>
            <w:r>
              <w:rPr>
                <w:rStyle w:val="IndexLink"/>
              </w:rPr>
              <w:t>75</w:t>
            </w:r>
          </w:hyperlink>
        </w:p>
        <w:p>
          <w:pPr>
            <w:pStyle w:val="Contents5"/>
            <w:tabs>
              <w:tab w:val="clear" w:pos="7892"/>
              <w:tab w:val="right" w:pos="9026" w:leader="dot"/>
            </w:tabs>
            <w:rPr/>
          </w:pPr>
          <w:hyperlink w:anchor="__RefHeading___Toc4026695_1468164448">
            <w:r>
              <w:rPr>
                <w:webHidden/>
                <w:rStyle w:val="IndexLink"/>
                <w:rtl w:val="true"/>
              </w:rPr>
              <w:t>بیان</w:t>
            </w:r>
            <w:r>
              <w:rPr>
                <w:rStyle w:val="IndexLink"/>
                <w:rtl w:val="true"/>
              </w:rPr>
              <w:tab/>
            </w:r>
            <w:r>
              <w:rPr>
                <w:rStyle w:val="IndexLink"/>
              </w:rPr>
              <w:t>76</w:t>
            </w:r>
          </w:hyperlink>
        </w:p>
        <w:p>
          <w:pPr>
            <w:pStyle w:val="Contents5"/>
            <w:tabs>
              <w:tab w:val="clear" w:pos="7892"/>
              <w:tab w:val="right" w:pos="9026" w:leader="dot"/>
            </w:tabs>
            <w:rPr/>
          </w:pPr>
          <w:hyperlink w:anchor="__RefHeading___Toc4026697_1468164448">
            <w:r>
              <w:rPr>
                <w:webHidden/>
                <w:rStyle w:val="IndexLink"/>
                <w:rtl w:val="true"/>
              </w:rPr>
              <w:t xml:space="preserve">روایت </w:t>
            </w:r>
            <w:r>
              <w:rPr>
                <w:rStyle w:val="IndexLink"/>
              </w:rPr>
              <w:t>16</w:t>
            </w:r>
            <w:r>
              <w:rPr>
                <w:rStyle w:val="IndexLink"/>
                <w:rtl w:val="true"/>
              </w:rPr>
              <w:tab/>
            </w:r>
            <w:r>
              <w:rPr>
                <w:rStyle w:val="IndexLink"/>
              </w:rPr>
              <w:t>76</w:t>
            </w:r>
          </w:hyperlink>
        </w:p>
        <w:p>
          <w:pPr>
            <w:pStyle w:val="Contents5"/>
            <w:tabs>
              <w:tab w:val="clear" w:pos="7892"/>
              <w:tab w:val="right" w:pos="9026" w:leader="dot"/>
            </w:tabs>
            <w:rPr/>
          </w:pPr>
          <w:hyperlink w:anchor="__RefHeading___Toc4026699_1468164448">
            <w:r>
              <w:rPr>
                <w:webHidden/>
                <w:rStyle w:val="IndexLink"/>
                <w:rtl w:val="true"/>
              </w:rPr>
              <w:t xml:space="preserve">روایت </w:t>
            </w:r>
            <w:r>
              <w:rPr>
                <w:rStyle w:val="IndexLink"/>
              </w:rPr>
              <w:t>17</w:t>
            </w:r>
            <w:r>
              <w:rPr>
                <w:rStyle w:val="IndexLink"/>
                <w:rtl w:val="true"/>
              </w:rPr>
              <w:tab/>
            </w:r>
            <w:r>
              <w:rPr>
                <w:rStyle w:val="IndexLink"/>
              </w:rPr>
              <w:t>77</w:t>
            </w:r>
          </w:hyperlink>
        </w:p>
        <w:p>
          <w:pPr>
            <w:pStyle w:val="Contents5"/>
            <w:tabs>
              <w:tab w:val="clear" w:pos="7892"/>
              <w:tab w:val="right" w:pos="9026" w:leader="dot"/>
            </w:tabs>
            <w:rPr/>
          </w:pPr>
          <w:hyperlink w:anchor="__RefHeading___Toc4026701_1468164448">
            <w:r>
              <w:rPr>
                <w:webHidden/>
                <w:rStyle w:val="IndexLink"/>
                <w:rtl w:val="true"/>
              </w:rPr>
              <w:t>«</w:t>
            </w:r>
            <w:r>
              <w:rPr>
                <w:rStyle w:val="IndexLink"/>
              </w:rPr>
              <w:t>18</w:t>
            </w:r>
            <w:r>
              <w:rPr>
                <w:rStyle w:val="IndexLink"/>
                <w:rtl w:val="true"/>
              </w:rPr>
              <w:t>»</w:t>
              <w:tab/>
            </w:r>
            <w:r>
              <w:rPr>
                <w:rStyle w:val="IndexLink"/>
              </w:rPr>
              <w:t>79</w:t>
            </w:r>
          </w:hyperlink>
        </w:p>
        <w:p>
          <w:pPr>
            <w:pStyle w:val="Contents5"/>
            <w:tabs>
              <w:tab w:val="clear" w:pos="7892"/>
              <w:tab w:val="right" w:pos="9026" w:leader="dot"/>
            </w:tabs>
            <w:rPr/>
          </w:pPr>
          <w:hyperlink w:anchor="__RefHeading___Toc4026703_1468164448">
            <w:r>
              <w:rPr>
                <w:webHidden/>
                <w:rStyle w:val="IndexLink"/>
                <w:rtl w:val="true"/>
              </w:rPr>
              <w:t>«</w:t>
            </w:r>
            <w:r>
              <w:rPr>
                <w:rStyle w:val="IndexLink"/>
              </w:rPr>
              <w:t>19</w:t>
            </w:r>
            <w:r>
              <w:rPr>
                <w:rStyle w:val="IndexLink"/>
                <w:rtl w:val="true"/>
              </w:rPr>
              <w:t>»</w:t>
              <w:tab/>
            </w:r>
            <w:r>
              <w:rPr>
                <w:rStyle w:val="IndexLink"/>
              </w:rPr>
              <w:t>79</w:t>
            </w:r>
          </w:hyperlink>
        </w:p>
        <w:p>
          <w:pPr>
            <w:pStyle w:val="Contents5"/>
            <w:tabs>
              <w:tab w:val="clear" w:pos="7892"/>
              <w:tab w:val="right" w:pos="9026" w:leader="dot"/>
            </w:tabs>
            <w:rPr/>
          </w:pPr>
          <w:hyperlink w:anchor="__RefHeading___Toc4026705_1468164448">
            <w:r>
              <w:rPr>
                <w:webHidden/>
                <w:rStyle w:val="IndexLink"/>
                <w:rtl w:val="true"/>
              </w:rPr>
              <w:t>«</w:t>
            </w:r>
            <w:r>
              <w:rPr>
                <w:rStyle w:val="IndexLink"/>
              </w:rPr>
              <w:t>20</w:t>
            </w:r>
            <w:r>
              <w:rPr>
                <w:rStyle w:val="IndexLink"/>
                <w:rtl w:val="true"/>
              </w:rPr>
              <w:t>»</w:t>
              <w:tab/>
            </w:r>
            <w:r>
              <w:rPr>
                <w:rStyle w:val="IndexLink"/>
              </w:rPr>
              <w:t>79</w:t>
            </w:r>
          </w:hyperlink>
        </w:p>
        <w:p>
          <w:pPr>
            <w:pStyle w:val="Contents5"/>
            <w:tabs>
              <w:tab w:val="clear" w:pos="7892"/>
              <w:tab w:val="right" w:pos="9026" w:leader="dot"/>
            </w:tabs>
            <w:rPr/>
          </w:pPr>
          <w:hyperlink w:anchor="__RefHeading___Toc4026707_1468164448">
            <w:r>
              <w:rPr>
                <w:webHidden/>
                <w:rStyle w:val="IndexLink"/>
                <w:rtl w:val="true"/>
              </w:rPr>
              <w:t xml:space="preserve">روایت </w:t>
            </w:r>
            <w:r>
              <w:rPr>
                <w:rStyle w:val="IndexLink"/>
              </w:rPr>
              <w:t>18</w:t>
            </w:r>
            <w:r>
              <w:rPr>
                <w:rStyle w:val="IndexLink"/>
                <w:rtl w:val="true"/>
              </w:rPr>
              <w:tab/>
            </w:r>
            <w:r>
              <w:rPr>
                <w:rStyle w:val="IndexLink"/>
              </w:rPr>
              <w:t>79</w:t>
            </w:r>
          </w:hyperlink>
        </w:p>
        <w:p>
          <w:pPr>
            <w:pStyle w:val="Contents5"/>
            <w:tabs>
              <w:tab w:val="clear" w:pos="7892"/>
              <w:tab w:val="right" w:pos="9026" w:leader="dot"/>
            </w:tabs>
            <w:rPr/>
          </w:pPr>
          <w:hyperlink w:anchor="__RefHeading___Toc4026709_1468164448">
            <w:r>
              <w:rPr>
                <w:webHidden/>
                <w:rStyle w:val="IndexLink"/>
                <w:rtl w:val="true"/>
              </w:rPr>
              <w:t xml:space="preserve">روایت </w:t>
            </w:r>
            <w:r>
              <w:rPr>
                <w:rStyle w:val="IndexLink"/>
              </w:rPr>
              <w:t>19</w:t>
            </w:r>
            <w:r>
              <w:rPr>
                <w:rStyle w:val="IndexLink"/>
                <w:rtl w:val="true"/>
              </w:rPr>
              <w:tab/>
            </w:r>
            <w:r>
              <w:rPr>
                <w:rStyle w:val="IndexLink"/>
              </w:rPr>
              <w:t>80</w:t>
            </w:r>
          </w:hyperlink>
        </w:p>
        <w:p>
          <w:pPr>
            <w:pStyle w:val="Contents5"/>
            <w:tabs>
              <w:tab w:val="clear" w:pos="7892"/>
              <w:tab w:val="right" w:pos="9026" w:leader="dot"/>
            </w:tabs>
            <w:rPr/>
          </w:pPr>
          <w:hyperlink w:anchor="__RefHeading___Toc4026711_1468164448">
            <w:r>
              <w:rPr>
                <w:webHidden/>
                <w:rStyle w:val="IndexLink"/>
                <w:rtl w:val="true"/>
              </w:rPr>
              <w:t xml:space="preserve">روایت </w:t>
            </w:r>
            <w:r>
              <w:rPr>
                <w:rStyle w:val="IndexLink"/>
              </w:rPr>
              <w:t>20</w:t>
            </w:r>
            <w:r>
              <w:rPr>
                <w:rStyle w:val="IndexLink"/>
                <w:rtl w:val="true"/>
              </w:rPr>
              <w:tab/>
            </w:r>
            <w:r>
              <w:rPr>
                <w:rStyle w:val="IndexLink"/>
              </w:rPr>
              <w:t>80</w:t>
            </w:r>
          </w:hyperlink>
        </w:p>
        <w:p>
          <w:pPr>
            <w:pStyle w:val="Contents5"/>
            <w:tabs>
              <w:tab w:val="clear" w:pos="7892"/>
              <w:tab w:val="right" w:pos="9026" w:leader="dot"/>
            </w:tabs>
            <w:rPr/>
          </w:pPr>
          <w:hyperlink w:anchor="__RefHeading___Toc4026713_1468164448">
            <w:r>
              <w:rPr>
                <w:webHidden/>
                <w:rStyle w:val="IndexLink"/>
                <w:rtl w:val="true"/>
              </w:rPr>
              <w:t>«</w:t>
            </w:r>
            <w:r>
              <w:rPr>
                <w:rStyle w:val="IndexLink"/>
              </w:rPr>
              <w:t>21</w:t>
            </w:r>
            <w:r>
              <w:rPr>
                <w:rStyle w:val="IndexLink"/>
                <w:rtl w:val="true"/>
              </w:rPr>
              <w:t>»</w:t>
              <w:tab/>
            </w:r>
            <w:r>
              <w:rPr>
                <w:rStyle w:val="IndexLink"/>
              </w:rPr>
              <w:t>81</w:t>
            </w:r>
          </w:hyperlink>
        </w:p>
        <w:p>
          <w:pPr>
            <w:pStyle w:val="Contents5"/>
            <w:tabs>
              <w:tab w:val="clear" w:pos="7892"/>
              <w:tab w:val="right" w:pos="9026" w:leader="dot"/>
            </w:tabs>
            <w:rPr/>
          </w:pPr>
          <w:hyperlink w:anchor="__RefHeading___Toc4026715_1468164448">
            <w:r>
              <w:rPr>
                <w:webHidden/>
                <w:rStyle w:val="IndexLink"/>
                <w:rtl w:val="true"/>
              </w:rPr>
              <w:t>«</w:t>
            </w:r>
            <w:r>
              <w:rPr>
                <w:rStyle w:val="IndexLink"/>
              </w:rPr>
              <w:t>22</w:t>
            </w:r>
            <w:r>
              <w:rPr>
                <w:rStyle w:val="IndexLink"/>
                <w:rtl w:val="true"/>
              </w:rPr>
              <w:t>»</w:t>
              <w:tab/>
            </w:r>
            <w:r>
              <w:rPr>
                <w:rStyle w:val="IndexLink"/>
              </w:rPr>
              <w:t>81</w:t>
            </w:r>
          </w:hyperlink>
        </w:p>
        <w:p>
          <w:pPr>
            <w:pStyle w:val="Contents5"/>
            <w:tabs>
              <w:tab w:val="clear" w:pos="7892"/>
              <w:tab w:val="right" w:pos="9026" w:leader="dot"/>
            </w:tabs>
            <w:rPr/>
          </w:pPr>
          <w:hyperlink w:anchor="__RefHeading___Toc4026717_1468164448">
            <w:r>
              <w:rPr>
                <w:webHidden/>
                <w:rStyle w:val="IndexLink"/>
                <w:rtl w:val="true"/>
              </w:rPr>
              <w:t>«</w:t>
            </w:r>
            <w:r>
              <w:rPr>
                <w:rStyle w:val="IndexLink"/>
              </w:rPr>
              <w:t>23</w:t>
            </w:r>
            <w:r>
              <w:rPr>
                <w:rStyle w:val="IndexLink"/>
                <w:rtl w:val="true"/>
              </w:rPr>
              <w:t>»</w:t>
              <w:tab/>
            </w:r>
            <w:r>
              <w:rPr>
                <w:rStyle w:val="IndexLink"/>
              </w:rPr>
              <w:t>81</w:t>
            </w:r>
          </w:hyperlink>
        </w:p>
        <w:p>
          <w:pPr>
            <w:pStyle w:val="Contents5"/>
            <w:tabs>
              <w:tab w:val="clear" w:pos="7892"/>
              <w:tab w:val="right" w:pos="9026" w:leader="dot"/>
            </w:tabs>
            <w:rPr/>
          </w:pPr>
          <w:hyperlink w:anchor="__RefHeading___Toc4026719_1468164448">
            <w:r>
              <w:rPr>
                <w:webHidden/>
                <w:rStyle w:val="IndexLink"/>
                <w:rtl w:val="true"/>
              </w:rPr>
              <w:t>بيان</w:t>
            </w:r>
            <w:r>
              <w:rPr>
                <w:rStyle w:val="IndexLink"/>
                <w:rtl w:val="true"/>
              </w:rPr>
              <w:tab/>
            </w:r>
            <w:r>
              <w:rPr>
                <w:rStyle w:val="IndexLink"/>
              </w:rPr>
              <w:t>81</w:t>
            </w:r>
          </w:hyperlink>
        </w:p>
        <w:p>
          <w:pPr>
            <w:pStyle w:val="Contents5"/>
            <w:tabs>
              <w:tab w:val="clear" w:pos="7892"/>
              <w:tab w:val="right" w:pos="9026" w:leader="dot"/>
            </w:tabs>
            <w:rPr/>
          </w:pPr>
          <w:hyperlink w:anchor="__RefHeading___Toc4026721_1468164448">
            <w:r>
              <w:rPr>
                <w:webHidden/>
                <w:rStyle w:val="IndexLink"/>
                <w:rtl w:val="true"/>
              </w:rPr>
              <w:t>«</w:t>
            </w:r>
            <w:r>
              <w:rPr>
                <w:rStyle w:val="IndexLink"/>
              </w:rPr>
              <w:t>24</w:t>
            </w:r>
            <w:r>
              <w:rPr>
                <w:rStyle w:val="IndexLink"/>
                <w:rtl w:val="true"/>
              </w:rPr>
              <w:t>»</w:t>
              <w:tab/>
            </w:r>
            <w:r>
              <w:rPr>
                <w:rStyle w:val="IndexLink"/>
              </w:rPr>
              <w:t>81</w:t>
            </w:r>
          </w:hyperlink>
        </w:p>
        <w:p>
          <w:pPr>
            <w:pStyle w:val="Contents5"/>
            <w:tabs>
              <w:tab w:val="clear" w:pos="7892"/>
              <w:tab w:val="right" w:pos="9026" w:leader="dot"/>
            </w:tabs>
            <w:rPr/>
          </w:pPr>
          <w:hyperlink w:anchor="__RefHeading___Toc4026723_1468164448">
            <w:r>
              <w:rPr>
                <w:webHidden/>
                <w:rStyle w:val="IndexLink"/>
                <w:rtl w:val="true"/>
              </w:rPr>
              <w:t>«</w:t>
            </w:r>
            <w:r>
              <w:rPr>
                <w:rStyle w:val="IndexLink"/>
              </w:rPr>
              <w:t>25</w:t>
            </w:r>
            <w:r>
              <w:rPr>
                <w:rStyle w:val="IndexLink"/>
                <w:rtl w:val="true"/>
              </w:rPr>
              <w:t>»</w:t>
              <w:tab/>
            </w:r>
            <w:r>
              <w:rPr>
                <w:rStyle w:val="IndexLink"/>
              </w:rPr>
              <w:t>81</w:t>
            </w:r>
          </w:hyperlink>
        </w:p>
        <w:p>
          <w:pPr>
            <w:pStyle w:val="Contents5"/>
            <w:tabs>
              <w:tab w:val="clear" w:pos="7892"/>
              <w:tab w:val="right" w:pos="9026" w:leader="dot"/>
            </w:tabs>
            <w:rPr/>
          </w:pPr>
          <w:hyperlink w:anchor="__RefHeading___Toc4026725_1468164448">
            <w:r>
              <w:rPr>
                <w:webHidden/>
                <w:rStyle w:val="IndexLink"/>
                <w:rtl w:val="true"/>
              </w:rPr>
              <w:t xml:space="preserve">روایت </w:t>
            </w:r>
            <w:r>
              <w:rPr>
                <w:rStyle w:val="IndexLink"/>
              </w:rPr>
              <w:t>21</w:t>
            </w:r>
            <w:r>
              <w:rPr>
                <w:rStyle w:val="IndexLink"/>
                <w:rtl w:val="true"/>
              </w:rPr>
              <w:tab/>
            </w:r>
            <w:r>
              <w:rPr>
                <w:rStyle w:val="IndexLink"/>
              </w:rPr>
              <w:t>81</w:t>
            </w:r>
          </w:hyperlink>
        </w:p>
        <w:p>
          <w:pPr>
            <w:pStyle w:val="Contents5"/>
            <w:tabs>
              <w:tab w:val="clear" w:pos="7892"/>
              <w:tab w:val="right" w:pos="9026" w:leader="dot"/>
            </w:tabs>
            <w:rPr/>
          </w:pPr>
          <w:hyperlink w:anchor="__RefHeading___Toc4026727_1468164448">
            <w:r>
              <w:rPr>
                <w:webHidden/>
                <w:rStyle w:val="IndexLink"/>
                <w:rtl w:val="true"/>
              </w:rPr>
              <w:t xml:space="preserve">روایت </w:t>
            </w:r>
            <w:r>
              <w:rPr>
                <w:rStyle w:val="IndexLink"/>
              </w:rPr>
              <w:t>22</w:t>
            </w:r>
            <w:r>
              <w:rPr>
                <w:rStyle w:val="IndexLink"/>
                <w:rtl w:val="true"/>
              </w:rPr>
              <w:tab/>
            </w:r>
            <w:r>
              <w:rPr>
                <w:rStyle w:val="IndexLink"/>
              </w:rPr>
              <w:t>81</w:t>
            </w:r>
          </w:hyperlink>
        </w:p>
        <w:p>
          <w:pPr>
            <w:pStyle w:val="Contents5"/>
            <w:tabs>
              <w:tab w:val="clear" w:pos="7892"/>
              <w:tab w:val="right" w:pos="9026" w:leader="dot"/>
            </w:tabs>
            <w:rPr/>
          </w:pPr>
          <w:hyperlink w:anchor="__RefHeading___Toc4026729_1468164448">
            <w:r>
              <w:rPr>
                <w:webHidden/>
                <w:rStyle w:val="IndexLink"/>
                <w:rtl w:val="true"/>
              </w:rPr>
              <w:t xml:space="preserve">روایت </w:t>
            </w:r>
            <w:r>
              <w:rPr>
                <w:rStyle w:val="IndexLink"/>
              </w:rPr>
              <w:t>23</w:t>
            </w:r>
            <w:r>
              <w:rPr>
                <w:rStyle w:val="IndexLink"/>
                <w:rtl w:val="true"/>
              </w:rPr>
              <w:tab/>
            </w:r>
            <w:r>
              <w:rPr>
                <w:rStyle w:val="IndexLink"/>
              </w:rPr>
              <w:t>82</w:t>
            </w:r>
          </w:hyperlink>
        </w:p>
        <w:p>
          <w:pPr>
            <w:pStyle w:val="Contents5"/>
            <w:tabs>
              <w:tab w:val="clear" w:pos="7892"/>
              <w:tab w:val="right" w:pos="9026" w:leader="dot"/>
            </w:tabs>
            <w:rPr/>
          </w:pPr>
          <w:hyperlink w:anchor="__RefHeading___Toc4026731_1468164448">
            <w:r>
              <w:rPr>
                <w:webHidden/>
                <w:rStyle w:val="IndexLink"/>
                <w:rtl w:val="true"/>
              </w:rPr>
              <w:t>توضیح</w:t>
            </w:r>
            <w:r>
              <w:rPr>
                <w:rStyle w:val="IndexLink"/>
                <w:rtl w:val="true"/>
              </w:rPr>
              <w:tab/>
            </w:r>
            <w:r>
              <w:rPr>
                <w:rStyle w:val="IndexLink"/>
              </w:rPr>
              <w:t>82</w:t>
            </w:r>
          </w:hyperlink>
        </w:p>
        <w:p>
          <w:pPr>
            <w:pStyle w:val="Contents5"/>
            <w:tabs>
              <w:tab w:val="clear" w:pos="7892"/>
              <w:tab w:val="right" w:pos="9026" w:leader="dot"/>
            </w:tabs>
            <w:rPr/>
          </w:pPr>
          <w:hyperlink w:anchor="__RefHeading___Toc4026733_1468164448">
            <w:r>
              <w:rPr>
                <w:webHidden/>
                <w:rStyle w:val="IndexLink"/>
                <w:rtl w:val="true"/>
              </w:rPr>
              <w:t xml:space="preserve">روایت </w:t>
            </w:r>
            <w:r>
              <w:rPr>
                <w:rStyle w:val="IndexLink"/>
              </w:rPr>
              <w:t>24</w:t>
            </w:r>
            <w:r>
              <w:rPr>
                <w:rStyle w:val="IndexLink"/>
                <w:rtl w:val="true"/>
              </w:rPr>
              <w:tab/>
            </w:r>
            <w:r>
              <w:rPr>
                <w:rStyle w:val="IndexLink"/>
              </w:rPr>
              <w:t>82</w:t>
            </w:r>
          </w:hyperlink>
        </w:p>
        <w:p>
          <w:pPr>
            <w:pStyle w:val="Contents5"/>
            <w:tabs>
              <w:tab w:val="clear" w:pos="7892"/>
              <w:tab w:val="right" w:pos="9026" w:leader="dot"/>
            </w:tabs>
            <w:rPr/>
          </w:pPr>
          <w:hyperlink w:anchor="__RefHeading___Toc4026735_1468164448">
            <w:r>
              <w:rPr>
                <w:webHidden/>
                <w:rStyle w:val="IndexLink"/>
                <w:rtl w:val="true"/>
              </w:rPr>
              <w:t xml:space="preserve">روایت </w:t>
            </w:r>
            <w:r>
              <w:rPr>
                <w:rStyle w:val="IndexLink"/>
              </w:rPr>
              <w:t>25</w:t>
            </w:r>
            <w:r>
              <w:rPr>
                <w:rStyle w:val="IndexLink"/>
                <w:rtl w:val="true"/>
              </w:rPr>
              <w:tab/>
            </w:r>
            <w:r>
              <w:rPr>
                <w:rStyle w:val="IndexLink"/>
              </w:rPr>
              <w:t>82</w:t>
            </w:r>
          </w:hyperlink>
        </w:p>
        <w:p>
          <w:pPr>
            <w:pStyle w:val="Contents5"/>
            <w:tabs>
              <w:tab w:val="clear" w:pos="7892"/>
              <w:tab w:val="right" w:pos="9026" w:leader="dot"/>
            </w:tabs>
            <w:rPr/>
          </w:pPr>
          <w:hyperlink w:anchor="__RefHeading___Toc4026737_1468164448">
            <w:r>
              <w:rPr>
                <w:webHidden/>
                <w:rStyle w:val="IndexLink"/>
                <w:rtl w:val="true"/>
              </w:rPr>
              <w:t>«</w:t>
            </w:r>
            <w:r>
              <w:rPr>
                <w:rStyle w:val="IndexLink"/>
              </w:rPr>
              <w:t>26</w:t>
            </w:r>
            <w:r>
              <w:rPr>
                <w:rStyle w:val="IndexLink"/>
                <w:rtl w:val="true"/>
              </w:rPr>
              <w:t>»</w:t>
              <w:tab/>
            </w:r>
            <w:r>
              <w:rPr>
                <w:rStyle w:val="IndexLink"/>
              </w:rPr>
              <w:t>83</w:t>
            </w:r>
          </w:hyperlink>
        </w:p>
        <w:p>
          <w:pPr>
            <w:pStyle w:val="Contents5"/>
            <w:tabs>
              <w:tab w:val="clear" w:pos="7892"/>
              <w:tab w:val="right" w:pos="9026" w:leader="dot"/>
            </w:tabs>
            <w:rPr/>
          </w:pPr>
          <w:hyperlink w:anchor="__RefHeading___Toc4026739_1468164448">
            <w:r>
              <w:rPr>
                <w:webHidden/>
                <w:rStyle w:val="IndexLink"/>
                <w:rtl w:val="true"/>
              </w:rPr>
              <w:t>«</w:t>
            </w:r>
            <w:r>
              <w:rPr>
                <w:rStyle w:val="IndexLink"/>
              </w:rPr>
              <w:t>27</w:t>
            </w:r>
            <w:r>
              <w:rPr>
                <w:rStyle w:val="IndexLink"/>
                <w:rtl w:val="true"/>
              </w:rPr>
              <w:t>»</w:t>
              <w:tab/>
            </w:r>
            <w:r>
              <w:rPr>
                <w:rStyle w:val="IndexLink"/>
              </w:rPr>
              <w:t>83</w:t>
            </w:r>
          </w:hyperlink>
        </w:p>
        <w:p>
          <w:pPr>
            <w:pStyle w:val="Contents5"/>
            <w:tabs>
              <w:tab w:val="clear" w:pos="7892"/>
              <w:tab w:val="right" w:pos="9026" w:leader="dot"/>
            </w:tabs>
            <w:rPr/>
          </w:pPr>
          <w:hyperlink w:anchor="__RefHeading___Toc4026741_1468164448">
            <w:r>
              <w:rPr>
                <w:webHidden/>
                <w:rStyle w:val="IndexLink"/>
                <w:rtl w:val="true"/>
              </w:rPr>
              <w:t>توضيح</w:t>
            </w:r>
            <w:r>
              <w:rPr>
                <w:rStyle w:val="IndexLink"/>
                <w:rtl w:val="true"/>
              </w:rPr>
              <w:tab/>
            </w:r>
            <w:r>
              <w:rPr>
                <w:rStyle w:val="IndexLink"/>
              </w:rPr>
              <w:t>83</w:t>
            </w:r>
          </w:hyperlink>
        </w:p>
        <w:p>
          <w:pPr>
            <w:pStyle w:val="Contents5"/>
            <w:tabs>
              <w:tab w:val="clear" w:pos="7892"/>
              <w:tab w:val="right" w:pos="9026" w:leader="dot"/>
            </w:tabs>
            <w:rPr/>
          </w:pPr>
          <w:hyperlink w:anchor="__RefHeading___Toc4026743_1468164448">
            <w:r>
              <w:rPr>
                <w:webHidden/>
                <w:rStyle w:val="IndexLink"/>
                <w:rtl w:val="true"/>
              </w:rPr>
              <w:t>«</w:t>
            </w:r>
            <w:r>
              <w:rPr>
                <w:rStyle w:val="IndexLink"/>
              </w:rPr>
              <w:t>28</w:t>
            </w:r>
            <w:r>
              <w:rPr>
                <w:rStyle w:val="IndexLink"/>
                <w:rtl w:val="true"/>
              </w:rPr>
              <w:t>»</w:t>
              <w:tab/>
            </w:r>
            <w:r>
              <w:rPr>
                <w:rStyle w:val="IndexLink"/>
              </w:rPr>
              <w:t>83</w:t>
            </w:r>
          </w:hyperlink>
        </w:p>
        <w:p>
          <w:pPr>
            <w:pStyle w:val="Contents5"/>
            <w:tabs>
              <w:tab w:val="clear" w:pos="7892"/>
              <w:tab w:val="right" w:pos="9026" w:leader="dot"/>
            </w:tabs>
            <w:rPr/>
          </w:pPr>
          <w:hyperlink w:anchor="__RefHeading___Toc4026745_1468164448">
            <w:r>
              <w:rPr>
                <w:webHidden/>
                <w:rStyle w:val="IndexLink"/>
                <w:rtl w:val="true"/>
              </w:rPr>
              <w:t>«</w:t>
            </w:r>
            <w:r>
              <w:rPr>
                <w:rStyle w:val="IndexLink"/>
              </w:rPr>
              <w:t>26</w:t>
            </w:r>
            <w:r>
              <w:rPr>
                <w:rStyle w:val="IndexLink"/>
                <w:rtl w:val="true"/>
              </w:rPr>
              <w:t>»</w:t>
              <w:tab/>
            </w:r>
            <w:r>
              <w:rPr>
                <w:rStyle w:val="IndexLink"/>
              </w:rPr>
              <w:t>83</w:t>
            </w:r>
          </w:hyperlink>
        </w:p>
        <w:p>
          <w:pPr>
            <w:pStyle w:val="Contents5"/>
            <w:tabs>
              <w:tab w:val="clear" w:pos="7892"/>
              <w:tab w:val="right" w:pos="9026" w:leader="dot"/>
            </w:tabs>
            <w:rPr/>
          </w:pPr>
          <w:hyperlink w:anchor="__RefHeading___Toc4026747_1468164448">
            <w:r>
              <w:rPr>
                <w:webHidden/>
                <w:rStyle w:val="IndexLink"/>
                <w:rtl w:val="true"/>
              </w:rPr>
              <w:t xml:space="preserve">روایت </w:t>
            </w:r>
            <w:r>
              <w:rPr>
                <w:rStyle w:val="IndexLink"/>
              </w:rPr>
              <w:t>27</w:t>
            </w:r>
            <w:r>
              <w:rPr>
                <w:rStyle w:val="IndexLink"/>
                <w:rtl w:val="true"/>
              </w:rPr>
              <w:tab/>
            </w:r>
            <w:r>
              <w:rPr>
                <w:rStyle w:val="IndexLink"/>
              </w:rPr>
              <w:t>84</w:t>
            </w:r>
          </w:hyperlink>
        </w:p>
        <w:p>
          <w:pPr>
            <w:pStyle w:val="Contents5"/>
            <w:tabs>
              <w:tab w:val="clear" w:pos="7892"/>
              <w:tab w:val="right" w:pos="9026" w:leader="dot"/>
            </w:tabs>
            <w:rPr/>
          </w:pPr>
          <w:hyperlink w:anchor="__RefHeading___Toc4026749_1468164448">
            <w:r>
              <w:rPr>
                <w:webHidden/>
                <w:rStyle w:val="IndexLink"/>
                <w:rtl w:val="true"/>
              </w:rPr>
              <w:t>توضیح</w:t>
            </w:r>
            <w:r>
              <w:rPr>
                <w:rStyle w:val="IndexLink"/>
                <w:rtl w:val="true"/>
              </w:rPr>
              <w:tab/>
            </w:r>
            <w:r>
              <w:rPr>
                <w:rStyle w:val="IndexLink"/>
              </w:rPr>
              <w:t>84</w:t>
            </w:r>
          </w:hyperlink>
        </w:p>
        <w:p>
          <w:pPr>
            <w:pStyle w:val="Contents5"/>
            <w:tabs>
              <w:tab w:val="clear" w:pos="7892"/>
              <w:tab w:val="right" w:pos="9026" w:leader="dot"/>
            </w:tabs>
            <w:rPr/>
          </w:pPr>
          <w:hyperlink w:anchor="__RefHeading___Toc4026751_1468164448">
            <w:r>
              <w:rPr>
                <w:webHidden/>
                <w:rStyle w:val="IndexLink"/>
                <w:rtl w:val="true"/>
              </w:rPr>
              <w:t xml:space="preserve">روایت </w:t>
            </w:r>
            <w:r>
              <w:rPr>
                <w:rStyle w:val="IndexLink"/>
              </w:rPr>
              <w:t>28</w:t>
            </w:r>
            <w:r>
              <w:rPr>
                <w:rStyle w:val="IndexLink"/>
                <w:rtl w:val="true"/>
              </w:rPr>
              <w:tab/>
            </w:r>
            <w:r>
              <w:rPr>
                <w:rStyle w:val="IndexLink"/>
              </w:rPr>
              <w:t>84</w:t>
            </w:r>
          </w:hyperlink>
        </w:p>
        <w:p>
          <w:pPr>
            <w:pStyle w:val="Contents5"/>
            <w:tabs>
              <w:tab w:val="clear" w:pos="7892"/>
              <w:tab w:val="right" w:pos="9026" w:leader="dot"/>
            </w:tabs>
            <w:rPr/>
          </w:pPr>
          <w:hyperlink w:anchor="__RefHeading___Toc4026753_1468164448">
            <w:r>
              <w:rPr>
                <w:webHidden/>
                <w:rStyle w:val="IndexLink"/>
                <w:rtl w:val="true"/>
              </w:rPr>
              <w:t>«</w:t>
            </w:r>
            <w:r>
              <w:rPr>
                <w:rStyle w:val="IndexLink"/>
              </w:rPr>
              <w:t>29</w:t>
            </w:r>
            <w:r>
              <w:rPr>
                <w:rStyle w:val="IndexLink"/>
                <w:rtl w:val="true"/>
              </w:rPr>
              <w:t>»</w:t>
              <w:tab/>
            </w:r>
            <w:r>
              <w:rPr>
                <w:rStyle w:val="IndexLink"/>
              </w:rPr>
              <w:t>85</w:t>
            </w:r>
          </w:hyperlink>
        </w:p>
        <w:p>
          <w:pPr>
            <w:pStyle w:val="Contents5"/>
            <w:tabs>
              <w:tab w:val="clear" w:pos="7892"/>
              <w:tab w:val="right" w:pos="9026" w:leader="dot"/>
            </w:tabs>
            <w:rPr/>
          </w:pPr>
          <w:hyperlink w:anchor="__RefHeading___Toc4026755_1468164448">
            <w:r>
              <w:rPr>
                <w:webHidden/>
                <w:rStyle w:val="IndexLink"/>
                <w:rtl w:val="true"/>
              </w:rPr>
              <w:t>«</w:t>
            </w:r>
            <w:r>
              <w:rPr>
                <w:rStyle w:val="IndexLink"/>
              </w:rPr>
              <w:t>30</w:t>
            </w:r>
            <w:r>
              <w:rPr>
                <w:rStyle w:val="IndexLink"/>
                <w:rtl w:val="true"/>
              </w:rPr>
              <w:t>»</w:t>
              <w:tab/>
            </w:r>
            <w:r>
              <w:rPr>
                <w:rStyle w:val="IndexLink"/>
              </w:rPr>
              <w:t>85</w:t>
            </w:r>
          </w:hyperlink>
        </w:p>
        <w:p>
          <w:pPr>
            <w:pStyle w:val="Contents5"/>
            <w:tabs>
              <w:tab w:val="clear" w:pos="7892"/>
              <w:tab w:val="right" w:pos="9026" w:leader="dot"/>
            </w:tabs>
            <w:rPr/>
          </w:pPr>
          <w:hyperlink w:anchor="__RefHeading___Toc4026757_1468164448">
            <w:r>
              <w:rPr>
                <w:webHidden/>
                <w:rStyle w:val="IndexLink"/>
                <w:rtl w:val="true"/>
              </w:rPr>
              <w:t>«</w:t>
            </w:r>
            <w:r>
              <w:rPr>
                <w:rStyle w:val="IndexLink"/>
              </w:rPr>
              <w:t>31</w:t>
            </w:r>
            <w:r>
              <w:rPr>
                <w:rStyle w:val="IndexLink"/>
                <w:rtl w:val="true"/>
              </w:rPr>
              <w:t>»</w:t>
              <w:tab/>
            </w:r>
            <w:r>
              <w:rPr>
                <w:rStyle w:val="IndexLink"/>
              </w:rPr>
              <w:t>85</w:t>
            </w:r>
          </w:hyperlink>
        </w:p>
        <w:p>
          <w:pPr>
            <w:pStyle w:val="Contents5"/>
            <w:tabs>
              <w:tab w:val="clear" w:pos="7892"/>
              <w:tab w:val="right" w:pos="9026" w:leader="dot"/>
            </w:tabs>
            <w:rPr/>
          </w:pPr>
          <w:hyperlink w:anchor="__RefHeading___Toc4026759_1468164448">
            <w:r>
              <w:rPr>
                <w:webHidden/>
                <w:rStyle w:val="IndexLink"/>
                <w:rtl w:val="true"/>
              </w:rPr>
              <w:t xml:space="preserve">روایت </w:t>
            </w:r>
            <w:r>
              <w:rPr>
                <w:rStyle w:val="IndexLink"/>
              </w:rPr>
              <w:t>29</w:t>
            </w:r>
            <w:r>
              <w:rPr>
                <w:rStyle w:val="IndexLink"/>
                <w:rtl w:val="true"/>
              </w:rPr>
              <w:tab/>
            </w:r>
            <w:r>
              <w:rPr>
                <w:rStyle w:val="IndexLink"/>
              </w:rPr>
              <w:t>85</w:t>
            </w:r>
          </w:hyperlink>
        </w:p>
        <w:p>
          <w:pPr>
            <w:pStyle w:val="Contents5"/>
            <w:tabs>
              <w:tab w:val="clear" w:pos="7892"/>
              <w:tab w:val="right" w:pos="9026" w:leader="dot"/>
            </w:tabs>
            <w:rPr/>
          </w:pPr>
          <w:hyperlink w:anchor="__RefHeading___Toc4026761_1468164448">
            <w:r>
              <w:rPr>
                <w:webHidden/>
                <w:rStyle w:val="IndexLink"/>
                <w:rtl w:val="true"/>
              </w:rPr>
              <w:t xml:space="preserve">روایت </w:t>
            </w:r>
            <w:r>
              <w:rPr>
                <w:rStyle w:val="IndexLink"/>
              </w:rPr>
              <w:t>30</w:t>
            </w:r>
            <w:r>
              <w:rPr>
                <w:rStyle w:val="IndexLink"/>
                <w:rtl w:val="true"/>
              </w:rPr>
              <w:tab/>
            </w:r>
            <w:r>
              <w:rPr>
                <w:rStyle w:val="IndexLink"/>
              </w:rPr>
              <w:t>86</w:t>
            </w:r>
          </w:hyperlink>
        </w:p>
        <w:p>
          <w:pPr>
            <w:pStyle w:val="Contents5"/>
            <w:tabs>
              <w:tab w:val="clear" w:pos="7892"/>
              <w:tab w:val="right" w:pos="9026" w:leader="dot"/>
            </w:tabs>
            <w:rPr/>
          </w:pPr>
          <w:hyperlink w:anchor="__RefHeading___Toc4026763_1468164448">
            <w:r>
              <w:rPr>
                <w:webHidden/>
                <w:rStyle w:val="IndexLink"/>
                <w:rtl w:val="true"/>
              </w:rPr>
              <w:t>«</w:t>
            </w:r>
            <w:r>
              <w:rPr>
                <w:rStyle w:val="IndexLink"/>
              </w:rPr>
              <w:t>32</w:t>
            </w:r>
            <w:r>
              <w:rPr>
                <w:rStyle w:val="IndexLink"/>
                <w:rtl w:val="true"/>
              </w:rPr>
              <w:t>»</w:t>
              <w:tab/>
            </w:r>
            <w:r>
              <w:rPr>
                <w:rStyle w:val="IndexLink"/>
              </w:rPr>
              <w:t>87</w:t>
            </w:r>
          </w:hyperlink>
        </w:p>
        <w:p>
          <w:pPr>
            <w:pStyle w:val="Contents5"/>
            <w:tabs>
              <w:tab w:val="clear" w:pos="7892"/>
              <w:tab w:val="right" w:pos="9026" w:leader="dot"/>
            </w:tabs>
            <w:rPr/>
          </w:pPr>
          <w:hyperlink w:anchor="__RefHeading___Toc4026765_1468164448">
            <w:r>
              <w:rPr>
                <w:webHidden/>
                <w:rStyle w:val="IndexLink"/>
                <w:rtl w:val="true"/>
              </w:rPr>
              <w:t>«</w:t>
            </w:r>
            <w:r>
              <w:rPr>
                <w:rStyle w:val="IndexLink"/>
              </w:rPr>
              <w:t>33</w:t>
            </w:r>
            <w:r>
              <w:rPr>
                <w:rStyle w:val="IndexLink"/>
                <w:rtl w:val="true"/>
              </w:rPr>
              <w:t>»</w:t>
              <w:tab/>
            </w:r>
            <w:r>
              <w:rPr>
                <w:rStyle w:val="IndexLink"/>
              </w:rPr>
              <w:t>87</w:t>
            </w:r>
          </w:hyperlink>
        </w:p>
        <w:p>
          <w:pPr>
            <w:pStyle w:val="Contents5"/>
            <w:tabs>
              <w:tab w:val="clear" w:pos="7892"/>
              <w:tab w:val="right" w:pos="9026" w:leader="dot"/>
            </w:tabs>
            <w:rPr/>
          </w:pPr>
          <w:hyperlink w:anchor="__RefHeading___Toc4026767_1468164448">
            <w:r>
              <w:rPr>
                <w:webHidden/>
                <w:rStyle w:val="IndexLink"/>
                <w:rtl w:val="true"/>
              </w:rPr>
              <w:t xml:space="preserve">روایت </w:t>
            </w:r>
            <w:r>
              <w:rPr>
                <w:rStyle w:val="IndexLink"/>
              </w:rPr>
              <w:t>31</w:t>
            </w:r>
            <w:r>
              <w:rPr>
                <w:rStyle w:val="IndexLink"/>
                <w:rtl w:val="true"/>
              </w:rPr>
              <w:tab/>
            </w:r>
            <w:r>
              <w:rPr>
                <w:rStyle w:val="IndexLink"/>
              </w:rPr>
              <w:t>87</w:t>
            </w:r>
          </w:hyperlink>
        </w:p>
        <w:p>
          <w:pPr>
            <w:pStyle w:val="Contents5"/>
            <w:tabs>
              <w:tab w:val="clear" w:pos="7892"/>
              <w:tab w:val="right" w:pos="9026" w:leader="dot"/>
            </w:tabs>
            <w:rPr/>
          </w:pPr>
          <w:hyperlink w:anchor="__RefHeading___Toc4026769_1468164448">
            <w:r>
              <w:rPr>
                <w:webHidden/>
                <w:rStyle w:val="IndexLink"/>
                <w:rtl w:val="true"/>
              </w:rPr>
              <w:t xml:space="preserve">روایت </w:t>
            </w:r>
            <w:r>
              <w:rPr>
                <w:rStyle w:val="IndexLink"/>
              </w:rPr>
              <w:t>32</w:t>
            </w:r>
            <w:r>
              <w:rPr>
                <w:rStyle w:val="IndexLink"/>
                <w:rtl w:val="true"/>
              </w:rPr>
              <w:tab/>
            </w:r>
            <w:r>
              <w:rPr>
                <w:rStyle w:val="IndexLink"/>
              </w:rPr>
              <w:t>87</w:t>
            </w:r>
          </w:hyperlink>
        </w:p>
        <w:p>
          <w:pPr>
            <w:pStyle w:val="Contents5"/>
            <w:tabs>
              <w:tab w:val="clear" w:pos="7892"/>
              <w:tab w:val="right" w:pos="9026" w:leader="dot"/>
            </w:tabs>
            <w:rPr/>
          </w:pPr>
          <w:hyperlink w:anchor="__RefHeading___Toc4026771_1468164448">
            <w:r>
              <w:rPr>
                <w:webHidden/>
                <w:rStyle w:val="IndexLink"/>
                <w:rtl w:val="true"/>
              </w:rPr>
              <w:t xml:space="preserve">روایت </w:t>
            </w:r>
            <w:r>
              <w:rPr>
                <w:rStyle w:val="IndexLink"/>
              </w:rPr>
              <w:t>33</w:t>
            </w:r>
            <w:r>
              <w:rPr>
                <w:rStyle w:val="IndexLink"/>
                <w:rtl w:val="true"/>
              </w:rPr>
              <w:tab/>
            </w:r>
            <w:r>
              <w:rPr>
                <w:rStyle w:val="IndexLink"/>
              </w:rPr>
              <w:t>88</w:t>
            </w:r>
          </w:hyperlink>
        </w:p>
        <w:p>
          <w:pPr>
            <w:pStyle w:val="Contents3"/>
            <w:tabs>
              <w:tab w:val="clear" w:pos="8459"/>
              <w:tab w:val="right" w:pos="9026" w:leader="dot"/>
            </w:tabs>
            <w:rPr/>
          </w:pPr>
          <w:hyperlink w:anchor="__RefHeading___Toc4026773_1468164448">
            <w:r>
              <w:rPr>
                <w:webHidden/>
                <w:rStyle w:val="IndexLink"/>
                <w:rtl w:val="true"/>
              </w:rPr>
              <w:t xml:space="preserve">باب </w:t>
            </w:r>
            <w:r>
              <w:rPr>
                <w:rStyle w:val="IndexLink"/>
              </w:rPr>
              <w:t>21</w:t>
            </w:r>
            <w:r>
              <w:rPr>
                <w:rStyle w:val="IndexLink"/>
                <w:rtl w:val="true"/>
              </w:rPr>
              <w:t xml:space="preserve"> </w:t>
            </w:r>
            <w:r>
              <w:rPr>
                <w:rStyle w:val="IndexLink"/>
                <w:rtl w:val="true"/>
              </w:rPr>
              <w:t>الشفاعة</w:t>
            </w:r>
            <w:r>
              <w:rPr>
                <w:rStyle w:val="IndexLink"/>
                <w:rtl w:val="true"/>
              </w:rPr>
              <w:tab/>
            </w:r>
            <w:r>
              <w:rPr>
                <w:rStyle w:val="IndexLink"/>
              </w:rPr>
              <w:t>89</w:t>
            </w:r>
          </w:hyperlink>
        </w:p>
        <w:p>
          <w:pPr>
            <w:pStyle w:val="Contents4"/>
            <w:tabs>
              <w:tab w:val="clear" w:pos="8176"/>
              <w:tab w:val="right" w:pos="9026" w:leader="dot"/>
            </w:tabs>
            <w:rPr/>
          </w:pPr>
          <w:hyperlink w:anchor="__RefHeading___Toc4026775_1468164448">
            <w:r>
              <w:rPr>
                <w:webHidden/>
                <w:rStyle w:val="IndexLink"/>
                <w:rtl w:val="true"/>
              </w:rPr>
              <w:t>الآيات</w:t>
            </w:r>
            <w:r>
              <w:rPr>
                <w:rStyle w:val="IndexLink"/>
                <w:rtl w:val="true"/>
              </w:rPr>
              <w:tab/>
            </w:r>
            <w:r>
              <w:rPr>
                <w:rStyle w:val="IndexLink"/>
              </w:rPr>
              <w:t>89</w:t>
            </w:r>
          </w:hyperlink>
        </w:p>
        <w:p>
          <w:pPr>
            <w:pStyle w:val="Contents3"/>
            <w:tabs>
              <w:tab w:val="clear" w:pos="8459"/>
              <w:tab w:val="right" w:pos="9026" w:leader="dot"/>
            </w:tabs>
            <w:rPr/>
          </w:pPr>
          <w:hyperlink w:anchor="__RefHeading___Toc4026777_1468164448">
            <w:r>
              <w:rPr>
                <w:webHidden/>
                <w:rStyle w:val="IndexLink"/>
                <w:rtl w:val="true"/>
              </w:rPr>
              <w:t>باب بیست و یکم</w:t>
            </w:r>
            <w:r>
              <w:rPr>
                <w:rStyle w:val="IndexLink"/>
                <w:rtl w:val="true"/>
              </w:rPr>
              <w:t xml:space="preserve">: </w:t>
            </w:r>
            <w:r>
              <w:rPr>
                <w:rStyle w:val="IndexLink"/>
                <w:rtl w:val="true"/>
              </w:rPr>
              <w:t>شفاعت</w:t>
            </w:r>
            <w:r>
              <w:rPr>
                <w:rStyle w:val="IndexLink"/>
                <w:rtl w:val="true"/>
              </w:rPr>
              <w:tab/>
            </w:r>
            <w:r>
              <w:rPr>
                <w:rStyle w:val="IndexLink"/>
              </w:rPr>
              <w:t>89</w:t>
            </w:r>
          </w:hyperlink>
        </w:p>
        <w:p>
          <w:pPr>
            <w:pStyle w:val="Contents4"/>
            <w:tabs>
              <w:tab w:val="clear" w:pos="8176"/>
              <w:tab w:val="right" w:pos="9026" w:leader="dot"/>
            </w:tabs>
            <w:rPr/>
          </w:pPr>
          <w:hyperlink w:anchor="__RefHeading___Toc4026779_1468164448">
            <w:r>
              <w:rPr>
                <w:webHidden/>
                <w:rStyle w:val="IndexLink"/>
                <w:rtl w:val="true"/>
              </w:rPr>
              <w:t>آیات</w:t>
            </w:r>
            <w:r>
              <w:rPr>
                <w:rStyle w:val="IndexLink"/>
                <w:rtl w:val="true"/>
              </w:rPr>
              <w:tab/>
            </w:r>
            <w:r>
              <w:rPr>
                <w:rStyle w:val="IndexLink"/>
              </w:rPr>
              <w:t>89</w:t>
            </w:r>
          </w:hyperlink>
        </w:p>
        <w:p>
          <w:pPr>
            <w:pStyle w:val="Contents4"/>
            <w:tabs>
              <w:tab w:val="clear" w:pos="8176"/>
              <w:tab w:val="right" w:pos="9026" w:leader="dot"/>
            </w:tabs>
            <w:rPr/>
          </w:pPr>
          <w:hyperlink w:anchor="__RefHeading___Toc4026781_1468164448">
            <w:r>
              <w:rPr>
                <w:webHidden/>
                <w:rStyle w:val="IndexLink"/>
                <w:rtl w:val="true"/>
              </w:rPr>
              <w:t>تفسير</w:t>
            </w:r>
            <w:r>
              <w:rPr>
                <w:rStyle w:val="IndexLink"/>
                <w:rtl w:val="true"/>
              </w:rPr>
              <w:tab/>
            </w:r>
            <w:r>
              <w:rPr>
                <w:rStyle w:val="IndexLink"/>
              </w:rPr>
              <w:t>91</w:t>
            </w:r>
          </w:hyperlink>
        </w:p>
        <w:p>
          <w:pPr>
            <w:pStyle w:val="Contents4"/>
            <w:tabs>
              <w:tab w:val="clear" w:pos="8176"/>
              <w:tab w:val="right" w:pos="9026" w:leader="dot"/>
            </w:tabs>
            <w:rPr/>
          </w:pPr>
          <w:hyperlink w:anchor="__RefHeading___Toc4026783_1468164448">
            <w:r>
              <w:rPr>
                <w:webHidden/>
                <w:rStyle w:val="IndexLink"/>
                <w:rtl w:val="true"/>
              </w:rPr>
              <w:t>تفسیر</w:t>
            </w:r>
            <w:r>
              <w:rPr>
                <w:rStyle w:val="IndexLink"/>
                <w:rtl w:val="true"/>
              </w:rPr>
              <w:tab/>
            </w:r>
            <w:r>
              <w:rPr>
                <w:rStyle w:val="IndexLink"/>
              </w:rPr>
              <w:t>92</w:t>
            </w:r>
          </w:hyperlink>
        </w:p>
        <w:p>
          <w:pPr>
            <w:pStyle w:val="Contents4"/>
            <w:tabs>
              <w:tab w:val="clear" w:pos="8176"/>
              <w:tab w:val="right" w:pos="9026" w:leader="dot"/>
            </w:tabs>
            <w:rPr/>
          </w:pPr>
          <w:hyperlink w:anchor="__RefHeading___Toc4026785_1468164448">
            <w:r>
              <w:rPr>
                <w:webHidden/>
                <w:rStyle w:val="IndexLink"/>
                <w:rtl w:val="true"/>
              </w:rPr>
              <w:t>الأخبار</w:t>
            </w:r>
            <w:r>
              <w:rPr>
                <w:rStyle w:val="IndexLink"/>
                <w:rtl w:val="true"/>
              </w:rPr>
              <w:tab/>
            </w:r>
            <w:r>
              <w:rPr>
                <w:rStyle w:val="IndexLink"/>
              </w:rPr>
              <w:t>99</w:t>
            </w:r>
          </w:hyperlink>
        </w:p>
        <w:p>
          <w:pPr>
            <w:pStyle w:val="Contents5"/>
            <w:tabs>
              <w:tab w:val="clear" w:pos="7892"/>
              <w:tab w:val="right" w:pos="9026" w:leader="dot"/>
            </w:tabs>
            <w:rPr/>
          </w:pPr>
          <w:hyperlink w:anchor="__RefHeading___Toc4026787_1468164448">
            <w:r>
              <w:rPr>
                <w:webHidden/>
                <w:rStyle w:val="IndexLink"/>
                <w:rtl w:val="true"/>
              </w:rPr>
              <w:t>«</w:t>
            </w:r>
            <w:r>
              <w:rPr>
                <w:rStyle w:val="IndexLink"/>
              </w:rPr>
              <w:t>1</w:t>
            </w:r>
            <w:r>
              <w:rPr>
                <w:rStyle w:val="IndexLink"/>
                <w:rtl w:val="true"/>
              </w:rPr>
              <w:t>»</w:t>
              <w:tab/>
            </w:r>
            <w:r>
              <w:rPr>
                <w:rStyle w:val="IndexLink"/>
              </w:rPr>
              <w:t>99</w:t>
            </w:r>
          </w:hyperlink>
        </w:p>
        <w:p>
          <w:pPr>
            <w:pStyle w:val="Contents5"/>
            <w:tabs>
              <w:tab w:val="clear" w:pos="7892"/>
              <w:tab w:val="right" w:pos="9026" w:leader="dot"/>
            </w:tabs>
            <w:rPr/>
          </w:pPr>
          <w:hyperlink w:anchor="__RefHeading___Toc4026789_1468164448">
            <w:r>
              <w:rPr>
                <w:webHidden/>
                <w:rStyle w:val="IndexLink"/>
                <w:rtl w:val="true"/>
              </w:rPr>
              <w:t>«</w:t>
            </w:r>
            <w:r>
              <w:rPr>
                <w:rStyle w:val="IndexLink"/>
              </w:rPr>
              <w:t>2</w:t>
            </w:r>
            <w:r>
              <w:rPr>
                <w:rStyle w:val="IndexLink"/>
                <w:rtl w:val="true"/>
              </w:rPr>
              <w:t>»</w:t>
              <w:tab/>
            </w:r>
            <w:r>
              <w:rPr>
                <w:rStyle w:val="IndexLink"/>
              </w:rPr>
              <w:t>99</w:t>
            </w:r>
          </w:hyperlink>
        </w:p>
        <w:p>
          <w:pPr>
            <w:pStyle w:val="Contents5"/>
            <w:tabs>
              <w:tab w:val="clear" w:pos="7892"/>
              <w:tab w:val="right" w:pos="9026" w:leader="dot"/>
            </w:tabs>
            <w:rPr/>
          </w:pPr>
          <w:hyperlink w:anchor="__RefHeading___Toc4026791_1468164448">
            <w:r>
              <w:rPr>
                <w:webHidden/>
                <w:rStyle w:val="IndexLink"/>
                <w:rtl w:val="true"/>
              </w:rPr>
              <w:t>«</w:t>
            </w:r>
            <w:r>
              <w:rPr>
                <w:rStyle w:val="IndexLink"/>
              </w:rPr>
              <w:t>3</w:t>
            </w:r>
            <w:r>
              <w:rPr>
                <w:rStyle w:val="IndexLink"/>
                <w:rtl w:val="true"/>
              </w:rPr>
              <w:t>»</w:t>
              <w:tab/>
            </w:r>
            <w:r>
              <w:rPr>
                <w:rStyle w:val="IndexLink"/>
              </w:rPr>
              <w:t>99</w:t>
            </w:r>
          </w:hyperlink>
        </w:p>
        <w:p>
          <w:pPr>
            <w:pStyle w:val="Contents5"/>
            <w:tabs>
              <w:tab w:val="clear" w:pos="7892"/>
              <w:tab w:val="right" w:pos="9026" w:leader="dot"/>
            </w:tabs>
            <w:rPr/>
          </w:pPr>
          <w:hyperlink w:anchor="__RefHeading___Toc4026793_1468164448">
            <w:r>
              <w:rPr>
                <w:webHidden/>
                <w:rStyle w:val="IndexLink"/>
                <w:rtl w:val="true"/>
              </w:rPr>
              <w:t>«</w:t>
            </w:r>
            <w:r>
              <w:rPr>
                <w:rStyle w:val="IndexLink"/>
              </w:rPr>
              <w:t>4</w:t>
            </w:r>
            <w:r>
              <w:rPr>
                <w:rStyle w:val="IndexLink"/>
                <w:rtl w:val="true"/>
              </w:rPr>
              <w:t>»</w:t>
              <w:tab/>
            </w:r>
            <w:r>
              <w:rPr>
                <w:rStyle w:val="IndexLink"/>
              </w:rPr>
              <w:t>99</w:t>
            </w:r>
          </w:hyperlink>
        </w:p>
        <w:p>
          <w:pPr>
            <w:pStyle w:val="Contents5"/>
            <w:tabs>
              <w:tab w:val="clear" w:pos="7892"/>
              <w:tab w:val="right" w:pos="9026" w:leader="dot"/>
            </w:tabs>
            <w:rPr/>
          </w:pPr>
          <w:hyperlink w:anchor="__RefHeading___Toc4026795_1468164448">
            <w:r>
              <w:rPr>
                <w:webHidden/>
                <w:rStyle w:val="IndexLink"/>
                <w:rtl w:val="true"/>
              </w:rPr>
              <w:t>«</w:t>
            </w:r>
            <w:r>
              <w:rPr>
                <w:rStyle w:val="IndexLink"/>
              </w:rPr>
              <w:t>5</w:t>
            </w:r>
            <w:r>
              <w:rPr>
                <w:rStyle w:val="IndexLink"/>
                <w:rtl w:val="true"/>
              </w:rPr>
              <w:t>»</w:t>
              <w:tab/>
            </w:r>
            <w:r>
              <w:rPr>
                <w:rStyle w:val="IndexLink"/>
              </w:rPr>
              <w:t>99</w:t>
            </w:r>
          </w:hyperlink>
        </w:p>
        <w:p>
          <w:pPr>
            <w:pStyle w:val="Contents4"/>
            <w:tabs>
              <w:tab w:val="clear" w:pos="8176"/>
              <w:tab w:val="right" w:pos="9026" w:leader="dot"/>
            </w:tabs>
            <w:rPr/>
          </w:pPr>
          <w:hyperlink w:anchor="__RefHeading___Toc4026797_1468164448">
            <w:r>
              <w:rPr>
                <w:webHidden/>
                <w:rStyle w:val="IndexLink"/>
                <w:rtl w:val="true"/>
              </w:rPr>
              <w:t>روایات</w:t>
            </w:r>
            <w:r>
              <w:rPr>
                <w:rStyle w:val="IndexLink"/>
                <w:rtl w:val="true"/>
              </w:rPr>
              <w:tab/>
            </w:r>
            <w:r>
              <w:rPr>
                <w:rStyle w:val="IndexLink"/>
              </w:rPr>
              <w:t>99</w:t>
            </w:r>
          </w:hyperlink>
        </w:p>
        <w:p>
          <w:pPr>
            <w:pStyle w:val="Contents5"/>
            <w:tabs>
              <w:tab w:val="clear" w:pos="7892"/>
              <w:tab w:val="right" w:pos="9026" w:leader="dot"/>
            </w:tabs>
            <w:rPr/>
          </w:pPr>
          <w:hyperlink w:anchor="__RefHeading___Toc4026799_1468164448">
            <w:r>
              <w:rPr>
                <w:webHidden/>
                <w:rStyle w:val="IndexLink"/>
                <w:rtl w:val="true"/>
              </w:rPr>
              <w:t xml:space="preserve">روایت </w:t>
            </w:r>
            <w:r>
              <w:rPr>
                <w:rStyle w:val="IndexLink"/>
              </w:rPr>
              <w:t>1</w:t>
            </w:r>
            <w:r>
              <w:rPr>
                <w:rStyle w:val="IndexLink"/>
                <w:rtl w:val="true"/>
              </w:rPr>
              <w:tab/>
            </w:r>
            <w:r>
              <w:rPr>
                <w:rStyle w:val="IndexLink"/>
              </w:rPr>
              <w:t>99</w:t>
            </w:r>
          </w:hyperlink>
        </w:p>
        <w:p>
          <w:pPr>
            <w:pStyle w:val="Contents5"/>
            <w:tabs>
              <w:tab w:val="clear" w:pos="7892"/>
              <w:tab w:val="right" w:pos="9026" w:leader="dot"/>
            </w:tabs>
            <w:rPr/>
          </w:pPr>
          <w:hyperlink w:anchor="__RefHeading___Toc4026801_1468164448">
            <w:r>
              <w:rPr>
                <w:webHidden/>
                <w:rStyle w:val="IndexLink"/>
                <w:rtl w:val="true"/>
              </w:rPr>
              <w:t xml:space="preserve">روایت </w:t>
            </w:r>
            <w:r>
              <w:rPr>
                <w:rStyle w:val="IndexLink"/>
              </w:rPr>
              <w:t>2</w:t>
            </w:r>
            <w:r>
              <w:rPr>
                <w:rStyle w:val="IndexLink"/>
                <w:rtl w:val="true"/>
              </w:rPr>
              <w:tab/>
            </w:r>
            <w:r>
              <w:rPr>
                <w:rStyle w:val="IndexLink"/>
              </w:rPr>
              <w:t>99</w:t>
            </w:r>
          </w:hyperlink>
        </w:p>
        <w:p>
          <w:pPr>
            <w:pStyle w:val="Contents5"/>
            <w:tabs>
              <w:tab w:val="clear" w:pos="7892"/>
              <w:tab w:val="right" w:pos="9026" w:leader="dot"/>
            </w:tabs>
            <w:rPr/>
          </w:pPr>
          <w:hyperlink w:anchor="__RefHeading___Toc4026803_1468164448">
            <w:r>
              <w:rPr>
                <w:webHidden/>
                <w:rStyle w:val="IndexLink"/>
                <w:rtl w:val="true"/>
              </w:rPr>
              <w:t xml:space="preserve">روایت </w:t>
            </w:r>
            <w:r>
              <w:rPr>
                <w:rStyle w:val="IndexLink"/>
              </w:rPr>
              <w:t>3</w:t>
            </w:r>
            <w:r>
              <w:rPr>
                <w:rStyle w:val="IndexLink"/>
                <w:rtl w:val="true"/>
              </w:rPr>
              <w:tab/>
            </w:r>
            <w:r>
              <w:rPr>
                <w:rStyle w:val="IndexLink"/>
              </w:rPr>
              <w:t>100</w:t>
            </w:r>
          </w:hyperlink>
        </w:p>
        <w:p>
          <w:pPr>
            <w:pStyle w:val="Contents5"/>
            <w:tabs>
              <w:tab w:val="clear" w:pos="7892"/>
              <w:tab w:val="right" w:pos="9026" w:leader="dot"/>
            </w:tabs>
            <w:rPr/>
          </w:pPr>
          <w:hyperlink w:anchor="__RefHeading___Toc4026805_1468164448">
            <w:r>
              <w:rPr>
                <w:webHidden/>
                <w:rStyle w:val="IndexLink"/>
                <w:rtl w:val="true"/>
              </w:rPr>
              <w:t xml:space="preserve">روایت </w:t>
            </w:r>
            <w:r>
              <w:rPr>
                <w:rStyle w:val="IndexLink"/>
              </w:rPr>
              <w:t>4</w:t>
            </w:r>
            <w:r>
              <w:rPr>
                <w:rStyle w:val="IndexLink"/>
                <w:rtl w:val="true"/>
              </w:rPr>
              <w:tab/>
            </w:r>
            <w:r>
              <w:rPr>
                <w:rStyle w:val="IndexLink"/>
              </w:rPr>
              <w:t>100</w:t>
            </w:r>
          </w:hyperlink>
        </w:p>
        <w:p>
          <w:pPr>
            <w:pStyle w:val="Contents5"/>
            <w:tabs>
              <w:tab w:val="clear" w:pos="7892"/>
              <w:tab w:val="right" w:pos="9026" w:leader="dot"/>
            </w:tabs>
            <w:rPr/>
          </w:pPr>
          <w:hyperlink w:anchor="__RefHeading___Toc4026807_1468164448">
            <w:r>
              <w:rPr>
                <w:webHidden/>
                <w:rStyle w:val="IndexLink"/>
                <w:rtl w:val="true"/>
              </w:rPr>
              <w:t xml:space="preserve">روایت </w:t>
            </w:r>
            <w:r>
              <w:rPr>
                <w:rStyle w:val="IndexLink"/>
              </w:rPr>
              <w:t>5</w:t>
            </w:r>
            <w:r>
              <w:rPr>
                <w:rStyle w:val="IndexLink"/>
                <w:rtl w:val="true"/>
              </w:rPr>
              <w:tab/>
            </w:r>
            <w:r>
              <w:rPr>
                <w:rStyle w:val="IndexLink"/>
              </w:rPr>
              <w:t>100</w:t>
            </w:r>
          </w:hyperlink>
        </w:p>
        <w:p>
          <w:pPr>
            <w:pStyle w:val="Contents5"/>
            <w:tabs>
              <w:tab w:val="clear" w:pos="7892"/>
              <w:tab w:val="right" w:pos="9026" w:leader="dot"/>
            </w:tabs>
            <w:rPr/>
          </w:pPr>
          <w:hyperlink w:anchor="__RefHeading___Toc4026809_1468164448">
            <w:r>
              <w:rPr>
                <w:webHidden/>
                <w:rStyle w:val="IndexLink"/>
                <w:rtl w:val="true"/>
              </w:rPr>
              <w:t>«</w:t>
            </w:r>
            <w:r>
              <w:rPr>
                <w:rStyle w:val="IndexLink"/>
              </w:rPr>
              <w:t>6</w:t>
            </w:r>
            <w:r>
              <w:rPr>
                <w:rStyle w:val="IndexLink"/>
                <w:rtl w:val="true"/>
              </w:rPr>
              <w:t>»</w:t>
              <w:tab/>
            </w:r>
            <w:r>
              <w:rPr>
                <w:rStyle w:val="IndexLink"/>
              </w:rPr>
              <w:t>101</w:t>
            </w:r>
          </w:hyperlink>
        </w:p>
        <w:p>
          <w:pPr>
            <w:pStyle w:val="Contents5"/>
            <w:tabs>
              <w:tab w:val="clear" w:pos="7892"/>
              <w:tab w:val="right" w:pos="9026" w:leader="dot"/>
            </w:tabs>
            <w:rPr/>
          </w:pPr>
          <w:hyperlink w:anchor="__RefHeading___Toc4026811_1468164448">
            <w:r>
              <w:rPr>
                <w:webHidden/>
                <w:rStyle w:val="IndexLink"/>
                <w:rtl w:val="true"/>
              </w:rPr>
              <w:t>«</w:t>
            </w:r>
            <w:r>
              <w:rPr>
                <w:rStyle w:val="IndexLink"/>
              </w:rPr>
              <w:t>7</w:t>
            </w:r>
            <w:r>
              <w:rPr>
                <w:rStyle w:val="IndexLink"/>
                <w:rtl w:val="true"/>
              </w:rPr>
              <w:t>»</w:t>
              <w:tab/>
            </w:r>
            <w:r>
              <w:rPr>
                <w:rStyle w:val="IndexLink"/>
              </w:rPr>
              <w:t>101</w:t>
            </w:r>
          </w:hyperlink>
        </w:p>
        <w:p>
          <w:pPr>
            <w:pStyle w:val="Contents5"/>
            <w:tabs>
              <w:tab w:val="clear" w:pos="7892"/>
              <w:tab w:val="right" w:pos="9026" w:leader="dot"/>
            </w:tabs>
            <w:rPr/>
          </w:pPr>
          <w:hyperlink w:anchor="__RefHeading___Toc4026813_1468164448">
            <w:r>
              <w:rPr>
                <w:webHidden/>
                <w:rStyle w:val="IndexLink"/>
                <w:rtl w:val="true"/>
              </w:rPr>
              <w:t xml:space="preserve">روایت </w:t>
            </w:r>
            <w:r>
              <w:rPr>
                <w:rStyle w:val="IndexLink"/>
              </w:rPr>
              <w:t>6</w:t>
            </w:r>
            <w:r>
              <w:rPr>
                <w:rStyle w:val="IndexLink"/>
                <w:rtl w:val="true"/>
              </w:rPr>
              <w:tab/>
            </w:r>
            <w:r>
              <w:rPr>
                <w:rStyle w:val="IndexLink"/>
              </w:rPr>
              <w:t>101</w:t>
            </w:r>
          </w:hyperlink>
        </w:p>
        <w:p>
          <w:pPr>
            <w:pStyle w:val="Contents5"/>
            <w:tabs>
              <w:tab w:val="clear" w:pos="7892"/>
              <w:tab w:val="right" w:pos="9026" w:leader="dot"/>
            </w:tabs>
            <w:rPr/>
          </w:pPr>
          <w:hyperlink w:anchor="__RefHeading___Toc4026815_1468164448">
            <w:r>
              <w:rPr>
                <w:webHidden/>
                <w:rStyle w:val="IndexLink"/>
                <w:rtl w:val="true"/>
              </w:rPr>
              <w:t xml:space="preserve">روایت </w:t>
            </w:r>
            <w:r>
              <w:rPr>
                <w:rStyle w:val="IndexLink"/>
              </w:rPr>
              <w:t>7</w:t>
            </w:r>
            <w:r>
              <w:rPr>
                <w:rStyle w:val="IndexLink"/>
                <w:rtl w:val="true"/>
              </w:rPr>
              <w:tab/>
            </w:r>
            <w:r>
              <w:rPr>
                <w:rStyle w:val="IndexLink"/>
              </w:rPr>
              <w:t>102</w:t>
            </w:r>
          </w:hyperlink>
        </w:p>
        <w:p>
          <w:pPr>
            <w:pStyle w:val="Contents5"/>
            <w:tabs>
              <w:tab w:val="clear" w:pos="7892"/>
              <w:tab w:val="right" w:pos="9026" w:leader="dot"/>
            </w:tabs>
            <w:rPr/>
          </w:pPr>
          <w:hyperlink w:anchor="__RefHeading___Toc4026817_1468164448">
            <w:r>
              <w:rPr>
                <w:webHidden/>
                <w:rStyle w:val="IndexLink"/>
                <w:rtl w:val="true"/>
              </w:rPr>
              <w:t>بيان</w:t>
            </w:r>
            <w:r>
              <w:rPr>
                <w:rStyle w:val="IndexLink"/>
                <w:rtl w:val="true"/>
              </w:rPr>
              <w:tab/>
            </w:r>
            <w:r>
              <w:rPr>
                <w:rStyle w:val="IndexLink"/>
              </w:rPr>
              <w:t>103</w:t>
            </w:r>
          </w:hyperlink>
        </w:p>
        <w:p>
          <w:pPr>
            <w:pStyle w:val="Contents5"/>
            <w:tabs>
              <w:tab w:val="clear" w:pos="7892"/>
              <w:tab w:val="right" w:pos="9026" w:leader="dot"/>
            </w:tabs>
            <w:rPr/>
          </w:pPr>
          <w:hyperlink w:anchor="__RefHeading___Toc4026819_1468164448">
            <w:r>
              <w:rPr>
                <w:webHidden/>
                <w:rStyle w:val="IndexLink"/>
                <w:rtl w:val="true"/>
              </w:rPr>
              <w:t>«</w:t>
            </w:r>
            <w:r>
              <w:rPr>
                <w:rStyle w:val="IndexLink"/>
              </w:rPr>
              <w:t>8</w:t>
            </w:r>
            <w:r>
              <w:rPr>
                <w:rStyle w:val="IndexLink"/>
                <w:rtl w:val="true"/>
              </w:rPr>
              <w:t>»</w:t>
              <w:tab/>
            </w:r>
            <w:r>
              <w:rPr>
                <w:rStyle w:val="IndexLink"/>
              </w:rPr>
              <w:t>103</w:t>
            </w:r>
          </w:hyperlink>
        </w:p>
        <w:p>
          <w:pPr>
            <w:pStyle w:val="Contents5"/>
            <w:tabs>
              <w:tab w:val="clear" w:pos="7892"/>
              <w:tab w:val="right" w:pos="9026" w:leader="dot"/>
            </w:tabs>
            <w:rPr/>
          </w:pPr>
          <w:hyperlink w:anchor="__RefHeading___Toc4026821_1468164448">
            <w:r>
              <w:rPr>
                <w:webHidden/>
                <w:rStyle w:val="IndexLink"/>
                <w:rtl w:val="true"/>
              </w:rPr>
              <w:t>بيان</w:t>
            </w:r>
            <w:r>
              <w:rPr>
                <w:rStyle w:val="IndexLink"/>
                <w:rtl w:val="true"/>
              </w:rPr>
              <w:tab/>
            </w:r>
            <w:r>
              <w:rPr>
                <w:rStyle w:val="IndexLink"/>
              </w:rPr>
              <w:t>103</w:t>
            </w:r>
          </w:hyperlink>
        </w:p>
        <w:p>
          <w:pPr>
            <w:pStyle w:val="Contents5"/>
            <w:tabs>
              <w:tab w:val="clear" w:pos="7892"/>
              <w:tab w:val="right" w:pos="9026" w:leader="dot"/>
            </w:tabs>
            <w:rPr/>
          </w:pPr>
          <w:hyperlink w:anchor="__RefHeading___Toc4026823_1468164448">
            <w:r>
              <w:rPr>
                <w:webHidden/>
                <w:rStyle w:val="IndexLink"/>
                <w:rtl w:val="true"/>
              </w:rPr>
              <w:t>«</w:t>
            </w:r>
            <w:r>
              <w:rPr>
                <w:rStyle w:val="IndexLink"/>
              </w:rPr>
              <w:t>9</w:t>
            </w:r>
            <w:r>
              <w:rPr>
                <w:rStyle w:val="IndexLink"/>
                <w:rtl w:val="true"/>
              </w:rPr>
              <w:t>»</w:t>
              <w:tab/>
            </w:r>
            <w:r>
              <w:rPr>
                <w:rStyle w:val="IndexLink"/>
              </w:rPr>
              <w:t>103</w:t>
            </w:r>
          </w:hyperlink>
        </w:p>
        <w:p>
          <w:pPr>
            <w:pStyle w:val="Contents5"/>
            <w:tabs>
              <w:tab w:val="clear" w:pos="7892"/>
              <w:tab w:val="right" w:pos="9026" w:leader="dot"/>
            </w:tabs>
            <w:rPr/>
          </w:pPr>
          <w:hyperlink w:anchor="__RefHeading___Toc4026825_1468164448">
            <w:r>
              <w:rPr>
                <w:webHidden/>
                <w:rStyle w:val="IndexLink"/>
                <w:rtl w:val="true"/>
              </w:rPr>
              <w:t>«</w:t>
            </w:r>
            <w:r>
              <w:rPr>
                <w:rStyle w:val="IndexLink"/>
              </w:rPr>
              <w:t>10</w:t>
            </w:r>
            <w:r>
              <w:rPr>
                <w:rStyle w:val="IndexLink"/>
                <w:rtl w:val="true"/>
              </w:rPr>
              <w:t>»</w:t>
              <w:tab/>
            </w:r>
            <w:r>
              <w:rPr>
                <w:rStyle w:val="IndexLink"/>
              </w:rPr>
              <w:t>103</w:t>
            </w:r>
          </w:hyperlink>
        </w:p>
        <w:p>
          <w:pPr>
            <w:pStyle w:val="Contents5"/>
            <w:tabs>
              <w:tab w:val="clear" w:pos="7892"/>
              <w:tab w:val="right" w:pos="9026" w:leader="dot"/>
            </w:tabs>
            <w:rPr/>
          </w:pPr>
          <w:hyperlink w:anchor="__RefHeading___Toc4026827_1468164448">
            <w:r>
              <w:rPr>
                <w:webHidden/>
                <w:rStyle w:val="IndexLink"/>
                <w:rtl w:val="true"/>
              </w:rPr>
              <w:t>توضیح</w:t>
            </w:r>
            <w:r>
              <w:rPr>
                <w:rStyle w:val="IndexLink"/>
                <w:rtl w:val="true"/>
              </w:rPr>
              <w:tab/>
            </w:r>
            <w:r>
              <w:rPr>
                <w:rStyle w:val="IndexLink"/>
              </w:rPr>
              <w:t>103</w:t>
            </w:r>
          </w:hyperlink>
        </w:p>
        <w:p>
          <w:pPr>
            <w:pStyle w:val="Contents5"/>
            <w:tabs>
              <w:tab w:val="clear" w:pos="7892"/>
              <w:tab w:val="right" w:pos="9026" w:leader="dot"/>
            </w:tabs>
            <w:rPr/>
          </w:pPr>
          <w:hyperlink w:anchor="__RefHeading___Toc4026829_1468164448">
            <w:r>
              <w:rPr>
                <w:webHidden/>
                <w:rStyle w:val="IndexLink"/>
                <w:rtl w:val="true"/>
              </w:rPr>
              <w:t xml:space="preserve">روایت </w:t>
            </w:r>
            <w:r>
              <w:rPr>
                <w:rStyle w:val="IndexLink"/>
              </w:rPr>
              <w:t>8</w:t>
            </w:r>
            <w:r>
              <w:rPr>
                <w:rStyle w:val="IndexLink"/>
                <w:rtl w:val="true"/>
              </w:rPr>
              <w:tab/>
            </w:r>
            <w:r>
              <w:rPr>
                <w:rStyle w:val="IndexLink"/>
              </w:rPr>
              <w:t>104</w:t>
            </w:r>
          </w:hyperlink>
        </w:p>
        <w:p>
          <w:pPr>
            <w:pStyle w:val="Contents5"/>
            <w:tabs>
              <w:tab w:val="clear" w:pos="7892"/>
              <w:tab w:val="right" w:pos="9026" w:leader="dot"/>
            </w:tabs>
            <w:rPr/>
          </w:pPr>
          <w:hyperlink w:anchor="__RefHeading___Toc4026831_1468164448">
            <w:r>
              <w:rPr>
                <w:webHidden/>
                <w:rStyle w:val="IndexLink"/>
                <w:rtl w:val="true"/>
              </w:rPr>
              <w:t>توضیح</w:t>
            </w:r>
            <w:r>
              <w:rPr>
                <w:rStyle w:val="IndexLink"/>
                <w:rtl w:val="true"/>
              </w:rPr>
              <w:tab/>
            </w:r>
            <w:r>
              <w:rPr>
                <w:rStyle w:val="IndexLink"/>
              </w:rPr>
              <w:t>104</w:t>
            </w:r>
          </w:hyperlink>
        </w:p>
        <w:p>
          <w:pPr>
            <w:pStyle w:val="Contents5"/>
            <w:tabs>
              <w:tab w:val="clear" w:pos="7892"/>
              <w:tab w:val="right" w:pos="9026" w:leader="dot"/>
            </w:tabs>
            <w:rPr/>
          </w:pPr>
          <w:hyperlink w:anchor="__RefHeading___Toc4026833_1468164448">
            <w:r>
              <w:rPr>
                <w:webHidden/>
                <w:rStyle w:val="IndexLink"/>
                <w:rtl w:val="true"/>
              </w:rPr>
              <w:t xml:space="preserve">روایت </w:t>
            </w:r>
            <w:r>
              <w:rPr>
                <w:rStyle w:val="IndexLink"/>
              </w:rPr>
              <w:t>9</w:t>
            </w:r>
            <w:r>
              <w:rPr>
                <w:rStyle w:val="IndexLink"/>
                <w:rtl w:val="true"/>
              </w:rPr>
              <w:tab/>
            </w:r>
            <w:r>
              <w:rPr>
                <w:rStyle w:val="IndexLink"/>
              </w:rPr>
              <w:t>104</w:t>
            </w:r>
          </w:hyperlink>
        </w:p>
        <w:p>
          <w:pPr>
            <w:pStyle w:val="Contents5"/>
            <w:tabs>
              <w:tab w:val="clear" w:pos="7892"/>
              <w:tab w:val="right" w:pos="9026" w:leader="dot"/>
            </w:tabs>
            <w:rPr/>
          </w:pPr>
          <w:hyperlink w:anchor="__RefHeading___Toc4026835_1468164448">
            <w:r>
              <w:rPr>
                <w:webHidden/>
                <w:rStyle w:val="IndexLink"/>
                <w:rtl w:val="true"/>
              </w:rPr>
              <w:t xml:space="preserve">روایت </w:t>
            </w:r>
            <w:r>
              <w:rPr>
                <w:rStyle w:val="IndexLink"/>
              </w:rPr>
              <w:t>10</w:t>
            </w:r>
            <w:r>
              <w:rPr>
                <w:rStyle w:val="IndexLink"/>
                <w:rtl w:val="true"/>
              </w:rPr>
              <w:tab/>
            </w:r>
            <w:r>
              <w:rPr>
                <w:rStyle w:val="IndexLink"/>
              </w:rPr>
              <w:t>104</w:t>
            </w:r>
          </w:hyperlink>
        </w:p>
        <w:p>
          <w:pPr>
            <w:pStyle w:val="Contents5"/>
            <w:tabs>
              <w:tab w:val="clear" w:pos="7892"/>
              <w:tab w:val="right" w:pos="9026" w:leader="dot"/>
            </w:tabs>
            <w:rPr/>
          </w:pPr>
          <w:hyperlink w:anchor="__RefHeading___Toc4026837_1468164448">
            <w:r>
              <w:rPr>
                <w:webHidden/>
                <w:rStyle w:val="IndexLink"/>
                <w:rtl w:val="true"/>
              </w:rPr>
              <w:t>«</w:t>
            </w:r>
            <w:r>
              <w:rPr>
                <w:rStyle w:val="IndexLink"/>
              </w:rPr>
              <w:t>11</w:t>
            </w:r>
            <w:r>
              <w:rPr>
                <w:rStyle w:val="IndexLink"/>
                <w:rtl w:val="true"/>
              </w:rPr>
              <w:t>»</w:t>
              <w:tab/>
            </w:r>
            <w:r>
              <w:rPr>
                <w:rStyle w:val="IndexLink"/>
              </w:rPr>
              <w:t>105</w:t>
            </w:r>
          </w:hyperlink>
        </w:p>
        <w:p>
          <w:pPr>
            <w:pStyle w:val="Contents5"/>
            <w:tabs>
              <w:tab w:val="clear" w:pos="7892"/>
              <w:tab w:val="right" w:pos="9026" w:leader="dot"/>
            </w:tabs>
            <w:rPr/>
          </w:pPr>
          <w:hyperlink w:anchor="__RefHeading___Toc4026839_1468164448">
            <w:r>
              <w:rPr>
                <w:webHidden/>
                <w:rStyle w:val="IndexLink"/>
                <w:rtl w:val="true"/>
              </w:rPr>
              <w:t>«</w:t>
            </w:r>
            <w:r>
              <w:rPr>
                <w:rStyle w:val="IndexLink"/>
              </w:rPr>
              <w:t>12</w:t>
            </w:r>
            <w:r>
              <w:rPr>
                <w:rStyle w:val="IndexLink"/>
                <w:rtl w:val="true"/>
              </w:rPr>
              <w:t>»</w:t>
              <w:tab/>
            </w:r>
            <w:r>
              <w:rPr>
                <w:rStyle w:val="IndexLink"/>
              </w:rPr>
              <w:t>105</w:t>
            </w:r>
          </w:hyperlink>
        </w:p>
        <w:p>
          <w:pPr>
            <w:pStyle w:val="Contents5"/>
            <w:tabs>
              <w:tab w:val="clear" w:pos="7892"/>
              <w:tab w:val="right" w:pos="9026" w:leader="dot"/>
            </w:tabs>
            <w:rPr/>
          </w:pPr>
          <w:hyperlink w:anchor="__RefHeading___Toc4026841_1468164448">
            <w:r>
              <w:rPr>
                <w:webHidden/>
                <w:rStyle w:val="IndexLink"/>
                <w:rtl w:val="true"/>
              </w:rPr>
              <w:t>«</w:t>
            </w:r>
            <w:r>
              <w:rPr>
                <w:rStyle w:val="IndexLink"/>
              </w:rPr>
              <w:t>13</w:t>
            </w:r>
            <w:r>
              <w:rPr>
                <w:rStyle w:val="IndexLink"/>
                <w:rtl w:val="true"/>
              </w:rPr>
              <w:t>»</w:t>
              <w:tab/>
            </w:r>
            <w:r>
              <w:rPr>
                <w:rStyle w:val="IndexLink"/>
              </w:rPr>
              <w:t>105</w:t>
            </w:r>
          </w:hyperlink>
        </w:p>
        <w:p>
          <w:pPr>
            <w:pStyle w:val="Contents5"/>
            <w:tabs>
              <w:tab w:val="clear" w:pos="7892"/>
              <w:tab w:val="right" w:pos="9026" w:leader="dot"/>
            </w:tabs>
            <w:rPr/>
          </w:pPr>
          <w:hyperlink w:anchor="__RefHeading___Toc4026843_1468164448">
            <w:r>
              <w:rPr>
                <w:webHidden/>
                <w:rStyle w:val="IndexLink"/>
                <w:rtl w:val="true"/>
              </w:rPr>
              <w:t>«</w:t>
            </w:r>
            <w:r>
              <w:rPr>
                <w:rStyle w:val="IndexLink"/>
              </w:rPr>
              <w:t>14</w:t>
            </w:r>
            <w:r>
              <w:rPr>
                <w:rStyle w:val="IndexLink"/>
                <w:rtl w:val="true"/>
              </w:rPr>
              <w:t>»</w:t>
              <w:tab/>
            </w:r>
            <w:r>
              <w:rPr>
                <w:rStyle w:val="IndexLink"/>
              </w:rPr>
              <w:t>105</w:t>
            </w:r>
          </w:hyperlink>
        </w:p>
        <w:p>
          <w:pPr>
            <w:pStyle w:val="Contents5"/>
            <w:tabs>
              <w:tab w:val="clear" w:pos="7892"/>
              <w:tab w:val="right" w:pos="9026" w:leader="dot"/>
            </w:tabs>
            <w:rPr/>
          </w:pPr>
          <w:hyperlink w:anchor="__RefHeading___Toc4026845_1468164448">
            <w:r>
              <w:rPr>
                <w:webHidden/>
                <w:rStyle w:val="IndexLink"/>
                <w:rtl w:val="true"/>
              </w:rPr>
              <w:t>«</w:t>
            </w:r>
            <w:r>
              <w:rPr>
                <w:rStyle w:val="IndexLink"/>
              </w:rPr>
              <w:t>15</w:t>
            </w:r>
            <w:r>
              <w:rPr>
                <w:rStyle w:val="IndexLink"/>
                <w:rtl w:val="true"/>
              </w:rPr>
              <w:t>»</w:t>
              <w:tab/>
            </w:r>
            <w:r>
              <w:rPr>
                <w:rStyle w:val="IndexLink"/>
              </w:rPr>
              <w:t>105</w:t>
            </w:r>
          </w:hyperlink>
        </w:p>
        <w:p>
          <w:pPr>
            <w:pStyle w:val="Contents5"/>
            <w:tabs>
              <w:tab w:val="clear" w:pos="7892"/>
              <w:tab w:val="right" w:pos="9026" w:leader="dot"/>
            </w:tabs>
            <w:rPr/>
          </w:pPr>
          <w:hyperlink w:anchor="__RefHeading___Toc4026847_1468164448">
            <w:r>
              <w:rPr>
                <w:webHidden/>
                <w:rStyle w:val="IndexLink"/>
                <w:rtl w:val="true"/>
              </w:rPr>
              <w:t>بيان</w:t>
            </w:r>
            <w:r>
              <w:rPr>
                <w:rStyle w:val="IndexLink"/>
                <w:rtl w:val="true"/>
              </w:rPr>
              <w:tab/>
            </w:r>
            <w:r>
              <w:rPr>
                <w:rStyle w:val="IndexLink"/>
              </w:rPr>
              <w:t>105</w:t>
            </w:r>
          </w:hyperlink>
        </w:p>
        <w:p>
          <w:pPr>
            <w:pStyle w:val="Contents5"/>
            <w:tabs>
              <w:tab w:val="clear" w:pos="7892"/>
              <w:tab w:val="right" w:pos="9026" w:leader="dot"/>
            </w:tabs>
            <w:rPr/>
          </w:pPr>
          <w:hyperlink w:anchor="__RefHeading___Toc4026849_1468164448">
            <w:r>
              <w:rPr>
                <w:webHidden/>
                <w:rStyle w:val="IndexLink"/>
                <w:rtl w:val="true"/>
              </w:rPr>
              <w:t xml:space="preserve">روایت </w:t>
            </w:r>
            <w:r>
              <w:rPr>
                <w:rStyle w:val="IndexLink"/>
              </w:rPr>
              <w:t>11</w:t>
            </w:r>
            <w:r>
              <w:rPr>
                <w:rStyle w:val="IndexLink"/>
                <w:rtl w:val="true"/>
              </w:rPr>
              <w:tab/>
            </w:r>
            <w:r>
              <w:rPr>
                <w:rStyle w:val="IndexLink"/>
              </w:rPr>
              <w:t>105</w:t>
            </w:r>
          </w:hyperlink>
        </w:p>
        <w:p>
          <w:pPr>
            <w:pStyle w:val="Contents5"/>
            <w:tabs>
              <w:tab w:val="clear" w:pos="7892"/>
              <w:tab w:val="right" w:pos="9026" w:leader="dot"/>
            </w:tabs>
            <w:rPr/>
          </w:pPr>
          <w:hyperlink w:anchor="__RefHeading___Toc4026851_1468164448">
            <w:r>
              <w:rPr>
                <w:webHidden/>
                <w:rStyle w:val="IndexLink"/>
                <w:rtl w:val="true"/>
              </w:rPr>
              <w:t xml:space="preserve">روایت </w:t>
            </w:r>
            <w:r>
              <w:rPr>
                <w:rStyle w:val="IndexLink"/>
              </w:rPr>
              <w:t>12</w:t>
            </w:r>
            <w:r>
              <w:rPr>
                <w:rStyle w:val="IndexLink"/>
                <w:rtl w:val="true"/>
              </w:rPr>
              <w:tab/>
            </w:r>
            <w:r>
              <w:rPr>
                <w:rStyle w:val="IndexLink"/>
              </w:rPr>
              <w:t>106</w:t>
            </w:r>
          </w:hyperlink>
        </w:p>
        <w:p>
          <w:pPr>
            <w:pStyle w:val="Contents5"/>
            <w:tabs>
              <w:tab w:val="clear" w:pos="7892"/>
              <w:tab w:val="right" w:pos="9026" w:leader="dot"/>
            </w:tabs>
            <w:rPr/>
          </w:pPr>
          <w:hyperlink w:anchor="__RefHeading___Toc4026853_1468164448">
            <w:r>
              <w:rPr>
                <w:webHidden/>
                <w:rStyle w:val="IndexLink"/>
                <w:rtl w:val="true"/>
              </w:rPr>
              <w:t xml:space="preserve">روایت </w:t>
            </w:r>
            <w:r>
              <w:rPr>
                <w:rStyle w:val="IndexLink"/>
              </w:rPr>
              <w:t>13</w:t>
            </w:r>
            <w:r>
              <w:rPr>
                <w:rStyle w:val="IndexLink"/>
                <w:rtl w:val="true"/>
              </w:rPr>
              <w:tab/>
            </w:r>
            <w:r>
              <w:rPr>
                <w:rStyle w:val="IndexLink"/>
              </w:rPr>
              <w:t>106</w:t>
            </w:r>
          </w:hyperlink>
        </w:p>
        <w:p>
          <w:pPr>
            <w:pStyle w:val="Contents5"/>
            <w:tabs>
              <w:tab w:val="clear" w:pos="7892"/>
              <w:tab w:val="right" w:pos="9026" w:leader="dot"/>
            </w:tabs>
            <w:rPr/>
          </w:pPr>
          <w:hyperlink w:anchor="__RefHeading___Toc4026855_1468164448">
            <w:r>
              <w:rPr>
                <w:webHidden/>
                <w:rStyle w:val="IndexLink"/>
                <w:rtl w:val="true"/>
              </w:rPr>
              <w:t xml:space="preserve">روایت </w:t>
            </w:r>
            <w:r>
              <w:rPr>
                <w:rStyle w:val="IndexLink"/>
              </w:rPr>
              <w:t>14</w:t>
            </w:r>
            <w:r>
              <w:rPr>
                <w:rStyle w:val="IndexLink"/>
                <w:rtl w:val="true"/>
              </w:rPr>
              <w:tab/>
            </w:r>
            <w:r>
              <w:rPr>
                <w:rStyle w:val="IndexLink"/>
              </w:rPr>
              <w:t>106</w:t>
            </w:r>
          </w:hyperlink>
        </w:p>
        <w:p>
          <w:pPr>
            <w:pStyle w:val="Contents5"/>
            <w:tabs>
              <w:tab w:val="clear" w:pos="7892"/>
              <w:tab w:val="right" w:pos="9026" w:leader="dot"/>
            </w:tabs>
            <w:rPr/>
          </w:pPr>
          <w:hyperlink w:anchor="__RefHeading___Toc4026857_1468164448">
            <w:r>
              <w:rPr>
                <w:webHidden/>
                <w:rStyle w:val="IndexLink"/>
                <w:rtl w:val="true"/>
              </w:rPr>
              <w:t xml:space="preserve">روایت </w:t>
            </w:r>
            <w:r>
              <w:rPr>
                <w:rStyle w:val="IndexLink"/>
              </w:rPr>
              <w:t>15</w:t>
            </w:r>
            <w:r>
              <w:rPr>
                <w:rStyle w:val="IndexLink"/>
                <w:rtl w:val="true"/>
              </w:rPr>
              <w:tab/>
            </w:r>
            <w:r>
              <w:rPr>
                <w:rStyle w:val="IndexLink"/>
              </w:rPr>
              <w:t>106</w:t>
            </w:r>
          </w:hyperlink>
        </w:p>
        <w:p>
          <w:pPr>
            <w:pStyle w:val="Contents5"/>
            <w:tabs>
              <w:tab w:val="clear" w:pos="7892"/>
              <w:tab w:val="right" w:pos="9026" w:leader="dot"/>
            </w:tabs>
            <w:rPr/>
          </w:pPr>
          <w:hyperlink w:anchor="__RefHeading___Toc4026859_1468164448">
            <w:r>
              <w:rPr>
                <w:webHidden/>
                <w:rStyle w:val="IndexLink"/>
                <w:rtl w:val="true"/>
              </w:rPr>
              <w:t>توضیح</w:t>
            </w:r>
            <w:r>
              <w:rPr>
                <w:rStyle w:val="IndexLink"/>
                <w:rtl w:val="true"/>
              </w:rPr>
              <w:tab/>
            </w:r>
            <w:r>
              <w:rPr>
                <w:rStyle w:val="IndexLink"/>
              </w:rPr>
              <w:t>106</w:t>
            </w:r>
          </w:hyperlink>
        </w:p>
        <w:p>
          <w:pPr>
            <w:pStyle w:val="Contents5"/>
            <w:tabs>
              <w:tab w:val="clear" w:pos="7892"/>
              <w:tab w:val="right" w:pos="9026" w:leader="dot"/>
            </w:tabs>
            <w:rPr/>
          </w:pPr>
          <w:hyperlink w:anchor="__RefHeading___Toc4026861_1468164448">
            <w:r>
              <w:rPr>
                <w:webHidden/>
                <w:rStyle w:val="IndexLink"/>
                <w:rtl w:val="true"/>
              </w:rPr>
              <w:t>«</w:t>
            </w:r>
            <w:r>
              <w:rPr>
                <w:rStyle w:val="IndexLink"/>
              </w:rPr>
              <w:t>16</w:t>
            </w:r>
            <w:r>
              <w:rPr>
                <w:rStyle w:val="IndexLink"/>
                <w:rtl w:val="true"/>
              </w:rPr>
              <w:t>»</w:t>
              <w:tab/>
            </w:r>
            <w:r>
              <w:rPr>
                <w:rStyle w:val="IndexLink"/>
              </w:rPr>
              <w:t>107</w:t>
            </w:r>
          </w:hyperlink>
        </w:p>
        <w:p>
          <w:pPr>
            <w:pStyle w:val="Contents5"/>
            <w:tabs>
              <w:tab w:val="clear" w:pos="7892"/>
              <w:tab w:val="right" w:pos="9026" w:leader="dot"/>
            </w:tabs>
            <w:rPr/>
          </w:pPr>
          <w:hyperlink w:anchor="__RefHeading___Toc4026863_1468164448">
            <w:r>
              <w:rPr>
                <w:webHidden/>
                <w:rStyle w:val="IndexLink"/>
                <w:rtl w:val="true"/>
              </w:rPr>
              <w:t>«</w:t>
            </w:r>
            <w:r>
              <w:rPr>
                <w:rStyle w:val="IndexLink"/>
              </w:rPr>
              <w:t>17</w:t>
            </w:r>
            <w:r>
              <w:rPr>
                <w:rStyle w:val="IndexLink"/>
                <w:rtl w:val="true"/>
              </w:rPr>
              <w:t>»</w:t>
              <w:tab/>
            </w:r>
            <w:r>
              <w:rPr>
                <w:rStyle w:val="IndexLink"/>
              </w:rPr>
              <w:t>107</w:t>
            </w:r>
          </w:hyperlink>
        </w:p>
        <w:p>
          <w:pPr>
            <w:pStyle w:val="Contents5"/>
            <w:tabs>
              <w:tab w:val="clear" w:pos="7892"/>
              <w:tab w:val="right" w:pos="9026" w:leader="dot"/>
            </w:tabs>
            <w:rPr/>
          </w:pPr>
          <w:hyperlink w:anchor="__RefHeading___Toc4026865_1468164448">
            <w:r>
              <w:rPr>
                <w:webHidden/>
                <w:rStyle w:val="IndexLink"/>
                <w:rtl w:val="true"/>
              </w:rPr>
              <w:t>«</w:t>
            </w:r>
            <w:r>
              <w:rPr>
                <w:rStyle w:val="IndexLink"/>
              </w:rPr>
              <w:t>18</w:t>
            </w:r>
            <w:r>
              <w:rPr>
                <w:rStyle w:val="IndexLink"/>
                <w:rtl w:val="true"/>
              </w:rPr>
              <w:t>»</w:t>
              <w:tab/>
            </w:r>
            <w:r>
              <w:rPr>
                <w:rStyle w:val="IndexLink"/>
              </w:rPr>
              <w:t>107</w:t>
            </w:r>
          </w:hyperlink>
        </w:p>
        <w:p>
          <w:pPr>
            <w:pStyle w:val="Contents5"/>
            <w:tabs>
              <w:tab w:val="clear" w:pos="7892"/>
              <w:tab w:val="right" w:pos="9026" w:leader="dot"/>
            </w:tabs>
            <w:rPr/>
          </w:pPr>
          <w:hyperlink w:anchor="__RefHeading___Toc4026867_1468164448">
            <w:r>
              <w:rPr>
                <w:webHidden/>
                <w:rStyle w:val="IndexLink"/>
                <w:rtl w:val="true"/>
              </w:rPr>
              <w:t xml:space="preserve">روایت </w:t>
            </w:r>
            <w:r>
              <w:rPr>
                <w:rStyle w:val="IndexLink"/>
              </w:rPr>
              <w:t>16</w:t>
            </w:r>
            <w:r>
              <w:rPr>
                <w:rStyle w:val="IndexLink"/>
                <w:rtl w:val="true"/>
              </w:rPr>
              <w:t>.</w:t>
              <w:tab/>
            </w:r>
            <w:r>
              <w:rPr>
                <w:rStyle w:val="IndexLink"/>
              </w:rPr>
              <w:t>107</w:t>
            </w:r>
          </w:hyperlink>
        </w:p>
        <w:p>
          <w:pPr>
            <w:pStyle w:val="Contents5"/>
            <w:tabs>
              <w:tab w:val="clear" w:pos="7892"/>
              <w:tab w:val="right" w:pos="9026" w:leader="dot"/>
            </w:tabs>
            <w:rPr/>
          </w:pPr>
          <w:hyperlink w:anchor="__RefHeading___Toc4026869_1468164448">
            <w:r>
              <w:rPr>
                <w:webHidden/>
                <w:rStyle w:val="IndexLink"/>
                <w:rtl w:val="true"/>
              </w:rPr>
              <w:t xml:space="preserve">روایت </w:t>
            </w:r>
            <w:r>
              <w:rPr>
                <w:rStyle w:val="IndexLink"/>
              </w:rPr>
              <w:t>17</w:t>
            </w:r>
            <w:r>
              <w:rPr>
                <w:rStyle w:val="IndexLink"/>
                <w:rtl w:val="true"/>
              </w:rPr>
              <w:tab/>
            </w:r>
            <w:r>
              <w:rPr>
                <w:rStyle w:val="IndexLink"/>
              </w:rPr>
              <w:t>108</w:t>
            </w:r>
          </w:hyperlink>
        </w:p>
        <w:p>
          <w:pPr>
            <w:pStyle w:val="Contents5"/>
            <w:tabs>
              <w:tab w:val="clear" w:pos="7892"/>
              <w:tab w:val="right" w:pos="9026" w:leader="dot"/>
            </w:tabs>
            <w:rPr/>
          </w:pPr>
          <w:hyperlink w:anchor="__RefHeading___Toc4026871_1468164448">
            <w:r>
              <w:rPr>
                <w:webHidden/>
                <w:rStyle w:val="IndexLink"/>
                <w:rtl w:val="true"/>
              </w:rPr>
              <w:t xml:space="preserve">روایت </w:t>
            </w:r>
            <w:r>
              <w:rPr>
                <w:rStyle w:val="IndexLink"/>
              </w:rPr>
              <w:t>18</w:t>
            </w:r>
            <w:r>
              <w:rPr>
                <w:rStyle w:val="IndexLink"/>
                <w:rtl w:val="true"/>
              </w:rPr>
              <w:tab/>
            </w:r>
            <w:r>
              <w:rPr>
                <w:rStyle w:val="IndexLink"/>
              </w:rPr>
              <w:t>108</w:t>
            </w:r>
          </w:hyperlink>
        </w:p>
        <w:p>
          <w:pPr>
            <w:pStyle w:val="Contents5"/>
            <w:tabs>
              <w:tab w:val="clear" w:pos="7892"/>
              <w:tab w:val="right" w:pos="9026" w:leader="dot"/>
            </w:tabs>
            <w:rPr/>
          </w:pPr>
          <w:hyperlink w:anchor="__RefHeading___Toc4026873_1468164448">
            <w:r>
              <w:rPr>
                <w:webHidden/>
                <w:rStyle w:val="IndexLink"/>
                <w:rtl w:val="true"/>
              </w:rPr>
              <w:t>بيان</w:t>
            </w:r>
            <w:r>
              <w:rPr>
                <w:rStyle w:val="IndexLink"/>
                <w:rtl w:val="true"/>
              </w:rPr>
              <w:tab/>
            </w:r>
            <w:r>
              <w:rPr>
                <w:rStyle w:val="IndexLink"/>
              </w:rPr>
              <w:t>109</w:t>
            </w:r>
          </w:hyperlink>
        </w:p>
        <w:p>
          <w:pPr>
            <w:pStyle w:val="Contents5"/>
            <w:tabs>
              <w:tab w:val="clear" w:pos="7892"/>
              <w:tab w:val="right" w:pos="9026" w:leader="dot"/>
            </w:tabs>
            <w:rPr/>
          </w:pPr>
          <w:hyperlink w:anchor="__RefHeading___Toc4026875_1468164448">
            <w:r>
              <w:rPr>
                <w:webHidden/>
                <w:rStyle w:val="IndexLink"/>
                <w:rtl w:val="true"/>
              </w:rPr>
              <w:t>«</w:t>
            </w:r>
            <w:r>
              <w:rPr>
                <w:rStyle w:val="IndexLink"/>
              </w:rPr>
              <w:t>19</w:t>
            </w:r>
            <w:r>
              <w:rPr>
                <w:rStyle w:val="IndexLink"/>
                <w:rtl w:val="true"/>
              </w:rPr>
              <w:t>»</w:t>
              <w:tab/>
            </w:r>
            <w:r>
              <w:rPr>
                <w:rStyle w:val="IndexLink"/>
              </w:rPr>
              <w:t>109</w:t>
            </w:r>
          </w:hyperlink>
        </w:p>
        <w:p>
          <w:pPr>
            <w:pStyle w:val="Contents5"/>
            <w:tabs>
              <w:tab w:val="clear" w:pos="7892"/>
              <w:tab w:val="right" w:pos="9026" w:leader="dot"/>
            </w:tabs>
            <w:rPr/>
          </w:pPr>
          <w:hyperlink w:anchor="__RefHeading___Toc4026877_1468164448">
            <w:r>
              <w:rPr>
                <w:webHidden/>
                <w:rStyle w:val="IndexLink"/>
                <w:rtl w:val="true"/>
              </w:rPr>
              <w:t>«</w:t>
            </w:r>
            <w:r>
              <w:rPr>
                <w:rStyle w:val="IndexLink"/>
              </w:rPr>
              <w:t>20</w:t>
            </w:r>
            <w:r>
              <w:rPr>
                <w:rStyle w:val="IndexLink"/>
                <w:rtl w:val="true"/>
              </w:rPr>
              <w:t>»</w:t>
              <w:tab/>
            </w:r>
            <w:r>
              <w:rPr>
                <w:rStyle w:val="IndexLink"/>
              </w:rPr>
              <w:t>109</w:t>
            </w:r>
          </w:hyperlink>
        </w:p>
        <w:p>
          <w:pPr>
            <w:pStyle w:val="Contents5"/>
            <w:tabs>
              <w:tab w:val="clear" w:pos="7892"/>
              <w:tab w:val="right" w:pos="9026" w:leader="dot"/>
            </w:tabs>
            <w:rPr/>
          </w:pPr>
          <w:hyperlink w:anchor="__RefHeading___Toc4026879_1468164448">
            <w:r>
              <w:rPr>
                <w:webHidden/>
                <w:rStyle w:val="IndexLink"/>
                <w:rtl w:val="true"/>
              </w:rPr>
              <w:t>توضیح</w:t>
            </w:r>
            <w:r>
              <w:rPr>
                <w:rStyle w:val="IndexLink"/>
                <w:rtl w:val="true"/>
              </w:rPr>
              <w:tab/>
            </w:r>
            <w:r>
              <w:rPr>
                <w:rStyle w:val="IndexLink"/>
              </w:rPr>
              <w:t>109</w:t>
            </w:r>
          </w:hyperlink>
        </w:p>
        <w:p>
          <w:pPr>
            <w:pStyle w:val="Contents5"/>
            <w:tabs>
              <w:tab w:val="clear" w:pos="7892"/>
              <w:tab w:val="right" w:pos="9026" w:leader="dot"/>
            </w:tabs>
            <w:rPr/>
          </w:pPr>
          <w:hyperlink w:anchor="__RefHeading___Toc4026881_1468164448">
            <w:r>
              <w:rPr>
                <w:webHidden/>
                <w:rStyle w:val="IndexLink"/>
                <w:rtl w:val="true"/>
              </w:rPr>
              <w:t xml:space="preserve">روایت </w:t>
            </w:r>
            <w:r>
              <w:rPr>
                <w:rStyle w:val="IndexLink"/>
              </w:rPr>
              <w:t>19</w:t>
            </w:r>
            <w:r>
              <w:rPr>
                <w:rStyle w:val="IndexLink"/>
                <w:rtl w:val="true"/>
              </w:rPr>
              <w:tab/>
            </w:r>
            <w:r>
              <w:rPr>
                <w:rStyle w:val="IndexLink"/>
              </w:rPr>
              <w:t>109</w:t>
            </w:r>
          </w:hyperlink>
        </w:p>
        <w:p>
          <w:pPr>
            <w:pStyle w:val="Contents5"/>
            <w:tabs>
              <w:tab w:val="clear" w:pos="7892"/>
              <w:tab w:val="right" w:pos="9026" w:leader="dot"/>
            </w:tabs>
            <w:rPr/>
          </w:pPr>
          <w:hyperlink w:anchor="__RefHeading___Toc4026883_1468164448">
            <w:r>
              <w:rPr>
                <w:webHidden/>
                <w:rStyle w:val="IndexLink"/>
                <w:rtl w:val="true"/>
              </w:rPr>
              <w:t xml:space="preserve">روایت </w:t>
            </w:r>
            <w:r>
              <w:rPr>
                <w:rStyle w:val="IndexLink"/>
              </w:rPr>
              <w:t>20</w:t>
            </w:r>
            <w:r>
              <w:rPr>
                <w:rStyle w:val="IndexLink"/>
                <w:rtl w:val="true"/>
              </w:rPr>
              <w:tab/>
            </w:r>
            <w:r>
              <w:rPr>
                <w:rStyle w:val="IndexLink"/>
              </w:rPr>
              <w:t>110</w:t>
            </w:r>
          </w:hyperlink>
        </w:p>
        <w:p>
          <w:pPr>
            <w:pStyle w:val="Contents5"/>
            <w:tabs>
              <w:tab w:val="clear" w:pos="7892"/>
              <w:tab w:val="right" w:pos="9026" w:leader="dot"/>
            </w:tabs>
            <w:rPr/>
          </w:pPr>
          <w:hyperlink w:anchor="__RefHeading___Toc4026885_1468164448">
            <w:r>
              <w:rPr>
                <w:webHidden/>
                <w:rStyle w:val="IndexLink"/>
                <w:rtl w:val="true"/>
              </w:rPr>
              <w:t>«</w:t>
            </w:r>
            <w:r>
              <w:rPr>
                <w:rStyle w:val="IndexLink"/>
              </w:rPr>
              <w:t>21</w:t>
            </w:r>
            <w:r>
              <w:rPr>
                <w:rStyle w:val="IndexLink"/>
                <w:rtl w:val="true"/>
              </w:rPr>
              <w:t>»</w:t>
              <w:tab/>
            </w:r>
            <w:r>
              <w:rPr>
                <w:rStyle w:val="IndexLink"/>
              </w:rPr>
              <w:t>111</w:t>
            </w:r>
          </w:hyperlink>
        </w:p>
        <w:p>
          <w:pPr>
            <w:pStyle w:val="Contents5"/>
            <w:tabs>
              <w:tab w:val="clear" w:pos="7892"/>
              <w:tab w:val="right" w:pos="9026" w:leader="dot"/>
            </w:tabs>
            <w:rPr/>
          </w:pPr>
          <w:hyperlink w:anchor="__RefHeading___Toc4026887_1468164448">
            <w:r>
              <w:rPr>
                <w:webHidden/>
                <w:rStyle w:val="IndexLink"/>
                <w:rtl w:val="true"/>
              </w:rPr>
              <w:t>«</w:t>
            </w:r>
            <w:r>
              <w:rPr>
                <w:rStyle w:val="IndexLink"/>
              </w:rPr>
              <w:t>22</w:t>
            </w:r>
            <w:r>
              <w:rPr>
                <w:rStyle w:val="IndexLink"/>
                <w:rtl w:val="true"/>
              </w:rPr>
              <w:t>»</w:t>
              <w:tab/>
            </w:r>
            <w:r>
              <w:rPr>
                <w:rStyle w:val="IndexLink"/>
              </w:rPr>
              <w:t>111</w:t>
            </w:r>
          </w:hyperlink>
        </w:p>
        <w:p>
          <w:pPr>
            <w:pStyle w:val="Contents5"/>
            <w:tabs>
              <w:tab w:val="clear" w:pos="7892"/>
              <w:tab w:val="right" w:pos="9026" w:leader="dot"/>
            </w:tabs>
            <w:rPr/>
          </w:pPr>
          <w:hyperlink w:anchor="__RefHeading___Toc4026889_1468164448">
            <w:r>
              <w:rPr>
                <w:webHidden/>
                <w:rStyle w:val="IndexLink"/>
                <w:rtl w:val="true"/>
              </w:rPr>
              <w:t>«</w:t>
            </w:r>
            <w:r>
              <w:rPr>
                <w:rStyle w:val="IndexLink"/>
              </w:rPr>
              <w:t>23</w:t>
            </w:r>
            <w:r>
              <w:rPr>
                <w:rStyle w:val="IndexLink"/>
                <w:rtl w:val="true"/>
              </w:rPr>
              <w:t>»</w:t>
              <w:tab/>
            </w:r>
            <w:r>
              <w:rPr>
                <w:rStyle w:val="IndexLink"/>
              </w:rPr>
              <w:t>111</w:t>
            </w:r>
          </w:hyperlink>
        </w:p>
        <w:p>
          <w:pPr>
            <w:pStyle w:val="Contents5"/>
            <w:tabs>
              <w:tab w:val="clear" w:pos="7892"/>
              <w:tab w:val="right" w:pos="9026" w:leader="dot"/>
            </w:tabs>
            <w:rPr/>
          </w:pPr>
          <w:hyperlink w:anchor="__RefHeading___Toc4026891_1468164448">
            <w:r>
              <w:rPr>
                <w:webHidden/>
                <w:rStyle w:val="IndexLink"/>
                <w:rtl w:val="true"/>
              </w:rPr>
              <w:t>«</w:t>
            </w:r>
            <w:r>
              <w:rPr>
                <w:rStyle w:val="IndexLink"/>
              </w:rPr>
              <w:t>24</w:t>
            </w:r>
            <w:r>
              <w:rPr>
                <w:rStyle w:val="IndexLink"/>
                <w:rtl w:val="true"/>
              </w:rPr>
              <w:t>»</w:t>
              <w:tab/>
            </w:r>
            <w:r>
              <w:rPr>
                <w:rStyle w:val="IndexLink"/>
              </w:rPr>
              <w:t>111</w:t>
            </w:r>
          </w:hyperlink>
        </w:p>
        <w:p>
          <w:pPr>
            <w:pStyle w:val="Contents5"/>
            <w:tabs>
              <w:tab w:val="clear" w:pos="7892"/>
              <w:tab w:val="right" w:pos="9026" w:leader="dot"/>
            </w:tabs>
            <w:rPr/>
          </w:pPr>
          <w:hyperlink w:anchor="__RefHeading___Toc4026893_1468164448">
            <w:r>
              <w:rPr>
                <w:webHidden/>
                <w:rStyle w:val="IndexLink"/>
                <w:rtl w:val="true"/>
              </w:rPr>
              <w:t>«</w:t>
            </w:r>
            <w:r>
              <w:rPr>
                <w:rStyle w:val="IndexLink"/>
              </w:rPr>
              <w:t>25</w:t>
            </w:r>
            <w:r>
              <w:rPr>
                <w:rStyle w:val="IndexLink"/>
                <w:rtl w:val="true"/>
              </w:rPr>
              <w:t>»</w:t>
              <w:tab/>
            </w:r>
            <w:r>
              <w:rPr>
                <w:rStyle w:val="IndexLink"/>
              </w:rPr>
              <w:t>111</w:t>
            </w:r>
          </w:hyperlink>
        </w:p>
        <w:p>
          <w:pPr>
            <w:pStyle w:val="Contents5"/>
            <w:tabs>
              <w:tab w:val="clear" w:pos="7892"/>
              <w:tab w:val="right" w:pos="9026" w:leader="dot"/>
            </w:tabs>
            <w:rPr/>
          </w:pPr>
          <w:hyperlink w:anchor="__RefHeading___Toc4026895_1468164448">
            <w:r>
              <w:rPr>
                <w:webHidden/>
                <w:rStyle w:val="IndexLink"/>
                <w:rtl w:val="true"/>
              </w:rPr>
              <w:t xml:space="preserve">روایت </w:t>
            </w:r>
            <w:r>
              <w:rPr>
                <w:rStyle w:val="IndexLink"/>
              </w:rPr>
              <w:t>21</w:t>
            </w:r>
            <w:r>
              <w:rPr>
                <w:rStyle w:val="IndexLink"/>
                <w:rtl w:val="true"/>
              </w:rPr>
              <w:tab/>
            </w:r>
            <w:r>
              <w:rPr>
                <w:rStyle w:val="IndexLink"/>
              </w:rPr>
              <w:t>111</w:t>
            </w:r>
          </w:hyperlink>
        </w:p>
        <w:p>
          <w:pPr>
            <w:pStyle w:val="Contents5"/>
            <w:tabs>
              <w:tab w:val="clear" w:pos="7892"/>
              <w:tab w:val="right" w:pos="9026" w:leader="dot"/>
            </w:tabs>
            <w:rPr/>
          </w:pPr>
          <w:hyperlink w:anchor="__RefHeading___Toc4026897_1468164448">
            <w:r>
              <w:rPr>
                <w:webHidden/>
                <w:rStyle w:val="IndexLink"/>
                <w:rtl w:val="true"/>
              </w:rPr>
              <w:t xml:space="preserve">روایت </w:t>
            </w:r>
            <w:r>
              <w:rPr>
                <w:rStyle w:val="IndexLink"/>
              </w:rPr>
              <w:t>22</w:t>
            </w:r>
            <w:r>
              <w:rPr>
                <w:rStyle w:val="IndexLink"/>
                <w:rtl w:val="true"/>
              </w:rPr>
              <w:tab/>
            </w:r>
            <w:r>
              <w:rPr>
                <w:rStyle w:val="IndexLink"/>
              </w:rPr>
              <w:t>112</w:t>
            </w:r>
          </w:hyperlink>
        </w:p>
        <w:p>
          <w:pPr>
            <w:pStyle w:val="Contents5"/>
            <w:tabs>
              <w:tab w:val="clear" w:pos="7892"/>
              <w:tab w:val="right" w:pos="9026" w:leader="dot"/>
            </w:tabs>
            <w:rPr/>
          </w:pPr>
          <w:hyperlink w:anchor="__RefHeading___Toc4026899_1468164448">
            <w:r>
              <w:rPr>
                <w:webHidden/>
                <w:rStyle w:val="IndexLink"/>
                <w:rtl w:val="true"/>
              </w:rPr>
              <w:t xml:space="preserve">روایت </w:t>
            </w:r>
            <w:r>
              <w:rPr>
                <w:rStyle w:val="IndexLink"/>
              </w:rPr>
              <w:t>23</w:t>
            </w:r>
            <w:r>
              <w:rPr>
                <w:rStyle w:val="IndexLink"/>
                <w:rtl w:val="true"/>
              </w:rPr>
              <w:tab/>
            </w:r>
            <w:r>
              <w:rPr>
                <w:rStyle w:val="IndexLink"/>
              </w:rPr>
              <w:t>112</w:t>
            </w:r>
          </w:hyperlink>
        </w:p>
        <w:p>
          <w:pPr>
            <w:pStyle w:val="Contents5"/>
            <w:tabs>
              <w:tab w:val="clear" w:pos="7892"/>
              <w:tab w:val="right" w:pos="9026" w:leader="dot"/>
            </w:tabs>
            <w:rPr/>
          </w:pPr>
          <w:hyperlink w:anchor="__RefHeading___Toc4026901_1468164448">
            <w:r>
              <w:rPr>
                <w:webHidden/>
                <w:rStyle w:val="IndexLink"/>
                <w:rtl w:val="true"/>
              </w:rPr>
              <w:t xml:space="preserve">روایت </w:t>
            </w:r>
            <w:r>
              <w:rPr>
                <w:rStyle w:val="IndexLink"/>
              </w:rPr>
              <w:t>24</w:t>
            </w:r>
            <w:r>
              <w:rPr>
                <w:rStyle w:val="IndexLink"/>
                <w:rtl w:val="true"/>
              </w:rPr>
              <w:tab/>
            </w:r>
            <w:r>
              <w:rPr>
                <w:rStyle w:val="IndexLink"/>
              </w:rPr>
              <w:t>112</w:t>
            </w:r>
          </w:hyperlink>
        </w:p>
        <w:p>
          <w:pPr>
            <w:pStyle w:val="Contents5"/>
            <w:tabs>
              <w:tab w:val="clear" w:pos="7892"/>
              <w:tab w:val="right" w:pos="9026" w:leader="dot"/>
            </w:tabs>
            <w:rPr/>
          </w:pPr>
          <w:hyperlink w:anchor="__RefHeading___Toc4026903_1468164448">
            <w:r>
              <w:rPr>
                <w:webHidden/>
                <w:rStyle w:val="IndexLink"/>
                <w:rtl w:val="true"/>
              </w:rPr>
              <w:t xml:space="preserve">روایت </w:t>
            </w:r>
            <w:r>
              <w:rPr>
                <w:rStyle w:val="IndexLink"/>
              </w:rPr>
              <w:t>25</w:t>
            </w:r>
            <w:r>
              <w:rPr>
                <w:rStyle w:val="IndexLink"/>
                <w:rtl w:val="true"/>
              </w:rPr>
              <w:tab/>
            </w:r>
            <w:r>
              <w:rPr>
                <w:rStyle w:val="IndexLink"/>
              </w:rPr>
              <w:t>112</w:t>
            </w:r>
          </w:hyperlink>
        </w:p>
        <w:p>
          <w:pPr>
            <w:pStyle w:val="Contents5"/>
            <w:tabs>
              <w:tab w:val="clear" w:pos="7892"/>
              <w:tab w:val="right" w:pos="9026" w:leader="dot"/>
            </w:tabs>
            <w:rPr/>
          </w:pPr>
          <w:hyperlink w:anchor="__RefHeading___Toc4026905_1468164448">
            <w:r>
              <w:rPr>
                <w:webHidden/>
                <w:rStyle w:val="IndexLink"/>
                <w:rtl w:val="true"/>
              </w:rPr>
              <w:t>«</w:t>
            </w:r>
            <w:r>
              <w:rPr>
                <w:rStyle w:val="IndexLink"/>
              </w:rPr>
              <w:t>26</w:t>
            </w:r>
            <w:r>
              <w:rPr>
                <w:rStyle w:val="IndexLink"/>
                <w:rtl w:val="true"/>
              </w:rPr>
              <w:t>»</w:t>
              <w:tab/>
            </w:r>
            <w:r>
              <w:rPr>
                <w:rStyle w:val="IndexLink"/>
              </w:rPr>
              <w:t>113</w:t>
            </w:r>
          </w:hyperlink>
        </w:p>
        <w:p>
          <w:pPr>
            <w:pStyle w:val="Contents5"/>
            <w:tabs>
              <w:tab w:val="clear" w:pos="7892"/>
              <w:tab w:val="right" w:pos="9026" w:leader="dot"/>
            </w:tabs>
            <w:rPr/>
          </w:pPr>
          <w:hyperlink w:anchor="__RefHeading___Toc4026907_1468164448">
            <w:r>
              <w:rPr>
                <w:webHidden/>
                <w:rStyle w:val="IndexLink"/>
                <w:rtl w:val="true"/>
              </w:rPr>
              <w:t>«</w:t>
            </w:r>
            <w:r>
              <w:rPr>
                <w:rStyle w:val="IndexLink"/>
              </w:rPr>
              <w:t>27</w:t>
            </w:r>
            <w:r>
              <w:rPr>
                <w:rStyle w:val="IndexLink"/>
                <w:rtl w:val="true"/>
              </w:rPr>
              <w:t>»</w:t>
              <w:tab/>
            </w:r>
            <w:r>
              <w:rPr>
                <w:rStyle w:val="IndexLink"/>
              </w:rPr>
              <w:t>113</w:t>
            </w:r>
          </w:hyperlink>
        </w:p>
        <w:p>
          <w:pPr>
            <w:pStyle w:val="Contents5"/>
            <w:tabs>
              <w:tab w:val="clear" w:pos="7892"/>
              <w:tab w:val="right" w:pos="9026" w:leader="dot"/>
            </w:tabs>
            <w:rPr/>
          </w:pPr>
          <w:hyperlink w:anchor="__RefHeading___Toc4026909_1468164448">
            <w:r>
              <w:rPr>
                <w:webHidden/>
                <w:rStyle w:val="IndexLink"/>
                <w:rtl w:val="true"/>
              </w:rPr>
              <w:t>«</w:t>
            </w:r>
            <w:r>
              <w:rPr>
                <w:rStyle w:val="IndexLink"/>
              </w:rPr>
              <w:t>28</w:t>
            </w:r>
            <w:r>
              <w:rPr>
                <w:rStyle w:val="IndexLink"/>
                <w:rtl w:val="true"/>
              </w:rPr>
              <w:t>»</w:t>
              <w:tab/>
            </w:r>
            <w:r>
              <w:rPr>
                <w:rStyle w:val="IndexLink"/>
              </w:rPr>
              <w:t>113</w:t>
            </w:r>
          </w:hyperlink>
        </w:p>
        <w:p>
          <w:pPr>
            <w:pStyle w:val="Contents5"/>
            <w:tabs>
              <w:tab w:val="clear" w:pos="7892"/>
              <w:tab w:val="right" w:pos="9026" w:leader="dot"/>
            </w:tabs>
            <w:rPr/>
          </w:pPr>
          <w:hyperlink w:anchor="__RefHeading___Toc4026911_1468164448">
            <w:r>
              <w:rPr>
                <w:webHidden/>
                <w:rStyle w:val="IndexLink"/>
                <w:rtl w:val="true"/>
              </w:rPr>
              <w:t>«</w:t>
            </w:r>
            <w:r>
              <w:rPr>
                <w:rStyle w:val="IndexLink"/>
              </w:rPr>
              <w:t>29</w:t>
            </w:r>
            <w:r>
              <w:rPr>
                <w:rStyle w:val="IndexLink"/>
                <w:rtl w:val="true"/>
              </w:rPr>
              <w:t>»</w:t>
              <w:tab/>
            </w:r>
            <w:r>
              <w:rPr>
                <w:rStyle w:val="IndexLink"/>
              </w:rPr>
              <w:t>113</w:t>
            </w:r>
          </w:hyperlink>
        </w:p>
        <w:p>
          <w:pPr>
            <w:pStyle w:val="Contents5"/>
            <w:tabs>
              <w:tab w:val="clear" w:pos="7892"/>
              <w:tab w:val="right" w:pos="9026" w:leader="dot"/>
            </w:tabs>
            <w:rPr/>
          </w:pPr>
          <w:hyperlink w:anchor="__RefHeading___Toc4026913_1468164448">
            <w:r>
              <w:rPr>
                <w:webHidden/>
                <w:rStyle w:val="IndexLink"/>
                <w:rtl w:val="true"/>
              </w:rPr>
              <w:t>«</w:t>
            </w:r>
            <w:r>
              <w:rPr>
                <w:rStyle w:val="IndexLink"/>
              </w:rPr>
              <w:t>30</w:t>
            </w:r>
            <w:r>
              <w:rPr>
                <w:rStyle w:val="IndexLink"/>
                <w:rtl w:val="true"/>
              </w:rPr>
              <w:t>»</w:t>
              <w:tab/>
            </w:r>
            <w:r>
              <w:rPr>
                <w:rStyle w:val="IndexLink"/>
              </w:rPr>
              <w:t>113</w:t>
            </w:r>
          </w:hyperlink>
        </w:p>
        <w:p>
          <w:pPr>
            <w:pStyle w:val="Contents5"/>
            <w:tabs>
              <w:tab w:val="clear" w:pos="7892"/>
              <w:tab w:val="right" w:pos="9026" w:leader="dot"/>
            </w:tabs>
            <w:rPr/>
          </w:pPr>
          <w:hyperlink w:anchor="__RefHeading___Toc4026915_1468164448">
            <w:r>
              <w:rPr>
                <w:webHidden/>
                <w:rStyle w:val="IndexLink"/>
                <w:rtl w:val="true"/>
              </w:rPr>
              <w:t xml:space="preserve">روایت </w:t>
            </w:r>
            <w:r>
              <w:rPr>
                <w:rStyle w:val="IndexLink"/>
              </w:rPr>
              <w:t>26</w:t>
            </w:r>
            <w:r>
              <w:rPr>
                <w:rStyle w:val="IndexLink"/>
                <w:rtl w:val="true"/>
              </w:rPr>
              <w:tab/>
            </w:r>
            <w:r>
              <w:rPr>
                <w:rStyle w:val="IndexLink"/>
              </w:rPr>
              <w:t>113</w:t>
            </w:r>
          </w:hyperlink>
        </w:p>
        <w:p>
          <w:pPr>
            <w:pStyle w:val="Contents5"/>
            <w:tabs>
              <w:tab w:val="clear" w:pos="7892"/>
              <w:tab w:val="right" w:pos="9026" w:leader="dot"/>
            </w:tabs>
            <w:rPr/>
          </w:pPr>
          <w:hyperlink w:anchor="__RefHeading___Toc4026917_1468164448">
            <w:r>
              <w:rPr>
                <w:webHidden/>
                <w:rStyle w:val="IndexLink"/>
                <w:rtl w:val="true"/>
              </w:rPr>
              <w:t xml:space="preserve">روایت </w:t>
            </w:r>
            <w:r>
              <w:rPr>
                <w:rStyle w:val="IndexLink"/>
              </w:rPr>
              <w:t>27</w:t>
            </w:r>
            <w:r>
              <w:rPr>
                <w:rStyle w:val="IndexLink"/>
                <w:rtl w:val="true"/>
              </w:rPr>
              <w:tab/>
            </w:r>
            <w:r>
              <w:rPr>
                <w:rStyle w:val="IndexLink"/>
              </w:rPr>
              <w:t>114</w:t>
            </w:r>
          </w:hyperlink>
        </w:p>
        <w:p>
          <w:pPr>
            <w:pStyle w:val="Contents5"/>
            <w:tabs>
              <w:tab w:val="clear" w:pos="7892"/>
              <w:tab w:val="right" w:pos="9026" w:leader="dot"/>
            </w:tabs>
            <w:rPr/>
          </w:pPr>
          <w:hyperlink w:anchor="__RefHeading___Toc4026919_1468164448">
            <w:r>
              <w:rPr>
                <w:webHidden/>
                <w:rStyle w:val="IndexLink"/>
                <w:rtl w:val="true"/>
              </w:rPr>
              <w:t xml:space="preserve">روایت </w:t>
            </w:r>
            <w:r>
              <w:rPr>
                <w:rStyle w:val="IndexLink"/>
              </w:rPr>
              <w:t>28</w:t>
            </w:r>
            <w:r>
              <w:rPr>
                <w:rStyle w:val="IndexLink"/>
                <w:rtl w:val="true"/>
              </w:rPr>
              <w:tab/>
            </w:r>
            <w:r>
              <w:rPr>
                <w:rStyle w:val="IndexLink"/>
              </w:rPr>
              <w:t>114</w:t>
            </w:r>
          </w:hyperlink>
        </w:p>
        <w:p>
          <w:pPr>
            <w:pStyle w:val="Contents5"/>
            <w:tabs>
              <w:tab w:val="clear" w:pos="7892"/>
              <w:tab w:val="right" w:pos="9026" w:leader="dot"/>
            </w:tabs>
            <w:rPr/>
          </w:pPr>
          <w:hyperlink w:anchor="__RefHeading___Toc4026921_1468164448">
            <w:r>
              <w:rPr>
                <w:webHidden/>
                <w:rStyle w:val="IndexLink"/>
                <w:rtl w:val="true"/>
              </w:rPr>
              <w:t xml:space="preserve">روایت </w:t>
            </w:r>
            <w:r>
              <w:rPr>
                <w:rStyle w:val="IndexLink"/>
              </w:rPr>
              <w:t>29</w:t>
            </w:r>
            <w:r>
              <w:rPr>
                <w:rStyle w:val="IndexLink"/>
                <w:rtl w:val="true"/>
              </w:rPr>
              <w:tab/>
            </w:r>
            <w:r>
              <w:rPr>
                <w:rStyle w:val="IndexLink"/>
              </w:rPr>
              <w:t>114</w:t>
            </w:r>
          </w:hyperlink>
        </w:p>
        <w:p>
          <w:pPr>
            <w:pStyle w:val="Contents5"/>
            <w:tabs>
              <w:tab w:val="clear" w:pos="7892"/>
              <w:tab w:val="right" w:pos="9026" w:leader="dot"/>
            </w:tabs>
            <w:rPr/>
          </w:pPr>
          <w:hyperlink w:anchor="__RefHeading___Toc4026923_1468164448">
            <w:r>
              <w:rPr>
                <w:webHidden/>
                <w:rStyle w:val="IndexLink"/>
                <w:rtl w:val="true"/>
              </w:rPr>
              <w:t xml:space="preserve">روایت </w:t>
            </w:r>
            <w:r>
              <w:rPr>
                <w:rStyle w:val="IndexLink"/>
              </w:rPr>
              <w:t>30</w:t>
            </w:r>
            <w:r>
              <w:rPr>
                <w:rStyle w:val="IndexLink"/>
                <w:rtl w:val="true"/>
              </w:rPr>
              <w:t>.</w:t>
              <w:tab/>
            </w:r>
            <w:r>
              <w:rPr>
                <w:rStyle w:val="IndexLink"/>
              </w:rPr>
              <w:t>114</w:t>
            </w:r>
          </w:hyperlink>
        </w:p>
        <w:p>
          <w:pPr>
            <w:pStyle w:val="Contents5"/>
            <w:tabs>
              <w:tab w:val="clear" w:pos="7892"/>
              <w:tab w:val="right" w:pos="9026" w:leader="dot"/>
            </w:tabs>
            <w:rPr/>
          </w:pPr>
          <w:hyperlink w:anchor="__RefHeading___Toc4026925_1468164448">
            <w:r>
              <w:rPr>
                <w:webHidden/>
                <w:rStyle w:val="IndexLink"/>
                <w:rtl w:val="true"/>
              </w:rPr>
              <w:t>«</w:t>
            </w:r>
            <w:r>
              <w:rPr>
                <w:rStyle w:val="IndexLink"/>
              </w:rPr>
              <w:t>31</w:t>
            </w:r>
            <w:r>
              <w:rPr>
                <w:rStyle w:val="IndexLink"/>
                <w:rtl w:val="true"/>
              </w:rPr>
              <w:t>»</w:t>
              <w:tab/>
            </w:r>
            <w:r>
              <w:rPr>
                <w:rStyle w:val="IndexLink"/>
              </w:rPr>
              <w:t>115</w:t>
            </w:r>
          </w:hyperlink>
        </w:p>
        <w:p>
          <w:pPr>
            <w:pStyle w:val="Contents5"/>
            <w:tabs>
              <w:tab w:val="clear" w:pos="7892"/>
              <w:tab w:val="right" w:pos="9026" w:leader="dot"/>
            </w:tabs>
            <w:rPr/>
          </w:pPr>
          <w:hyperlink w:anchor="__RefHeading___Toc4026927_1468164448">
            <w:r>
              <w:rPr>
                <w:webHidden/>
                <w:rStyle w:val="IndexLink"/>
                <w:rtl w:val="true"/>
              </w:rPr>
              <w:t>«</w:t>
            </w:r>
            <w:r>
              <w:rPr>
                <w:rStyle w:val="IndexLink"/>
              </w:rPr>
              <w:t>32</w:t>
            </w:r>
            <w:r>
              <w:rPr>
                <w:rStyle w:val="IndexLink"/>
                <w:rtl w:val="true"/>
              </w:rPr>
              <w:t>»</w:t>
              <w:tab/>
            </w:r>
            <w:r>
              <w:rPr>
                <w:rStyle w:val="IndexLink"/>
              </w:rPr>
              <w:t>115</w:t>
            </w:r>
          </w:hyperlink>
        </w:p>
        <w:p>
          <w:pPr>
            <w:pStyle w:val="Contents5"/>
            <w:tabs>
              <w:tab w:val="clear" w:pos="7892"/>
              <w:tab w:val="right" w:pos="9026" w:leader="dot"/>
            </w:tabs>
            <w:rPr/>
          </w:pPr>
          <w:hyperlink w:anchor="__RefHeading___Toc4026929_1468164448">
            <w:r>
              <w:rPr>
                <w:webHidden/>
                <w:rStyle w:val="IndexLink"/>
                <w:rtl w:val="true"/>
              </w:rPr>
              <w:t>«</w:t>
            </w:r>
            <w:r>
              <w:rPr>
                <w:rStyle w:val="IndexLink"/>
              </w:rPr>
              <w:t>33</w:t>
            </w:r>
            <w:r>
              <w:rPr>
                <w:rStyle w:val="IndexLink"/>
                <w:rtl w:val="true"/>
              </w:rPr>
              <w:t>»</w:t>
              <w:tab/>
            </w:r>
            <w:r>
              <w:rPr>
                <w:rStyle w:val="IndexLink"/>
              </w:rPr>
              <w:t>115</w:t>
            </w:r>
          </w:hyperlink>
        </w:p>
        <w:p>
          <w:pPr>
            <w:pStyle w:val="Contents5"/>
            <w:tabs>
              <w:tab w:val="clear" w:pos="7892"/>
              <w:tab w:val="right" w:pos="9026" w:leader="dot"/>
            </w:tabs>
            <w:rPr/>
          </w:pPr>
          <w:hyperlink w:anchor="__RefHeading___Toc4026931_1468164448">
            <w:r>
              <w:rPr>
                <w:webHidden/>
                <w:rStyle w:val="IndexLink"/>
                <w:rtl w:val="true"/>
              </w:rPr>
              <w:t>«</w:t>
            </w:r>
            <w:r>
              <w:rPr>
                <w:rStyle w:val="IndexLink"/>
              </w:rPr>
              <w:t>34</w:t>
            </w:r>
            <w:r>
              <w:rPr>
                <w:rStyle w:val="IndexLink"/>
                <w:rtl w:val="true"/>
              </w:rPr>
              <w:t>»</w:t>
              <w:tab/>
            </w:r>
            <w:r>
              <w:rPr>
                <w:rStyle w:val="IndexLink"/>
              </w:rPr>
              <w:t>115</w:t>
            </w:r>
          </w:hyperlink>
        </w:p>
        <w:p>
          <w:pPr>
            <w:pStyle w:val="Contents5"/>
            <w:tabs>
              <w:tab w:val="clear" w:pos="7892"/>
              <w:tab w:val="right" w:pos="9026" w:leader="dot"/>
            </w:tabs>
            <w:rPr/>
          </w:pPr>
          <w:hyperlink w:anchor="__RefHeading___Toc4026933_1468164448">
            <w:r>
              <w:rPr>
                <w:webHidden/>
                <w:rStyle w:val="IndexLink"/>
                <w:rtl w:val="true"/>
              </w:rPr>
              <w:t>«</w:t>
            </w:r>
            <w:r>
              <w:rPr>
                <w:rStyle w:val="IndexLink"/>
              </w:rPr>
              <w:t>35</w:t>
            </w:r>
            <w:r>
              <w:rPr>
                <w:rStyle w:val="IndexLink"/>
                <w:rtl w:val="true"/>
              </w:rPr>
              <w:t>»</w:t>
              <w:tab/>
            </w:r>
            <w:r>
              <w:rPr>
                <w:rStyle w:val="IndexLink"/>
              </w:rPr>
              <w:t>115</w:t>
            </w:r>
          </w:hyperlink>
        </w:p>
        <w:p>
          <w:pPr>
            <w:pStyle w:val="Contents5"/>
            <w:tabs>
              <w:tab w:val="clear" w:pos="7892"/>
              <w:tab w:val="right" w:pos="9026" w:leader="dot"/>
            </w:tabs>
            <w:rPr/>
          </w:pPr>
          <w:hyperlink w:anchor="__RefHeading___Toc4026935_1468164448">
            <w:r>
              <w:rPr>
                <w:webHidden/>
                <w:rStyle w:val="IndexLink"/>
                <w:rtl w:val="true"/>
              </w:rPr>
              <w:t>«</w:t>
            </w:r>
            <w:r>
              <w:rPr>
                <w:rStyle w:val="IndexLink"/>
              </w:rPr>
              <w:t>36</w:t>
            </w:r>
            <w:r>
              <w:rPr>
                <w:rStyle w:val="IndexLink"/>
                <w:rtl w:val="true"/>
              </w:rPr>
              <w:t>»</w:t>
              <w:tab/>
            </w:r>
            <w:r>
              <w:rPr>
                <w:rStyle w:val="IndexLink"/>
              </w:rPr>
              <w:t>115</w:t>
            </w:r>
          </w:hyperlink>
        </w:p>
        <w:p>
          <w:pPr>
            <w:pStyle w:val="Contents5"/>
            <w:tabs>
              <w:tab w:val="clear" w:pos="7892"/>
              <w:tab w:val="right" w:pos="9026" w:leader="dot"/>
            </w:tabs>
            <w:rPr/>
          </w:pPr>
          <w:hyperlink w:anchor="__RefHeading___Toc4026937_1468164448">
            <w:r>
              <w:rPr>
                <w:webHidden/>
                <w:rStyle w:val="IndexLink"/>
                <w:rtl w:val="true"/>
              </w:rPr>
              <w:t xml:space="preserve">روایت </w:t>
            </w:r>
            <w:r>
              <w:rPr>
                <w:rStyle w:val="IndexLink"/>
              </w:rPr>
              <w:t>31</w:t>
            </w:r>
            <w:r>
              <w:rPr>
                <w:rStyle w:val="IndexLink"/>
                <w:rtl w:val="true"/>
              </w:rPr>
              <w:tab/>
            </w:r>
            <w:r>
              <w:rPr>
                <w:rStyle w:val="IndexLink"/>
              </w:rPr>
              <w:t>115</w:t>
            </w:r>
          </w:hyperlink>
        </w:p>
        <w:p>
          <w:pPr>
            <w:pStyle w:val="Contents5"/>
            <w:tabs>
              <w:tab w:val="clear" w:pos="7892"/>
              <w:tab w:val="right" w:pos="9026" w:leader="dot"/>
            </w:tabs>
            <w:rPr/>
          </w:pPr>
          <w:hyperlink w:anchor="__RefHeading___Toc4026939_1468164448">
            <w:r>
              <w:rPr>
                <w:webHidden/>
                <w:rStyle w:val="IndexLink"/>
                <w:rtl w:val="true"/>
              </w:rPr>
              <w:t xml:space="preserve">روایت </w:t>
            </w:r>
            <w:r>
              <w:rPr>
                <w:rStyle w:val="IndexLink"/>
              </w:rPr>
              <w:t>32</w:t>
            </w:r>
            <w:r>
              <w:rPr>
                <w:rStyle w:val="IndexLink"/>
                <w:rtl w:val="true"/>
              </w:rPr>
              <w:tab/>
            </w:r>
            <w:r>
              <w:rPr>
                <w:rStyle w:val="IndexLink"/>
              </w:rPr>
              <w:t>115</w:t>
            </w:r>
          </w:hyperlink>
        </w:p>
        <w:p>
          <w:pPr>
            <w:pStyle w:val="Contents5"/>
            <w:tabs>
              <w:tab w:val="clear" w:pos="7892"/>
              <w:tab w:val="right" w:pos="9026" w:leader="dot"/>
            </w:tabs>
            <w:rPr/>
          </w:pPr>
          <w:hyperlink w:anchor="__RefHeading___Toc4026941_1468164448">
            <w:r>
              <w:rPr>
                <w:webHidden/>
                <w:rStyle w:val="IndexLink"/>
                <w:rtl w:val="true"/>
              </w:rPr>
              <w:t xml:space="preserve">روایت </w:t>
            </w:r>
            <w:r>
              <w:rPr>
                <w:rStyle w:val="IndexLink"/>
              </w:rPr>
              <w:t>33</w:t>
            </w:r>
            <w:r>
              <w:rPr>
                <w:rStyle w:val="IndexLink"/>
                <w:rtl w:val="true"/>
              </w:rPr>
              <w:tab/>
            </w:r>
            <w:r>
              <w:rPr>
                <w:rStyle w:val="IndexLink"/>
              </w:rPr>
              <w:t>116</w:t>
            </w:r>
          </w:hyperlink>
        </w:p>
        <w:p>
          <w:pPr>
            <w:pStyle w:val="Contents5"/>
            <w:tabs>
              <w:tab w:val="clear" w:pos="7892"/>
              <w:tab w:val="right" w:pos="9026" w:leader="dot"/>
            </w:tabs>
            <w:rPr/>
          </w:pPr>
          <w:hyperlink w:anchor="__RefHeading___Toc4026943_1468164448">
            <w:r>
              <w:rPr>
                <w:webHidden/>
                <w:rStyle w:val="IndexLink"/>
                <w:rtl w:val="true"/>
              </w:rPr>
              <w:t xml:space="preserve">روایت </w:t>
            </w:r>
            <w:r>
              <w:rPr>
                <w:rStyle w:val="IndexLink"/>
              </w:rPr>
              <w:t>34</w:t>
            </w:r>
            <w:r>
              <w:rPr>
                <w:rStyle w:val="IndexLink"/>
                <w:rtl w:val="true"/>
              </w:rPr>
              <w:tab/>
            </w:r>
            <w:r>
              <w:rPr>
                <w:rStyle w:val="IndexLink"/>
              </w:rPr>
              <w:t>116</w:t>
            </w:r>
          </w:hyperlink>
        </w:p>
        <w:p>
          <w:pPr>
            <w:pStyle w:val="Contents5"/>
            <w:tabs>
              <w:tab w:val="clear" w:pos="7892"/>
              <w:tab w:val="right" w:pos="9026" w:leader="dot"/>
            </w:tabs>
            <w:rPr/>
          </w:pPr>
          <w:hyperlink w:anchor="__RefHeading___Toc4026945_1468164448">
            <w:r>
              <w:rPr>
                <w:webHidden/>
                <w:rStyle w:val="IndexLink"/>
                <w:rtl w:val="true"/>
              </w:rPr>
              <w:t xml:space="preserve">روایت </w:t>
            </w:r>
            <w:r>
              <w:rPr>
                <w:rStyle w:val="IndexLink"/>
              </w:rPr>
              <w:t>35</w:t>
            </w:r>
            <w:r>
              <w:rPr>
                <w:rStyle w:val="IndexLink"/>
                <w:rtl w:val="true"/>
              </w:rPr>
              <w:tab/>
            </w:r>
            <w:r>
              <w:rPr>
                <w:rStyle w:val="IndexLink"/>
              </w:rPr>
              <w:t>116</w:t>
            </w:r>
          </w:hyperlink>
        </w:p>
        <w:p>
          <w:pPr>
            <w:pStyle w:val="Contents5"/>
            <w:tabs>
              <w:tab w:val="clear" w:pos="7892"/>
              <w:tab w:val="right" w:pos="9026" w:leader="dot"/>
            </w:tabs>
            <w:rPr/>
          </w:pPr>
          <w:hyperlink w:anchor="__RefHeading___Toc4026947_1468164448">
            <w:r>
              <w:rPr>
                <w:webHidden/>
                <w:rStyle w:val="IndexLink"/>
                <w:rtl w:val="true"/>
              </w:rPr>
              <w:t xml:space="preserve">روایت </w:t>
            </w:r>
            <w:r>
              <w:rPr>
                <w:rStyle w:val="IndexLink"/>
              </w:rPr>
              <w:t>36</w:t>
            </w:r>
            <w:r>
              <w:rPr>
                <w:rStyle w:val="IndexLink"/>
                <w:rtl w:val="true"/>
              </w:rPr>
              <w:tab/>
            </w:r>
            <w:r>
              <w:rPr>
                <w:rStyle w:val="IndexLink"/>
              </w:rPr>
              <w:t>116</w:t>
            </w:r>
          </w:hyperlink>
        </w:p>
        <w:p>
          <w:pPr>
            <w:pStyle w:val="Contents5"/>
            <w:tabs>
              <w:tab w:val="clear" w:pos="7892"/>
              <w:tab w:val="right" w:pos="9026" w:leader="dot"/>
            </w:tabs>
            <w:rPr/>
          </w:pPr>
          <w:hyperlink w:anchor="__RefHeading___Toc4026949_1468164448">
            <w:r>
              <w:rPr>
                <w:webHidden/>
                <w:rStyle w:val="IndexLink"/>
                <w:rtl w:val="true"/>
              </w:rPr>
              <w:t>«</w:t>
            </w:r>
            <w:r>
              <w:rPr>
                <w:rStyle w:val="IndexLink"/>
              </w:rPr>
              <w:t>37</w:t>
            </w:r>
            <w:r>
              <w:rPr>
                <w:rStyle w:val="IndexLink"/>
                <w:rtl w:val="true"/>
              </w:rPr>
              <w:t>»</w:t>
              <w:tab/>
            </w:r>
            <w:r>
              <w:rPr>
                <w:rStyle w:val="IndexLink"/>
              </w:rPr>
              <w:t>117</w:t>
            </w:r>
          </w:hyperlink>
        </w:p>
        <w:p>
          <w:pPr>
            <w:pStyle w:val="Contents5"/>
            <w:tabs>
              <w:tab w:val="clear" w:pos="7892"/>
              <w:tab w:val="right" w:pos="9026" w:leader="dot"/>
            </w:tabs>
            <w:rPr/>
          </w:pPr>
          <w:hyperlink w:anchor="__RefHeading___Toc4026951_1468164448">
            <w:r>
              <w:rPr>
                <w:webHidden/>
                <w:rStyle w:val="IndexLink"/>
                <w:rtl w:val="true"/>
              </w:rPr>
              <w:t>«</w:t>
            </w:r>
            <w:r>
              <w:rPr>
                <w:rStyle w:val="IndexLink"/>
              </w:rPr>
              <w:t>38</w:t>
            </w:r>
            <w:r>
              <w:rPr>
                <w:rStyle w:val="IndexLink"/>
                <w:rtl w:val="true"/>
              </w:rPr>
              <w:t>»</w:t>
              <w:tab/>
            </w:r>
            <w:r>
              <w:rPr>
                <w:rStyle w:val="IndexLink"/>
              </w:rPr>
              <w:t>117</w:t>
            </w:r>
          </w:hyperlink>
        </w:p>
        <w:p>
          <w:pPr>
            <w:pStyle w:val="Contents5"/>
            <w:tabs>
              <w:tab w:val="clear" w:pos="7892"/>
              <w:tab w:val="right" w:pos="9026" w:leader="dot"/>
            </w:tabs>
            <w:rPr/>
          </w:pPr>
          <w:hyperlink w:anchor="__RefHeading___Toc4026953_1468164448">
            <w:r>
              <w:rPr>
                <w:webHidden/>
                <w:rStyle w:val="IndexLink"/>
                <w:rtl w:val="true"/>
              </w:rPr>
              <w:t>«</w:t>
            </w:r>
            <w:r>
              <w:rPr>
                <w:rStyle w:val="IndexLink"/>
              </w:rPr>
              <w:t>39</w:t>
            </w:r>
            <w:r>
              <w:rPr>
                <w:rStyle w:val="IndexLink"/>
                <w:rtl w:val="true"/>
              </w:rPr>
              <w:t>»</w:t>
              <w:tab/>
            </w:r>
            <w:r>
              <w:rPr>
                <w:rStyle w:val="IndexLink"/>
              </w:rPr>
              <w:t>117</w:t>
            </w:r>
          </w:hyperlink>
        </w:p>
        <w:p>
          <w:pPr>
            <w:pStyle w:val="Contents5"/>
            <w:tabs>
              <w:tab w:val="clear" w:pos="7892"/>
              <w:tab w:val="right" w:pos="9026" w:leader="dot"/>
            </w:tabs>
            <w:rPr/>
          </w:pPr>
          <w:hyperlink w:anchor="__RefHeading___Toc4026955_1468164448">
            <w:r>
              <w:rPr>
                <w:webHidden/>
                <w:rStyle w:val="IndexLink"/>
                <w:rtl w:val="true"/>
              </w:rPr>
              <w:t>«</w:t>
            </w:r>
            <w:r>
              <w:rPr>
                <w:rStyle w:val="IndexLink"/>
              </w:rPr>
              <w:t>40</w:t>
            </w:r>
            <w:r>
              <w:rPr>
                <w:rStyle w:val="IndexLink"/>
                <w:rtl w:val="true"/>
              </w:rPr>
              <w:t>»</w:t>
              <w:tab/>
            </w:r>
            <w:r>
              <w:rPr>
                <w:rStyle w:val="IndexLink"/>
              </w:rPr>
              <w:t>117</w:t>
            </w:r>
          </w:hyperlink>
        </w:p>
        <w:p>
          <w:pPr>
            <w:pStyle w:val="Contents5"/>
            <w:tabs>
              <w:tab w:val="clear" w:pos="7892"/>
              <w:tab w:val="right" w:pos="9026" w:leader="dot"/>
            </w:tabs>
            <w:rPr/>
          </w:pPr>
          <w:hyperlink w:anchor="__RefHeading___Toc4026957_1468164448">
            <w:r>
              <w:rPr>
                <w:webHidden/>
                <w:rStyle w:val="IndexLink"/>
                <w:rtl w:val="true"/>
              </w:rPr>
              <w:t>«</w:t>
            </w:r>
            <w:r>
              <w:rPr>
                <w:rStyle w:val="IndexLink"/>
              </w:rPr>
              <w:t>41</w:t>
            </w:r>
            <w:r>
              <w:rPr>
                <w:rStyle w:val="IndexLink"/>
                <w:rtl w:val="true"/>
              </w:rPr>
              <w:t>»</w:t>
              <w:tab/>
            </w:r>
            <w:r>
              <w:rPr>
                <w:rStyle w:val="IndexLink"/>
              </w:rPr>
              <w:t>117</w:t>
            </w:r>
          </w:hyperlink>
        </w:p>
        <w:p>
          <w:pPr>
            <w:pStyle w:val="Contents5"/>
            <w:tabs>
              <w:tab w:val="clear" w:pos="7892"/>
              <w:tab w:val="right" w:pos="9026" w:leader="dot"/>
            </w:tabs>
            <w:rPr/>
          </w:pPr>
          <w:hyperlink w:anchor="__RefHeading___Toc4026959_1468164448">
            <w:r>
              <w:rPr>
                <w:webHidden/>
                <w:rStyle w:val="IndexLink"/>
                <w:rtl w:val="true"/>
              </w:rPr>
              <w:t>«</w:t>
            </w:r>
            <w:r>
              <w:rPr>
                <w:rStyle w:val="IndexLink"/>
              </w:rPr>
              <w:t>42</w:t>
            </w:r>
            <w:r>
              <w:rPr>
                <w:rStyle w:val="IndexLink"/>
                <w:rtl w:val="true"/>
              </w:rPr>
              <w:t>»</w:t>
              <w:tab/>
            </w:r>
            <w:r>
              <w:rPr>
                <w:rStyle w:val="IndexLink"/>
              </w:rPr>
              <w:t>117</w:t>
            </w:r>
          </w:hyperlink>
        </w:p>
        <w:p>
          <w:pPr>
            <w:pStyle w:val="Contents5"/>
            <w:tabs>
              <w:tab w:val="clear" w:pos="7892"/>
              <w:tab w:val="right" w:pos="9026" w:leader="dot"/>
            </w:tabs>
            <w:rPr/>
          </w:pPr>
          <w:hyperlink w:anchor="__RefHeading___Toc4026961_1468164448">
            <w:r>
              <w:rPr>
                <w:webHidden/>
                <w:rStyle w:val="IndexLink"/>
                <w:rtl w:val="true"/>
              </w:rPr>
              <w:t>«</w:t>
            </w:r>
            <w:r>
              <w:rPr>
                <w:rStyle w:val="IndexLink"/>
              </w:rPr>
              <w:t>43</w:t>
            </w:r>
            <w:r>
              <w:rPr>
                <w:rStyle w:val="IndexLink"/>
                <w:rtl w:val="true"/>
              </w:rPr>
              <w:t>»</w:t>
              <w:tab/>
            </w:r>
            <w:r>
              <w:rPr>
                <w:rStyle w:val="IndexLink"/>
              </w:rPr>
              <w:t>117</w:t>
            </w:r>
          </w:hyperlink>
        </w:p>
        <w:p>
          <w:pPr>
            <w:pStyle w:val="Contents5"/>
            <w:tabs>
              <w:tab w:val="clear" w:pos="7892"/>
              <w:tab w:val="right" w:pos="9026" w:leader="dot"/>
            </w:tabs>
            <w:rPr/>
          </w:pPr>
          <w:hyperlink w:anchor="__RefHeading___Toc4026963_1468164448">
            <w:r>
              <w:rPr>
                <w:webHidden/>
                <w:rStyle w:val="IndexLink"/>
                <w:rtl w:val="true"/>
              </w:rPr>
              <w:t>بيان</w:t>
            </w:r>
            <w:r>
              <w:rPr>
                <w:rStyle w:val="IndexLink"/>
                <w:rtl w:val="true"/>
              </w:rPr>
              <w:tab/>
            </w:r>
            <w:r>
              <w:rPr>
                <w:rStyle w:val="IndexLink"/>
              </w:rPr>
              <w:t>117</w:t>
            </w:r>
          </w:hyperlink>
        </w:p>
        <w:p>
          <w:pPr>
            <w:pStyle w:val="Contents5"/>
            <w:tabs>
              <w:tab w:val="clear" w:pos="7892"/>
              <w:tab w:val="right" w:pos="9026" w:leader="dot"/>
            </w:tabs>
            <w:rPr/>
          </w:pPr>
          <w:hyperlink w:anchor="__RefHeading___Toc4026965_1468164448">
            <w:r>
              <w:rPr>
                <w:webHidden/>
                <w:rStyle w:val="IndexLink"/>
                <w:rtl w:val="true"/>
              </w:rPr>
              <w:t xml:space="preserve">روایت </w:t>
            </w:r>
            <w:r>
              <w:rPr>
                <w:rStyle w:val="IndexLink"/>
              </w:rPr>
              <w:t>37</w:t>
            </w:r>
            <w:r>
              <w:rPr>
                <w:rStyle w:val="IndexLink"/>
                <w:rtl w:val="true"/>
              </w:rPr>
              <w:tab/>
            </w:r>
            <w:r>
              <w:rPr>
                <w:rStyle w:val="IndexLink"/>
              </w:rPr>
              <w:t>117</w:t>
            </w:r>
          </w:hyperlink>
        </w:p>
        <w:p>
          <w:pPr>
            <w:pStyle w:val="Contents5"/>
            <w:tabs>
              <w:tab w:val="clear" w:pos="7892"/>
              <w:tab w:val="right" w:pos="9026" w:leader="dot"/>
            </w:tabs>
            <w:rPr/>
          </w:pPr>
          <w:hyperlink w:anchor="__RefHeading___Toc4026967_1468164448">
            <w:r>
              <w:rPr>
                <w:webHidden/>
                <w:rStyle w:val="IndexLink"/>
                <w:rtl w:val="true"/>
              </w:rPr>
              <w:t xml:space="preserve">روایت </w:t>
            </w:r>
            <w:r>
              <w:rPr>
                <w:rStyle w:val="IndexLink"/>
              </w:rPr>
              <w:t>38</w:t>
            </w:r>
            <w:r>
              <w:rPr>
                <w:rStyle w:val="IndexLink"/>
                <w:rtl w:val="true"/>
              </w:rPr>
              <w:tab/>
            </w:r>
            <w:r>
              <w:rPr>
                <w:rStyle w:val="IndexLink"/>
              </w:rPr>
              <w:t>118</w:t>
            </w:r>
          </w:hyperlink>
        </w:p>
        <w:p>
          <w:pPr>
            <w:pStyle w:val="Contents5"/>
            <w:tabs>
              <w:tab w:val="clear" w:pos="7892"/>
              <w:tab w:val="right" w:pos="9026" w:leader="dot"/>
            </w:tabs>
            <w:rPr/>
          </w:pPr>
          <w:hyperlink w:anchor="__RefHeading___Toc4026969_1468164448">
            <w:r>
              <w:rPr>
                <w:webHidden/>
                <w:rStyle w:val="IndexLink"/>
                <w:rtl w:val="true"/>
              </w:rPr>
              <w:t xml:space="preserve">روایت </w:t>
            </w:r>
            <w:r>
              <w:rPr>
                <w:rStyle w:val="IndexLink"/>
              </w:rPr>
              <w:t>39</w:t>
            </w:r>
            <w:r>
              <w:rPr>
                <w:rStyle w:val="IndexLink"/>
                <w:rtl w:val="true"/>
              </w:rPr>
              <w:tab/>
            </w:r>
            <w:r>
              <w:rPr>
                <w:rStyle w:val="IndexLink"/>
              </w:rPr>
              <w:t>118</w:t>
            </w:r>
          </w:hyperlink>
        </w:p>
        <w:p>
          <w:pPr>
            <w:pStyle w:val="Contents5"/>
            <w:tabs>
              <w:tab w:val="clear" w:pos="7892"/>
              <w:tab w:val="right" w:pos="9026" w:leader="dot"/>
            </w:tabs>
            <w:rPr/>
          </w:pPr>
          <w:hyperlink w:anchor="__RefHeading___Toc4026971_1468164448">
            <w:r>
              <w:rPr>
                <w:webHidden/>
                <w:rStyle w:val="IndexLink"/>
                <w:rtl w:val="true"/>
              </w:rPr>
              <w:t xml:space="preserve">روایت </w:t>
            </w:r>
            <w:r>
              <w:rPr>
                <w:rStyle w:val="IndexLink"/>
              </w:rPr>
              <w:t>40</w:t>
            </w:r>
            <w:r>
              <w:rPr>
                <w:rStyle w:val="IndexLink"/>
                <w:rtl w:val="true"/>
              </w:rPr>
              <w:tab/>
            </w:r>
            <w:r>
              <w:rPr>
                <w:rStyle w:val="IndexLink"/>
              </w:rPr>
              <w:t>118</w:t>
            </w:r>
          </w:hyperlink>
        </w:p>
        <w:p>
          <w:pPr>
            <w:pStyle w:val="Contents5"/>
            <w:tabs>
              <w:tab w:val="clear" w:pos="7892"/>
              <w:tab w:val="right" w:pos="9026" w:leader="dot"/>
            </w:tabs>
            <w:rPr/>
          </w:pPr>
          <w:hyperlink w:anchor="__RefHeading___Toc4026973_1468164448">
            <w:r>
              <w:rPr>
                <w:webHidden/>
                <w:rStyle w:val="IndexLink"/>
                <w:rtl w:val="true"/>
              </w:rPr>
              <w:t xml:space="preserve">روایت </w:t>
            </w:r>
            <w:r>
              <w:rPr>
                <w:rStyle w:val="IndexLink"/>
              </w:rPr>
              <w:t>41</w:t>
            </w:r>
            <w:r>
              <w:rPr>
                <w:rStyle w:val="IndexLink"/>
                <w:rtl w:val="true"/>
              </w:rPr>
              <w:tab/>
            </w:r>
            <w:r>
              <w:rPr>
                <w:rStyle w:val="IndexLink"/>
              </w:rPr>
              <w:t>118</w:t>
            </w:r>
          </w:hyperlink>
        </w:p>
        <w:p>
          <w:pPr>
            <w:pStyle w:val="Contents5"/>
            <w:tabs>
              <w:tab w:val="clear" w:pos="7892"/>
              <w:tab w:val="right" w:pos="9026" w:leader="dot"/>
            </w:tabs>
            <w:rPr/>
          </w:pPr>
          <w:hyperlink w:anchor="__RefHeading___Toc4026975_1468164448">
            <w:r>
              <w:rPr>
                <w:webHidden/>
                <w:rStyle w:val="IndexLink"/>
                <w:rtl w:val="true"/>
              </w:rPr>
              <w:t xml:space="preserve">روایت </w:t>
            </w:r>
            <w:r>
              <w:rPr>
                <w:rStyle w:val="IndexLink"/>
              </w:rPr>
              <w:t>42</w:t>
            </w:r>
            <w:r>
              <w:rPr>
                <w:rStyle w:val="IndexLink"/>
                <w:rtl w:val="true"/>
              </w:rPr>
              <w:tab/>
            </w:r>
            <w:r>
              <w:rPr>
                <w:rStyle w:val="IndexLink"/>
              </w:rPr>
              <w:t>118</w:t>
            </w:r>
          </w:hyperlink>
        </w:p>
        <w:p>
          <w:pPr>
            <w:pStyle w:val="Contents5"/>
            <w:tabs>
              <w:tab w:val="clear" w:pos="7892"/>
              <w:tab w:val="right" w:pos="9026" w:leader="dot"/>
            </w:tabs>
            <w:rPr/>
          </w:pPr>
          <w:hyperlink w:anchor="__RefHeading___Toc4026977_1468164448">
            <w:r>
              <w:rPr>
                <w:webHidden/>
                <w:rStyle w:val="IndexLink"/>
                <w:rtl w:val="true"/>
              </w:rPr>
              <w:t xml:space="preserve">روایت </w:t>
            </w:r>
            <w:r>
              <w:rPr>
                <w:rStyle w:val="IndexLink"/>
              </w:rPr>
              <w:t>43</w:t>
            </w:r>
            <w:r>
              <w:rPr>
                <w:rStyle w:val="IndexLink"/>
                <w:rtl w:val="true"/>
              </w:rPr>
              <w:tab/>
            </w:r>
            <w:r>
              <w:rPr>
                <w:rStyle w:val="IndexLink"/>
              </w:rPr>
              <w:t>118</w:t>
            </w:r>
          </w:hyperlink>
        </w:p>
        <w:p>
          <w:pPr>
            <w:pStyle w:val="Contents5"/>
            <w:tabs>
              <w:tab w:val="clear" w:pos="7892"/>
              <w:tab w:val="right" w:pos="9026" w:leader="dot"/>
            </w:tabs>
            <w:rPr/>
          </w:pPr>
          <w:hyperlink w:anchor="__RefHeading___Toc4026979_1468164448">
            <w:r>
              <w:rPr>
                <w:webHidden/>
                <w:rStyle w:val="IndexLink"/>
                <w:rtl w:val="true"/>
              </w:rPr>
              <w:t>توضیح</w:t>
            </w:r>
            <w:r>
              <w:rPr>
                <w:rStyle w:val="IndexLink"/>
                <w:rtl w:val="true"/>
              </w:rPr>
              <w:tab/>
            </w:r>
            <w:r>
              <w:rPr>
                <w:rStyle w:val="IndexLink"/>
              </w:rPr>
              <w:t>118</w:t>
            </w:r>
          </w:hyperlink>
        </w:p>
        <w:p>
          <w:pPr>
            <w:pStyle w:val="Contents5"/>
            <w:tabs>
              <w:tab w:val="clear" w:pos="7892"/>
              <w:tab w:val="right" w:pos="9026" w:leader="dot"/>
            </w:tabs>
            <w:rPr/>
          </w:pPr>
          <w:hyperlink w:anchor="__RefHeading___Toc4026981_1468164448">
            <w:r>
              <w:rPr>
                <w:webHidden/>
                <w:rStyle w:val="IndexLink"/>
                <w:rtl w:val="true"/>
              </w:rPr>
              <w:t>«</w:t>
            </w:r>
            <w:r>
              <w:rPr>
                <w:rStyle w:val="IndexLink"/>
              </w:rPr>
              <w:t>44</w:t>
            </w:r>
            <w:r>
              <w:rPr>
                <w:rStyle w:val="IndexLink"/>
                <w:rtl w:val="true"/>
              </w:rPr>
              <w:t>»</w:t>
              <w:tab/>
            </w:r>
            <w:r>
              <w:rPr>
                <w:rStyle w:val="IndexLink"/>
              </w:rPr>
              <w:t>119</w:t>
            </w:r>
          </w:hyperlink>
        </w:p>
        <w:p>
          <w:pPr>
            <w:pStyle w:val="Contents5"/>
            <w:tabs>
              <w:tab w:val="clear" w:pos="7892"/>
              <w:tab w:val="right" w:pos="9026" w:leader="dot"/>
            </w:tabs>
            <w:rPr/>
          </w:pPr>
          <w:hyperlink w:anchor="__RefHeading___Toc4026983_1468164448">
            <w:r>
              <w:rPr>
                <w:webHidden/>
                <w:rStyle w:val="IndexLink"/>
                <w:rtl w:val="true"/>
              </w:rPr>
              <w:t>«</w:t>
            </w:r>
            <w:r>
              <w:rPr>
                <w:rStyle w:val="IndexLink"/>
              </w:rPr>
              <w:t>45</w:t>
            </w:r>
            <w:r>
              <w:rPr>
                <w:rStyle w:val="IndexLink"/>
                <w:rtl w:val="true"/>
              </w:rPr>
              <w:t>»</w:t>
              <w:tab/>
            </w:r>
            <w:r>
              <w:rPr>
                <w:rStyle w:val="IndexLink"/>
              </w:rPr>
              <w:t>119</w:t>
            </w:r>
          </w:hyperlink>
        </w:p>
        <w:p>
          <w:pPr>
            <w:pStyle w:val="Contents5"/>
            <w:tabs>
              <w:tab w:val="clear" w:pos="7892"/>
              <w:tab w:val="right" w:pos="9026" w:leader="dot"/>
            </w:tabs>
            <w:rPr/>
          </w:pPr>
          <w:hyperlink w:anchor="__RefHeading___Toc4026985_1468164448">
            <w:r>
              <w:rPr>
                <w:webHidden/>
                <w:rStyle w:val="IndexLink"/>
                <w:rtl w:val="true"/>
              </w:rPr>
              <w:t xml:space="preserve">روایت </w:t>
            </w:r>
            <w:r>
              <w:rPr>
                <w:rStyle w:val="IndexLink"/>
              </w:rPr>
              <w:t>44</w:t>
            </w:r>
            <w:r>
              <w:rPr>
                <w:rStyle w:val="IndexLink"/>
                <w:rtl w:val="true"/>
              </w:rPr>
              <w:tab/>
            </w:r>
            <w:r>
              <w:rPr>
                <w:rStyle w:val="IndexLink"/>
              </w:rPr>
              <w:t>119</w:t>
            </w:r>
          </w:hyperlink>
        </w:p>
        <w:p>
          <w:pPr>
            <w:pStyle w:val="Contents5"/>
            <w:tabs>
              <w:tab w:val="clear" w:pos="7892"/>
              <w:tab w:val="right" w:pos="9026" w:leader="dot"/>
            </w:tabs>
            <w:rPr/>
          </w:pPr>
          <w:hyperlink w:anchor="__RefHeading___Toc4026987_1468164448">
            <w:r>
              <w:rPr>
                <w:webHidden/>
                <w:rStyle w:val="IndexLink"/>
                <w:rtl w:val="true"/>
              </w:rPr>
              <w:t xml:space="preserve">روایت </w:t>
            </w:r>
            <w:r>
              <w:rPr>
                <w:rStyle w:val="IndexLink"/>
              </w:rPr>
              <w:t>45</w:t>
            </w:r>
            <w:r>
              <w:rPr>
                <w:rStyle w:val="IndexLink"/>
                <w:rtl w:val="true"/>
              </w:rPr>
              <w:tab/>
            </w:r>
            <w:r>
              <w:rPr>
                <w:rStyle w:val="IndexLink"/>
              </w:rPr>
              <w:t>120</w:t>
            </w:r>
          </w:hyperlink>
        </w:p>
        <w:p>
          <w:pPr>
            <w:pStyle w:val="Contents5"/>
            <w:tabs>
              <w:tab w:val="clear" w:pos="7892"/>
              <w:tab w:val="right" w:pos="9026" w:leader="dot"/>
            </w:tabs>
            <w:rPr/>
          </w:pPr>
          <w:hyperlink w:anchor="__RefHeading___Toc4026989_1468164448">
            <w:r>
              <w:rPr>
                <w:webHidden/>
                <w:rStyle w:val="IndexLink"/>
                <w:rtl w:val="true"/>
              </w:rPr>
              <w:t>«</w:t>
            </w:r>
            <w:r>
              <w:rPr>
                <w:rStyle w:val="IndexLink"/>
              </w:rPr>
              <w:t>46</w:t>
            </w:r>
            <w:r>
              <w:rPr>
                <w:rStyle w:val="IndexLink"/>
                <w:rtl w:val="true"/>
              </w:rPr>
              <w:t>»</w:t>
              <w:tab/>
            </w:r>
            <w:r>
              <w:rPr>
                <w:rStyle w:val="IndexLink"/>
              </w:rPr>
              <w:t>121</w:t>
            </w:r>
          </w:hyperlink>
        </w:p>
        <w:p>
          <w:pPr>
            <w:pStyle w:val="Contents5"/>
            <w:tabs>
              <w:tab w:val="clear" w:pos="7892"/>
              <w:tab w:val="right" w:pos="9026" w:leader="dot"/>
            </w:tabs>
            <w:rPr/>
          </w:pPr>
          <w:hyperlink w:anchor="__RefHeading___Toc4026991_1468164448">
            <w:r>
              <w:rPr>
                <w:webHidden/>
                <w:rStyle w:val="IndexLink"/>
                <w:rtl w:val="true"/>
              </w:rPr>
              <w:t xml:space="preserve">روایت </w:t>
            </w:r>
            <w:r>
              <w:rPr>
                <w:rStyle w:val="IndexLink"/>
              </w:rPr>
              <w:t>46</w:t>
            </w:r>
            <w:r>
              <w:rPr>
                <w:rStyle w:val="IndexLink"/>
                <w:rtl w:val="true"/>
              </w:rPr>
              <w:tab/>
            </w:r>
            <w:r>
              <w:rPr>
                <w:rStyle w:val="IndexLink"/>
              </w:rPr>
              <w:t>121</w:t>
            </w:r>
          </w:hyperlink>
        </w:p>
        <w:p>
          <w:pPr>
            <w:pStyle w:val="Contents5"/>
            <w:tabs>
              <w:tab w:val="clear" w:pos="7892"/>
              <w:tab w:val="right" w:pos="9026" w:leader="dot"/>
            </w:tabs>
            <w:rPr/>
          </w:pPr>
          <w:hyperlink w:anchor="__RefHeading___Toc4026993_1468164448">
            <w:r>
              <w:rPr>
                <w:webHidden/>
                <w:rStyle w:val="IndexLink"/>
                <w:rtl w:val="true"/>
              </w:rPr>
              <w:t>بيان</w:t>
            </w:r>
            <w:r>
              <w:rPr>
                <w:rStyle w:val="IndexLink"/>
                <w:rtl w:val="true"/>
              </w:rPr>
              <w:tab/>
            </w:r>
            <w:r>
              <w:rPr>
                <w:rStyle w:val="IndexLink"/>
              </w:rPr>
              <w:t>125</w:t>
            </w:r>
          </w:hyperlink>
        </w:p>
        <w:p>
          <w:pPr>
            <w:pStyle w:val="Contents5"/>
            <w:tabs>
              <w:tab w:val="clear" w:pos="7892"/>
              <w:tab w:val="right" w:pos="9026" w:leader="dot"/>
            </w:tabs>
            <w:rPr/>
          </w:pPr>
          <w:hyperlink w:anchor="__RefHeading___Toc4026995_1468164448">
            <w:r>
              <w:rPr>
                <w:webHidden/>
                <w:rStyle w:val="IndexLink"/>
                <w:rtl w:val="true"/>
              </w:rPr>
              <w:t>«</w:t>
            </w:r>
            <w:r>
              <w:rPr>
                <w:rStyle w:val="IndexLink"/>
              </w:rPr>
              <w:t>47</w:t>
            </w:r>
            <w:r>
              <w:rPr>
                <w:rStyle w:val="IndexLink"/>
                <w:rtl w:val="true"/>
              </w:rPr>
              <w:t>»</w:t>
              <w:tab/>
            </w:r>
            <w:r>
              <w:rPr>
                <w:rStyle w:val="IndexLink"/>
              </w:rPr>
              <w:t>125</w:t>
            </w:r>
          </w:hyperlink>
        </w:p>
        <w:p>
          <w:pPr>
            <w:pStyle w:val="Contents5"/>
            <w:tabs>
              <w:tab w:val="clear" w:pos="7892"/>
              <w:tab w:val="right" w:pos="9026" w:leader="dot"/>
            </w:tabs>
            <w:rPr/>
          </w:pPr>
          <w:hyperlink w:anchor="__RefHeading___Toc4026997_1468164448">
            <w:r>
              <w:rPr>
                <w:webHidden/>
                <w:rStyle w:val="IndexLink"/>
                <w:rtl w:val="true"/>
              </w:rPr>
              <w:t>«</w:t>
            </w:r>
            <w:r>
              <w:rPr>
                <w:rStyle w:val="IndexLink"/>
              </w:rPr>
              <w:t>48</w:t>
            </w:r>
            <w:r>
              <w:rPr>
                <w:rStyle w:val="IndexLink"/>
                <w:rtl w:val="true"/>
              </w:rPr>
              <w:t>»</w:t>
              <w:tab/>
            </w:r>
            <w:r>
              <w:rPr>
                <w:rStyle w:val="IndexLink"/>
              </w:rPr>
              <w:t>125</w:t>
            </w:r>
          </w:hyperlink>
        </w:p>
        <w:p>
          <w:pPr>
            <w:pStyle w:val="Contents5"/>
            <w:tabs>
              <w:tab w:val="clear" w:pos="7892"/>
              <w:tab w:val="right" w:pos="9026" w:leader="dot"/>
            </w:tabs>
            <w:rPr/>
          </w:pPr>
          <w:hyperlink w:anchor="__RefHeading___Toc4026999_1468164448">
            <w:r>
              <w:rPr>
                <w:webHidden/>
                <w:rStyle w:val="IndexLink"/>
                <w:rtl w:val="true"/>
              </w:rPr>
              <w:t>توضیح</w:t>
            </w:r>
            <w:r>
              <w:rPr>
                <w:rStyle w:val="IndexLink"/>
                <w:rtl w:val="true"/>
              </w:rPr>
              <w:tab/>
            </w:r>
            <w:r>
              <w:rPr>
                <w:rStyle w:val="IndexLink"/>
              </w:rPr>
              <w:t>126</w:t>
            </w:r>
          </w:hyperlink>
        </w:p>
        <w:p>
          <w:pPr>
            <w:pStyle w:val="Contents5"/>
            <w:tabs>
              <w:tab w:val="clear" w:pos="7892"/>
              <w:tab w:val="right" w:pos="9026" w:leader="dot"/>
            </w:tabs>
            <w:rPr/>
          </w:pPr>
          <w:hyperlink w:anchor="__RefHeading___Toc4027001_1468164448">
            <w:r>
              <w:rPr>
                <w:webHidden/>
                <w:rStyle w:val="IndexLink"/>
                <w:rtl w:val="true"/>
              </w:rPr>
              <w:t xml:space="preserve">روایت </w:t>
            </w:r>
            <w:r>
              <w:rPr>
                <w:rStyle w:val="IndexLink"/>
              </w:rPr>
              <w:t>47</w:t>
            </w:r>
            <w:r>
              <w:rPr>
                <w:rStyle w:val="IndexLink"/>
                <w:rtl w:val="true"/>
              </w:rPr>
              <w:tab/>
            </w:r>
            <w:r>
              <w:rPr>
                <w:rStyle w:val="IndexLink"/>
              </w:rPr>
              <w:t>126</w:t>
            </w:r>
          </w:hyperlink>
        </w:p>
        <w:p>
          <w:pPr>
            <w:pStyle w:val="Contents5"/>
            <w:tabs>
              <w:tab w:val="clear" w:pos="7892"/>
              <w:tab w:val="right" w:pos="9026" w:leader="dot"/>
            </w:tabs>
            <w:rPr/>
          </w:pPr>
          <w:hyperlink w:anchor="__RefHeading___Toc4027003_1468164448">
            <w:r>
              <w:rPr>
                <w:webHidden/>
                <w:rStyle w:val="IndexLink"/>
                <w:rtl w:val="true"/>
              </w:rPr>
              <w:t xml:space="preserve">روایت </w:t>
            </w:r>
            <w:r>
              <w:rPr>
                <w:rStyle w:val="IndexLink"/>
              </w:rPr>
              <w:t>48</w:t>
            </w:r>
            <w:r>
              <w:rPr>
                <w:rStyle w:val="IndexLink"/>
                <w:rtl w:val="true"/>
              </w:rPr>
              <w:tab/>
            </w:r>
            <w:r>
              <w:rPr>
                <w:rStyle w:val="IndexLink"/>
              </w:rPr>
              <w:t>126</w:t>
            </w:r>
          </w:hyperlink>
        </w:p>
        <w:p>
          <w:pPr>
            <w:pStyle w:val="Contents5"/>
            <w:tabs>
              <w:tab w:val="clear" w:pos="7892"/>
              <w:tab w:val="right" w:pos="9026" w:leader="dot"/>
            </w:tabs>
            <w:rPr/>
          </w:pPr>
          <w:hyperlink w:anchor="__RefHeading___Toc4027005_1468164448">
            <w:r>
              <w:rPr>
                <w:webHidden/>
                <w:rStyle w:val="IndexLink"/>
                <w:rtl w:val="true"/>
              </w:rPr>
              <w:t>بيان</w:t>
            </w:r>
            <w:r>
              <w:rPr>
                <w:rStyle w:val="IndexLink"/>
                <w:rtl w:val="true"/>
              </w:rPr>
              <w:tab/>
            </w:r>
            <w:r>
              <w:rPr>
                <w:rStyle w:val="IndexLink"/>
              </w:rPr>
              <w:t>127</w:t>
            </w:r>
          </w:hyperlink>
        </w:p>
        <w:p>
          <w:pPr>
            <w:pStyle w:val="Contents5"/>
            <w:tabs>
              <w:tab w:val="clear" w:pos="7892"/>
              <w:tab w:val="right" w:pos="9026" w:leader="dot"/>
            </w:tabs>
            <w:rPr/>
          </w:pPr>
          <w:hyperlink w:anchor="__RefHeading___Toc4027007_1468164448">
            <w:r>
              <w:rPr>
                <w:webHidden/>
                <w:rStyle w:val="IndexLink"/>
                <w:rtl w:val="true"/>
              </w:rPr>
              <w:t>«</w:t>
            </w:r>
            <w:r>
              <w:rPr>
                <w:rStyle w:val="IndexLink"/>
              </w:rPr>
              <w:t>49</w:t>
            </w:r>
            <w:r>
              <w:rPr>
                <w:rStyle w:val="IndexLink"/>
                <w:rtl w:val="true"/>
              </w:rPr>
              <w:t>»</w:t>
              <w:tab/>
            </w:r>
            <w:r>
              <w:rPr>
                <w:rStyle w:val="IndexLink"/>
              </w:rPr>
              <w:t>127</w:t>
            </w:r>
          </w:hyperlink>
        </w:p>
        <w:p>
          <w:pPr>
            <w:pStyle w:val="Contents5"/>
            <w:tabs>
              <w:tab w:val="clear" w:pos="7892"/>
              <w:tab w:val="right" w:pos="9026" w:leader="dot"/>
            </w:tabs>
            <w:rPr/>
          </w:pPr>
          <w:hyperlink w:anchor="__RefHeading___Toc4027009_1468164448">
            <w:r>
              <w:rPr>
                <w:webHidden/>
                <w:rStyle w:val="IndexLink"/>
                <w:rtl w:val="true"/>
              </w:rPr>
              <w:t>«</w:t>
            </w:r>
            <w:r>
              <w:rPr>
                <w:rStyle w:val="IndexLink"/>
              </w:rPr>
              <w:t>50</w:t>
            </w:r>
            <w:r>
              <w:rPr>
                <w:rStyle w:val="IndexLink"/>
                <w:rtl w:val="true"/>
              </w:rPr>
              <w:t>»</w:t>
              <w:tab/>
            </w:r>
            <w:r>
              <w:rPr>
                <w:rStyle w:val="IndexLink"/>
              </w:rPr>
              <w:t>127</w:t>
            </w:r>
          </w:hyperlink>
        </w:p>
        <w:p>
          <w:pPr>
            <w:pStyle w:val="Contents5"/>
            <w:tabs>
              <w:tab w:val="clear" w:pos="7892"/>
              <w:tab w:val="right" w:pos="9026" w:leader="dot"/>
            </w:tabs>
            <w:rPr/>
          </w:pPr>
          <w:hyperlink w:anchor="__RefHeading___Toc4027011_1468164448">
            <w:r>
              <w:rPr>
                <w:webHidden/>
                <w:rStyle w:val="IndexLink"/>
                <w:rtl w:val="true"/>
              </w:rPr>
              <w:t>«</w:t>
            </w:r>
            <w:r>
              <w:rPr>
                <w:rStyle w:val="IndexLink"/>
              </w:rPr>
              <w:t>51</w:t>
            </w:r>
            <w:r>
              <w:rPr>
                <w:rStyle w:val="IndexLink"/>
                <w:rtl w:val="true"/>
              </w:rPr>
              <w:t>»</w:t>
              <w:tab/>
            </w:r>
            <w:r>
              <w:rPr>
                <w:rStyle w:val="IndexLink"/>
              </w:rPr>
              <w:t>127</w:t>
            </w:r>
          </w:hyperlink>
        </w:p>
        <w:p>
          <w:pPr>
            <w:pStyle w:val="Contents5"/>
            <w:tabs>
              <w:tab w:val="clear" w:pos="7892"/>
              <w:tab w:val="right" w:pos="9026" w:leader="dot"/>
            </w:tabs>
            <w:rPr/>
          </w:pPr>
          <w:hyperlink w:anchor="__RefHeading___Toc4027013_1468164448">
            <w:r>
              <w:rPr>
                <w:webHidden/>
                <w:rStyle w:val="IndexLink"/>
                <w:rtl w:val="true"/>
              </w:rPr>
              <w:t>«</w:t>
            </w:r>
            <w:r>
              <w:rPr>
                <w:rStyle w:val="IndexLink"/>
              </w:rPr>
              <w:t>52</w:t>
            </w:r>
            <w:r>
              <w:rPr>
                <w:rStyle w:val="IndexLink"/>
                <w:rtl w:val="true"/>
              </w:rPr>
              <w:t>»</w:t>
              <w:tab/>
            </w:r>
            <w:r>
              <w:rPr>
                <w:rStyle w:val="IndexLink"/>
              </w:rPr>
              <w:t>127</w:t>
            </w:r>
          </w:hyperlink>
        </w:p>
        <w:p>
          <w:pPr>
            <w:pStyle w:val="Contents5"/>
            <w:tabs>
              <w:tab w:val="clear" w:pos="7892"/>
              <w:tab w:val="right" w:pos="9026" w:leader="dot"/>
            </w:tabs>
            <w:rPr/>
          </w:pPr>
          <w:hyperlink w:anchor="__RefHeading___Toc4027015_1468164448">
            <w:r>
              <w:rPr>
                <w:webHidden/>
                <w:rStyle w:val="IndexLink"/>
                <w:rtl w:val="true"/>
              </w:rPr>
              <w:t>توضیح</w:t>
            </w:r>
            <w:r>
              <w:rPr>
                <w:rStyle w:val="IndexLink"/>
                <w:rtl w:val="true"/>
              </w:rPr>
              <w:tab/>
            </w:r>
            <w:r>
              <w:rPr>
                <w:rStyle w:val="IndexLink"/>
              </w:rPr>
              <w:t>128</w:t>
            </w:r>
          </w:hyperlink>
        </w:p>
        <w:p>
          <w:pPr>
            <w:pStyle w:val="Contents5"/>
            <w:tabs>
              <w:tab w:val="clear" w:pos="7892"/>
              <w:tab w:val="right" w:pos="9026" w:leader="dot"/>
            </w:tabs>
            <w:rPr/>
          </w:pPr>
          <w:hyperlink w:anchor="__RefHeading___Toc4027017_1468164448">
            <w:r>
              <w:rPr>
                <w:webHidden/>
                <w:rStyle w:val="IndexLink"/>
                <w:rtl w:val="true"/>
              </w:rPr>
              <w:t xml:space="preserve">روایت </w:t>
            </w:r>
            <w:r>
              <w:rPr>
                <w:rStyle w:val="IndexLink"/>
              </w:rPr>
              <w:t>49</w:t>
            </w:r>
            <w:r>
              <w:rPr>
                <w:rStyle w:val="IndexLink"/>
                <w:rtl w:val="true"/>
              </w:rPr>
              <w:tab/>
            </w:r>
            <w:r>
              <w:rPr>
                <w:rStyle w:val="IndexLink"/>
              </w:rPr>
              <w:t>128</w:t>
            </w:r>
          </w:hyperlink>
        </w:p>
        <w:p>
          <w:pPr>
            <w:pStyle w:val="Contents5"/>
            <w:tabs>
              <w:tab w:val="clear" w:pos="7892"/>
              <w:tab w:val="right" w:pos="9026" w:leader="dot"/>
            </w:tabs>
            <w:rPr/>
          </w:pPr>
          <w:hyperlink w:anchor="__RefHeading___Toc4027019_1468164448">
            <w:r>
              <w:rPr>
                <w:webHidden/>
                <w:rStyle w:val="IndexLink"/>
                <w:rtl w:val="true"/>
              </w:rPr>
              <w:t xml:space="preserve">روایت </w:t>
            </w:r>
            <w:r>
              <w:rPr>
                <w:rStyle w:val="IndexLink"/>
              </w:rPr>
              <w:t>50</w:t>
            </w:r>
            <w:r>
              <w:rPr>
                <w:rStyle w:val="IndexLink"/>
                <w:rtl w:val="true"/>
              </w:rPr>
              <w:tab/>
            </w:r>
            <w:r>
              <w:rPr>
                <w:rStyle w:val="IndexLink"/>
              </w:rPr>
              <w:t>128</w:t>
            </w:r>
          </w:hyperlink>
        </w:p>
        <w:p>
          <w:pPr>
            <w:pStyle w:val="Contents5"/>
            <w:tabs>
              <w:tab w:val="clear" w:pos="7892"/>
              <w:tab w:val="right" w:pos="9026" w:leader="dot"/>
            </w:tabs>
            <w:rPr/>
          </w:pPr>
          <w:hyperlink w:anchor="__RefHeading___Toc4027021_1468164448">
            <w:r>
              <w:rPr>
                <w:webHidden/>
                <w:rStyle w:val="IndexLink"/>
                <w:rtl w:val="true"/>
              </w:rPr>
              <w:t xml:space="preserve">روایت </w:t>
            </w:r>
            <w:r>
              <w:rPr>
                <w:rStyle w:val="IndexLink"/>
              </w:rPr>
              <w:t>51</w:t>
            </w:r>
            <w:r>
              <w:rPr>
                <w:rStyle w:val="IndexLink"/>
                <w:rtl w:val="true"/>
              </w:rPr>
              <w:tab/>
            </w:r>
            <w:r>
              <w:rPr>
                <w:rStyle w:val="IndexLink"/>
              </w:rPr>
              <w:t>128</w:t>
            </w:r>
          </w:hyperlink>
        </w:p>
        <w:p>
          <w:pPr>
            <w:pStyle w:val="Contents5"/>
            <w:tabs>
              <w:tab w:val="clear" w:pos="7892"/>
              <w:tab w:val="right" w:pos="9026" w:leader="dot"/>
            </w:tabs>
            <w:rPr/>
          </w:pPr>
          <w:hyperlink w:anchor="__RefHeading___Toc4027023_1468164448">
            <w:r>
              <w:rPr>
                <w:webHidden/>
                <w:rStyle w:val="IndexLink"/>
                <w:rtl w:val="true"/>
              </w:rPr>
              <w:t xml:space="preserve">روایت </w:t>
            </w:r>
            <w:r>
              <w:rPr>
                <w:rStyle w:val="IndexLink"/>
              </w:rPr>
              <w:t>52</w:t>
            </w:r>
            <w:r>
              <w:rPr>
                <w:rStyle w:val="IndexLink"/>
                <w:rtl w:val="true"/>
              </w:rPr>
              <w:tab/>
            </w:r>
            <w:r>
              <w:rPr>
                <w:rStyle w:val="IndexLink"/>
              </w:rPr>
              <w:t>128</w:t>
            </w:r>
          </w:hyperlink>
        </w:p>
        <w:p>
          <w:pPr>
            <w:pStyle w:val="Contents5"/>
            <w:tabs>
              <w:tab w:val="clear" w:pos="7892"/>
              <w:tab w:val="right" w:pos="9026" w:leader="dot"/>
            </w:tabs>
            <w:rPr/>
          </w:pPr>
          <w:hyperlink w:anchor="__RefHeading___Toc4027025_1468164448">
            <w:r>
              <w:rPr>
                <w:webHidden/>
                <w:rStyle w:val="IndexLink"/>
                <w:rtl w:val="true"/>
              </w:rPr>
              <w:t>«</w:t>
            </w:r>
            <w:r>
              <w:rPr>
                <w:rStyle w:val="IndexLink"/>
              </w:rPr>
              <w:t>53</w:t>
            </w:r>
            <w:r>
              <w:rPr>
                <w:rStyle w:val="IndexLink"/>
                <w:rtl w:val="true"/>
              </w:rPr>
              <w:t>»</w:t>
              <w:tab/>
            </w:r>
            <w:r>
              <w:rPr>
                <w:rStyle w:val="IndexLink"/>
              </w:rPr>
              <w:t>129</w:t>
            </w:r>
          </w:hyperlink>
        </w:p>
        <w:p>
          <w:pPr>
            <w:pStyle w:val="Contents5"/>
            <w:tabs>
              <w:tab w:val="clear" w:pos="7892"/>
              <w:tab w:val="right" w:pos="9026" w:leader="dot"/>
            </w:tabs>
            <w:rPr/>
          </w:pPr>
          <w:hyperlink w:anchor="__RefHeading___Toc4027027_1468164448">
            <w:r>
              <w:rPr>
                <w:webHidden/>
                <w:rStyle w:val="IndexLink"/>
                <w:rtl w:val="true"/>
              </w:rPr>
              <w:t xml:space="preserve">روایت </w:t>
            </w:r>
            <w:r>
              <w:rPr>
                <w:rStyle w:val="IndexLink"/>
              </w:rPr>
              <w:t>53</w:t>
            </w:r>
            <w:r>
              <w:rPr>
                <w:rStyle w:val="IndexLink"/>
                <w:rtl w:val="true"/>
              </w:rPr>
              <w:tab/>
            </w:r>
            <w:r>
              <w:rPr>
                <w:rStyle w:val="IndexLink"/>
              </w:rPr>
              <w:t>129</w:t>
            </w:r>
          </w:hyperlink>
        </w:p>
        <w:p>
          <w:pPr>
            <w:pStyle w:val="Contents5"/>
            <w:tabs>
              <w:tab w:val="clear" w:pos="7892"/>
              <w:tab w:val="right" w:pos="9026" w:leader="dot"/>
            </w:tabs>
            <w:rPr/>
          </w:pPr>
          <w:hyperlink w:anchor="__RefHeading___Toc4027029_1468164448">
            <w:r>
              <w:rPr>
                <w:webHidden/>
                <w:rStyle w:val="IndexLink"/>
                <w:rtl w:val="true"/>
              </w:rPr>
              <w:t>«</w:t>
            </w:r>
            <w:r>
              <w:rPr>
                <w:rStyle w:val="IndexLink"/>
              </w:rPr>
              <w:t>54</w:t>
            </w:r>
            <w:r>
              <w:rPr>
                <w:rStyle w:val="IndexLink"/>
                <w:rtl w:val="true"/>
              </w:rPr>
              <w:t>»</w:t>
              <w:tab/>
            </w:r>
            <w:r>
              <w:rPr>
                <w:rStyle w:val="IndexLink"/>
              </w:rPr>
              <w:t>130</w:t>
            </w:r>
          </w:hyperlink>
        </w:p>
        <w:p>
          <w:pPr>
            <w:pStyle w:val="Contents5"/>
            <w:tabs>
              <w:tab w:val="clear" w:pos="7892"/>
              <w:tab w:val="right" w:pos="9026" w:leader="dot"/>
            </w:tabs>
            <w:rPr/>
          </w:pPr>
          <w:hyperlink w:anchor="__RefHeading___Toc4027031_1468164448">
            <w:r>
              <w:rPr>
                <w:webHidden/>
                <w:rStyle w:val="IndexLink"/>
                <w:rtl w:val="true"/>
              </w:rPr>
              <w:t>«</w:t>
            </w:r>
            <w:r>
              <w:rPr>
                <w:rStyle w:val="IndexLink"/>
              </w:rPr>
              <w:t>55</w:t>
            </w:r>
            <w:r>
              <w:rPr>
                <w:rStyle w:val="IndexLink"/>
                <w:rtl w:val="true"/>
              </w:rPr>
              <w:t>»</w:t>
              <w:tab/>
            </w:r>
            <w:r>
              <w:rPr>
                <w:rStyle w:val="IndexLink"/>
              </w:rPr>
              <w:t>130</w:t>
            </w:r>
          </w:hyperlink>
        </w:p>
        <w:p>
          <w:pPr>
            <w:pStyle w:val="Contents5"/>
            <w:tabs>
              <w:tab w:val="clear" w:pos="7892"/>
              <w:tab w:val="right" w:pos="9026" w:leader="dot"/>
            </w:tabs>
            <w:rPr/>
          </w:pPr>
          <w:hyperlink w:anchor="__RefHeading___Toc4027033_1468164448">
            <w:r>
              <w:rPr>
                <w:webHidden/>
                <w:rStyle w:val="IndexLink"/>
                <w:rtl w:val="true"/>
              </w:rPr>
              <w:t>«</w:t>
            </w:r>
            <w:r>
              <w:rPr>
                <w:rStyle w:val="IndexLink"/>
              </w:rPr>
              <w:t>56</w:t>
            </w:r>
            <w:r>
              <w:rPr>
                <w:rStyle w:val="IndexLink"/>
                <w:rtl w:val="true"/>
              </w:rPr>
              <w:t>»</w:t>
              <w:tab/>
            </w:r>
            <w:r>
              <w:rPr>
                <w:rStyle w:val="IndexLink"/>
              </w:rPr>
              <w:t>130</w:t>
            </w:r>
          </w:hyperlink>
        </w:p>
        <w:p>
          <w:pPr>
            <w:pStyle w:val="Contents5"/>
            <w:tabs>
              <w:tab w:val="clear" w:pos="7892"/>
              <w:tab w:val="right" w:pos="9026" w:leader="dot"/>
            </w:tabs>
            <w:rPr/>
          </w:pPr>
          <w:hyperlink w:anchor="__RefHeading___Toc4027035_1468164448">
            <w:r>
              <w:rPr>
                <w:webHidden/>
                <w:rStyle w:val="IndexLink"/>
                <w:rtl w:val="true"/>
              </w:rPr>
              <w:t>«</w:t>
            </w:r>
            <w:r>
              <w:rPr>
                <w:rStyle w:val="IndexLink"/>
              </w:rPr>
              <w:t>57</w:t>
            </w:r>
            <w:r>
              <w:rPr>
                <w:rStyle w:val="IndexLink"/>
                <w:rtl w:val="true"/>
              </w:rPr>
              <w:t>»</w:t>
              <w:tab/>
            </w:r>
            <w:r>
              <w:rPr>
                <w:rStyle w:val="IndexLink"/>
              </w:rPr>
              <w:t>130</w:t>
            </w:r>
          </w:hyperlink>
        </w:p>
        <w:p>
          <w:pPr>
            <w:pStyle w:val="Contents5"/>
            <w:tabs>
              <w:tab w:val="clear" w:pos="7892"/>
              <w:tab w:val="right" w:pos="9026" w:leader="dot"/>
            </w:tabs>
            <w:rPr/>
          </w:pPr>
          <w:hyperlink w:anchor="__RefHeading___Toc4027037_1468164448">
            <w:r>
              <w:rPr>
                <w:webHidden/>
                <w:rStyle w:val="IndexLink"/>
                <w:rtl w:val="true"/>
              </w:rPr>
              <w:t>«</w:t>
            </w:r>
            <w:r>
              <w:rPr>
                <w:rStyle w:val="IndexLink"/>
              </w:rPr>
              <w:t>58</w:t>
            </w:r>
            <w:r>
              <w:rPr>
                <w:rStyle w:val="IndexLink"/>
                <w:rtl w:val="true"/>
              </w:rPr>
              <w:t>»</w:t>
              <w:tab/>
            </w:r>
            <w:r>
              <w:rPr>
                <w:rStyle w:val="IndexLink"/>
              </w:rPr>
              <w:t>130</w:t>
            </w:r>
          </w:hyperlink>
        </w:p>
        <w:p>
          <w:pPr>
            <w:pStyle w:val="Contents5"/>
            <w:tabs>
              <w:tab w:val="clear" w:pos="7892"/>
              <w:tab w:val="right" w:pos="9026" w:leader="dot"/>
            </w:tabs>
            <w:rPr/>
          </w:pPr>
          <w:hyperlink w:anchor="__RefHeading___Toc4027039_1468164448">
            <w:r>
              <w:rPr>
                <w:webHidden/>
                <w:rStyle w:val="IndexLink"/>
                <w:rtl w:val="true"/>
              </w:rPr>
              <w:t xml:space="preserve">روایت </w:t>
            </w:r>
            <w:r>
              <w:rPr>
                <w:rStyle w:val="IndexLink"/>
              </w:rPr>
              <w:t>54</w:t>
            </w:r>
            <w:r>
              <w:rPr>
                <w:rStyle w:val="IndexLink"/>
                <w:rtl w:val="true"/>
              </w:rPr>
              <w:tab/>
            </w:r>
            <w:r>
              <w:rPr>
                <w:rStyle w:val="IndexLink"/>
              </w:rPr>
              <w:t>130</w:t>
            </w:r>
          </w:hyperlink>
        </w:p>
        <w:p>
          <w:pPr>
            <w:pStyle w:val="Contents5"/>
            <w:tabs>
              <w:tab w:val="clear" w:pos="7892"/>
              <w:tab w:val="right" w:pos="9026" w:leader="dot"/>
            </w:tabs>
            <w:rPr/>
          </w:pPr>
          <w:hyperlink w:anchor="__RefHeading___Toc4027041_1468164448">
            <w:r>
              <w:rPr>
                <w:webHidden/>
                <w:rStyle w:val="IndexLink"/>
                <w:rtl w:val="true"/>
              </w:rPr>
              <w:t xml:space="preserve">روایت </w:t>
            </w:r>
            <w:r>
              <w:rPr>
                <w:rStyle w:val="IndexLink"/>
              </w:rPr>
              <w:t>55</w:t>
            </w:r>
            <w:r>
              <w:rPr>
                <w:rStyle w:val="IndexLink"/>
                <w:rtl w:val="true"/>
              </w:rPr>
              <w:tab/>
            </w:r>
            <w:r>
              <w:rPr>
                <w:rStyle w:val="IndexLink"/>
              </w:rPr>
              <w:t>130</w:t>
            </w:r>
          </w:hyperlink>
        </w:p>
        <w:p>
          <w:pPr>
            <w:pStyle w:val="Contents5"/>
            <w:tabs>
              <w:tab w:val="clear" w:pos="7892"/>
              <w:tab w:val="right" w:pos="9026" w:leader="dot"/>
            </w:tabs>
            <w:rPr/>
          </w:pPr>
          <w:hyperlink w:anchor="__RefHeading___Toc4027043_1468164448">
            <w:r>
              <w:rPr>
                <w:webHidden/>
                <w:rStyle w:val="IndexLink"/>
                <w:rtl w:val="true"/>
              </w:rPr>
              <w:t xml:space="preserve">روایت </w:t>
            </w:r>
            <w:r>
              <w:rPr>
                <w:rStyle w:val="IndexLink"/>
              </w:rPr>
              <w:t>56</w:t>
            </w:r>
            <w:r>
              <w:rPr>
                <w:rStyle w:val="IndexLink"/>
                <w:rtl w:val="true"/>
              </w:rPr>
              <w:tab/>
            </w:r>
            <w:r>
              <w:rPr>
                <w:rStyle w:val="IndexLink"/>
              </w:rPr>
              <w:t>131</w:t>
            </w:r>
          </w:hyperlink>
        </w:p>
        <w:p>
          <w:pPr>
            <w:pStyle w:val="Contents5"/>
            <w:tabs>
              <w:tab w:val="clear" w:pos="7892"/>
              <w:tab w:val="right" w:pos="9026" w:leader="dot"/>
            </w:tabs>
            <w:rPr/>
          </w:pPr>
          <w:hyperlink w:anchor="__RefHeading___Toc4027045_1468164448">
            <w:r>
              <w:rPr>
                <w:webHidden/>
                <w:rStyle w:val="IndexLink"/>
                <w:rtl w:val="true"/>
              </w:rPr>
              <w:t xml:space="preserve">روایت </w:t>
            </w:r>
            <w:r>
              <w:rPr>
                <w:rStyle w:val="IndexLink"/>
              </w:rPr>
              <w:t>57</w:t>
            </w:r>
            <w:r>
              <w:rPr>
                <w:rStyle w:val="IndexLink"/>
                <w:rtl w:val="true"/>
              </w:rPr>
              <w:tab/>
            </w:r>
            <w:r>
              <w:rPr>
                <w:rStyle w:val="IndexLink"/>
              </w:rPr>
              <w:t>131</w:t>
            </w:r>
          </w:hyperlink>
        </w:p>
        <w:p>
          <w:pPr>
            <w:pStyle w:val="Contents5"/>
            <w:tabs>
              <w:tab w:val="clear" w:pos="7892"/>
              <w:tab w:val="right" w:pos="9026" w:leader="dot"/>
            </w:tabs>
            <w:rPr/>
          </w:pPr>
          <w:hyperlink w:anchor="__RefHeading___Toc4027047_1468164448">
            <w:r>
              <w:rPr>
                <w:webHidden/>
                <w:rStyle w:val="IndexLink"/>
                <w:rtl w:val="true"/>
              </w:rPr>
              <w:t>«</w:t>
            </w:r>
            <w:r>
              <w:rPr>
                <w:rStyle w:val="IndexLink"/>
              </w:rPr>
              <w:t>59</w:t>
            </w:r>
            <w:r>
              <w:rPr>
                <w:rStyle w:val="IndexLink"/>
                <w:rtl w:val="true"/>
              </w:rPr>
              <w:t>»</w:t>
              <w:tab/>
            </w:r>
            <w:r>
              <w:rPr>
                <w:rStyle w:val="IndexLink"/>
              </w:rPr>
              <w:t>132</w:t>
            </w:r>
          </w:hyperlink>
        </w:p>
        <w:p>
          <w:pPr>
            <w:pStyle w:val="Contents5"/>
            <w:tabs>
              <w:tab w:val="clear" w:pos="7892"/>
              <w:tab w:val="right" w:pos="9026" w:leader="dot"/>
            </w:tabs>
            <w:rPr/>
          </w:pPr>
          <w:hyperlink w:anchor="__RefHeading___Toc4027049_1468164448">
            <w:r>
              <w:rPr>
                <w:webHidden/>
                <w:rStyle w:val="IndexLink"/>
                <w:rtl w:val="true"/>
              </w:rPr>
              <w:t xml:space="preserve">روایت </w:t>
            </w:r>
            <w:r>
              <w:rPr>
                <w:rStyle w:val="IndexLink"/>
              </w:rPr>
              <w:t>58</w:t>
            </w:r>
            <w:r>
              <w:rPr>
                <w:rStyle w:val="IndexLink"/>
                <w:rtl w:val="true"/>
              </w:rPr>
              <w:tab/>
            </w:r>
            <w:r>
              <w:rPr>
                <w:rStyle w:val="IndexLink"/>
              </w:rPr>
              <w:t>132</w:t>
            </w:r>
          </w:hyperlink>
        </w:p>
        <w:p>
          <w:pPr>
            <w:pStyle w:val="Contents5"/>
            <w:tabs>
              <w:tab w:val="clear" w:pos="7892"/>
              <w:tab w:val="right" w:pos="9026" w:leader="dot"/>
            </w:tabs>
            <w:rPr/>
          </w:pPr>
          <w:hyperlink w:anchor="__RefHeading___Toc4027051_1468164448">
            <w:r>
              <w:rPr>
                <w:webHidden/>
                <w:rStyle w:val="IndexLink"/>
                <w:rtl w:val="true"/>
              </w:rPr>
              <w:t xml:space="preserve">روایت </w:t>
            </w:r>
            <w:r>
              <w:rPr>
                <w:rStyle w:val="IndexLink"/>
              </w:rPr>
              <w:t>59</w:t>
            </w:r>
            <w:r>
              <w:rPr>
                <w:rStyle w:val="IndexLink"/>
                <w:rtl w:val="true"/>
              </w:rPr>
              <w:tab/>
            </w:r>
            <w:r>
              <w:rPr>
                <w:rStyle w:val="IndexLink"/>
              </w:rPr>
              <w:t>132</w:t>
            </w:r>
          </w:hyperlink>
        </w:p>
        <w:p>
          <w:pPr>
            <w:pStyle w:val="Contents5"/>
            <w:tabs>
              <w:tab w:val="clear" w:pos="7892"/>
              <w:tab w:val="right" w:pos="9026" w:leader="dot"/>
            </w:tabs>
            <w:rPr/>
          </w:pPr>
          <w:hyperlink w:anchor="__RefHeading___Toc4027053_1468164448">
            <w:r>
              <w:rPr>
                <w:webHidden/>
                <w:rStyle w:val="IndexLink"/>
                <w:rtl w:val="true"/>
              </w:rPr>
              <w:t>«</w:t>
            </w:r>
            <w:r>
              <w:rPr>
                <w:rStyle w:val="IndexLink"/>
              </w:rPr>
              <w:t>60</w:t>
            </w:r>
            <w:r>
              <w:rPr>
                <w:rStyle w:val="IndexLink"/>
                <w:rtl w:val="true"/>
              </w:rPr>
              <w:t>»</w:t>
              <w:tab/>
            </w:r>
            <w:r>
              <w:rPr>
                <w:rStyle w:val="IndexLink"/>
              </w:rPr>
              <w:t>134</w:t>
            </w:r>
          </w:hyperlink>
        </w:p>
        <w:p>
          <w:pPr>
            <w:pStyle w:val="Contents5"/>
            <w:tabs>
              <w:tab w:val="clear" w:pos="7892"/>
              <w:tab w:val="right" w:pos="9026" w:leader="dot"/>
            </w:tabs>
            <w:rPr/>
          </w:pPr>
          <w:hyperlink w:anchor="__RefHeading___Toc4027055_1468164448">
            <w:r>
              <w:rPr>
                <w:webHidden/>
                <w:rStyle w:val="IndexLink"/>
                <w:rtl w:val="true"/>
              </w:rPr>
              <w:t>«</w:t>
            </w:r>
            <w:r>
              <w:rPr>
                <w:rStyle w:val="IndexLink"/>
              </w:rPr>
              <w:t>61</w:t>
            </w:r>
            <w:r>
              <w:rPr>
                <w:rStyle w:val="IndexLink"/>
                <w:rtl w:val="true"/>
              </w:rPr>
              <w:t>»</w:t>
              <w:tab/>
            </w:r>
            <w:r>
              <w:rPr>
                <w:rStyle w:val="IndexLink"/>
              </w:rPr>
              <w:t>136</w:t>
            </w:r>
          </w:hyperlink>
        </w:p>
        <w:p>
          <w:pPr>
            <w:pStyle w:val="Contents5"/>
            <w:tabs>
              <w:tab w:val="clear" w:pos="7892"/>
              <w:tab w:val="right" w:pos="9026" w:leader="dot"/>
            </w:tabs>
            <w:rPr/>
          </w:pPr>
          <w:hyperlink w:anchor="__RefHeading___Toc4027057_1468164448">
            <w:r>
              <w:rPr>
                <w:webHidden/>
                <w:rStyle w:val="IndexLink"/>
                <w:rtl w:val="true"/>
              </w:rPr>
              <w:t>«</w:t>
            </w:r>
            <w:r>
              <w:rPr>
                <w:rStyle w:val="IndexLink"/>
              </w:rPr>
              <w:t>62</w:t>
            </w:r>
            <w:r>
              <w:rPr>
                <w:rStyle w:val="IndexLink"/>
                <w:rtl w:val="true"/>
              </w:rPr>
              <w:t>»</w:t>
              <w:tab/>
            </w:r>
            <w:r>
              <w:rPr>
                <w:rStyle w:val="IndexLink"/>
              </w:rPr>
              <w:t>136</w:t>
            </w:r>
          </w:hyperlink>
        </w:p>
        <w:p>
          <w:pPr>
            <w:pStyle w:val="Contents5"/>
            <w:tabs>
              <w:tab w:val="clear" w:pos="7892"/>
              <w:tab w:val="right" w:pos="9026" w:leader="dot"/>
            </w:tabs>
            <w:rPr/>
          </w:pPr>
          <w:hyperlink w:anchor="__RefHeading___Toc4027059_1468164448">
            <w:r>
              <w:rPr>
                <w:webHidden/>
                <w:rStyle w:val="IndexLink"/>
                <w:rtl w:val="true"/>
              </w:rPr>
              <w:t xml:space="preserve">روایت </w:t>
            </w:r>
            <w:r>
              <w:rPr>
                <w:rStyle w:val="IndexLink"/>
              </w:rPr>
              <w:t>60</w:t>
            </w:r>
            <w:r>
              <w:rPr>
                <w:rStyle w:val="IndexLink"/>
                <w:rtl w:val="true"/>
              </w:rPr>
              <w:tab/>
            </w:r>
            <w:r>
              <w:rPr>
                <w:rStyle w:val="IndexLink"/>
              </w:rPr>
              <w:t>136</w:t>
            </w:r>
          </w:hyperlink>
        </w:p>
        <w:p>
          <w:pPr>
            <w:pStyle w:val="Contents5"/>
            <w:tabs>
              <w:tab w:val="clear" w:pos="7892"/>
              <w:tab w:val="right" w:pos="9026" w:leader="dot"/>
            </w:tabs>
            <w:rPr/>
          </w:pPr>
          <w:hyperlink w:anchor="__RefHeading___Toc4027061_1468164448">
            <w:r>
              <w:rPr>
                <w:webHidden/>
                <w:rStyle w:val="IndexLink"/>
                <w:rtl w:val="true"/>
              </w:rPr>
              <w:t xml:space="preserve">روایت </w:t>
            </w:r>
            <w:r>
              <w:rPr>
                <w:rStyle w:val="IndexLink"/>
              </w:rPr>
              <w:t>61</w:t>
            </w:r>
            <w:r>
              <w:rPr>
                <w:rStyle w:val="IndexLink"/>
                <w:rtl w:val="true"/>
              </w:rPr>
              <w:tab/>
            </w:r>
            <w:r>
              <w:rPr>
                <w:rStyle w:val="IndexLink"/>
              </w:rPr>
              <w:t>136</w:t>
            </w:r>
          </w:hyperlink>
        </w:p>
        <w:p>
          <w:pPr>
            <w:pStyle w:val="Contents5"/>
            <w:tabs>
              <w:tab w:val="clear" w:pos="7892"/>
              <w:tab w:val="right" w:pos="9026" w:leader="dot"/>
            </w:tabs>
            <w:rPr/>
          </w:pPr>
          <w:hyperlink w:anchor="__RefHeading___Toc4027063_1468164448">
            <w:r>
              <w:rPr>
                <w:webHidden/>
                <w:rStyle w:val="IndexLink"/>
                <w:rtl w:val="true"/>
              </w:rPr>
              <w:t xml:space="preserve">روایت </w:t>
            </w:r>
            <w:r>
              <w:rPr>
                <w:rStyle w:val="IndexLink"/>
              </w:rPr>
              <w:t>62</w:t>
            </w:r>
            <w:r>
              <w:rPr>
                <w:rStyle w:val="IndexLink"/>
                <w:rtl w:val="true"/>
              </w:rPr>
              <w:tab/>
            </w:r>
            <w:r>
              <w:rPr>
                <w:rStyle w:val="IndexLink"/>
              </w:rPr>
              <w:t>136</w:t>
            </w:r>
          </w:hyperlink>
        </w:p>
        <w:p>
          <w:pPr>
            <w:pStyle w:val="Contents5"/>
            <w:tabs>
              <w:tab w:val="clear" w:pos="7892"/>
              <w:tab w:val="right" w:pos="9026" w:leader="dot"/>
            </w:tabs>
            <w:rPr/>
          </w:pPr>
          <w:hyperlink w:anchor="__RefHeading___Toc4027065_1468164448">
            <w:r>
              <w:rPr>
                <w:webHidden/>
                <w:rStyle w:val="IndexLink"/>
                <w:rtl w:val="true"/>
              </w:rPr>
              <w:t>«</w:t>
            </w:r>
            <w:r>
              <w:rPr>
                <w:rStyle w:val="IndexLink"/>
              </w:rPr>
              <w:t>63</w:t>
            </w:r>
            <w:r>
              <w:rPr>
                <w:rStyle w:val="IndexLink"/>
                <w:rtl w:val="true"/>
              </w:rPr>
              <w:t>»</w:t>
              <w:tab/>
            </w:r>
            <w:r>
              <w:rPr>
                <w:rStyle w:val="IndexLink"/>
              </w:rPr>
              <w:t>140</w:t>
            </w:r>
          </w:hyperlink>
        </w:p>
        <w:p>
          <w:pPr>
            <w:pStyle w:val="Contents5"/>
            <w:tabs>
              <w:tab w:val="clear" w:pos="7892"/>
              <w:tab w:val="right" w:pos="9026" w:leader="dot"/>
            </w:tabs>
            <w:rPr/>
          </w:pPr>
          <w:hyperlink w:anchor="__RefHeading___Toc4027067_1468164448">
            <w:r>
              <w:rPr>
                <w:webHidden/>
                <w:rStyle w:val="IndexLink"/>
                <w:rtl w:val="true"/>
              </w:rPr>
              <w:t>«</w:t>
            </w:r>
            <w:r>
              <w:rPr>
                <w:rStyle w:val="IndexLink"/>
              </w:rPr>
              <w:t>64</w:t>
            </w:r>
            <w:r>
              <w:rPr>
                <w:rStyle w:val="IndexLink"/>
                <w:rtl w:val="true"/>
              </w:rPr>
              <w:t>»</w:t>
              <w:tab/>
            </w:r>
            <w:r>
              <w:rPr>
                <w:rStyle w:val="IndexLink"/>
              </w:rPr>
              <w:t>140</w:t>
            </w:r>
          </w:hyperlink>
        </w:p>
        <w:p>
          <w:pPr>
            <w:pStyle w:val="Contents5"/>
            <w:tabs>
              <w:tab w:val="clear" w:pos="7892"/>
              <w:tab w:val="right" w:pos="9026" w:leader="dot"/>
            </w:tabs>
            <w:rPr/>
          </w:pPr>
          <w:hyperlink w:anchor="__RefHeading___Toc4027069_1468164448">
            <w:r>
              <w:rPr>
                <w:webHidden/>
                <w:rStyle w:val="IndexLink"/>
                <w:rtl w:val="true"/>
              </w:rPr>
              <w:t>«</w:t>
            </w:r>
            <w:r>
              <w:rPr>
                <w:rStyle w:val="IndexLink"/>
              </w:rPr>
              <w:t>65</w:t>
            </w:r>
            <w:r>
              <w:rPr>
                <w:rStyle w:val="IndexLink"/>
                <w:rtl w:val="true"/>
              </w:rPr>
              <w:t>»</w:t>
              <w:tab/>
            </w:r>
            <w:r>
              <w:rPr>
                <w:rStyle w:val="IndexLink"/>
              </w:rPr>
              <w:t>140</w:t>
            </w:r>
          </w:hyperlink>
        </w:p>
        <w:p>
          <w:pPr>
            <w:pStyle w:val="Contents5"/>
            <w:tabs>
              <w:tab w:val="clear" w:pos="7892"/>
              <w:tab w:val="right" w:pos="9026" w:leader="dot"/>
            </w:tabs>
            <w:rPr/>
          </w:pPr>
          <w:hyperlink w:anchor="__RefHeading___Toc4027071_1468164448">
            <w:r>
              <w:rPr>
                <w:webHidden/>
                <w:rStyle w:val="IndexLink"/>
                <w:rtl w:val="true"/>
              </w:rPr>
              <w:t xml:space="preserve">روایت </w:t>
            </w:r>
            <w:r>
              <w:rPr>
                <w:rStyle w:val="IndexLink"/>
              </w:rPr>
              <w:t>63</w:t>
            </w:r>
            <w:r>
              <w:rPr>
                <w:rStyle w:val="IndexLink"/>
                <w:rtl w:val="true"/>
              </w:rPr>
              <w:tab/>
            </w:r>
            <w:r>
              <w:rPr>
                <w:rStyle w:val="IndexLink"/>
              </w:rPr>
              <w:t>141</w:t>
            </w:r>
          </w:hyperlink>
        </w:p>
        <w:p>
          <w:pPr>
            <w:pStyle w:val="Contents5"/>
            <w:tabs>
              <w:tab w:val="clear" w:pos="7892"/>
              <w:tab w:val="right" w:pos="9026" w:leader="dot"/>
            </w:tabs>
            <w:rPr/>
          </w:pPr>
          <w:hyperlink w:anchor="__RefHeading___Toc4027073_1468164448">
            <w:r>
              <w:rPr>
                <w:webHidden/>
                <w:rStyle w:val="IndexLink"/>
                <w:rtl w:val="true"/>
              </w:rPr>
              <w:t xml:space="preserve">روایت </w:t>
            </w:r>
            <w:r>
              <w:rPr>
                <w:rStyle w:val="IndexLink"/>
              </w:rPr>
              <w:t>64</w:t>
            </w:r>
            <w:r>
              <w:rPr>
                <w:rStyle w:val="IndexLink"/>
                <w:rtl w:val="true"/>
              </w:rPr>
              <w:tab/>
            </w:r>
            <w:r>
              <w:rPr>
                <w:rStyle w:val="IndexLink"/>
              </w:rPr>
              <w:t>141</w:t>
            </w:r>
          </w:hyperlink>
        </w:p>
        <w:p>
          <w:pPr>
            <w:pStyle w:val="Contents5"/>
            <w:tabs>
              <w:tab w:val="clear" w:pos="7892"/>
              <w:tab w:val="right" w:pos="9026" w:leader="dot"/>
            </w:tabs>
            <w:rPr/>
          </w:pPr>
          <w:hyperlink w:anchor="__RefHeading___Toc4027075_1468164448">
            <w:r>
              <w:rPr>
                <w:webHidden/>
                <w:rStyle w:val="IndexLink"/>
                <w:rtl w:val="true"/>
              </w:rPr>
              <w:t xml:space="preserve">روایت </w:t>
            </w:r>
            <w:r>
              <w:rPr>
                <w:rStyle w:val="IndexLink"/>
              </w:rPr>
              <w:t>65</w:t>
            </w:r>
            <w:r>
              <w:rPr>
                <w:rStyle w:val="IndexLink"/>
                <w:rtl w:val="true"/>
              </w:rPr>
              <w:tab/>
            </w:r>
            <w:r>
              <w:rPr>
                <w:rStyle w:val="IndexLink"/>
              </w:rPr>
              <w:t>141</w:t>
            </w:r>
          </w:hyperlink>
        </w:p>
        <w:p>
          <w:pPr>
            <w:pStyle w:val="Contents5"/>
            <w:tabs>
              <w:tab w:val="clear" w:pos="7892"/>
              <w:tab w:val="right" w:pos="9026" w:leader="dot"/>
            </w:tabs>
            <w:rPr/>
          </w:pPr>
          <w:hyperlink w:anchor="__RefHeading___Toc4027077_1468164448">
            <w:r>
              <w:rPr>
                <w:webHidden/>
                <w:rStyle w:val="IndexLink"/>
                <w:rtl w:val="true"/>
              </w:rPr>
              <w:t>«</w:t>
            </w:r>
            <w:r>
              <w:rPr>
                <w:rStyle w:val="IndexLink"/>
              </w:rPr>
              <w:t>66</w:t>
            </w:r>
            <w:r>
              <w:rPr>
                <w:rStyle w:val="IndexLink"/>
                <w:rtl w:val="true"/>
              </w:rPr>
              <w:t>»</w:t>
              <w:tab/>
            </w:r>
            <w:r>
              <w:rPr>
                <w:rStyle w:val="IndexLink"/>
              </w:rPr>
              <w:t>142</w:t>
            </w:r>
          </w:hyperlink>
        </w:p>
        <w:p>
          <w:pPr>
            <w:pStyle w:val="Contents5"/>
            <w:tabs>
              <w:tab w:val="clear" w:pos="7892"/>
              <w:tab w:val="right" w:pos="9026" w:leader="dot"/>
            </w:tabs>
            <w:rPr/>
          </w:pPr>
          <w:hyperlink w:anchor="__RefHeading___Toc4027079_1468164448">
            <w:r>
              <w:rPr>
                <w:webHidden/>
                <w:rStyle w:val="IndexLink"/>
                <w:rtl w:val="true"/>
              </w:rPr>
              <w:t>«</w:t>
            </w:r>
            <w:r>
              <w:rPr>
                <w:rStyle w:val="IndexLink"/>
              </w:rPr>
              <w:t>67</w:t>
            </w:r>
            <w:r>
              <w:rPr>
                <w:rStyle w:val="IndexLink"/>
                <w:rtl w:val="true"/>
              </w:rPr>
              <w:t>»</w:t>
              <w:tab/>
            </w:r>
            <w:r>
              <w:rPr>
                <w:rStyle w:val="IndexLink"/>
              </w:rPr>
              <w:t>142</w:t>
            </w:r>
          </w:hyperlink>
        </w:p>
        <w:p>
          <w:pPr>
            <w:pStyle w:val="Contents5"/>
            <w:tabs>
              <w:tab w:val="clear" w:pos="7892"/>
              <w:tab w:val="right" w:pos="9026" w:leader="dot"/>
            </w:tabs>
            <w:rPr/>
          </w:pPr>
          <w:hyperlink w:anchor="__RefHeading___Toc4027081_1468164448">
            <w:r>
              <w:rPr>
                <w:webHidden/>
                <w:rStyle w:val="IndexLink"/>
                <w:rtl w:val="true"/>
              </w:rPr>
              <w:t>«</w:t>
            </w:r>
            <w:r>
              <w:rPr>
                <w:rStyle w:val="IndexLink"/>
              </w:rPr>
              <w:t>68</w:t>
            </w:r>
            <w:r>
              <w:rPr>
                <w:rStyle w:val="IndexLink"/>
                <w:rtl w:val="true"/>
              </w:rPr>
              <w:t>»</w:t>
              <w:tab/>
            </w:r>
            <w:r>
              <w:rPr>
                <w:rStyle w:val="IndexLink"/>
              </w:rPr>
              <w:t>142</w:t>
            </w:r>
          </w:hyperlink>
        </w:p>
        <w:p>
          <w:pPr>
            <w:pStyle w:val="Contents5"/>
            <w:tabs>
              <w:tab w:val="clear" w:pos="7892"/>
              <w:tab w:val="right" w:pos="9026" w:leader="dot"/>
            </w:tabs>
            <w:rPr/>
          </w:pPr>
          <w:hyperlink w:anchor="__RefHeading___Toc4027083_1468164448">
            <w:r>
              <w:rPr>
                <w:webHidden/>
                <w:rStyle w:val="IndexLink"/>
                <w:rtl w:val="true"/>
              </w:rPr>
              <w:t>«</w:t>
            </w:r>
            <w:r>
              <w:rPr>
                <w:rStyle w:val="IndexLink"/>
              </w:rPr>
              <w:t>69</w:t>
            </w:r>
            <w:r>
              <w:rPr>
                <w:rStyle w:val="IndexLink"/>
                <w:rtl w:val="true"/>
              </w:rPr>
              <w:t>»</w:t>
              <w:tab/>
            </w:r>
            <w:r>
              <w:rPr>
                <w:rStyle w:val="IndexLink"/>
              </w:rPr>
              <w:t>142</w:t>
            </w:r>
          </w:hyperlink>
        </w:p>
        <w:p>
          <w:pPr>
            <w:pStyle w:val="Contents5"/>
            <w:tabs>
              <w:tab w:val="clear" w:pos="7892"/>
              <w:tab w:val="right" w:pos="9026" w:leader="dot"/>
            </w:tabs>
            <w:rPr/>
          </w:pPr>
          <w:hyperlink w:anchor="__RefHeading___Toc4027085_1468164448">
            <w:r>
              <w:rPr>
                <w:webHidden/>
                <w:rStyle w:val="IndexLink"/>
                <w:rtl w:val="true"/>
              </w:rPr>
              <w:t>«</w:t>
            </w:r>
            <w:r>
              <w:rPr>
                <w:rStyle w:val="IndexLink"/>
              </w:rPr>
              <w:t>70</w:t>
            </w:r>
            <w:r>
              <w:rPr>
                <w:rStyle w:val="IndexLink"/>
                <w:rtl w:val="true"/>
              </w:rPr>
              <w:t>»</w:t>
              <w:tab/>
            </w:r>
            <w:r>
              <w:rPr>
                <w:rStyle w:val="IndexLink"/>
              </w:rPr>
              <w:t>142</w:t>
            </w:r>
          </w:hyperlink>
        </w:p>
        <w:p>
          <w:pPr>
            <w:pStyle w:val="Contents5"/>
            <w:tabs>
              <w:tab w:val="clear" w:pos="7892"/>
              <w:tab w:val="right" w:pos="9026" w:leader="dot"/>
            </w:tabs>
            <w:rPr/>
          </w:pPr>
          <w:hyperlink w:anchor="__RefHeading___Toc4027087_1468164448">
            <w:r>
              <w:rPr>
                <w:webHidden/>
                <w:rStyle w:val="IndexLink"/>
                <w:rtl w:val="true"/>
              </w:rPr>
              <w:t xml:space="preserve">روایت </w:t>
            </w:r>
            <w:r>
              <w:rPr>
                <w:rStyle w:val="IndexLink"/>
              </w:rPr>
              <w:t>66</w:t>
            </w:r>
            <w:r>
              <w:rPr>
                <w:rStyle w:val="IndexLink"/>
                <w:rtl w:val="true"/>
              </w:rPr>
              <w:tab/>
            </w:r>
            <w:r>
              <w:rPr>
                <w:rStyle w:val="IndexLink"/>
              </w:rPr>
              <w:t>142</w:t>
            </w:r>
          </w:hyperlink>
        </w:p>
        <w:p>
          <w:pPr>
            <w:pStyle w:val="Contents5"/>
            <w:tabs>
              <w:tab w:val="clear" w:pos="7892"/>
              <w:tab w:val="right" w:pos="9026" w:leader="dot"/>
            </w:tabs>
            <w:rPr/>
          </w:pPr>
          <w:hyperlink w:anchor="__RefHeading___Toc4027089_1468164448">
            <w:r>
              <w:rPr>
                <w:webHidden/>
                <w:rStyle w:val="IndexLink"/>
                <w:rtl w:val="true"/>
              </w:rPr>
              <w:t xml:space="preserve">روایت </w:t>
            </w:r>
            <w:r>
              <w:rPr>
                <w:rStyle w:val="IndexLink"/>
              </w:rPr>
              <w:t>67</w:t>
            </w:r>
            <w:r>
              <w:rPr>
                <w:rStyle w:val="IndexLink"/>
                <w:rtl w:val="true"/>
              </w:rPr>
              <w:tab/>
            </w:r>
            <w:r>
              <w:rPr>
                <w:rStyle w:val="IndexLink"/>
              </w:rPr>
              <w:t>142</w:t>
            </w:r>
          </w:hyperlink>
        </w:p>
        <w:p>
          <w:pPr>
            <w:pStyle w:val="Contents5"/>
            <w:tabs>
              <w:tab w:val="clear" w:pos="7892"/>
              <w:tab w:val="right" w:pos="9026" w:leader="dot"/>
            </w:tabs>
            <w:rPr/>
          </w:pPr>
          <w:hyperlink w:anchor="__RefHeading___Toc4027091_1468164448">
            <w:r>
              <w:rPr>
                <w:webHidden/>
                <w:rStyle w:val="IndexLink"/>
                <w:rtl w:val="true"/>
              </w:rPr>
              <w:t xml:space="preserve">روایت </w:t>
            </w:r>
            <w:r>
              <w:rPr>
                <w:rStyle w:val="IndexLink"/>
              </w:rPr>
              <w:t>68</w:t>
            </w:r>
            <w:r>
              <w:rPr>
                <w:rStyle w:val="IndexLink"/>
                <w:rtl w:val="true"/>
              </w:rPr>
              <w:tab/>
            </w:r>
            <w:r>
              <w:rPr>
                <w:rStyle w:val="IndexLink"/>
              </w:rPr>
              <w:t>143</w:t>
            </w:r>
          </w:hyperlink>
        </w:p>
        <w:p>
          <w:pPr>
            <w:pStyle w:val="Contents5"/>
            <w:tabs>
              <w:tab w:val="clear" w:pos="7892"/>
              <w:tab w:val="right" w:pos="9026" w:leader="dot"/>
            </w:tabs>
            <w:rPr/>
          </w:pPr>
          <w:hyperlink w:anchor="__RefHeading___Toc4027093_1468164448">
            <w:r>
              <w:rPr>
                <w:webHidden/>
                <w:rStyle w:val="IndexLink"/>
                <w:rtl w:val="true"/>
              </w:rPr>
              <w:t xml:space="preserve">روایت </w:t>
            </w:r>
            <w:r>
              <w:rPr>
                <w:rStyle w:val="IndexLink"/>
              </w:rPr>
              <w:t>69</w:t>
            </w:r>
            <w:r>
              <w:rPr>
                <w:rStyle w:val="IndexLink"/>
                <w:rtl w:val="true"/>
              </w:rPr>
              <w:tab/>
            </w:r>
            <w:r>
              <w:rPr>
                <w:rStyle w:val="IndexLink"/>
              </w:rPr>
              <w:t>143</w:t>
            </w:r>
          </w:hyperlink>
        </w:p>
        <w:p>
          <w:pPr>
            <w:pStyle w:val="Contents5"/>
            <w:tabs>
              <w:tab w:val="clear" w:pos="7892"/>
              <w:tab w:val="right" w:pos="9026" w:leader="dot"/>
            </w:tabs>
            <w:rPr/>
          </w:pPr>
          <w:hyperlink w:anchor="__RefHeading___Toc4027095_1468164448">
            <w:r>
              <w:rPr>
                <w:webHidden/>
                <w:rStyle w:val="IndexLink"/>
                <w:rtl w:val="true"/>
              </w:rPr>
              <w:t xml:space="preserve">روایت </w:t>
            </w:r>
            <w:r>
              <w:rPr>
                <w:rStyle w:val="IndexLink"/>
              </w:rPr>
              <w:t>70</w:t>
            </w:r>
            <w:r>
              <w:rPr>
                <w:rStyle w:val="IndexLink"/>
                <w:rtl w:val="true"/>
              </w:rPr>
              <w:tab/>
            </w:r>
            <w:r>
              <w:rPr>
                <w:rStyle w:val="IndexLink"/>
              </w:rPr>
              <w:t>143</w:t>
            </w:r>
          </w:hyperlink>
        </w:p>
        <w:p>
          <w:pPr>
            <w:pStyle w:val="Contents5"/>
            <w:tabs>
              <w:tab w:val="clear" w:pos="7892"/>
              <w:tab w:val="right" w:pos="9026" w:leader="dot"/>
            </w:tabs>
            <w:rPr/>
          </w:pPr>
          <w:hyperlink w:anchor="__RefHeading___Toc4027097_1468164448">
            <w:r>
              <w:rPr>
                <w:webHidden/>
                <w:rStyle w:val="IndexLink"/>
                <w:rtl w:val="true"/>
              </w:rPr>
              <w:t>«</w:t>
            </w:r>
            <w:r>
              <w:rPr>
                <w:rStyle w:val="IndexLink"/>
              </w:rPr>
              <w:t>71</w:t>
            </w:r>
            <w:r>
              <w:rPr>
                <w:rStyle w:val="IndexLink"/>
                <w:rtl w:val="true"/>
              </w:rPr>
              <w:t>»</w:t>
              <w:tab/>
            </w:r>
            <w:r>
              <w:rPr>
                <w:rStyle w:val="IndexLink"/>
              </w:rPr>
              <w:t>144</w:t>
            </w:r>
          </w:hyperlink>
        </w:p>
        <w:p>
          <w:pPr>
            <w:pStyle w:val="Contents5"/>
            <w:tabs>
              <w:tab w:val="clear" w:pos="7892"/>
              <w:tab w:val="right" w:pos="9026" w:leader="dot"/>
            </w:tabs>
            <w:rPr/>
          </w:pPr>
          <w:hyperlink w:anchor="__RefHeading___Toc4027099_1468164448">
            <w:r>
              <w:rPr>
                <w:webHidden/>
                <w:rStyle w:val="IndexLink"/>
                <w:rtl w:val="true"/>
              </w:rPr>
              <w:t>«</w:t>
            </w:r>
            <w:r>
              <w:rPr>
                <w:rStyle w:val="IndexLink"/>
              </w:rPr>
              <w:t>72</w:t>
            </w:r>
            <w:r>
              <w:rPr>
                <w:rStyle w:val="IndexLink"/>
                <w:rtl w:val="true"/>
              </w:rPr>
              <w:t>»</w:t>
              <w:tab/>
            </w:r>
            <w:r>
              <w:rPr>
                <w:rStyle w:val="IndexLink"/>
              </w:rPr>
              <w:t>144</w:t>
            </w:r>
          </w:hyperlink>
        </w:p>
        <w:p>
          <w:pPr>
            <w:pStyle w:val="Contents5"/>
            <w:tabs>
              <w:tab w:val="clear" w:pos="7892"/>
              <w:tab w:val="right" w:pos="9026" w:leader="dot"/>
            </w:tabs>
            <w:rPr/>
          </w:pPr>
          <w:hyperlink w:anchor="__RefHeading___Toc4027101_1468164448">
            <w:r>
              <w:rPr>
                <w:webHidden/>
                <w:rStyle w:val="IndexLink"/>
                <w:rtl w:val="true"/>
              </w:rPr>
              <w:t>«</w:t>
            </w:r>
            <w:r>
              <w:rPr>
                <w:rStyle w:val="IndexLink"/>
              </w:rPr>
              <w:t>73</w:t>
            </w:r>
            <w:r>
              <w:rPr>
                <w:rStyle w:val="IndexLink"/>
                <w:rtl w:val="true"/>
              </w:rPr>
              <w:t>»</w:t>
              <w:tab/>
            </w:r>
            <w:r>
              <w:rPr>
                <w:rStyle w:val="IndexLink"/>
              </w:rPr>
              <w:t>144</w:t>
            </w:r>
          </w:hyperlink>
        </w:p>
        <w:p>
          <w:pPr>
            <w:pStyle w:val="Contents5"/>
            <w:tabs>
              <w:tab w:val="clear" w:pos="7892"/>
              <w:tab w:val="right" w:pos="9026" w:leader="dot"/>
            </w:tabs>
            <w:rPr/>
          </w:pPr>
          <w:hyperlink w:anchor="__RefHeading___Toc4027103_1468164448">
            <w:r>
              <w:rPr>
                <w:webHidden/>
                <w:rStyle w:val="IndexLink"/>
                <w:rtl w:val="true"/>
              </w:rPr>
              <w:t xml:space="preserve">روایت </w:t>
            </w:r>
            <w:r>
              <w:rPr>
                <w:rStyle w:val="IndexLink"/>
              </w:rPr>
              <w:t>71</w:t>
            </w:r>
            <w:r>
              <w:rPr>
                <w:rStyle w:val="IndexLink"/>
                <w:rtl w:val="true"/>
              </w:rPr>
              <w:tab/>
            </w:r>
            <w:r>
              <w:rPr>
                <w:rStyle w:val="IndexLink"/>
              </w:rPr>
              <w:t>144</w:t>
            </w:r>
          </w:hyperlink>
        </w:p>
        <w:p>
          <w:pPr>
            <w:pStyle w:val="Contents5"/>
            <w:tabs>
              <w:tab w:val="clear" w:pos="7892"/>
              <w:tab w:val="right" w:pos="9026" w:leader="dot"/>
            </w:tabs>
            <w:rPr/>
          </w:pPr>
          <w:hyperlink w:anchor="__RefHeading___Toc4027105_1468164448">
            <w:r>
              <w:rPr>
                <w:webHidden/>
                <w:rStyle w:val="IndexLink"/>
                <w:rtl w:val="true"/>
              </w:rPr>
              <w:t xml:space="preserve">روایت </w:t>
            </w:r>
            <w:r>
              <w:rPr>
                <w:rStyle w:val="IndexLink"/>
              </w:rPr>
              <w:t>72</w:t>
            </w:r>
            <w:r>
              <w:rPr>
                <w:rStyle w:val="IndexLink"/>
                <w:rtl w:val="true"/>
              </w:rPr>
              <w:tab/>
            </w:r>
            <w:r>
              <w:rPr>
                <w:rStyle w:val="IndexLink"/>
              </w:rPr>
              <w:t>145</w:t>
            </w:r>
          </w:hyperlink>
        </w:p>
        <w:p>
          <w:pPr>
            <w:pStyle w:val="Contents5"/>
            <w:tabs>
              <w:tab w:val="clear" w:pos="7892"/>
              <w:tab w:val="right" w:pos="9026" w:leader="dot"/>
            </w:tabs>
            <w:rPr/>
          </w:pPr>
          <w:hyperlink w:anchor="__RefHeading___Toc4027107_1468164448">
            <w:r>
              <w:rPr>
                <w:webHidden/>
                <w:rStyle w:val="IndexLink"/>
                <w:rtl w:val="true"/>
              </w:rPr>
              <w:t xml:space="preserve">روایت </w:t>
            </w:r>
            <w:r>
              <w:rPr>
                <w:rStyle w:val="IndexLink"/>
              </w:rPr>
              <w:t>73</w:t>
            </w:r>
            <w:r>
              <w:rPr>
                <w:rStyle w:val="IndexLink"/>
                <w:rtl w:val="true"/>
              </w:rPr>
              <w:tab/>
            </w:r>
            <w:r>
              <w:rPr>
                <w:rStyle w:val="IndexLink"/>
              </w:rPr>
              <w:t>145</w:t>
            </w:r>
          </w:hyperlink>
        </w:p>
        <w:p>
          <w:pPr>
            <w:pStyle w:val="Contents5"/>
            <w:tabs>
              <w:tab w:val="clear" w:pos="7892"/>
              <w:tab w:val="right" w:pos="9026" w:leader="dot"/>
            </w:tabs>
            <w:rPr/>
          </w:pPr>
          <w:hyperlink w:anchor="__RefHeading___Toc4027109_1468164448">
            <w:r>
              <w:rPr>
                <w:webHidden/>
                <w:rStyle w:val="IndexLink"/>
                <w:rtl w:val="true"/>
              </w:rPr>
              <w:t>بيان</w:t>
            </w:r>
            <w:r>
              <w:rPr>
                <w:rStyle w:val="IndexLink"/>
                <w:rtl w:val="true"/>
              </w:rPr>
              <w:tab/>
            </w:r>
            <w:r>
              <w:rPr>
                <w:rStyle w:val="IndexLink"/>
              </w:rPr>
              <w:t>146</w:t>
            </w:r>
          </w:hyperlink>
        </w:p>
        <w:p>
          <w:pPr>
            <w:pStyle w:val="Contents5"/>
            <w:tabs>
              <w:tab w:val="clear" w:pos="7892"/>
              <w:tab w:val="right" w:pos="9026" w:leader="dot"/>
            </w:tabs>
            <w:rPr/>
          </w:pPr>
          <w:hyperlink w:anchor="__RefHeading___Toc4027111_1468164448">
            <w:r>
              <w:rPr>
                <w:webHidden/>
                <w:rStyle w:val="IndexLink"/>
                <w:rtl w:val="true"/>
              </w:rPr>
              <w:t>«</w:t>
            </w:r>
            <w:r>
              <w:rPr>
                <w:rStyle w:val="IndexLink"/>
              </w:rPr>
              <w:t>74</w:t>
            </w:r>
            <w:r>
              <w:rPr>
                <w:rStyle w:val="IndexLink"/>
                <w:rtl w:val="true"/>
              </w:rPr>
              <w:t>»</w:t>
              <w:tab/>
            </w:r>
            <w:r>
              <w:rPr>
                <w:rStyle w:val="IndexLink"/>
              </w:rPr>
              <w:t>146</w:t>
            </w:r>
          </w:hyperlink>
        </w:p>
        <w:p>
          <w:pPr>
            <w:pStyle w:val="Contents5"/>
            <w:tabs>
              <w:tab w:val="clear" w:pos="7892"/>
              <w:tab w:val="right" w:pos="9026" w:leader="dot"/>
            </w:tabs>
            <w:rPr/>
          </w:pPr>
          <w:hyperlink w:anchor="__RefHeading___Toc4027113_1468164448">
            <w:r>
              <w:rPr>
                <w:webHidden/>
                <w:rStyle w:val="IndexLink"/>
                <w:rtl w:val="true"/>
              </w:rPr>
              <w:t>«</w:t>
            </w:r>
            <w:r>
              <w:rPr>
                <w:rStyle w:val="IndexLink"/>
              </w:rPr>
              <w:t>75</w:t>
            </w:r>
            <w:r>
              <w:rPr>
                <w:rStyle w:val="IndexLink"/>
                <w:rtl w:val="true"/>
              </w:rPr>
              <w:t>»</w:t>
              <w:tab/>
            </w:r>
            <w:r>
              <w:rPr>
                <w:rStyle w:val="IndexLink"/>
              </w:rPr>
              <w:t>146</w:t>
            </w:r>
          </w:hyperlink>
        </w:p>
        <w:p>
          <w:pPr>
            <w:pStyle w:val="Contents5"/>
            <w:tabs>
              <w:tab w:val="clear" w:pos="7892"/>
              <w:tab w:val="right" w:pos="9026" w:leader="dot"/>
            </w:tabs>
            <w:rPr/>
          </w:pPr>
          <w:hyperlink w:anchor="__RefHeading___Toc4027115_1468164448">
            <w:r>
              <w:rPr>
                <w:webHidden/>
                <w:rStyle w:val="IndexLink"/>
                <w:rtl w:val="true"/>
              </w:rPr>
              <w:t>«</w:t>
            </w:r>
            <w:r>
              <w:rPr>
                <w:rStyle w:val="IndexLink"/>
              </w:rPr>
              <w:t>76</w:t>
            </w:r>
            <w:r>
              <w:rPr>
                <w:rStyle w:val="IndexLink"/>
                <w:rtl w:val="true"/>
              </w:rPr>
              <w:t>»</w:t>
              <w:tab/>
            </w:r>
            <w:r>
              <w:rPr>
                <w:rStyle w:val="IndexLink"/>
              </w:rPr>
              <w:t>146</w:t>
            </w:r>
          </w:hyperlink>
        </w:p>
        <w:p>
          <w:pPr>
            <w:pStyle w:val="Contents5"/>
            <w:tabs>
              <w:tab w:val="clear" w:pos="7892"/>
              <w:tab w:val="right" w:pos="9026" w:leader="dot"/>
            </w:tabs>
            <w:rPr/>
          </w:pPr>
          <w:hyperlink w:anchor="__RefHeading___Toc4027117_1468164448">
            <w:r>
              <w:rPr>
                <w:webHidden/>
                <w:rStyle w:val="IndexLink"/>
                <w:rtl w:val="true"/>
              </w:rPr>
              <w:t>توضیح</w:t>
            </w:r>
            <w:r>
              <w:rPr>
                <w:rStyle w:val="IndexLink"/>
                <w:rtl w:val="true"/>
              </w:rPr>
              <w:tab/>
            </w:r>
            <w:r>
              <w:rPr>
                <w:rStyle w:val="IndexLink"/>
              </w:rPr>
              <w:t>147</w:t>
            </w:r>
          </w:hyperlink>
        </w:p>
        <w:p>
          <w:pPr>
            <w:pStyle w:val="Contents5"/>
            <w:tabs>
              <w:tab w:val="clear" w:pos="7892"/>
              <w:tab w:val="right" w:pos="9026" w:leader="dot"/>
            </w:tabs>
            <w:rPr/>
          </w:pPr>
          <w:hyperlink w:anchor="__RefHeading___Toc4027119_1468164448">
            <w:r>
              <w:rPr>
                <w:webHidden/>
                <w:rStyle w:val="IndexLink"/>
                <w:rtl w:val="true"/>
              </w:rPr>
              <w:t xml:space="preserve">روایت </w:t>
            </w:r>
            <w:r>
              <w:rPr>
                <w:rStyle w:val="IndexLink"/>
              </w:rPr>
              <w:t>74</w:t>
            </w:r>
            <w:r>
              <w:rPr>
                <w:rStyle w:val="IndexLink"/>
                <w:rtl w:val="true"/>
              </w:rPr>
              <w:tab/>
            </w:r>
            <w:r>
              <w:rPr>
                <w:rStyle w:val="IndexLink"/>
              </w:rPr>
              <w:t>147</w:t>
            </w:r>
          </w:hyperlink>
        </w:p>
        <w:p>
          <w:pPr>
            <w:pStyle w:val="Contents5"/>
            <w:tabs>
              <w:tab w:val="clear" w:pos="7892"/>
              <w:tab w:val="right" w:pos="9026" w:leader="dot"/>
            </w:tabs>
            <w:rPr/>
          </w:pPr>
          <w:hyperlink w:anchor="__RefHeading___Toc4027121_1468164448">
            <w:r>
              <w:rPr>
                <w:webHidden/>
                <w:rStyle w:val="IndexLink"/>
                <w:rtl w:val="true"/>
              </w:rPr>
              <w:t xml:space="preserve">روایت </w:t>
            </w:r>
            <w:r>
              <w:rPr>
                <w:rStyle w:val="IndexLink"/>
              </w:rPr>
              <w:t>75</w:t>
            </w:r>
            <w:r>
              <w:rPr>
                <w:rStyle w:val="IndexLink"/>
                <w:rtl w:val="true"/>
              </w:rPr>
              <w:tab/>
            </w:r>
            <w:r>
              <w:rPr>
                <w:rStyle w:val="IndexLink"/>
              </w:rPr>
              <w:t>147</w:t>
            </w:r>
          </w:hyperlink>
        </w:p>
        <w:p>
          <w:pPr>
            <w:pStyle w:val="Contents5"/>
            <w:tabs>
              <w:tab w:val="clear" w:pos="7892"/>
              <w:tab w:val="right" w:pos="9026" w:leader="dot"/>
            </w:tabs>
            <w:rPr/>
          </w:pPr>
          <w:hyperlink w:anchor="__RefHeading___Toc4027123_1468164448">
            <w:r>
              <w:rPr>
                <w:webHidden/>
                <w:rStyle w:val="IndexLink"/>
                <w:rtl w:val="true"/>
              </w:rPr>
              <w:t xml:space="preserve">روایت </w:t>
            </w:r>
            <w:r>
              <w:rPr>
                <w:rStyle w:val="IndexLink"/>
              </w:rPr>
              <w:t>76</w:t>
            </w:r>
            <w:r>
              <w:rPr>
                <w:rStyle w:val="IndexLink"/>
                <w:rtl w:val="true"/>
              </w:rPr>
              <w:tab/>
            </w:r>
            <w:r>
              <w:rPr>
                <w:rStyle w:val="IndexLink"/>
              </w:rPr>
              <w:t>147</w:t>
            </w:r>
          </w:hyperlink>
        </w:p>
        <w:p>
          <w:pPr>
            <w:pStyle w:val="Contents5"/>
            <w:tabs>
              <w:tab w:val="clear" w:pos="7892"/>
              <w:tab w:val="right" w:pos="9026" w:leader="dot"/>
            </w:tabs>
            <w:rPr/>
          </w:pPr>
          <w:hyperlink w:anchor="__RefHeading___Toc4027125_1468164448">
            <w:r>
              <w:rPr>
                <w:webHidden/>
                <w:rStyle w:val="IndexLink"/>
                <w:rtl w:val="true"/>
              </w:rPr>
              <w:t>«</w:t>
            </w:r>
            <w:r>
              <w:rPr>
                <w:rStyle w:val="IndexLink"/>
              </w:rPr>
              <w:t>77</w:t>
            </w:r>
            <w:r>
              <w:rPr>
                <w:rStyle w:val="IndexLink"/>
                <w:rtl w:val="true"/>
              </w:rPr>
              <w:t>»</w:t>
              <w:tab/>
            </w:r>
            <w:r>
              <w:rPr>
                <w:rStyle w:val="IndexLink"/>
              </w:rPr>
              <w:t>148</w:t>
            </w:r>
          </w:hyperlink>
        </w:p>
        <w:p>
          <w:pPr>
            <w:pStyle w:val="Contents5"/>
            <w:tabs>
              <w:tab w:val="clear" w:pos="7892"/>
              <w:tab w:val="right" w:pos="9026" w:leader="dot"/>
            </w:tabs>
            <w:rPr/>
          </w:pPr>
          <w:hyperlink w:anchor="__RefHeading___Toc4027127_1468164448">
            <w:r>
              <w:rPr>
                <w:webHidden/>
                <w:rStyle w:val="IndexLink"/>
                <w:rtl w:val="true"/>
              </w:rPr>
              <w:t>«</w:t>
            </w:r>
            <w:r>
              <w:rPr>
                <w:rStyle w:val="IndexLink"/>
              </w:rPr>
              <w:t>78</w:t>
            </w:r>
            <w:r>
              <w:rPr>
                <w:rStyle w:val="IndexLink"/>
                <w:rtl w:val="true"/>
              </w:rPr>
              <w:t>»</w:t>
              <w:tab/>
            </w:r>
            <w:r>
              <w:rPr>
                <w:rStyle w:val="IndexLink"/>
              </w:rPr>
              <w:t>148</w:t>
            </w:r>
          </w:hyperlink>
        </w:p>
        <w:p>
          <w:pPr>
            <w:pStyle w:val="Contents5"/>
            <w:tabs>
              <w:tab w:val="clear" w:pos="7892"/>
              <w:tab w:val="right" w:pos="9026" w:leader="dot"/>
            </w:tabs>
            <w:rPr/>
          </w:pPr>
          <w:hyperlink w:anchor="__RefHeading___Toc4027129_1468164448">
            <w:r>
              <w:rPr>
                <w:webHidden/>
                <w:rStyle w:val="IndexLink"/>
                <w:rtl w:val="true"/>
              </w:rPr>
              <w:t>«</w:t>
            </w:r>
            <w:r>
              <w:rPr>
                <w:rStyle w:val="IndexLink"/>
              </w:rPr>
              <w:t>79</w:t>
            </w:r>
            <w:r>
              <w:rPr>
                <w:rStyle w:val="IndexLink"/>
                <w:rtl w:val="true"/>
              </w:rPr>
              <w:t>»</w:t>
              <w:tab/>
            </w:r>
            <w:r>
              <w:rPr>
                <w:rStyle w:val="IndexLink"/>
              </w:rPr>
              <w:t>148</w:t>
            </w:r>
          </w:hyperlink>
        </w:p>
        <w:p>
          <w:pPr>
            <w:pStyle w:val="Contents5"/>
            <w:tabs>
              <w:tab w:val="clear" w:pos="7892"/>
              <w:tab w:val="right" w:pos="9026" w:leader="dot"/>
            </w:tabs>
            <w:rPr/>
          </w:pPr>
          <w:hyperlink w:anchor="__RefHeading___Toc4027131_1468164448">
            <w:r>
              <w:rPr>
                <w:webHidden/>
                <w:rStyle w:val="IndexLink"/>
                <w:rtl w:val="true"/>
              </w:rPr>
              <w:t>«</w:t>
            </w:r>
            <w:r>
              <w:rPr>
                <w:rStyle w:val="IndexLink"/>
              </w:rPr>
              <w:t>80</w:t>
            </w:r>
            <w:r>
              <w:rPr>
                <w:rStyle w:val="IndexLink"/>
                <w:rtl w:val="true"/>
              </w:rPr>
              <w:t>»</w:t>
              <w:tab/>
            </w:r>
            <w:r>
              <w:rPr>
                <w:rStyle w:val="IndexLink"/>
              </w:rPr>
              <w:t>148</w:t>
            </w:r>
          </w:hyperlink>
        </w:p>
        <w:p>
          <w:pPr>
            <w:pStyle w:val="Contents5"/>
            <w:tabs>
              <w:tab w:val="clear" w:pos="7892"/>
              <w:tab w:val="right" w:pos="9026" w:leader="dot"/>
            </w:tabs>
            <w:rPr/>
          </w:pPr>
          <w:hyperlink w:anchor="__RefHeading___Toc4027133_1468164448">
            <w:r>
              <w:rPr>
                <w:webHidden/>
                <w:rStyle w:val="IndexLink"/>
                <w:rtl w:val="true"/>
              </w:rPr>
              <w:t>«</w:t>
            </w:r>
            <w:r>
              <w:rPr>
                <w:rStyle w:val="IndexLink"/>
              </w:rPr>
              <w:t>81</w:t>
            </w:r>
            <w:r>
              <w:rPr>
                <w:rStyle w:val="IndexLink"/>
                <w:rtl w:val="true"/>
              </w:rPr>
              <w:t>»</w:t>
              <w:tab/>
            </w:r>
            <w:r>
              <w:rPr>
                <w:rStyle w:val="IndexLink"/>
              </w:rPr>
              <w:t>148</w:t>
            </w:r>
          </w:hyperlink>
        </w:p>
        <w:p>
          <w:pPr>
            <w:pStyle w:val="Contents5"/>
            <w:tabs>
              <w:tab w:val="clear" w:pos="7892"/>
              <w:tab w:val="right" w:pos="9026" w:leader="dot"/>
            </w:tabs>
            <w:rPr/>
          </w:pPr>
          <w:hyperlink w:anchor="__RefHeading___Toc4027135_1468164448">
            <w:r>
              <w:rPr>
                <w:webHidden/>
                <w:rStyle w:val="IndexLink"/>
                <w:rtl w:val="true"/>
              </w:rPr>
              <w:t>«</w:t>
            </w:r>
            <w:r>
              <w:rPr>
                <w:rStyle w:val="IndexLink"/>
              </w:rPr>
              <w:t>82</w:t>
            </w:r>
            <w:r>
              <w:rPr>
                <w:rStyle w:val="IndexLink"/>
                <w:rtl w:val="true"/>
              </w:rPr>
              <w:t>»</w:t>
              <w:tab/>
            </w:r>
            <w:r>
              <w:rPr>
                <w:rStyle w:val="IndexLink"/>
              </w:rPr>
              <w:t>148</w:t>
            </w:r>
          </w:hyperlink>
        </w:p>
        <w:p>
          <w:pPr>
            <w:pStyle w:val="Contents5"/>
            <w:tabs>
              <w:tab w:val="clear" w:pos="7892"/>
              <w:tab w:val="right" w:pos="9026" w:leader="dot"/>
            </w:tabs>
            <w:rPr/>
          </w:pPr>
          <w:hyperlink w:anchor="__RefHeading___Toc4027137_1468164448">
            <w:r>
              <w:rPr>
                <w:webHidden/>
                <w:rStyle w:val="IndexLink"/>
                <w:rtl w:val="true"/>
              </w:rPr>
              <w:t xml:space="preserve">روایت </w:t>
            </w:r>
            <w:r>
              <w:rPr>
                <w:rStyle w:val="IndexLink"/>
              </w:rPr>
              <w:t>77</w:t>
            </w:r>
            <w:r>
              <w:rPr>
                <w:rStyle w:val="IndexLink"/>
                <w:rtl w:val="true"/>
              </w:rPr>
              <w:tab/>
            </w:r>
            <w:r>
              <w:rPr>
                <w:rStyle w:val="IndexLink"/>
              </w:rPr>
              <w:t>148</w:t>
            </w:r>
          </w:hyperlink>
        </w:p>
        <w:p>
          <w:pPr>
            <w:pStyle w:val="Contents5"/>
            <w:tabs>
              <w:tab w:val="clear" w:pos="7892"/>
              <w:tab w:val="right" w:pos="9026" w:leader="dot"/>
            </w:tabs>
            <w:rPr/>
          </w:pPr>
          <w:hyperlink w:anchor="__RefHeading___Toc4027139_1468164448">
            <w:r>
              <w:rPr>
                <w:webHidden/>
                <w:rStyle w:val="IndexLink"/>
                <w:rtl w:val="true"/>
              </w:rPr>
              <w:t xml:space="preserve">روایت </w:t>
            </w:r>
            <w:r>
              <w:rPr>
                <w:rStyle w:val="IndexLink"/>
              </w:rPr>
              <w:t>78</w:t>
            </w:r>
            <w:r>
              <w:rPr>
                <w:rStyle w:val="IndexLink"/>
                <w:rtl w:val="true"/>
              </w:rPr>
              <w:tab/>
            </w:r>
            <w:r>
              <w:rPr>
                <w:rStyle w:val="IndexLink"/>
              </w:rPr>
              <w:t>148</w:t>
            </w:r>
          </w:hyperlink>
        </w:p>
        <w:p>
          <w:pPr>
            <w:pStyle w:val="Contents5"/>
            <w:tabs>
              <w:tab w:val="clear" w:pos="7892"/>
              <w:tab w:val="right" w:pos="9026" w:leader="dot"/>
            </w:tabs>
            <w:rPr/>
          </w:pPr>
          <w:hyperlink w:anchor="__RefHeading___Toc4027141_1468164448">
            <w:r>
              <w:rPr>
                <w:webHidden/>
                <w:rStyle w:val="IndexLink"/>
                <w:rtl w:val="true"/>
              </w:rPr>
              <w:t xml:space="preserve">روایت </w:t>
            </w:r>
            <w:r>
              <w:rPr>
                <w:rStyle w:val="IndexLink"/>
              </w:rPr>
              <w:t>79</w:t>
            </w:r>
            <w:r>
              <w:rPr>
                <w:rStyle w:val="IndexLink"/>
                <w:rtl w:val="true"/>
              </w:rPr>
              <w:tab/>
            </w:r>
            <w:r>
              <w:rPr>
                <w:rStyle w:val="IndexLink"/>
              </w:rPr>
              <w:t>149</w:t>
            </w:r>
          </w:hyperlink>
        </w:p>
        <w:p>
          <w:pPr>
            <w:pStyle w:val="Contents5"/>
            <w:tabs>
              <w:tab w:val="clear" w:pos="7892"/>
              <w:tab w:val="right" w:pos="9026" w:leader="dot"/>
            </w:tabs>
            <w:rPr/>
          </w:pPr>
          <w:hyperlink w:anchor="__RefHeading___Toc4027143_1468164448">
            <w:r>
              <w:rPr>
                <w:webHidden/>
                <w:rStyle w:val="IndexLink"/>
                <w:rtl w:val="true"/>
              </w:rPr>
              <w:t xml:space="preserve">روایت </w:t>
            </w:r>
            <w:r>
              <w:rPr>
                <w:rStyle w:val="IndexLink"/>
              </w:rPr>
              <w:t>80</w:t>
            </w:r>
            <w:r>
              <w:rPr>
                <w:rStyle w:val="IndexLink"/>
                <w:rtl w:val="true"/>
              </w:rPr>
              <w:tab/>
            </w:r>
            <w:r>
              <w:rPr>
                <w:rStyle w:val="IndexLink"/>
              </w:rPr>
              <w:t>149</w:t>
            </w:r>
          </w:hyperlink>
        </w:p>
        <w:p>
          <w:pPr>
            <w:pStyle w:val="Contents5"/>
            <w:tabs>
              <w:tab w:val="clear" w:pos="7892"/>
              <w:tab w:val="right" w:pos="9026" w:leader="dot"/>
            </w:tabs>
            <w:rPr/>
          </w:pPr>
          <w:hyperlink w:anchor="__RefHeading___Toc4027145_1468164448">
            <w:r>
              <w:rPr>
                <w:webHidden/>
                <w:rStyle w:val="IndexLink"/>
                <w:rtl w:val="true"/>
              </w:rPr>
              <w:t xml:space="preserve">روایت </w:t>
            </w:r>
            <w:r>
              <w:rPr>
                <w:rStyle w:val="IndexLink"/>
              </w:rPr>
              <w:t>81</w:t>
            </w:r>
            <w:r>
              <w:rPr>
                <w:rStyle w:val="IndexLink"/>
                <w:rtl w:val="true"/>
              </w:rPr>
              <w:tab/>
            </w:r>
            <w:r>
              <w:rPr>
                <w:rStyle w:val="IndexLink"/>
              </w:rPr>
              <w:t>149</w:t>
            </w:r>
          </w:hyperlink>
        </w:p>
        <w:p>
          <w:pPr>
            <w:pStyle w:val="Contents5"/>
            <w:tabs>
              <w:tab w:val="clear" w:pos="7892"/>
              <w:tab w:val="right" w:pos="9026" w:leader="dot"/>
            </w:tabs>
            <w:rPr/>
          </w:pPr>
          <w:hyperlink w:anchor="__RefHeading___Toc4027147_1468164448">
            <w:r>
              <w:rPr>
                <w:webHidden/>
                <w:rStyle w:val="IndexLink"/>
                <w:rtl w:val="true"/>
              </w:rPr>
              <w:t xml:space="preserve">روایت </w:t>
            </w:r>
            <w:r>
              <w:rPr>
                <w:rStyle w:val="IndexLink"/>
              </w:rPr>
              <w:t>82</w:t>
            </w:r>
            <w:r>
              <w:rPr>
                <w:rStyle w:val="IndexLink"/>
                <w:rtl w:val="true"/>
              </w:rPr>
              <w:tab/>
            </w:r>
            <w:r>
              <w:rPr>
                <w:rStyle w:val="IndexLink"/>
              </w:rPr>
              <w:t>149</w:t>
            </w:r>
          </w:hyperlink>
        </w:p>
        <w:p>
          <w:pPr>
            <w:pStyle w:val="Contents5"/>
            <w:tabs>
              <w:tab w:val="clear" w:pos="7892"/>
              <w:tab w:val="right" w:pos="9026" w:leader="dot"/>
            </w:tabs>
            <w:rPr/>
          </w:pPr>
          <w:hyperlink w:anchor="__RefHeading___Toc4027149_1468164448">
            <w:r>
              <w:rPr>
                <w:webHidden/>
                <w:rStyle w:val="IndexLink"/>
                <w:rtl w:val="true"/>
              </w:rPr>
              <w:t>«</w:t>
            </w:r>
            <w:r>
              <w:rPr>
                <w:rStyle w:val="IndexLink"/>
              </w:rPr>
              <w:t>83</w:t>
            </w:r>
            <w:r>
              <w:rPr>
                <w:rStyle w:val="IndexLink"/>
                <w:rtl w:val="true"/>
              </w:rPr>
              <w:t>»</w:t>
              <w:tab/>
            </w:r>
            <w:r>
              <w:rPr>
                <w:rStyle w:val="IndexLink"/>
              </w:rPr>
              <w:t>152</w:t>
            </w:r>
          </w:hyperlink>
        </w:p>
        <w:p>
          <w:pPr>
            <w:pStyle w:val="Contents5"/>
            <w:tabs>
              <w:tab w:val="clear" w:pos="7892"/>
              <w:tab w:val="right" w:pos="9026" w:leader="dot"/>
            </w:tabs>
            <w:rPr/>
          </w:pPr>
          <w:hyperlink w:anchor="__RefHeading___Toc4027151_1468164448">
            <w:r>
              <w:rPr>
                <w:webHidden/>
                <w:rStyle w:val="IndexLink"/>
                <w:rtl w:val="true"/>
              </w:rPr>
              <w:t>«</w:t>
            </w:r>
            <w:r>
              <w:rPr>
                <w:rStyle w:val="IndexLink"/>
              </w:rPr>
              <w:t>84</w:t>
            </w:r>
            <w:r>
              <w:rPr>
                <w:rStyle w:val="IndexLink"/>
                <w:rtl w:val="true"/>
              </w:rPr>
              <w:t>»</w:t>
              <w:tab/>
            </w:r>
            <w:r>
              <w:rPr>
                <w:rStyle w:val="IndexLink"/>
              </w:rPr>
              <w:t>152</w:t>
            </w:r>
          </w:hyperlink>
        </w:p>
        <w:p>
          <w:pPr>
            <w:pStyle w:val="Contents5"/>
            <w:tabs>
              <w:tab w:val="clear" w:pos="7892"/>
              <w:tab w:val="right" w:pos="9026" w:leader="dot"/>
            </w:tabs>
            <w:rPr/>
          </w:pPr>
          <w:hyperlink w:anchor="__RefHeading___Toc4027153_1468164448">
            <w:r>
              <w:rPr>
                <w:webHidden/>
                <w:rStyle w:val="IndexLink"/>
                <w:rtl w:val="true"/>
              </w:rPr>
              <w:t>«</w:t>
            </w:r>
            <w:r>
              <w:rPr>
                <w:rStyle w:val="IndexLink"/>
              </w:rPr>
              <w:t>85</w:t>
            </w:r>
            <w:r>
              <w:rPr>
                <w:rStyle w:val="IndexLink"/>
                <w:rtl w:val="true"/>
              </w:rPr>
              <w:t>»</w:t>
              <w:tab/>
            </w:r>
            <w:r>
              <w:rPr>
                <w:rStyle w:val="IndexLink"/>
              </w:rPr>
              <w:t>152</w:t>
            </w:r>
          </w:hyperlink>
        </w:p>
        <w:p>
          <w:pPr>
            <w:pStyle w:val="Contents5"/>
            <w:tabs>
              <w:tab w:val="clear" w:pos="7892"/>
              <w:tab w:val="right" w:pos="9026" w:leader="dot"/>
            </w:tabs>
            <w:rPr/>
          </w:pPr>
          <w:hyperlink w:anchor="__RefHeading___Toc4027155_1468164448">
            <w:r>
              <w:rPr>
                <w:webHidden/>
                <w:rStyle w:val="IndexLink"/>
                <w:rtl w:val="true"/>
              </w:rPr>
              <w:t>«</w:t>
            </w:r>
            <w:r>
              <w:rPr>
                <w:rStyle w:val="IndexLink"/>
              </w:rPr>
              <w:t>86</w:t>
            </w:r>
            <w:r>
              <w:rPr>
                <w:rStyle w:val="IndexLink"/>
                <w:rtl w:val="true"/>
              </w:rPr>
              <w:t>»</w:t>
              <w:tab/>
            </w:r>
            <w:r>
              <w:rPr>
                <w:rStyle w:val="IndexLink"/>
              </w:rPr>
              <w:t>152</w:t>
            </w:r>
          </w:hyperlink>
        </w:p>
        <w:p>
          <w:pPr>
            <w:pStyle w:val="Contents5"/>
            <w:tabs>
              <w:tab w:val="clear" w:pos="7892"/>
              <w:tab w:val="right" w:pos="9026" w:leader="dot"/>
            </w:tabs>
            <w:rPr/>
          </w:pPr>
          <w:hyperlink w:anchor="__RefHeading___Toc4027157_1468164448">
            <w:r>
              <w:rPr>
                <w:webHidden/>
                <w:rStyle w:val="IndexLink"/>
                <w:rtl w:val="true"/>
              </w:rPr>
              <w:t xml:space="preserve">روایت </w:t>
            </w:r>
            <w:r>
              <w:rPr>
                <w:rStyle w:val="IndexLink"/>
              </w:rPr>
              <w:t>83</w:t>
            </w:r>
            <w:r>
              <w:rPr>
                <w:rStyle w:val="IndexLink"/>
                <w:rtl w:val="true"/>
              </w:rPr>
              <w:tab/>
            </w:r>
            <w:r>
              <w:rPr>
                <w:rStyle w:val="IndexLink"/>
              </w:rPr>
              <w:t>153</w:t>
            </w:r>
          </w:hyperlink>
        </w:p>
        <w:p>
          <w:pPr>
            <w:pStyle w:val="Contents5"/>
            <w:tabs>
              <w:tab w:val="clear" w:pos="7892"/>
              <w:tab w:val="right" w:pos="9026" w:leader="dot"/>
            </w:tabs>
            <w:rPr/>
          </w:pPr>
          <w:hyperlink w:anchor="__RefHeading___Toc4027159_1468164448">
            <w:r>
              <w:rPr>
                <w:webHidden/>
                <w:rStyle w:val="IndexLink"/>
                <w:rtl w:val="true"/>
              </w:rPr>
              <w:t xml:space="preserve">روایت </w:t>
            </w:r>
            <w:r>
              <w:rPr>
                <w:rStyle w:val="IndexLink"/>
              </w:rPr>
              <w:t>84</w:t>
            </w:r>
            <w:r>
              <w:rPr>
                <w:rStyle w:val="IndexLink"/>
                <w:rtl w:val="true"/>
              </w:rPr>
              <w:tab/>
            </w:r>
            <w:r>
              <w:rPr>
                <w:rStyle w:val="IndexLink"/>
              </w:rPr>
              <w:t>153</w:t>
            </w:r>
          </w:hyperlink>
        </w:p>
        <w:p>
          <w:pPr>
            <w:pStyle w:val="Contents5"/>
            <w:tabs>
              <w:tab w:val="clear" w:pos="7892"/>
              <w:tab w:val="right" w:pos="9026" w:leader="dot"/>
            </w:tabs>
            <w:rPr/>
          </w:pPr>
          <w:hyperlink w:anchor="__RefHeading___Toc4027161_1468164448">
            <w:r>
              <w:rPr>
                <w:webHidden/>
                <w:rStyle w:val="IndexLink"/>
                <w:rtl w:val="true"/>
              </w:rPr>
              <w:t xml:space="preserve">روایت </w:t>
            </w:r>
            <w:r>
              <w:rPr>
                <w:rStyle w:val="IndexLink"/>
              </w:rPr>
              <w:t>85</w:t>
            </w:r>
            <w:r>
              <w:rPr>
                <w:rStyle w:val="IndexLink"/>
                <w:rtl w:val="true"/>
              </w:rPr>
              <w:tab/>
            </w:r>
            <w:r>
              <w:rPr>
                <w:rStyle w:val="IndexLink"/>
              </w:rPr>
              <w:t>153</w:t>
            </w:r>
          </w:hyperlink>
        </w:p>
        <w:p>
          <w:pPr>
            <w:pStyle w:val="Contents5"/>
            <w:tabs>
              <w:tab w:val="clear" w:pos="7892"/>
              <w:tab w:val="right" w:pos="9026" w:leader="dot"/>
            </w:tabs>
            <w:rPr/>
          </w:pPr>
          <w:hyperlink w:anchor="__RefHeading___Toc4027163_1468164448">
            <w:r>
              <w:rPr>
                <w:webHidden/>
                <w:rStyle w:val="IndexLink"/>
                <w:rtl w:val="true"/>
              </w:rPr>
              <w:t xml:space="preserve">روایت </w:t>
            </w:r>
            <w:r>
              <w:rPr>
                <w:rStyle w:val="IndexLink"/>
              </w:rPr>
              <w:t>86</w:t>
            </w:r>
            <w:r>
              <w:rPr>
                <w:rStyle w:val="IndexLink"/>
                <w:rtl w:val="true"/>
              </w:rPr>
              <w:tab/>
            </w:r>
            <w:r>
              <w:rPr>
                <w:rStyle w:val="IndexLink"/>
              </w:rPr>
              <w:t>153</w:t>
            </w:r>
          </w:hyperlink>
        </w:p>
        <w:p>
          <w:pPr>
            <w:pStyle w:val="Contents3"/>
            <w:tabs>
              <w:tab w:val="clear" w:pos="8459"/>
              <w:tab w:val="right" w:pos="9026" w:leader="dot"/>
            </w:tabs>
            <w:rPr/>
          </w:pPr>
          <w:hyperlink w:anchor="__RefHeading___Toc4027165_1468164448">
            <w:r>
              <w:rPr>
                <w:webHidden/>
                <w:rStyle w:val="IndexLink"/>
                <w:rtl w:val="true"/>
              </w:rPr>
              <w:t xml:space="preserve">باب </w:t>
            </w:r>
            <w:r>
              <w:rPr>
                <w:rStyle w:val="IndexLink"/>
              </w:rPr>
              <w:t>22</w:t>
            </w:r>
            <w:r>
              <w:rPr>
                <w:rStyle w:val="IndexLink"/>
                <w:rtl w:val="true"/>
              </w:rPr>
              <w:t xml:space="preserve"> </w:t>
            </w:r>
            <w:r>
              <w:rPr>
                <w:rStyle w:val="IndexLink"/>
                <w:rtl w:val="true"/>
              </w:rPr>
              <w:t>الصراط</w:t>
            </w:r>
            <w:r>
              <w:rPr>
                <w:rStyle w:val="IndexLink"/>
                <w:rtl w:val="true"/>
              </w:rPr>
              <w:tab/>
            </w:r>
            <w:r>
              <w:rPr>
                <w:rStyle w:val="IndexLink"/>
              </w:rPr>
              <w:t>157</w:t>
            </w:r>
          </w:hyperlink>
        </w:p>
        <w:p>
          <w:pPr>
            <w:pStyle w:val="Contents4"/>
            <w:tabs>
              <w:tab w:val="clear" w:pos="8176"/>
              <w:tab w:val="right" w:pos="9026" w:leader="dot"/>
            </w:tabs>
            <w:rPr/>
          </w:pPr>
          <w:hyperlink w:anchor="__RefHeading___Toc4027167_1468164448">
            <w:r>
              <w:rPr>
                <w:webHidden/>
                <w:rStyle w:val="IndexLink"/>
                <w:rtl w:val="true"/>
              </w:rPr>
              <w:t>الآيات</w:t>
            </w:r>
            <w:r>
              <w:rPr>
                <w:rStyle w:val="IndexLink"/>
                <w:rtl w:val="true"/>
              </w:rPr>
              <w:tab/>
            </w:r>
            <w:r>
              <w:rPr>
                <w:rStyle w:val="IndexLink"/>
              </w:rPr>
              <w:t>157</w:t>
            </w:r>
          </w:hyperlink>
        </w:p>
        <w:p>
          <w:pPr>
            <w:pStyle w:val="Contents4"/>
            <w:tabs>
              <w:tab w:val="clear" w:pos="8176"/>
              <w:tab w:val="right" w:pos="9026" w:leader="dot"/>
            </w:tabs>
            <w:rPr/>
          </w:pPr>
          <w:hyperlink w:anchor="__RefHeading___Toc4027169_1468164448">
            <w:r>
              <w:rPr>
                <w:webHidden/>
                <w:rStyle w:val="IndexLink"/>
                <w:rtl w:val="true"/>
              </w:rPr>
              <w:t>تفسير</w:t>
            </w:r>
            <w:r>
              <w:rPr>
                <w:rStyle w:val="IndexLink"/>
                <w:rtl w:val="true"/>
              </w:rPr>
              <w:tab/>
            </w:r>
            <w:r>
              <w:rPr>
                <w:rStyle w:val="IndexLink"/>
              </w:rPr>
              <w:t>157</w:t>
            </w:r>
          </w:hyperlink>
        </w:p>
        <w:p>
          <w:pPr>
            <w:pStyle w:val="Contents4"/>
            <w:tabs>
              <w:tab w:val="clear" w:pos="8176"/>
              <w:tab w:val="right" w:pos="9026" w:leader="dot"/>
            </w:tabs>
            <w:rPr/>
          </w:pPr>
          <w:hyperlink w:anchor="__RefHeading___Toc4027171_1468164448">
            <w:r>
              <w:rPr>
                <w:webHidden/>
                <w:rStyle w:val="IndexLink"/>
                <w:rtl w:val="true"/>
              </w:rPr>
              <w:t>الأخبار</w:t>
            </w:r>
            <w:r>
              <w:rPr>
                <w:rStyle w:val="IndexLink"/>
                <w:rtl w:val="true"/>
              </w:rPr>
              <w:tab/>
            </w:r>
            <w:r>
              <w:rPr>
                <w:rStyle w:val="IndexLink"/>
              </w:rPr>
              <w:t>157</w:t>
            </w:r>
          </w:hyperlink>
        </w:p>
        <w:p>
          <w:pPr>
            <w:pStyle w:val="Contents5"/>
            <w:tabs>
              <w:tab w:val="clear" w:pos="7892"/>
              <w:tab w:val="right" w:pos="9026" w:leader="dot"/>
            </w:tabs>
            <w:rPr/>
          </w:pPr>
          <w:hyperlink w:anchor="__RefHeading___Toc4027173_1468164448">
            <w:r>
              <w:rPr>
                <w:webHidden/>
                <w:rStyle w:val="IndexLink"/>
                <w:rtl w:val="true"/>
              </w:rPr>
              <w:t>«</w:t>
            </w:r>
            <w:r>
              <w:rPr>
                <w:rStyle w:val="IndexLink"/>
              </w:rPr>
              <w:t>1</w:t>
            </w:r>
            <w:r>
              <w:rPr>
                <w:rStyle w:val="IndexLink"/>
                <w:rtl w:val="true"/>
              </w:rPr>
              <w:t>»</w:t>
              <w:tab/>
            </w:r>
            <w:r>
              <w:rPr>
                <w:rStyle w:val="IndexLink"/>
              </w:rPr>
              <w:t>157</w:t>
            </w:r>
          </w:hyperlink>
        </w:p>
        <w:p>
          <w:pPr>
            <w:pStyle w:val="Contents3"/>
            <w:tabs>
              <w:tab w:val="clear" w:pos="8459"/>
              <w:tab w:val="right" w:pos="9026" w:leader="dot"/>
            </w:tabs>
            <w:rPr/>
          </w:pPr>
          <w:hyperlink w:anchor="__RefHeading___Toc4027175_1468164448">
            <w:r>
              <w:rPr>
                <w:webHidden/>
                <w:rStyle w:val="IndexLink"/>
                <w:rtl w:val="true"/>
              </w:rPr>
              <w:t>باب بیست و دوم</w:t>
            </w:r>
            <w:r>
              <w:rPr>
                <w:rStyle w:val="IndexLink"/>
                <w:rtl w:val="true"/>
              </w:rPr>
              <w:t xml:space="preserve">: </w:t>
            </w:r>
            <w:r>
              <w:rPr>
                <w:rStyle w:val="IndexLink"/>
                <w:rtl w:val="true"/>
              </w:rPr>
              <w:t>صراط</w:t>
            </w:r>
            <w:r>
              <w:rPr>
                <w:rStyle w:val="IndexLink"/>
                <w:rtl w:val="true"/>
              </w:rPr>
              <w:tab/>
            </w:r>
            <w:r>
              <w:rPr>
                <w:rStyle w:val="IndexLink"/>
              </w:rPr>
              <w:t>157</w:t>
            </w:r>
          </w:hyperlink>
        </w:p>
        <w:p>
          <w:pPr>
            <w:pStyle w:val="Contents4"/>
            <w:tabs>
              <w:tab w:val="clear" w:pos="8176"/>
              <w:tab w:val="right" w:pos="9026" w:leader="dot"/>
            </w:tabs>
            <w:rPr/>
          </w:pPr>
          <w:hyperlink w:anchor="__RefHeading___Toc4027177_1468164448">
            <w:r>
              <w:rPr>
                <w:webHidden/>
                <w:rStyle w:val="IndexLink"/>
                <w:rtl w:val="true"/>
              </w:rPr>
              <w:t>آیات</w:t>
            </w:r>
            <w:r>
              <w:rPr>
                <w:rStyle w:val="IndexLink"/>
                <w:rtl w:val="true"/>
              </w:rPr>
              <w:tab/>
            </w:r>
            <w:r>
              <w:rPr>
                <w:rStyle w:val="IndexLink"/>
              </w:rPr>
              <w:t>157</w:t>
            </w:r>
          </w:hyperlink>
        </w:p>
        <w:p>
          <w:pPr>
            <w:pStyle w:val="Contents4"/>
            <w:tabs>
              <w:tab w:val="clear" w:pos="8176"/>
              <w:tab w:val="right" w:pos="9026" w:leader="dot"/>
            </w:tabs>
            <w:rPr/>
          </w:pPr>
          <w:hyperlink w:anchor="__RefHeading___Toc4027179_1468164448">
            <w:r>
              <w:rPr>
                <w:webHidden/>
                <w:rStyle w:val="IndexLink"/>
                <w:rtl w:val="true"/>
              </w:rPr>
              <w:t>تفسیر</w:t>
            </w:r>
            <w:r>
              <w:rPr>
                <w:rStyle w:val="IndexLink"/>
                <w:rtl w:val="true"/>
              </w:rPr>
              <w:tab/>
            </w:r>
            <w:r>
              <w:rPr>
                <w:rStyle w:val="IndexLink"/>
              </w:rPr>
              <w:t>157</w:t>
            </w:r>
          </w:hyperlink>
        </w:p>
        <w:p>
          <w:pPr>
            <w:pStyle w:val="Contents4"/>
            <w:tabs>
              <w:tab w:val="clear" w:pos="8176"/>
              <w:tab w:val="right" w:pos="9026" w:leader="dot"/>
            </w:tabs>
            <w:rPr/>
          </w:pPr>
          <w:hyperlink w:anchor="__RefHeading___Toc4027181_1468164448">
            <w:r>
              <w:rPr>
                <w:webHidden/>
                <w:rStyle w:val="IndexLink"/>
                <w:rtl w:val="true"/>
              </w:rPr>
              <w:t>روایات</w:t>
            </w:r>
            <w:r>
              <w:rPr>
                <w:rStyle w:val="IndexLink"/>
                <w:rtl w:val="true"/>
              </w:rPr>
              <w:tab/>
            </w:r>
            <w:r>
              <w:rPr>
                <w:rStyle w:val="IndexLink"/>
              </w:rPr>
              <w:t>158</w:t>
            </w:r>
          </w:hyperlink>
        </w:p>
        <w:p>
          <w:pPr>
            <w:pStyle w:val="Contents5"/>
            <w:tabs>
              <w:tab w:val="clear" w:pos="7892"/>
              <w:tab w:val="right" w:pos="9026" w:leader="dot"/>
            </w:tabs>
            <w:rPr/>
          </w:pPr>
          <w:hyperlink w:anchor="__RefHeading___Toc4027183_1468164448">
            <w:r>
              <w:rPr>
                <w:webHidden/>
                <w:rStyle w:val="IndexLink"/>
                <w:rtl w:val="true"/>
              </w:rPr>
              <w:t xml:space="preserve">روایت </w:t>
            </w:r>
            <w:r>
              <w:rPr>
                <w:rStyle w:val="IndexLink"/>
              </w:rPr>
              <w:t>1</w:t>
            </w:r>
            <w:r>
              <w:rPr>
                <w:rStyle w:val="IndexLink"/>
                <w:rtl w:val="true"/>
              </w:rPr>
              <w:tab/>
            </w:r>
            <w:r>
              <w:rPr>
                <w:rStyle w:val="IndexLink"/>
              </w:rPr>
              <w:t>158</w:t>
            </w:r>
          </w:hyperlink>
        </w:p>
        <w:p>
          <w:pPr>
            <w:pStyle w:val="Contents5"/>
            <w:tabs>
              <w:tab w:val="clear" w:pos="7892"/>
              <w:tab w:val="right" w:pos="9026" w:leader="dot"/>
            </w:tabs>
            <w:rPr/>
          </w:pPr>
          <w:hyperlink w:anchor="__RefHeading___Toc4027185_1468164448">
            <w:r>
              <w:rPr>
                <w:webHidden/>
                <w:rStyle w:val="IndexLink"/>
                <w:rtl w:val="true"/>
              </w:rPr>
              <w:t>«</w:t>
            </w:r>
            <w:r>
              <w:rPr>
                <w:rStyle w:val="IndexLink"/>
              </w:rPr>
              <w:t>2</w:t>
            </w:r>
            <w:r>
              <w:rPr>
                <w:rStyle w:val="IndexLink"/>
                <w:rtl w:val="true"/>
              </w:rPr>
              <w:t>»</w:t>
              <w:tab/>
            </w:r>
            <w:r>
              <w:rPr>
                <w:rStyle w:val="IndexLink"/>
              </w:rPr>
              <w:t>159</w:t>
            </w:r>
          </w:hyperlink>
        </w:p>
        <w:p>
          <w:pPr>
            <w:pStyle w:val="Contents5"/>
            <w:tabs>
              <w:tab w:val="clear" w:pos="7892"/>
              <w:tab w:val="right" w:pos="9026" w:leader="dot"/>
            </w:tabs>
            <w:rPr/>
          </w:pPr>
          <w:hyperlink w:anchor="__RefHeading___Toc4027187_1468164448">
            <w:r>
              <w:rPr>
                <w:webHidden/>
                <w:rStyle w:val="IndexLink"/>
                <w:rtl w:val="true"/>
              </w:rPr>
              <w:t>بيان</w:t>
            </w:r>
            <w:r>
              <w:rPr>
                <w:rStyle w:val="IndexLink"/>
                <w:rtl w:val="true"/>
              </w:rPr>
              <w:tab/>
            </w:r>
            <w:r>
              <w:rPr>
                <w:rStyle w:val="IndexLink"/>
              </w:rPr>
              <w:t>159</w:t>
            </w:r>
          </w:hyperlink>
        </w:p>
        <w:p>
          <w:pPr>
            <w:pStyle w:val="Contents5"/>
            <w:tabs>
              <w:tab w:val="clear" w:pos="7892"/>
              <w:tab w:val="right" w:pos="9026" w:leader="dot"/>
            </w:tabs>
            <w:rPr/>
          </w:pPr>
          <w:hyperlink w:anchor="__RefHeading___Toc4027189_1468164448">
            <w:r>
              <w:rPr>
                <w:webHidden/>
                <w:rStyle w:val="IndexLink"/>
                <w:rtl w:val="true"/>
              </w:rPr>
              <w:t xml:space="preserve">روایت </w:t>
            </w:r>
            <w:r>
              <w:rPr>
                <w:rStyle w:val="IndexLink"/>
              </w:rPr>
              <w:t>2</w:t>
            </w:r>
            <w:r>
              <w:rPr>
                <w:rStyle w:val="IndexLink"/>
                <w:rtl w:val="true"/>
              </w:rPr>
              <w:tab/>
            </w:r>
            <w:r>
              <w:rPr>
                <w:rStyle w:val="IndexLink"/>
              </w:rPr>
              <w:t>159</w:t>
            </w:r>
          </w:hyperlink>
        </w:p>
        <w:p>
          <w:pPr>
            <w:pStyle w:val="Contents5"/>
            <w:tabs>
              <w:tab w:val="clear" w:pos="7892"/>
              <w:tab w:val="right" w:pos="9026" w:leader="dot"/>
            </w:tabs>
            <w:rPr/>
          </w:pPr>
          <w:hyperlink w:anchor="__RefHeading___Toc4027191_1468164448">
            <w:r>
              <w:rPr>
                <w:webHidden/>
                <w:rStyle w:val="IndexLink"/>
                <w:rtl w:val="true"/>
              </w:rPr>
              <w:t>توضیح</w:t>
            </w:r>
            <w:r>
              <w:rPr>
                <w:rStyle w:val="IndexLink"/>
                <w:rtl w:val="true"/>
              </w:rPr>
              <w:tab/>
            </w:r>
            <w:r>
              <w:rPr>
                <w:rStyle w:val="IndexLink"/>
              </w:rPr>
              <w:t>160</w:t>
            </w:r>
          </w:hyperlink>
        </w:p>
        <w:p>
          <w:pPr>
            <w:pStyle w:val="Contents5"/>
            <w:tabs>
              <w:tab w:val="clear" w:pos="7892"/>
              <w:tab w:val="right" w:pos="9026" w:leader="dot"/>
            </w:tabs>
            <w:rPr/>
          </w:pPr>
          <w:hyperlink w:anchor="__RefHeading___Toc4027193_1468164448">
            <w:r>
              <w:rPr>
                <w:webHidden/>
                <w:rStyle w:val="IndexLink"/>
                <w:rtl w:val="true"/>
              </w:rPr>
              <w:t>«</w:t>
            </w:r>
            <w:r>
              <w:rPr>
                <w:rStyle w:val="IndexLink"/>
              </w:rPr>
              <w:t>3</w:t>
            </w:r>
            <w:r>
              <w:rPr>
                <w:rStyle w:val="IndexLink"/>
                <w:rtl w:val="true"/>
              </w:rPr>
              <w:t>»</w:t>
              <w:tab/>
            </w:r>
            <w:r>
              <w:rPr>
                <w:rStyle w:val="IndexLink"/>
              </w:rPr>
              <w:t>161</w:t>
            </w:r>
          </w:hyperlink>
        </w:p>
        <w:p>
          <w:pPr>
            <w:pStyle w:val="Contents5"/>
            <w:tabs>
              <w:tab w:val="clear" w:pos="7892"/>
              <w:tab w:val="right" w:pos="9026" w:leader="dot"/>
            </w:tabs>
            <w:rPr/>
          </w:pPr>
          <w:hyperlink w:anchor="__RefHeading___Toc4027195_1468164448">
            <w:r>
              <w:rPr>
                <w:webHidden/>
                <w:rStyle w:val="IndexLink"/>
                <w:rtl w:val="true"/>
              </w:rPr>
              <w:t>«</w:t>
            </w:r>
            <w:r>
              <w:rPr>
                <w:rStyle w:val="IndexLink"/>
              </w:rPr>
              <w:t>4</w:t>
            </w:r>
            <w:r>
              <w:rPr>
                <w:rStyle w:val="IndexLink"/>
                <w:rtl w:val="true"/>
              </w:rPr>
              <w:t>»</w:t>
              <w:tab/>
            </w:r>
            <w:r>
              <w:rPr>
                <w:rStyle w:val="IndexLink"/>
              </w:rPr>
              <w:t>161</w:t>
            </w:r>
          </w:hyperlink>
        </w:p>
        <w:p>
          <w:pPr>
            <w:pStyle w:val="Contents5"/>
            <w:tabs>
              <w:tab w:val="clear" w:pos="7892"/>
              <w:tab w:val="right" w:pos="9026" w:leader="dot"/>
            </w:tabs>
            <w:rPr/>
          </w:pPr>
          <w:hyperlink w:anchor="__RefHeading___Toc4027197_1468164448">
            <w:r>
              <w:rPr>
                <w:webHidden/>
                <w:rStyle w:val="IndexLink"/>
                <w:rtl w:val="true"/>
              </w:rPr>
              <w:t>«</w:t>
            </w:r>
            <w:r>
              <w:rPr>
                <w:rStyle w:val="IndexLink"/>
              </w:rPr>
              <w:t>5</w:t>
            </w:r>
            <w:r>
              <w:rPr>
                <w:rStyle w:val="IndexLink"/>
                <w:rtl w:val="true"/>
              </w:rPr>
              <w:t>»</w:t>
              <w:tab/>
            </w:r>
            <w:r>
              <w:rPr>
                <w:rStyle w:val="IndexLink"/>
              </w:rPr>
              <w:t>161</w:t>
            </w:r>
          </w:hyperlink>
        </w:p>
        <w:p>
          <w:pPr>
            <w:pStyle w:val="Contents5"/>
            <w:tabs>
              <w:tab w:val="clear" w:pos="7892"/>
              <w:tab w:val="right" w:pos="9026" w:leader="dot"/>
            </w:tabs>
            <w:rPr/>
          </w:pPr>
          <w:hyperlink w:anchor="__RefHeading___Toc4027199_1468164448">
            <w:r>
              <w:rPr>
                <w:webHidden/>
                <w:rStyle w:val="IndexLink"/>
                <w:rtl w:val="true"/>
              </w:rPr>
              <w:t>«</w:t>
            </w:r>
            <w:r>
              <w:rPr>
                <w:rStyle w:val="IndexLink"/>
              </w:rPr>
              <w:t>6</w:t>
            </w:r>
            <w:r>
              <w:rPr>
                <w:rStyle w:val="IndexLink"/>
                <w:rtl w:val="true"/>
              </w:rPr>
              <w:t>»</w:t>
              <w:tab/>
            </w:r>
            <w:r>
              <w:rPr>
                <w:rStyle w:val="IndexLink"/>
              </w:rPr>
              <w:t>161</w:t>
            </w:r>
          </w:hyperlink>
        </w:p>
        <w:p>
          <w:pPr>
            <w:pStyle w:val="Contents5"/>
            <w:tabs>
              <w:tab w:val="clear" w:pos="7892"/>
              <w:tab w:val="right" w:pos="9026" w:leader="dot"/>
            </w:tabs>
            <w:rPr/>
          </w:pPr>
          <w:hyperlink w:anchor="__RefHeading___Toc4027201_1468164448">
            <w:r>
              <w:rPr>
                <w:webHidden/>
                <w:rStyle w:val="IndexLink"/>
                <w:rtl w:val="true"/>
              </w:rPr>
              <w:t>«</w:t>
            </w:r>
            <w:r>
              <w:rPr>
                <w:rStyle w:val="IndexLink"/>
              </w:rPr>
              <w:t>7</w:t>
            </w:r>
            <w:r>
              <w:rPr>
                <w:rStyle w:val="IndexLink"/>
                <w:rtl w:val="true"/>
              </w:rPr>
              <w:t>»</w:t>
              <w:tab/>
            </w:r>
            <w:r>
              <w:rPr>
                <w:rStyle w:val="IndexLink"/>
              </w:rPr>
              <w:t>161</w:t>
            </w:r>
          </w:hyperlink>
        </w:p>
        <w:p>
          <w:pPr>
            <w:pStyle w:val="Contents5"/>
            <w:tabs>
              <w:tab w:val="clear" w:pos="7892"/>
              <w:tab w:val="right" w:pos="9026" w:leader="dot"/>
            </w:tabs>
            <w:rPr/>
          </w:pPr>
          <w:hyperlink w:anchor="__RefHeading___Toc4027203_1468164448">
            <w:r>
              <w:rPr>
                <w:webHidden/>
                <w:rStyle w:val="IndexLink"/>
                <w:rtl w:val="true"/>
              </w:rPr>
              <w:t xml:space="preserve">روایت </w:t>
            </w:r>
            <w:r>
              <w:rPr>
                <w:rStyle w:val="IndexLink"/>
              </w:rPr>
              <w:t>3</w:t>
            </w:r>
            <w:r>
              <w:rPr>
                <w:rStyle w:val="IndexLink"/>
                <w:rtl w:val="true"/>
              </w:rPr>
              <w:tab/>
            </w:r>
            <w:r>
              <w:rPr>
                <w:rStyle w:val="IndexLink"/>
              </w:rPr>
              <w:t>161</w:t>
            </w:r>
          </w:hyperlink>
        </w:p>
        <w:p>
          <w:pPr>
            <w:pStyle w:val="Contents5"/>
            <w:tabs>
              <w:tab w:val="clear" w:pos="7892"/>
              <w:tab w:val="right" w:pos="9026" w:leader="dot"/>
            </w:tabs>
            <w:rPr/>
          </w:pPr>
          <w:hyperlink w:anchor="__RefHeading___Toc4027205_1468164448">
            <w:r>
              <w:rPr>
                <w:webHidden/>
                <w:rStyle w:val="IndexLink"/>
                <w:rtl w:val="true"/>
              </w:rPr>
              <w:t xml:space="preserve">روایت </w:t>
            </w:r>
            <w:r>
              <w:rPr>
                <w:rStyle w:val="IndexLink"/>
              </w:rPr>
              <w:t>4</w:t>
            </w:r>
            <w:r>
              <w:rPr>
                <w:rStyle w:val="IndexLink"/>
                <w:rtl w:val="true"/>
              </w:rPr>
              <w:tab/>
            </w:r>
            <w:r>
              <w:rPr>
                <w:rStyle w:val="IndexLink"/>
              </w:rPr>
              <w:t>161</w:t>
            </w:r>
          </w:hyperlink>
        </w:p>
        <w:p>
          <w:pPr>
            <w:pStyle w:val="Contents5"/>
            <w:tabs>
              <w:tab w:val="clear" w:pos="7892"/>
              <w:tab w:val="right" w:pos="9026" w:leader="dot"/>
            </w:tabs>
            <w:rPr/>
          </w:pPr>
          <w:hyperlink w:anchor="__RefHeading___Toc4027207_1468164448">
            <w:r>
              <w:rPr>
                <w:webHidden/>
                <w:rStyle w:val="IndexLink"/>
                <w:rtl w:val="true"/>
              </w:rPr>
              <w:t xml:space="preserve">روایت </w:t>
            </w:r>
            <w:r>
              <w:rPr>
                <w:rStyle w:val="IndexLink"/>
              </w:rPr>
              <w:t>5</w:t>
            </w:r>
            <w:r>
              <w:rPr>
                <w:rStyle w:val="IndexLink"/>
                <w:rtl w:val="true"/>
              </w:rPr>
              <w:tab/>
            </w:r>
            <w:r>
              <w:rPr>
                <w:rStyle w:val="IndexLink"/>
              </w:rPr>
              <w:t>162</w:t>
            </w:r>
          </w:hyperlink>
        </w:p>
        <w:p>
          <w:pPr>
            <w:pStyle w:val="Contents5"/>
            <w:tabs>
              <w:tab w:val="clear" w:pos="7892"/>
              <w:tab w:val="right" w:pos="9026" w:leader="dot"/>
            </w:tabs>
            <w:rPr/>
          </w:pPr>
          <w:hyperlink w:anchor="__RefHeading___Toc4027209_1468164448">
            <w:r>
              <w:rPr>
                <w:webHidden/>
                <w:rStyle w:val="IndexLink"/>
                <w:rtl w:val="true"/>
              </w:rPr>
              <w:t xml:space="preserve">روایت </w:t>
            </w:r>
            <w:r>
              <w:rPr>
                <w:rStyle w:val="IndexLink"/>
              </w:rPr>
              <w:t>6</w:t>
            </w:r>
            <w:r>
              <w:rPr>
                <w:rStyle w:val="IndexLink"/>
                <w:rtl w:val="true"/>
              </w:rPr>
              <w:tab/>
            </w:r>
            <w:r>
              <w:rPr>
                <w:rStyle w:val="IndexLink"/>
              </w:rPr>
              <w:t>162</w:t>
            </w:r>
          </w:hyperlink>
        </w:p>
        <w:p>
          <w:pPr>
            <w:pStyle w:val="Contents5"/>
            <w:tabs>
              <w:tab w:val="clear" w:pos="7892"/>
              <w:tab w:val="right" w:pos="9026" w:leader="dot"/>
            </w:tabs>
            <w:rPr/>
          </w:pPr>
          <w:hyperlink w:anchor="__RefHeading___Toc4027211_1468164448">
            <w:r>
              <w:rPr>
                <w:webHidden/>
                <w:rStyle w:val="IndexLink"/>
                <w:rtl w:val="true"/>
              </w:rPr>
              <w:t xml:space="preserve">روایت </w:t>
            </w:r>
            <w:r>
              <w:rPr>
                <w:rStyle w:val="IndexLink"/>
              </w:rPr>
              <w:t>7</w:t>
            </w:r>
            <w:r>
              <w:rPr>
                <w:rStyle w:val="IndexLink"/>
                <w:rtl w:val="true"/>
              </w:rPr>
              <w:tab/>
            </w:r>
            <w:r>
              <w:rPr>
                <w:rStyle w:val="IndexLink"/>
              </w:rPr>
              <w:t>162</w:t>
            </w:r>
          </w:hyperlink>
        </w:p>
        <w:p>
          <w:pPr>
            <w:pStyle w:val="Contents5"/>
            <w:tabs>
              <w:tab w:val="clear" w:pos="7892"/>
              <w:tab w:val="right" w:pos="9026" w:leader="dot"/>
            </w:tabs>
            <w:rPr/>
          </w:pPr>
          <w:hyperlink w:anchor="__RefHeading___Toc4027213_1468164448">
            <w:r>
              <w:rPr>
                <w:webHidden/>
                <w:rStyle w:val="IndexLink"/>
                <w:rtl w:val="true"/>
              </w:rPr>
              <w:t>«</w:t>
            </w:r>
            <w:r>
              <w:rPr>
                <w:rStyle w:val="IndexLink"/>
              </w:rPr>
              <w:t>8</w:t>
            </w:r>
            <w:r>
              <w:rPr>
                <w:rStyle w:val="IndexLink"/>
                <w:rtl w:val="true"/>
              </w:rPr>
              <w:t>»</w:t>
              <w:tab/>
            </w:r>
            <w:r>
              <w:rPr>
                <w:rStyle w:val="IndexLink"/>
              </w:rPr>
              <w:t>163</w:t>
            </w:r>
          </w:hyperlink>
        </w:p>
        <w:p>
          <w:pPr>
            <w:pStyle w:val="Contents5"/>
            <w:tabs>
              <w:tab w:val="clear" w:pos="7892"/>
              <w:tab w:val="right" w:pos="9026" w:leader="dot"/>
            </w:tabs>
            <w:rPr/>
          </w:pPr>
          <w:hyperlink w:anchor="__RefHeading___Toc4027215_1468164448">
            <w:r>
              <w:rPr>
                <w:webHidden/>
                <w:rStyle w:val="IndexLink"/>
                <w:rtl w:val="true"/>
              </w:rPr>
              <w:t>«</w:t>
            </w:r>
            <w:r>
              <w:rPr>
                <w:rStyle w:val="IndexLink"/>
              </w:rPr>
              <w:t>9</w:t>
            </w:r>
            <w:r>
              <w:rPr>
                <w:rStyle w:val="IndexLink"/>
                <w:rtl w:val="true"/>
              </w:rPr>
              <w:t>»</w:t>
              <w:tab/>
            </w:r>
            <w:r>
              <w:rPr>
                <w:rStyle w:val="IndexLink"/>
              </w:rPr>
              <w:t>163</w:t>
            </w:r>
          </w:hyperlink>
        </w:p>
        <w:p>
          <w:pPr>
            <w:pStyle w:val="Contents5"/>
            <w:tabs>
              <w:tab w:val="clear" w:pos="7892"/>
              <w:tab w:val="right" w:pos="9026" w:leader="dot"/>
            </w:tabs>
            <w:rPr/>
          </w:pPr>
          <w:hyperlink w:anchor="__RefHeading___Toc4027217_1468164448">
            <w:r>
              <w:rPr>
                <w:webHidden/>
                <w:rStyle w:val="IndexLink"/>
                <w:rtl w:val="true"/>
              </w:rPr>
              <w:t>«</w:t>
            </w:r>
            <w:r>
              <w:rPr>
                <w:rStyle w:val="IndexLink"/>
              </w:rPr>
              <w:t>10</w:t>
            </w:r>
            <w:r>
              <w:rPr>
                <w:rStyle w:val="IndexLink"/>
                <w:rtl w:val="true"/>
              </w:rPr>
              <w:t>»</w:t>
              <w:tab/>
            </w:r>
            <w:r>
              <w:rPr>
                <w:rStyle w:val="IndexLink"/>
              </w:rPr>
              <w:t>163</w:t>
            </w:r>
          </w:hyperlink>
        </w:p>
        <w:p>
          <w:pPr>
            <w:pStyle w:val="Contents5"/>
            <w:tabs>
              <w:tab w:val="clear" w:pos="7892"/>
              <w:tab w:val="right" w:pos="9026" w:leader="dot"/>
            </w:tabs>
            <w:rPr/>
          </w:pPr>
          <w:hyperlink w:anchor="__RefHeading___Toc4027219_1468164448">
            <w:r>
              <w:rPr>
                <w:webHidden/>
                <w:rStyle w:val="IndexLink"/>
                <w:rtl w:val="true"/>
              </w:rPr>
              <w:t>«</w:t>
            </w:r>
            <w:r>
              <w:rPr>
                <w:rStyle w:val="IndexLink"/>
              </w:rPr>
              <w:t>11</w:t>
            </w:r>
            <w:r>
              <w:rPr>
                <w:rStyle w:val="IndexLink"/>
                <w:rtl w:val="true"/>
              </w:rPr>
              <w:t>»</w:t>
              <w:tab/>
            </w:r>
            <w:r>
              <w:rPr>
                <w:rStyle w:val="IndexLink"/>
              </w:rPr>
              <w:t>163</w:t>
            </w:r>
          </w:hyperlink>
        </w:p>
        <w:p>
          <w:pPr>
            <w:pStyle w:val="Contents5"/>
            <w:tabs>
              <w:tab w:val="clear" w:pos="7892"/>
              <w:tab w:val="right" w:pos="9026" w:leader="dot"/>
            </w:tabs>
            <w:rPr/>
          </w:pPr>
          <w:hyperlink w:anchor="__RefHeading___Toc4027221_1468164448">
            <w:r>
              <w:rPr>
                <w:webHidden/>
                <w:rStyle w:val="IndexLink"/>
                <w:rtl w:val="true"/>
              </w:rPr>
              <w:t xml:space="preserve">روایت </w:t>
            </w:r>
            <w:r>
              <w:rPr>
                <w:rStyle w:val="IndexLink"/>
              </w:rPr>
              <w:t>8</w:t>
            </w:r>
            <w:r>
              <w:rPr>
                <w:rStyle w:val="IndexLink"/>
                <w:rtl w:val="true"/>
              </w:rPr>
              <w:tab/>
            </w:r>
            <w:r>
              <w:rPr>
                <w:rStyle w:val="IndexLink"/>
              </w:rPr>
              <w:t>163</w:t>
            </w:r>
          </w:hyperlink>
        </w:p>
        <w:p>
          <w:pPr>
            <w:pStyle w:val="Contents5"/>
            <w:tabs>
              <w:tab w:val="clear" w:pos="7892"/>
              <w:tab w:val="right" w:pos="9026" w:leader="dot"/>
            </w:tabs>
            <w:rPr/>
          </w:pPr>
          <w:hyperlink w:anchor="__RefHeading___Toc4027223_1468164448">
            <w:r>
              <w:rPr>
                <w:webHidden/>
                <w:rStyle w:val="IndexLink"/>
                <w:rtl w:val="true"/>
              </w:rPr>
              <w:t xml:space="preserve">روایت </w:t>
            </w:r>
            <w:r>
              <w:rPr>
                <w:rStyle w:val="IndexLink"/>
              </w:rPr>
              <w:t>9</w:t>
            </w:r>
            <w:r>
              <w:rPr>
                <w:rStyle w:val="IndexLink"/>
                <w:rtl w:val="true"/>
              </w:rPr>
              <w:tab/>
            </w:r>
            <w:r>
              <w:rPr>
                <w:rStyle w:val="IndexLink"/>
              </w:rPr>
              <w:t>164</w:t>
            </w:r>
          </w:hyperlink>
        </w:p>
        <w:p>
          <w:pPr>
            <w:pStyle w:val="Contents5"/>
            <w:tabs>
              <w:tab w:val="clear" w:pos="7892"/>
              <w:tab w:val="right" w:pos="9026" w:leader="dot"/>
            </w:tabs>
            <w:rPr/>
          </w:pPr>
          <w:hyperlink w:anchor="__RefHeading___Toc4027225_1468164448">
            <w:r>
              <w:rPr>
                <w:webHidden/>
                <w:rStyle w:val="IndexLink"/>
                <w:rtl w:val="true"/>
              </w:rPr>
              <w:t xml:space="preserve">روایت </w:t>
            </w:r>
            <w:r>
              <w:rPr>
                <w:rStyle w:val="IndexLink"/>
              </w:rPr>
              <w:t>10</w:t>
            </w:r>
            <w:r>
              <w:rPr>
                <w:rStyle w:val="IndexLink"/>
                <w:rtl w:val="true"/>
              </w:rPr>
              <w:tab/>
            </w:r>
            <w:r>
              <w:rPr>
                <w:rStyle w:val="IndexLink"/>
              </w:rPr>
              <w:t>164</w:t>
            </w:r>
          </w:hyperlink>
        </w:p>
        <w:p>
          <w:pPr>
            <w:pStyle w:val="Contents5"/>
            <w:tabs>
              <w:tab w:val="clear" w:pos="7892"/>
              <w:tab w:val="right" w:pos="9026" w:leader="dot"/>
            </w:tabs>
            <w:rPr/>
          </w:pPr>
          <w:hyperlink w:anchor="__RefHeading___Toc4027227_1468164448">
            <w:r>
              <w:rPr>
                <w:webHidden/>
                <w:rStyle w:val="IndexLink"/>
                <w:rtl w:val="true"/>
              </w:rPr>
              <w:t>«</w:t>
            </w:r>
            <w:r>
              <w:rPr>
                <w:rStyle w:val="IndexLink"/>
              </w:rPr>
              <w:t>12</w:t>
            </w:r>
            <w:r>
              <w:rPr>
                <w:rStyle w:val="IndexLink"/>
                <w:rtl w:val="true"/>
              </w:rPr>
              <w:t>»</w:t>
              <w:tab/>
            </w:r>
            <w:r>
              <w:rPr>
                <w:rStyle w:val="IndexLink"/>
              </w:rPr>
              <w:t>165</w:t>
            </w:r>
          </w:hyperlink>
        </w:p>
        <w:p>
          <w:pPr>
            <w:pStyle w:val="Contents5"/>
            <w:tabs>
              <w:tab w:val="clear" w:pos="7892"/>
              <w:tab w:val="right" w:pos="9026" w:leader="dot"/>
            </w:tabs>
            <w:rPr/>
          </w:pPr>
          <w:hyperlink w:anchor="__RefHeading___Toc4027229_1468164448">
            <w:r>
              <w:rPr>
                <w:webHidden/>
                <w:rStyle w:val="IndexLink"/>
                <w:rtl w:val="true"/>
              </w:rPr>
              <w:t>«</w:t>
            </w:r>
            <w:r>
              <w:rPr>
                <w:rStyle w:val="IndexLink"/>
              </w:rPr>
              <w:t>13</w:t>
            </w:r>
            <w:r>
              <w:rPr>
                <w:rStyle w:val="IndexLink"/>
                <w:rtl w:val="true"/>
              </w:rPr>
              <w:t>»</w:t>
              <w:tab/>
            </w:r>
            <w:r>
              <w:rPr>
                <w:rStyle w:val="IndexLink"/>
              </w:rPr>
              <w:t>165</w:t>
            </w:r>
          </w:hyperlink>
        </w:p>
        <w:p>
          <w:pPr>
            <w:pStyle w:val="Contents5"/>
            <w:tabs>
              <w:tab w:val="clear" w:pos="7892"/>
              <w:tab w:val="right" w:pos="9026" w:leader="dot"/>
            </w:tabs>
            <w:rPr/>
          </w:pPr>
          <w:hyperlink w:anchor="__RefHeading___Toc4027231_1468164448">
            <w:r>
              <w:rPr>
                <w:webHidden/>
                <w:rStyle w:val="IndexLink"/>
                <w:rtl w:val="true"/>
              </w:rPr>
              <w:t xml:space="preserve">روایت </w:t>
            </w:r>
            <w:r>
              <w:rPr>
                <w:rStyle w:val="IndexLink"/>
              </w:rPr>
              <w:t>11</w:t>
            </w:r>
            <w:r>
              <w:rPr>
                <w:rStyle w:val="IndexLink"/>
                <w:rtl w:val="true"/>
              </w:rPr>
              <w:tab/>
            </w:r>
            <w:r>
              <w:rPr>
                <w:rStyle w:val="IndexLink"/>
              </w:rPr>
              <w:t>165</w:t>
            </w:r>
          </w:hyperlink>
        </w:p>
        <w:p>
          <w:pPr>
            <w:pStyle w:val="Contents5"/>
            <w:tabs>
              <w:tab w:val="clear" w:pos="7892"/>
              <w:tab w:val="right" w:pos="9026" w:leader="dot"/>
            </w:tabs>
            <w:rPr/>
          </w:pPr>
          <w:hyperlink w:anchor="__RefHeading___Toc4027233_1468164448">
            <w:r>
              <w:rPr>
                <w:webHidden/>
                <w:rStyle w:val="IndexLink"/>
                <w:rtl w:val="true"/>
              </w:rPr>
              <w:t xml:space="preserve">روایت </w:t>
            </w:r>
            <w:r>
              <w:rPr>
                <w:rStyle w:val="IndexLink"/>
              </w:rPr>
              <w:t>12</w:t>
            </w:r>
            <w:r>
              <w:rPr>
                <w:rStyle w:val="IndexLink"/>
                <w:rtl w:val="true"/>
              </w:rPr>
              <w:tab/>
            </w:r>
            <w:r>
              <w:rPr>
                <w:rStyle w:val="IndexLink"/>
              </w:rPr>
              <w:t>165</w:t>
            </w:r>
          </w:hyperlink>
        </w:p>
        <w:p>
          <w:pPr>
            <w:pStyle w:val="Contents5"/>
            <w:tabs>
              <w:tab w:val="clear" w:pos="7892"/>
              <w:tab w:val="right" w:pos="9026" w:leader="dot"/>
            </w:tabs>
            <w:rPr/>
          </w:pPr>
          <w:hyperlink w:anchor="__RefHeading___Toc4027235_1468164448">
            <w:r>
              <w:rPr>
                <w:webHidden/>
                <w:rStyle w:val="IndexLink"/>
                <w:rtl w:val="true"/>
              </w:rPr>
              <w:t xml:space="preserve">روایت </w:t>
            </w:r>
            <w:r>
              <w:rPr>
                <w:rStyle w:val="IndexLink"/>
              </w:rPr>
              <w:t>13</w:t>
            </w:r>
            <w:r>
              <w:rPr>
                <w:rStyle w:val="IndexLink"/>
                <w:rtl w:val="true"/>
              </w:rPr>
              <w:t>.</w:t>
              <w:tab/>
            </w:r>
            <w:r>
              <w:rPr>
                <w:rStyle w:val="IndexLink"/>
              </w:rPr>
              <w:t>166</w:t>
            </w:r>
          </w:hyperlink>
        </w:p>
        <w:p>
          <w:pPr>
            <w:pStyle w:val="Contents5"/>
            <w:tabs>
              <w:tab w:val="clear" w:pos="7892"/>
              <w:tab w:val="right" w:pos="9026" w:leader="dot"/>
            </w:tabs>
            <w:rPr/>
          </w:pPr>
          <w:hyperlink w:anchor="__RefHeading___Toc4027237_1468164448">
            <w:r>
              <w:rPr>
                <w:webHidden/>
                <w:rStyle w:val="IndexLink"/>
                <w:rtl w:val="true"/>
              </w:rPr>
              <w:t>«</w:t>
            </w:r>
            <w:r>
              <w:rPr>
                <w:rStyle w:val="IndexLink"/>
              </w:rPr>
              <w:t>14</w:t>
            </w:r>
            <w:r>
              <w:rPr>
                <w:rStyle w:val="IndexLink"/>
                <w:rtl w:val="true"/>
              </w:rPr>
              <w:t>»</w:t>
              <w:tab/>
            </w:r>
            <w:r>
              <w:rPr>
                <w:rStyle w:val="IndexLink"/>
              </w:rPr>
              <w:t>167</w:t>
            </w:r>
          </w:hyperlink>
        </w:p>
        <w:p>
          <w:pPr>
            <w:pStyle w:val="Contents5"/>
            <w:tabs>
              <w:tab w:val="clear" w:pos="7892"/>
              <w:tab w:val="right" w:pos="9026" w:leader="dot"/>
            </w:tabs>
            <w:rPr/>
          </w:pPr>
          <w:hyperlink w:anchor="__RefHeading___Toc4027239_1468164448">
            <w:r>
              <w:rPr>
                <w:webHidden/>
                <w:rStyle w:val="IndexLink"/>
                <w:rtl w:val="true"/>
              </w:rPr>
              <w:t>«</w:t>
            </w:r>
            <w:r>
              <w:rPr>
                <w:rStyle w:val="IndexLink"/>
              </w:rPr>
              <w:t>15</w:t>
            </w:r>
            <w:r>
              <w:rPr>
                <w:rStyle w:val="IndexLink"/>
                <w:rtl w:val="true"/>
              </w:rPr>
              <w:t>»</w:t>
              <w:tab/>
            </w:r>
            <w:r>
              <w:rPr>
                <w:rStyle w:val="IndexLink"/>
              </w:rPr>
              <w:t>167</w:t>
            </w:r>
          </w:hyperlink>
        </w:p>
        <w:p>
          <w:pPr>
            <w:pStyle w:val="Contents5"/>
            <w:tabs>
              <w:tab w:val="clear" w:pos="7892"/>
              <w:tab w:val="right" w:pos="9026" w:leader="dot"/>
            </w:tabs>
            <w:rPr/>
          </w:pPr>
          <w:hyperlink w:anchor="__RefHeading___Toc4027241_1468164448">
            <w:r>
              <w:rPr>
                <w:webHidden/>
                <w:rStyle w:val="IndexLink"/>
                <w:rtl w:val="true"/>
              </w:rPr>
              <w:t>«</w:t>
            </w:r>
            <w:r>
              <w:rPr>
                <w:rStyle w:val="IndexLink"/>
              </w:rPr>
              <w:t>16</w:t>
            </w:r>
            <w:r>
              <w:rPr>
                <w:rStyle w:val="IndexLink"/>
                <w:rtl w:val="true"/>
              </w:rPr>
              <w:t>»</w:t>
              <w:tab/>
            </w:r>
            <w:r>
              <w:rPr>
                <w:rStyle w:val="IndexLink"/>
              </w:rPr>
              <w:t>167</w:t>
            </w:r>
          </w:hyperlink>
        </w:p>
        <w:p>
          <w:pPr>
            <w:pStyle w:val="Contents5"/>
            <w:tabs>
              <w:tab w:val="clear" w:pos="7892"/>
              <w:tab w:val="right" w:pos="9026" w:leader="dot"/>
            </w:tabs>
            <w:rPr/>
          </w:pPr>
          <w:hyperlink w:anchor="__RefHeading___Toc4027243_1468164448">
            <w:r>
              <w:rPr>
                <w:webHidden/>
                <w:rStyle w:val="IndexLink"/>
                <w:rtl w:val="true"/>
              </w:rPr>
              <w:t>«</w:t>
            </w:r>
            <w:r>
              <w:rPr>
                <w:rStyle w:val="IndexLink"/>
              </w:rPr>
              <w:t>17</w:t>
            </w:r>
            <w:r>
              <w:rPr>
                <w:rStyle w:val="IndexLink"/>
                <w:rtl w:val="true"/>
              </w:rPr>
              <w:t>»</w:t>
              <w:tab/>
            </w:r>
            <w:r>
              <w:rPr>
                <w:rStyle w:val="IndexLink"/>
              </w:rPr>
              <w:t>167</w:t>
            </w:r>
          </w:hyperlink>
        </w:p>
        <w:p>
          <w:pPr>
            <w:pStyle w:val="Contents5"/>
            <w:tabs>
              <w:tab w:val="clear" w:pos="7892"/>
              <w:tab w:val="right" w:pos="9026" w:leader="dot"/>
            </w:tabs>
            <w:rPr/>
          </w:pPr>
          <w:hyperlink w:anchor="__RefHeading___Toc4027245_1468164448">
            <w:r>
              <w:rPr>
                <w:webHidden/>
                <w:rStyle w:val="IndexLink"/>
                <w:rtl w:val="true"/>
              </w:rPr>
              <w:t>«</w:t>
            </w:r>
            <w:r>
              <w:rPr>
                <w:rStyle w:val="IndexLink"/>
              </w:rPr>
              <w:t>18</w:t>
            </w:r>
            <w:r>
              <w:rPr>
                <w:rStyle w:val="IndexLink"/>
                <w:rtl w:val="true"/>
              </w:rPr>
              <w:t>»</w:t>
              <w:tab/>
            </w:r>
            <w:r>
              <w:rPr>
                <w:rStyle w:val="IndexLink"/>
              </w:rPr>
              <w:t>167</w:t>
            </w:r>
          </w:hyperlink>
        </w:p>
        <w:p>
          <w:pPr>
            <w:pStyle w:val="Contents5"/>
            <w:tabs>
              <w:tab w:val="clear" w:pos="7892"/>
              <w:tab w:val="right" w:pos="9026" w:leader="dot"/>
            </w:tabs>
            <w:rPr/>
          </w:pPr>
          <w:hyperlink w:anchor="__RefHeading___Toc4027247_1468164448">
            <w:r>
              <w:rPr>
                <w:webHidden/>
                <w:rStyle w:val="IndexLink"/>
                <w:rtl w:val="true"/>
              </w:rPr>
              <w:t xml:space="preserve">روایت </w:t>
            </w:r>
            <w:r>
              <w:rPr>
                <w:rStyle w:val="IndexLink"/>
              </w:rPr>
              <w:t>14</w:t>
            </w:r>
            <w:r>
              <w:rPr>
                <w:rStyle w:val="IndexLink"/>
                <w:rtl w:val="true"/>
              </w:rPr>
              <w:tab/>
            </w:r>
            <w:r>
              <w:rPr>
                <w:rStyle w:val="IndexLink"/>
              </w:rPr>
              <w:t>167</w:t>
            </w:r>
          </w:hyperlink>
        </w:p>
        <w:p>
          <w:pPr>
            <w:pStyle w:val="Contents5"/>
            <w:tabs>
              <w:tab w:val="clear" w:pos="7892"/>
              <w:tab w:val="right" w:pos="9026" w:leader="dot"/>
            </w:tabs>
            <w:rPr/>
          </w:pPr>
          <w:hyperlink w:anchor="__RefHeading___Toc4027249_1468164448">
            <w:r>
              <w:rPr>
                <w:webHidden/>
                <w:rStyle w:val="IndexLink"/>
                <w:rtl w:val="true"/>
              </w:rPr>
              <w:t xml:space="preserve">روایت </w:t>
            </w:r>
            <w:r>
              <w:rPr>
                <w:rStyle w:val="IndexLink"/>
              </w:rPr>
              <w:t>15</w:t>
            </w:r>
            <w:r>
              <w:rPr>
                <w:rStyle w:val="IndexLink"/>
                <w:rtl w:val="true"/>
              </w:rPr>
              <w:tab/>
            </w:r>
            <w:r>
              <w:rPr>
                <w:rStyle w:val="IndexLink"/>
              </w:rPr>
              <w:t>168</w:t>
            </w:r>
          </w:hyperlink>
        </w:p>
        <w:p>
          <w:pPr>
            <w:pStyle w:val="Contents5"/>
            <w:tabs>
              <w:tab w:val="clear" w:pos="7892"/>
              <w:tab w:val="right" w:pos="9026" w:leader="dot"/>
            </w:tabs>
            <w:rPr/>
          </w:pPr>
          <w:hyperlink w:anchor="__RefHeading___Toc4027251_1468164448">
            <w:r>
              <w:rPr>
                <w:webHidden/>
                <w:rStyle w:val="IndexLink"/>
                <w:rtl w:val="true"/>
              </w:rPr>
              <w:t xml:space="preserve">روایت </w:t>
            </w:r>
            <w:r>
              <w:rPr>
                <w:rStyle w:val="IndexLink"/>
              </w:rPr>
              <w:t>16</w:t>
            </w:r>
            <w:r>
              <w:rPr>
                <w:rStyle w:val="IndexLink"/>
                <w:rtl w:val="true"/>
              </w:rPr>
              <w:tab/>
            </w:r>
            <w:r>
              <w:rPr>
                <w:rStyle w:val="IndexLink"/>
              </w:rPr>
              <w:t>168</w:t>
            </w:r>
          </w:hyperlink>
        </w:p>
        <w:p>
          <w:pPr>
            <w:pStyle w:val="Contents5"/>
            <w:tabs>
              <w:tab w:val="clear" w:pos="7892"/>
              <w:tab w:val="right" w:pos="9026" w:leader="dot"/>
            </w:tabs>
            <w:rPr/>
          </w:pPr>
          <w:hyperlink w:anchor="__RefHeading___Toc4027253_1468164448">
            <w:r>
              <w:rPr>
                <w:webHidden/>
                <w:rStyle w:val="IndexLink"/>
                <w:rtl w:val="true"/>
              </w:rPr>
              <w:t xml:space="preserve">روایت </w:t>
            </w:r>
            <w:r>
              <w:rPr>
                <w:rStyle w:val="IndexLink"/>
              </w:rPr>
              <w:t>17</w:t>
            </w:r>
            <w:r>
              <w:rPr>
                <w:rStyle w:val="IndexLink"/>
                <w:rtl w:val="true"/>
              </w:rPr>
              <w:tab/>
            </w:r>
            <w:r>
              <w:rPr>
                <w:rStyle w:val="IndexLink"/>
              </w:rPr>
              <w:t>168</w:t>
            </w:r>
          </w:hyperlink>
        </w:p>
        <w:p>
          <w:pPr>
            <w:pStyle w:val="Contents5"/>
            <w:tabs>
              <w:tab w:val="clear" w:pos="7892"/>
              <w:tab w:val="right" w:pos="9026" w:leader="dot"/>
            </w:tabs>
            <w:rPr/>
          </w:pPr>
          <w:hyperlink w:anchor="__RefHeading___Toc4027255_1468164448">
            <w:r>
              <w:rPr>
                <w:webHidden/>
                <w:rStyle w:val="IndexLink"/>
                <w:rtl w:val="true"/>
              </w:rPr>
              <w:t xml:space="preserve">روایت </w:t>
            </w:r>
            <w:r>
              <w:rPr>
                <w:rStyle w:val="IndexLink"/>
              </w:rPr>
              <w:t>18</w:t>
            </w:r>
            <w:r>
              <w:rPr>
                <w:rStyle w:val="IndexLink"/>
                <w:rtl w:val="true"/>
              </w:rPr>
              <w:tab/>
            </w:r>
            <w:r>
              <w:rPr>
                <w:rStyle w:val="IndexLink"/>
              </w:rPr>
              <w:t>168</w:t>
            </w:r>
          </w:hyperlink>
        </w:p>
        <w:p>
          <w:pPr>
            <w:pStyle w:val="Contents5"/>
            <w:tabs>
              <w:tab w:val="clear" w:pos="7892"/>
              <w:tab w:val="right" w:pos="9026" w:leader="dot"/>
            </w:tabs>
            <w:rPr/>
          </w:pPr>
          <w:hyperlink w:anchor="__RefHeading___Toc4027257_1468164448">
            <w:r>
              <w:rPr>
                <w:webHidden/>
                <w:rStyle w:val="IndexLink"/>
                <w:rtl w:val="true"/>
              </w:rPr>
              <w:t>«</w:t>
            </w:r>
            <w:r>
              <w:rPr>
                <w:rStyle w:val="IndexLink"/>
              </w:rPr>
              <w:t>19</w:t>
            </w:r>
            <w:r>
              <w:rPr>
                <w:rStyle w:val="IndexLink"/>
                <w:rtl w:val="true"/>
              </w:rPr>
              <w:t>»</w:t>
              <w:tab/>
            </w:r>
            <w:r>
              <w:rPr>
                <w:rStyle w:val="IndexLink"/>
              </w:rPr>
              <w:t>169</w:t>
            </w:r>
          </w:hyperlink>
        </w:p>
        <w:p>
          <w:pPr>
            <w:pStyle w:val="Contents5"/>
            <w:tabs>
              <w:tab w:val="clear" w:pos="7892"/>
              <w:tab w:val="right" w:pos="9026" w:leader="dot"/>
            </w:tabs>
            <w:rPr/>
          </w:pPr>
          <w:hyperlink w:anchor="__RefHeading___Toc4027259_1468164448">
            <w:r>
              <w:rPr>
                <w:webHidden/>
                <w:rStyle w:val="IndexLink"/>
                <w:rtl w:val="true"/>
              </w:rPr>
              <w:t xml:space="preserve">روایت </w:t>
            </w:r>
            <w:r>
              <w:rPr>
                <w:rStyle w:val="IndexLink"/>
              </w:rPr>
              <w:t>19</w:t>
            </w:r>
            <w:r>
              <w:rPr>
                <w:rStyle w:val="IndexLink"/>
                <w:rtl w:val="true"/>
              </w:rPr>
              <w:tab/>
            </w:r>
            <w:r>
              <w:rPr>
                <w:rStyle w:val="IndexLink"/>
              </w:rPr>
              <w:t>169</w:t>
            </w:r>
          </w:hyperlink>
        </w:p>
        <w:p>
          <w:pPr>
            <w:pStyle w:val="Contents3"/>
            <w:tabs>
              <w:tab w:val="clear" w:pos="8459"/>
              <w:tab w:val="right" w:pos="9026" w:leader="dot"/>
            </w:tabs>
            <w:rPr/>
          </w:pPr>
          <w:hyperlink w:anchor="__RefHeading___Toc4027261_1468164448">
            <w:r>
              <w:rPr>
                <w:webHidden/>
                <w:rStyle w:val="IndexLink"/>
                <w:rtl w:val="true"/>
              </w:rPr>
              <w:t xml:space="preserve">باب </w:t>
            </w:r>
            <w:r>
              <w:rPr>
                <w:rStyle w:val="IndexLink"/>
              </w:rPr>
              <w:t>23</w:t>
            </w:r>
            <w:r>
              <w:rPr>
                <w:rStyle w:val="IndexLink"/>
                <w:rtl w:val="true"/>
              </w:rPr>
              <w:t xml:space="preserve"> </w:t>
            </w:r>
            <w:r>
              <w:rPr>
                <w:rStyle w:val="IndexLink"/>
                <w:rtl w:val="true"/>
              </w:rPr>
              <w:t>الجنة و نعيمها رزقنا الله و سائر المؤمنين حورها و قصورها و حبورها و سرورها</w:t>
            </w:r>
            <w:r>
              <w:rPr>
                <w:rStyle w:val="IndexLink"/>
                <w:rtl w:val="true"/>
              </w:rPr>
              <w:tab/>
            </w:r>
            <w:r>
              <w:rPr>
                <w:rStyle w:val="IndexLink"/>
              </w:rPr>
              <w:t>171</w:t>
            </w:r>
          </w:hyperlink>
        </w:p>
        <w:p>
          <w:pPr>
            <w:pStyle w:val="Contents4"/>
            <w:tabs>
              <w:tab w:val="clear" w:pos="8176"/>
              <w:tab w:val="right" w:pos="9026" w:leader="dot"/>
            </w:tabs>
            <w:rPr/>
          </w:pPr>
          <w:hyperlink w:anchor="__RefHeading___Toc4027263_1468164448">
            <w:r>
              <w:rPr>
                <w:webHidden/>
                <w:rStyle w:val="IndexLink"/>
                <w:rtl w:val="true"/>
              </w:rPr>
              <w:t>الآيات</w:t>
            </w:r>
            <w:r>
              <w:rPr>
                <w:rStyle w:val="IndexLink"/>
                <w:rtl w:val="true"/>
              </w:rPr>
              <w:tab/>
            </w:r>
            <w:r>
              <w:rPr>
                <w:rStyle w:val="IndexLink"/>
              </w:rPr>
              <w:t>171</w:t>
            </w:r>
          </w:hyperlink>
        </w:p>
        <w:p>
          <w:pPr>
            <w:pStyle w:val="Contents3"/>
            <w:tabs>
              <w:tab w:val="clear" w:pos="8459"/>
              <w:tab w:val="right" w:pos="9026" w:leader="dot"/>
            </w:tabs>
            <w:rPr/>
          </w:pPr>
          <w:hyperlink w:anchor="__RefHeading___Toc4027265_1468164448">
            <w:r>
              <w:rPr>
                <w:webHidden/>
                <w:rStyle w:val="IndexLink"/>
                <w:rtl w:val="true"/>
              </w:rPr>
              <w:t>باب بیست و سوم</w:t>
            </w:r>
            <w:r>
              <w:rPr>
                <w:rStyle w:val="IndexLink"/>
                <w:rtl w:val="true"/>
              </w:rPr>
              <w:t xml:space="preserve">: </w:t>
            </w:r>
            <w:r>
              <w:rPr>
                <w:rStyle w:val="IndexLink"/>
                <w:rtl w:val="true"/>
              </w:rPr>
              <w:t xml:space="preserve">بهشت و نعمتهای آن </w:t>
            </w:r>
            <w:r>
              <w:rPr>
                <w:rStyle w:val="IndexLink"/>
                <w:rtl w:val="true"/>
              </w:rPr>
              <w:t xml:space="preserve">- </w:t>
            </w:r>
            <w:r>
              <w:rPr>
                <w:rStyle w:val="IndexLink"/>
                <w:rtl w:val="true"/>
              </w:rPr>
              <w:t xml:space="preserve">که خداوند روزی ما و مؤمنان کند </w:t>
            </w:r>
            <w:r>
              <w:rPr>
                <w:rStyle w:val="IndexLink"/>
                <w:rtl w:val="true"/>
              </w:rPr>
              <w:t xml:space="preserve">- </w:t>
            </w:r>
            <w:r>
              <w:rPr>
                <w:rStyle w:val="IndexLink"/>
                <w:rtl w:val="true"/>
              </w:rPr>
              <w:t>و حوریه ها و کاخ های آن و زیبایی ها و شادیهای آن</w:t>
            </w:r>
            <w:r>
              <w:rPr>
                <w:rStyle w:val="IndexLink"/>
                <w:rtl w:val="true"/>
              </w:rPr>
              <w:tab/>
            </w:r>
            <w:r>
              <w:rPr>
                <w:rStyle w:val="IndexLink"/>
              </w:rPr>
              <w:t>171</w:t>
            </w:r>
          </w:hyperlink>
        </w:p>
        <w:p>
          <w:pPr>
            <w:pStyle w:val="Contents4"/>
            <w:tabs>
              <w:tab w:val="clear" w:pos="8176"/>
              <w:tab w:val="right" w:pos="9026" w:leader="dot"/>
            </w:tabs>
            <w:rPr/>
          </w:pPr>
          <w:hyperlink w:anchor="__RefHeading___Toc4027267_1468164448">
            <w:r>
              <w:rPr>
                <w:webHidden/>
                <w:rStyle w:val="IndexLink"/>
                <w:rtl w:val="true"/>
              </w:rPr>
              <w:t>آیات</w:t>
            </w:r>
            <w:r>
              <w:rPr>
                <w:rStyle w:val="IndexLink"/>
                <w:rtl w:val="true"/>
              </w:rPr>
              <w:tab/>
            </w:r>
            <w:r>
              <w:rPr>
                <w:rStyle w:val="IndexLink"/>
              </w:rPr>
              <w:t>172</w:t>
            </w:r>
          </w:hyperlink>
        </w:p>
        <w:p>
          <w:pPr>
            <w:pStyle w:val="Contents4"/>
            <w:tabs>
              <w:tab w:val="clear" w:pos="8176"/>
              <w:tab w:val="right" w:pos="9026" w:leader="dot"/>
            </w:tabs>
            <w:rPr/>
          </w:pPr>
          <w:hyperlink w:anchor="__RefHeading___Toc4027269_1468164448">
            <w:r>
              <w:rPr>
                <w:webHidden/>
                <w:rStyle w:val="IndexLink"/>
                <w:rtl w:val="true"/>
              </w:rPr>
              <w:t>تفسير</w:t>
            </w:r>
            <w:r>
              <w:rPr>
                <w:rStyle w:val="IndexLink"/>
                <w:rtl w:val="true"/>
              </w:rPr>
              <w:tab/>
            </w:r>
            <w:r>
              <w:rPr>
                <w:rStyle w:val="IndexLink"/>
              </w:rPr>
              <w:t>197</w:t>
            </w:r>
          </w:hyperlink>
        </w:p>
        <w:p>
          <w:pPr>
            <w:pStyle w:val="Contents4"/>
            <w:tabs>
              <w:tab w:val="clear" w:pos="8176"/>
              <w:tab w:val="right" w:pos="9026" w:leader="dot"/>
            </w:tabs>
            <w:rPr/>
          </w:pPr>
          <w:hyperlink w:anchor="__RefHeading___Toc4027271_1468164448">
            <w:r>
              <w:rPr>
                <w:webHidden/>
                <w:rStyle w:val="IndexLink"/>
                <w:rtl w:val="true"/>
              </w:rPr>
              <w:t>تفسیر</w:t>
            </w:r>
            <w:r>
              <w:rPr>
                <w:rStyle w:val="IndexLink"/>
                <w:rtl w:val="true"/>
              </w:rPr>
              <w:tab/>
            </w:r>
            <w:r>
              <w:rPr>
                <w:rStyle w:val="IndexLink"/>
              </w:rPr>
              <w:t>197</w:t>
            </w:r>
          </w:hyperlink>
        </w:p>
        <w:p>
          <w:pPr>
            <w:pStyle w:val="Contents4"/>
            <w:tabs>
              <w:tab w:val="clear" w:pos="8176"/>
              <w:tab w:val="right" w:pos="9026" w:leader="dot"/>
            </w:tabs>
            <w:rPr/>
          </w:pPr>
          <w:hyperlink w:anchor="__RefHeading___Toc4027273_1468164448">
            <w:r>
              <w:rPr>
                <w:webHidden/>
                <w:rStyle w:val="IndexLink"/>
                <w:rtl w:val="true"/>
              </w:rPr>
              <w:t>الأخبار</w:t>
            </w:r>
            <w:r>
              <w:rPr>
                <w:rStyle w:val="IndexLink"/>
                <w:rtl w:val="true"/>
              </w:rPr>
              <w:tab/>
            </w:r>
            <w:r>
              <w:rPr>
                <w:rStyle w:val="IndexLink"/>
              </w:rPr>
              <w:t>267</w:t>
            </w:r>
          </w:hyperlink>
        </w:p>
        <w:p>
          <w:pPr>
            <w:pStyle w:val="Contents5"/>
            <w:tabs>
              <w:tab w:val="clear" w:pos="7892"/>
              <w:tab w:val="right" w:pos="9026" w:leader="dot"/>
            </w:tabs>
            <w:rPr/>
          </w:pPr>
          <w:hyperlink w:anchor="__RefHeading___Toc4027275_1468164448">
            <w:r>
              <w:rPr>
                <w:webHidden/>
                <w:rStyle w:val="IndexLink"/>
                <w:rtl w:val="true"/>
              </w:rPr>
              <w:t>«</w:t>
            </w:r>
            <w:r>
              <w:rPr>
                <w:rStyle w:val="IndexLink"/>
              </w:rPr>
              <w:t>1</w:t>
            </w:r>
            <w:r>
              <w:rPr>
                <w:rStyle w:val="IndexLink"/>
                <w:rtl w:val="true"/>
              </w:rPr>
              <w:t>»</w:t>
              <w:tab/>
            </w:r>
            <w:r>
              <w:rPr>
                <w:rStyle w:val="IndexLink"/>
              </w:rPr>
              <w:t>267</w:t>
            </w:r>
          </w:hyperlink>
        </w:p>
        <w:p>
          <w:pPr>
            <w:pStyle w:val="Contents4"/>
            <w:tabs>
              <w:tab w:val="clear" w:pos="8176"/>
              <w:tab w:val="right" w:pos="9026" w:leader="dot"/>
            </w:tabs>
            <w:rPr/>
          </w:pPr>
          <w:hyperlink w:anchor="__RefHeading___Toc4027277_1468164448">
            <w:r>
              <w:rPr>
                <w:webHidden/>
                <w:rStyle w:val="IndexLink"/>
                <w:rtl w:val="true"/>
              </w:rPr>
              <w:t>روایات</w:t>
            </w:r>
            <w:r>
              <w:rPr>
                <w:rStyle w:val="IndexLink"/>
                <w:rtl w:val="true"/>
              </w:rPr>
              <w:tab/>
            </w:r>
            <w:r>
              <w:rPr>
                <w:rStyle w:val="IndexLink"/>
              </w:rPr>
              <w:t>268</w:t>
            </w:r>
          </w:hyperlink>
        </w:p>
        <w:p>
          <w:pPr>
            <w:pStyle w:val="Contents5"/>
            <w:tabs>
              <w:tab w:val="clear" w:pos="7892"/>
              <w:tab w:val="right" w:pos="9026" w:leader="dot"/>
            </w:tabs>
            <w:rPr/>
          </w:pPr>
          <w:hyperlink w:anchor="__RefHeading___Toc4027279_1468164448">
            <w:r>
              <w:rPr>
                <w:webHidden/>
                <w:rStyle w:val="IndexLink"/>
                <w:rtl w:val="true"/>
              </w:rPr>
              <w:t xml:space="preserve">روایت </w:t>
            </w:r>
            <w:r>
              <w:rPr>
                <w:rStyle w:val="IndexLink"/>
              </w:rPr>
              <w:t>1</w:t>
            </w:r>
            <w:r>
              <w:rPr>
                <w:rStyle w:val="IndexLink"/>
                <w:rtl w:val="true"/>
              </w:rPr>
              <w:tab/>
            </w:r>
            <w:r>
              <w:rPr>
                <w:rStyle w:val="IndexLink"/>
              </w:rPr>
              <w:t>268</w:t>
            </w:r>
          </w:hyperlink>
        </w:p>
        <w:p>
          <w:pPr>
            <w:pStyle w:val="Contents5"/>
            <w:tabs>
              <w:tab w:val="clear" w:pos="7892"/>
              <w:tab w:val="right" w:pos="9026" w:leader="dot"/>
            </w:tabs>
            <w:rPr/>
          </w:pPr>
          <w:hyperlink w:anchor="__RefHeading___Toc4027281_1468164448">
            <w:r>
              <w:rPr>
                <w:webHidden/>
                <w:rStyle w:val="IndexLink"/>
                <w:rtl w:val="true"/>
              </w:rPr>
              <w:t>توضيح</w:t>
            </w:r>
            <w:r>
              <w:rPr>
                <w:rStyle w:val="IndexLink"/>
                <w:rtl w:val="true"/>
              </w:rPr>
              <w:tab/>
            </w:r>
            <w:r>
              <w:rPr>
                <w:rStyle w:val="IndexLink"/>
              </w:rPr>
              <w:t>269</w:t>
            </w:r>
          </w:hyperlink>
        </w:p>
        <w:p>
          <w:pPr>
            <w:pStyle w:val="Contents5"/>
            <w:tabs>
              <w:tab w:val="clear" w:pos="7892"/>
              <w:tab w:val="right" w:pos="9026" w:leader="dot"/>
            </w:tabs>
            <w:rPr/>
          </w:pPr>
          <w:hyperlink w:anchor="__RefHeading___Toc4027283_1468164448">
            <w:r>
              <w:rPr>
                <w:webHidden/>
                <w:rStyle w:val="IndexLink"/>
                <w:rtl w:val="true"/>
              </w:rPr>
              <w:t>«</w:t>
            </w:r>
            <w:r>
              <w:rPr>
                <w:rStyle w:val="IndexLink"/>
              </w:rPr>
              <w:t>2</w:t>
            </w:r>
            <w:r>
              <w:rPr>
                <w:rStyle w:val="IndexLink"/>
                <w:rtl w:val="true"/>
              </w:rPr>
              <w:t>»</w:t>
              <w:tab/>
            </w:r>
            <w:r>
              <w:rPr>
                <w:rStyle w:val="IndexLink"/>
              </w:rPr>
              <w:t>269</w:t>
            </w:r>
          </w:hyperlink>
        </w:p>
        <w:p>
          <w:pPr>
            <w:pStyle w:val="Contents5"/>
            <w:tabs>
              <w:tab w:val="clear" w:pos="7892"/>
              <w:tab w:val="right" w:pos="9026" w:leader="dot"/>
            </w:tabs>
            <w:rPr/>
          </w:pPr>
          <w:hyperlink w:anchor="__RefHeading___Toc4027285_1468164448">
            <w:r>
              <w:rPr>
                <w:webHidden/>
                <w:rStyle w:val="IndexLink"/>
                <w:rtl w:val="true"/>
              </w:rPr>
              <w:t>توضیح</w:t>
            </w:r>
            <w:r>
              <w:rPr>
                <w:rStyle w:val="IndexLink"/>
                <w:rtl w:val="true"/>
              </w:rPr>
              <w:tab/>
            </w:r>
            <w:r>
              <w:rPr>
                <w:rStyle w:val="IndexLink"/>
              </w:rPr>
              <w:t>270</w:t>
            </w:r>
          </w:hyperlink>
        </w:p>
        <w:p>
          <w:pPr>
            <w:pStyle w:val="Contents5"/>
            <w:tabs>
              <w:tab w:val="clear" w:pos="7892"/>
              <w:tab w:val="right" w:pos="9026" w:leader="dot"/>
            </w:tabs>
            <w:rPr/>
          </w:pPr>
          <w:hyperlink w:anchor="__RefHeading___Toc4027287_1468164448">
            <w:r>
              <w:rPr>
                <w:webHidden/>
                <w:rStyle w:val="IndexLink"/>
                <w:rtl w:val="true"/>
              </w:rPr>
              <w:t xml:space="preserve">روایت </w:t>
            </w:r>
            <w:r>
              <w:rPr>
                <w:rStyle w:val="IndexLink"/>
              </w:rPr>
              <w:t>2</w:t>
            </w:r>
            <w:r>
              <w:rPr>
                <w:rStyle w:val="IndexLink"/>
                <w:rtl w:val="true"/>
              </w:rPr>
              <w:tab/>
            </w:r>
            <w:r>
              <w:rPr>
                <w:rStyle w:val="IndexLink"/>
              </w:rPr>
              <w:t>270</w:t>
            </w:r>
          </w:hyperlink>
        </w:p>
        <w:p>
          <w:pPr>
            <w:pStyle w:val="Contents5"/>
            <w:tabs>
              <w:tab w:val="clear" w:pos="7892"/>
              <w:tab w:val="right" w:pos="9026" w:leader="dot"/>
            </w:tabs>
            <w:rPr/>
          </w:pPr>
          <w:hyperlink w:anchor="__RefHeading___Toc4027289_1468164448">
            <w:r>
              <w:rPr>
                <w:webHidden/>
                <w:rStyle w:val="IndexLink"/>
                <w:rtl w:val="true"/>
              </w:rPr>
              <w:t>«</w:t>
            </w:r>
            <w:r>
              <w:rPr>
                <w:rStyle w:val="IndexLink"/>
              </w:rPr>
              <w:t>3</w:t>
            </w:r>
            <w:r>
              <w:rPr>
                <w:rStyle w:val="IndexLink"/>
                <w:rtl w:val="true"/>
              </w:rPr>
              <w:t>»</w:t>
              <w:tab/>
            </w:r>
            <w:r>
              <w:rPr>
                <w:rStyle w:val="IndexLink"/>
              </w:rPr>
              <w:t>271</w:t>
            </w:r>
          </w:hyperlink>
        </w:p>
        <w:p>
          <w:pPr>
            <w:pStyle w:val="Contents5"/>
            <w:tabs>
              <w:tab w:val="clear" w:pos="7892"/>
              <w:tab w:val="right" w:pos="9026" w:leader="dot"/>
            </w:tabs>
            <w:rPr/>
          </w:pPr>
          <w:hyperlink w:anchor="__RefHeading___Toc4027291_1468164448">
            <w:r>
              <w:rPr>
                <w:webHidden/>
                <w:rStyle w:val="IndexLink"/>
                <w:rtl w:val="true"/>
              </w:rPr>
              <w:t>«</w:t>
            </w:r>
            <w:r>
              <w:rPr>
                <w:rStyle w:val="IndexLink"/>
              </w:rPr>
              <w:t>4</w:t>
            </w:r>
            <w:r>
              <w:rPr>
                <w:rStyle w:val="IndexLink"/>
                <w:rtl w:val="true"/>
              </w:rPr>
              <w:t>»</w:t>
              <w:tab/>
            </w:r>
            <w:r>
              <w:rPr>
                <w:rStyle w:val="IndexLink"/>
              </w:rPr>
              <w:t>271</w:t>
            </w:r>
          </w:hyperlink>
        </w:p>
        <w:p>
          <w:pPr>
            <w:pStyle w:val="Contents5"/>
            <w:tabs>
              <w:tab w:val="clear" w:pos="7892"/>
              <w:tab w:val="right" w:pos="9026" w:leader="dot"/>
            </w:tabs>
            <w:rPr/>
          </w:pPr>
          <w:hyperlink w:anchor="__RefHeading___Toc4027293_1468164448">
            <w:r>
              <w:rPr>
                <w:webHidden/>
                <w:rStyle w:val="IndexLink"/>
                <w:rtl w:val="true"/>
              </w:rPr>
              <w:t>«</w:t>
            </w:r>
            <w:r>
              <w:rPr>
                <w:rStyle w:val="IndexLink"/>
              </w:rPr>
              <w:t>5</w:t>
            </w:r>
            <w:r>
              <w:rPr>
                <w:rStyle w:val="IndexLink"/>
                <w:rtl w:val="true"/>
              </w:rPr>
              <w:t>»</w:t>
              <w:tab/>
            </w:r>
            <w:r>
              <w:rPr>
                <w:rStyle w:val="IndexLink"/>
              </w:rPr>
              <w:t>271</w:t>
            </w:r>
          </w:hyperlink>
        </w:p>
        <w:p>
          <w:pPr>
            <w:pStyle w:val="Contents5"/>
            <w:tabs>
              <w:tab w:val="clear" w:pos="7892"/>
              <w:tab w:val="right" w:pos="9026" w:leader="dot"/>
            </w:tabs>
            <w:rPr/>
          </w:pPr>
          <w:hyperlink w:anchor="__RefHeading___Toc4027295_1468164448">
            <w:r>
              <w:rPr>
                <w:webHidden/>
                <w:rStyle w:val="IndexLink"/>
                <w:rtl w:val="true"/>
              </w:rPr>
              <w:t xml:space="preserve">روایت </w:t>
            </w:r>
            <w:r>
              <w:rPr>
                <w:rStyle w:val="IndexLink"/>
              </w:rPr>
              <w:t>3</w:t>
            </w:r>
            <w:r>
              <w:rPr>
                <w:rStyle w:val="IndexLink"/>
                <w:rtl w:val="true"/>
              </w:rPr>
              <w:tab/>
            </w:r>
            <w:r>
              <w:rPr>
                <w:rStyle w:val="IndexLink"/>
              </w:rPr>
              <w:t>271</w:t>
            </w:r>
          </w:hyperlink>
        </w:p>
        <w:p>
          <w:pPr>
            <w:pStyle w:val="Contents5"/>
            <w:tabs>
              <w:tab w:val="clear" w:pos="7892"/>
              <w:tab w:val="right" w:pos="9026" w:leader="dot"/>
            </w:tabs>
            <w:rPr/>
          </w:pPr>
          <w:hyperlink w:anchor="__RefHeading___Toc4027297_1468164448">
            <w:r>
              <w:rPr>
                <w:webHidden/>
                <w:rStyle w:val="IndexLink"/>
                <w:rtl w:val="true"/>
              </w:rPr>
              <w:t xml:space="preserve">روایت </w:t>
            </w:r>
            <w:r>
              <w:rPr>
                <w:rStyle w:val="IndexLink"/>
              </w:rPr>
              <w:t>4</w:t>
            </w:r>
            <w:r>
              <w:rPr>
                <w:rStyle w:val="IndexLink"/>
                <w:rtl w:val="true"/>
              </w:rPr>
              <w:tab/>
            </w:r>
            <w:r>
              <w:rPr>
                <w:rStyle w:val="IndexLink"/>
              </w:rPr>
              <w:t>271</w:t>
            </w:r>
          </w:hyperlink>
        </w:p>
        <w:p>
          <w:pPr>
            <w:pStyle w:val="Contents5"/>
            <w:tabs>
              <w:tab w:val="clear" w:pos="7892"/>
              <w:tab w:val="right" w:pos="9026" w:leader="dot"/>
            </w:tabs>
            <w:rPr/>
          </w:pPr>
          <w:hyperlink w:anchor="__RefHeading___Toc4027299_1468164448">
            <w:r>
              <w:rPr>
                <w:webHidden/>
                <w:rStyle w:val="IndexLink"/>
                <w:rtl w:val="true"/>
              </w:rPr>
              <w:t xml:space="preserve">روایت </w:t>
            </w:r>
            <w:r>
              <w:rPr>
                <w:rStyle w:val="IndexLink"/>
              </w:rPr>
              <w:t>5</w:t>
            </w:r>
            <w:r>
              <w:rPr>
                <w:rStyle w:val="IndexLink"/>
                <w:rtl w:val="true"/>
              </w:rPr>
              <w:tab/>
            </w:r>
            <w:r>
              <w:rPr>
                <w:rStyle w:val="IndexLink"/>
              </w:rPr>
              <w:t>272</w:t>
            </w:r>
          </w:hyperlink>
        </w:p>
        <w:p>
          <w:pPr>
            <w:pStyle w:val="Contents5"/>
            <w:tabs>
              <w:tab w:val="clear" w:pos="7892"/>
              <w:tab w:val="right" w:pos="9026" w:leader="dot"/>
            </w:tabs>
            <w:rPr/>
          </w:pPr>
          <w:hyperlink w:anchor="__RefHeading___Toc4027301_1468164448">
            <w:r>
              <w:rPr>
                <w:webHidden/>
                <w:rStyle w:val="IndexLink"/>
                <w:rtl w:val="true"/>
              </w:rPr>
              <w:t>«</w:t>
            </w:r>
            <w:r>
              <w:rPr>
                <w:rStyle w:val="IndexLink"/>
              </w:rPr>
              <w:t>6</w:t>
            </w:r>
            <w:r>
              <w:rPr>
                <w:rStyle w:val="IndexLink"/>
                <w:rtl w:val="true"/>
              </w:rPr>
              <w:t>»</w:t>
              <w:tab/>
            </w:r>
            <w:r>
              <w:rPr>
                <w:rStyle w:val="IndexLink"/>
              </w:rPr>
              <w:t>273</w:t>
            </w:r>
          </w:hyperlink>
        </w:p>
        <w:p>
          <w:pPr>
            <w:pStyle w:val="Contents5"/>
            <w:tabs>
              <w:tab w:val="clear" w:pos="7892"/>
              <w:tab w:val="right" w:pos="9026" w:leader="dot"/>
            </w:tabs>
            <w:rPr/>
          </w:pPr>
          <w:hyperlink w:anchor="__RefHeading___Toc4027303_1468164448">
            <w:r>
              <w:rPr>
                <w:webHidden/>
                <w:rStyle w:val="IndexLink"/>
                <w:rtl w:val="true"/>
              </w:rPr>
              <w:t>«</w:t>
            </w:r>
            <w:r>
              <w:rPr>
                <w:rStyle w:val="IndexLink"/>
              </w:rPr>
              <w:t>7</w:t>
            </w:r>
            <w:r>
              <w:rPr>
                <w:rStyle w:val="IndexLink"/>
                <w:rtl w:val="true"/>
              </w:rPr>
              <w:t>»</w:t>
              <w:tab/>
            </w:r>
            <w:r>
              <w:rPr>
                <w:rStyle w:val="IndexLink"/>
              </w:rPr>
              <w:t>273</w:t>
            </w:r>
          </w:hyperlink>
        </w:p>
        <w:p>
          <w:pPr>
            <w:pStyle w:val="Contents5"/>
            <w:tabs>
              <w:tab w:val="clear" w:pos="7892"/>
              <w:tab w:val="right" w:pos="9026" w:leader="dot"/>
            </w:tabs>
            <w:rPr/>
          </w:pPr>
          <w:hyperlink w:anchor="__RefHeading___Toc4027305_1468164448">
            <w:r>
              <w:rPr>
                <w:webHidden/>
                <w:rStyle w:val="IndexLink"/>
                <w:rtl w:val="true"/>
              </w:rPr>
              <w:t>«</w:t>
            </w:r>
            <w:r>
              <w:rPr>
                <w:rStyle w:val="IndexLink"/>
              </w:rPr>
              <w:t>8</w:t>
            </w:r>
            <w:r>
              <w:rPr>
                <w:rStyle w:val="IndexLink"/>
                <w:rtl w:val="true"/>
              </w:rPr>
              <w:t>»</w:t>
              <w:tab/>
            </w:r>
            <w:r>
              <w:rPr>
                <w:rStyle w:val="IndexLink"/>
              </w:rPr>
              <w:t>273</w:t>
            </w:r>
          </w:hyperlink>
        </w:p>
        <w:p>
          <w:pPr>
            <w:pStyle w:val="Contents5"/>
            <w:tabs>
              <w:tab w:val="clear" w:pos="7892"/>
              <w:tab w:val="right" w:pos="9026" w:leader="dot"/>
            </w:tabs>
            <w:rPr/>
          </w:pPr>
          <w:hyperlink w:anchor="__RefHeading___Toc4027307_1468164448">
            <w:r>
              <w:rPr>
                <w:webHidden/>
                <w:rStyle w:val="IndexLink"/>
                <w:rtl w:val="true"/>
              </w:rPr>
              <w:t xml:space="preserve">روایت </w:t>
            </w:r>
            <w:r>
              <w:rPr>
                <w:rStyle w:val="IndexLink"/>
              </w:rPr>
              <w:t>6</w:t>
            </w:r>
            <w:r>
              <w:rPr>
                <w:rStyle w:val="IndexLink"/>
                <w:rtl w:val="true"/>
              </w:rPr>
              <w:tab/>
            </w:r>
            <w:r>
              <w:rPr>
                <w:rStyle w:val="IndexLink"/>
              </w:rPr>
              <w:t>273</w:t>
            </w:r>
          </w:hyperlink>
        </w:p>
        <w:p>
          <w:pPr>
            <w:pStyle w:val="Contents5"/>
            <w:tabs>
              <w:tab w:val="clear" w:pos="7892"/>
              <w:tab w:val="right" w:pos="9026" w:leader="dot"/>
            </w:tabs>
            <w:rPr/>
          </w:pPr>
          <w:hyperlink w:anchor="__RefHeading___Toc4027309_1468164448">
            <w:r>
              <w:rPr>
                <w:webHidden/>
                <w:rStyle w:val="IndexLink"/>
                <w:rtl w:val="true"/>
              </w:rPr>
              <w:t xml:space="preserve">روایت </w:t>
            </w:r>
            <w:r>
              <w:rPr>
                <w:rStyle w:val="IndexLink"/>
              </w:rPr>
              <w:t>7</w:t>
            </w:r>
            <w:r>
              <w:rPr>
                <w:rStyle w:val="IndexLink"/>
                <w:rtl w:val="true"/>
              </w:rPr>
              <w:tab/>
            </w:r>
            <w:r>
              <w:rPr>
                <w:rStyle w:val="IndexLink"/>
              </w:rPr>
              <w:t>274</w:t>
            </w:r>
          </w:hyperlink>
        </w:p>
        <w:p>
          <w:pPr>
            <w:pStyle w:val="Contents5"/>
            <w:tabs>
              <w:tab w:val="clear" w:pos="7892"/>
              <w:tab w:val="right" w:pos="9026" w:leader="dot"/>
            </w:tabs>
            <w:rPr/>
          </w:pPr>
          <w:hyperlink w:anchor="__RefHeading___Toc4027311_1468164448">
            <w:r>
              <w:rPr>
                <w:webHidden/>
                <w:rStyle w:val="IndexLink"/>
                <w:rtl w:val="true"/>
              </w:rPr>
              <w:t xml:space="preserve">روایت </w:t>
            </w:r>
            <w:r>
              <w:rPr>
                <w:rStyle w:val="IndexLink"/>
              </w:rPr>
              <w:t>8</w:t>
            </w:r>
            <w:r>
              <w:rPr>
                <w:rStyle w:val="IndexLink"/>
                <w:rtl w:val="true"/>
              </w:rPr>
              <w:tab/>
            </w:r>
            <w:r>
              <w:rPr>
                <w:rStyle w:val="IndexLink"/>
              </w:rPr>
              <w:t>274</w:t>
            </w:r>
          </w:hyperlink>
        </w:p>
        <w:p>
          <w:pPr>
            <w:pStyle w:val="Contents5"/>
            <w:tabs>
              <w:tab w:val="clear" w:pos="7892"/>
              <w:tab w:val="right" w:pos="9026" w:leader="dot"/>
            </w:tabs>
            <w:rPr/>
          </w:pPr>
          <w:hyperlink w:anchor="__RefHeading___Toc4027313_1468164448">
            <w:r>
              <w:rPr>
                <w:webHidden/>
                <w:rStyle w:val="IndexLink"/>
                <w:rtl w:val="true"/>
              </w:rPr>
              <w:t>«</w:t>
            </w:r>
            <w:r>
              <w:rPr>
                <w:rStyle w:val="IndexLink"/>
              </w:rPr>
              <w:t>9</w:t>
            </w:r>
            <w:r>
              <w:rPr>
                <w:rStyle w:val="IndexLink"/>
                <w:rtl w:val="true"/>
              </w:rPr>
              <w:t>»</w:t>
              <w:tab/>
            </w:r>
            <w:r>
              <w:rPr>
                <w:rStyle w:val="IndexLink"/>
              </w:rPr>
              <w:t>275</w:t>
            </w:r>
          </w:hyperlink>
        </w:p>
        <w:p>
          <w:pPr>
            <w:pStyle w:val="Contents5"/>
            <w:tabs>
              <w:tab w:val="clear" w:pos="7892"/>
              <w:tab w:val="right" w:pos="9026" w:leader="dot"/>
            </w:tabs>
            <w:rPr/>
          </w:pPr>
          <w:hyperlink w:anchor="__RefHeading___Toc4027315_1468164448">
            <w:r>
              <w:rPr>
                <w:webHidden/>
                <w:rStyle w:val="IndexLink"/>
                <w:rtl w:val="true"/>
              </w:rPr>
              <w:t>«</w:t>
            </w:r>
            <w:r>
              <w:rPr>
                <w:rStyle w:val="IndexLink"/>
              </w:rPr>
              <w:t>10</w:t>
            </w:r>
            <w:r>
              <w:rPr>
                <w:rStyle w:val="IndexLink"/>
                <w:rtl w:val="true"/>
              </w:rPr>
              <w:t>»</w:t>
              <w:tab/>
            </w:r>
            <w:r>
              <w:rPr>
                <w:rStyle w:val="IndexLink"/>
              </w:rPr>
              <w:t>275</w:t>
            </w:r>
          </w:hyperlink>
        </w:p>
        <w:p>
          <w:pPr>
            <w:pStyle w:val="Contents5"/>
            <w:tabs>
              <w:tab w:val="clear" w:pos="7892"/>
              <w:tab w:val="right" w:pos="9026" w:leader="dot"/>
            </w:tabs>
            <w:rPr/>
          </w:pPr>
          <w:hyperlink w:anchor="__RefHeading___Toc4027317_1468164448">
            <w:r>
              <w:rPr>
                <w:webHidden/>
                <w:rStyle w:val="IndexLink"/>
                <w:rtl w:val="true"/>
              </w:rPr>
              <w:t>«</w:t>
            </w:r>
            <w:r>
              <w:rPr>
                <w:rStyle w:val="IndexLink"/>
              </w:rPr>
              <w:t>11</w:t>
            </w:r>
            <w:r>
              <w:rPr>
                <w:rStyle w:val="IndexLink"/>
                <w:rtl w:val="true"/>
              </w:rPr>
              <w:t>»</w:t>
              <w:tab/>
            </w:r>
            <w:r>
              <w:rPr>
                <w:rStyle w:val="IndexLink"/>
              </w:rPr>
              <w:t>275</w:t>
            </w:r>
          </w:hyperlink>
        </w:p>
        <w:p>
          <w:pPr>
            <w:pStyle w:val="Contents5"/>
            <w:tabs>
              <w:tab w:val="clear" w:pos="7892"/>
              <w:tab w:val="right" w:pos="9026" w:leader="dot"/>
            </w:tabs>
            <w:rPr/>
          </w:pPr>
          <w:hyperlink w:anchor="__RefHeading___Toc4027319_1468164448">
            <w:r>
              <w:rPr>
                <w:webHidden/>
                <w:rStyle w:val="IndexLink"/>
                <w:rtl w:val="true"/>
              </w:rPr>
              <w:t xml:space="preserve">روایت </w:t>
            </w:r>
            <w:r>
              <w:rPr>
                <w:rStyle w:val="IndexLink"/>
              </w:rPr>
              <w:t>9</w:t>
            </w:r>
            <w:r>
              <w:rPr>
                <w:rStyle w:val="IndexLink"/>
                <w:rtl w:val="true"/>
              </w:rPr>
              <w:tab/>
            </w:r>
            <w:r>
              <w:rPr>
                <w:rStyle w:val="IndexLink"/>
              </w:rPr>
              <w:t>275</w:t>
            </w:r>
          </w:hyperlink>
        </w:p>
        <w:p>
          <w:pPr>
            <w:pStyle w:val="Contents5"/>
            <w:tabs>
              <w:tab w:val="clear" w:pos="7892"/>
              <w:tab w:val="right" w:pos="9026" w:leader="dot"/>
            </w:tabs>
            <w:rPr/>
          </w:pPr>
          <w:hyperlink w:anchor="__RefHeading___Toc4027321_1468164448">
            <w:r>
              <w:rPr>
                <w:webHidden/>
                <w:rStyle w:val="IndexLink"/>
                <w:rtl w:val="true"/>
              </w:rPr>
              <w:t xml:space="preserve">روایت </w:t>
            </w:r>
            <w:r>
              <w:rPr>
                <w:rStyle w:val="IndexLink"/>
              </w:rPr>
              <w:t>10</w:t>
            </w:r>
            <w:r>
              <w:rPr>
                <w:rStyle w:val="IndexLink"/>
                <w:rtl w:val="true"/>
              </w:rPr>
              <w:tab/>
            </w:r>
            <w:r>
              <w:rPr>
                <w:rStyle w:val="IndexLink"/>
              </w:rPr>
              <w:t>275</w:t>
            </w:r>
          </w:hyperlink>
        </w:p>
        <w:p>
          <w:pPr>
            <w:pStyle w:val="Contents5"/>
            <w:tabs>
              <w:tab w:val="clear" w:pos="7892"/>
              <w:tab w:val="right" w:pos="9026" w:leader="dot"/>
            </w:tabs>
            <w:rPr/>
          </w:pPr>
          <w:hyperlink w:anchor="__RefHeading___Toc4027323_1468164448">
            <w:r>
              <w:rPr>
                <w:webHidden/>
                <w:rStyle w:val="IndexLink"/>
                <w:rtl w:val="true"/>
              </w:rPr>
              <w:t xml:space="preserve">روایت </w:t>
            </w:r>
            <w:r>
              <w:rPr>
                <w:rStyle w:val="IndexLink"/>
              </w:rPr>
              <w:t>11</w:t>
            </w:r>
            <w:r>
              <w:rPr>
                <w:rStyle w:val="IndexLink"/>
                <w:rtl w:val="true"/>
              </w:rPr>
              <w:tab/>
            </w:r>
            <w:r>
              <w:rPr>
                <w:rStyle w:val="IndexLink"/>
              </w:rPr>
              <w:t>276</w:t>
            </w:r>
          </w:hyperlink>
        </w:p>
        <w:p>
          <w:pPr>
            <w:pStyle w:val="Contents5"/>
            <w:tabs>
              <w:tab w:val="clear" w:pos="7892"/>
              <w:tab w:val="right" w:pos="9026" w:leader="dot"/>
            </w:tabs>
            <w:rPr/>
          </w:pPr>
          <w:hyperlink w:anchor="__RefHeading___Toc4027325_1468164448">
            <w:r>
              <w:rPr>
                <w:webHidden/>
                <w:rStyle w:val="IndexLink"/>
                <w:rtl w:val="true"/>
              </w:rPr>
              <w:t>«</w:t>
            </w:r>
            <w:r>
              <w:rPr>
                <w:rStyle w:val="IndexLink"/>
              </w:rPr>
              <w:t>12</w:t>
            </w:r>
            <w:r>
              <w:rPr>
                <w:rStyle w:val="IndexLink"/>
                <w:rtl w:val="true"/>
              </w:rPr>
              <w:t>»</w:t>
              <w:tab/>
            </w:r>
            <w:r>
              <w:rPr>
                <w:rStyle w:val="IndexLink"/>
              </w:rPr>
              <w:t>277</w:t>
            </w:r>
          </w:hyperlink>
        </w:p>
        <w:p>
          <w:pPr>
            <w:pStyle w:val="Contents5"/>
            <w:tabs>
              <w:tab w:val="clear" w:pos="7892"/>
              <w:tab w:val="right" w:pos="9026" w:leader="dot"/>
            </w:tabs>
            <w:rPr/>
          </w:pPr>
          <w:hyperlink w:anchor="__RefHeading___Toc4027327_1468164448">
            <w:r>
              <w:rPr>
                <w:webHidden/>
                <w:rStyle w:val="IndexLink"/>
                <w:rtl w:val="true"/>
              </w:rPr>
              <w:t xml:space="preserve">روایت </w:t>
            </w:r>
            <w:r>
              <w:rPr>
                <w:rStyle w:val="IndexLink"/>
              </w:rPr>
              <w:t>12</w:t>
            </w:r>
            <w:r>
              <w:rPr>
                <w:rStyle w:val="IndexLink"/>
                <w:rtl w:val="true"/>
              </w:rPr>
              <w:tab/>
            </w:r>
            <w:r>
              <w:rPr>
                <w:rStyle w:val="IndexLink"/>
              </w:rPr>
              <w:t>278</w:t>
            </w:r>
          </w:hyperlink>
        </w:p>
        <w:p>
          <w:pPr>
            <w:pStyle w:val="Contents5"/>
            <w:tabs>
              <w:tab w:val="clear" w:pos="7892"/>
              <w:tab w:val="right" w:pos="9026" w:leader="dot"/>
            </w:tabs>
            <w:rPr/>
          </w:pPr>
          <w:hyperlink w:anchor="__RefHeading___Toc4027329_1468164448">
            <w:r>
              <w:rPr>
                <w:webHidden/>
                <w:rStyle w:val="IndexLink"/>
                <w:rtl w:val="true"/>
              </w:rPr>
              <w:t>«</w:t>
            </w:r>
            <w:r>
              <w:rPr>
                <w:rStyle w:val="IndexLink"/>
              </w:rPr>
              <w:t>13</w:t>
            </w:r>
            <w:r>
              <w:rPr>
                <w:rStyle w:val="IndexLink"/>
                <w:rtl w:val="true"/>
              </w:rPr>
              <w:t>»</w:t>
              <w:tab/>
            </w:r>
            <w:r>
              <w:rPr>
                <w:rStyle w:val="IndexLink"/>
              </w:rPr>
              <w:t>279</w:t>
            </w:r>
          </w:hyperlink>
        </w:p>
        <w:p>
          <w:pPr>
            <w:pStyle w:val="Contents5"/>
            <w:tabs>
              <w:tab w:val="clear" w:pos="7892"/>
              <w:tab w:val="right" w:pos="9026" w:leader="dot"/>
            </w:tabs>
            <w:rPr/>
          </w:pPr>
          <w:hyperlink w:anchor="__RefHeading___Toc4027331_1468164448">
            <w:r>
              <w:rPr>
                <w:webHidden/>
                <w:rStyle w:val="IndexLink"/>
                <w:rtl w:val="true"/>
              </w:rPr>
              <w:t>«</w:t>
            </w:r>
            <w:r>
              <w:rPr>
                <w:rStyle w:val="IndexLink"/>
              </w:rPr>
              <w:t>14</w:t>
            </w:r>
            <w:r>
              <w:rPr>
                <w:rStyle w:val="IndexLink"/>
                <w:rtl w:val="true"/>
              </w:rPr>
              <w:t>»</w:t>
              <w:tab/>
            </w:r>
            <w:r>
              <w:rPr>
                <w:rStyle w:val="IndexLink"/>
              </w:rPr>
              <w:t>279</w:t>
            </w:r>
          </w:hyperlink>
        </w:p>
        <w:p>
          <w:pPr>
            <w:pStyle w:val="Contents5"/>
            <w:tabs>
              <w:tab w:val="clear" w:pos="7892"/>
              <w:tab w:val="right" w:pos="9026" w:leader="dot"/>
            </w:tabs>
            <w:rPr/>
          </w:pPr>
          <w:hyperlink w:anchor="__RefHeading___Toc4027333_1468164448">
            <w:r>
              <w:rPr>
                <w:webHidden/>
                <w:rStyle w:val="IndexLink"/>
                <w:rtl w:val="true"/>
              </w:rPr>
              <w:t>«</w:t>
            </w:r>
            <w:r>
              <w:rPr>
                <w:rStyle w:val="IndexLink"/>
              </w:rPr>
              <w:t>15</w:t>
            </w:r>
            <w:r>
              <w:rPr>
                <w:rStyle w:val="IndexLink"/>
                <w:rtl w:val="true"/>
              </w:rPr>
              <w:t>»</w:t>
              <w:tab/>
            </w:r>
            <w:r>
              <w:rPr>
                <w:rStyle w:val="IndexLink"/>
              </w:rPr>
              <w:t>279</w:t>
            </w:r>
          </w:hyperlink>
        </w:p>
        <w:p>
          <w:pPr>
            <w:pStyle w:val="Contents5"/>
            <w:tabs>
              <w:tab w:val="clear" w:pos="7892"/>
              <w:tab w:val="right" w:pos="9026" w:leader="dot"/>
            </w:tabs>
            <w:rPr/>
          </w:pPr>
          <w:hyperlink w:anchor="__RefHeading___Toc4027335_1468164448">
            <w:r>
              <w:rPr>
                <w:webHidden/>
                <w:rStyle w:val="IndexLink"/>
                <w:rtl w:val="true"/>
              </w:rPr>
              <w:t>«</w:t>
            </w:r>
            <w:r>
              <w:rPr>
                <w:rStyle w:val="IndexLink"/>
              </w:rPr>
              <w:t>16</w:t>
            </w:r>
            <w:r>
              <w:rPr>
                <w:rStyle w:val="IndexLink"/>
                <w:rtl w:val="true"/>
              </w:rPr>
              <w:t>»</w:t>
              <w:tab/>
            </w:r>
            <w:r>
              <w:rPr>
                <w:rStyle w:val="IndexLink"/>
              </w:rPr>
              <w:t>279</w:t>
            </w:r>
          </w:hyperlink>
        </w:p>
        <w:p>
          <w:pPr>
            <w:pStyle w:val="Contents5"/>
            <w:tabs>
              <w:tab w:val="clear" w:pos="7892"/>
              <w:tab w:val="right" w:pos="9026" w:leader="dot"/>
            </w:tabs>
            <w:rPr/>
          </w:pPr>
          <w:hyperlink w:anchor="__RefHeading___Toc4027337_1468164448">
            <w:r>
              <w:rPr>
                <w:webHidden/>
                <w:rStyle w:val="IndexLink"/>
                <w:rtl w:val="true"/>
              </w:rPr>
              <w:t xml:space="preserve">روایت </w:t>
            </w:r>
            <w:r>
              <w:rPr>
                <w:rStyle w:val="IndexLink"/>
              </w:rPr>
              <w:t>13</w:t>
            </w:r>
            <w:r>
              <w:rPr>
                <w:rStyle w:val="IndexLink"/>
                <w:rtl w:val="true"/>
              </w:rPr>
              <w:tab/>
            </w:r>
            <w:r>
              <w:rPr>
                <w:rStyle w:val="IndexLink"/>
              </w:rPr>
              <w:t>279</w:t>
            </w:r>
          </w:hyperlink>
        </w:p>
        <w:p>
          <w:pPr>
            <w:pStyle w:val="Contents5"/>
            <w:tabs>
              <w:tab w:val="clear" w:pos="7892"/>
              <w:tab w:val="right" w:pos="9026" w:leader="dot"/>
            </w:tabs>
            <w:rPr/>
          </w:pPr>
          <w:hyperlink w:anchor="__RefHeading___Toc4027339_1468164448">
            <w:r>
              <w:rPr>
                <w:webHidden/>
                <w:rStyle w:val="IndexLink"/>
                <w:rtl w:val="true"/>
              </w:rPr>
              <w:t xml:space="preserve">روایت </w:t>
            </w:r>
            <w:r>
              <w:rPr>
                <w:rStyle w:val="IndexLink"/>
              </w:rPr>
              <w:t>14</w:t>
            </w:r>
            <w:r>
              <w:rPr>
                <w:rStyle w:val="IndexLink"/>
                <w:rtl w:val="true"/>
              </w:rPr>
              <w:tab/>
            </w:r>
            <w:r>
              <w:rPr>
                <w:rStyle w:val="IndexLink"/>
              </w:rPr>
              <w:t>279</w:t>
            </w:r>
          </w:hyperlink>
        </w:p>
        <w:p>
          <w:pPr>
            <w:pStyle w:val="Contents5"/>
            <w:tabs>
              <w:tab w:val="clear" w:pos="7892"/>
              <w:tab w:val="right" w:pos="9026" w:leader="dot"/>
            </w:tabs>
            <w:rPr/>
          </w:pPr>
          <w:hyperlink w:anchor="__RefHeading___Toc4027341_1468164448">
            <w:r>
              <w:rPr>
                <w:webHidden/>
                <w:rStyle w:val="IndexLink"/>
                <w:rtl w:val="true"/>
              </w:rPr>
              <w:t xml:space="preserve">روایت </w:t>
            </w:r>
            <w:r>
              <w:rPr>
                <w:rStyle w:val="IndexLink"/>
              </w:rPr>
              <w:t>15</w:t>
            </w:r>
            <w:r>
              <w:rPr>
                <w:rStyle w:val="IndexLink"/>
                <w:rtl w:val="true"/>
              </w:rPr>
              <w:t>.</w:t>
              <w:tab/>
            </w:r>
            <w:r>
              <w:rPr>
                <w:rStyle w:val="IndexLink"/>
              </w:rPr>
              <w:t>280</w:t>
            </w:r>
          </w:hyperlink>
        </w:p>
        <w:p>
          <w:pPr>
            <w:pStyle w:val="Contents5"/>
            <w:tabs>
              <w:tab w:val="clear" w:pos="7892"/>
              <w:tab w:val="right" w:pos="9026" w:leader="dot"/>
            </w:tabs>
            <w:rPr/>
          </w:pPr>
          <w:hyperlink w:anchor="__RefHeading___Toc4027343_1468164448">
            <w:r>
              <w:rPr>
                <w:webHidden/>
                <w:rStyle w:val="IndexLink"/>
                <w:rtl w:val="true"/>
              </w:rPr>
              <w:t xml:space="preserve">روایت </w:t>
            </w:r>
            <w:r>
              <w:rPr>
                <w:rStyle w:val="IndexLink"/>
              </w:rPr>
              <w:t>16</w:t>
            </w:r>
            <w:r>
              <w:rPr>
                <w:rStyle w:val="IndexLink"/>
                <w:rtl w:val="true"/>
              </w:rPr>
              <w:tab/>
            </w:r>
            <w:r>
              <w:rPr>
                <w:rStyle w:val="IndexLink"/>
              </w:rPr>
              <w:t>280</w:t>
            </w:r>
          </w:hyperlink>
        </w:p>
        <w:p>
          <w:pPr>
            <w:pStyle w:val="Contents5"/>
            <w:tabs>
              <w:tab w:val="clear" w:pos="7892"/>
              <w:tab w:val="right" w:pos="9026" w:leader="dot"/>
            </w:tabs>
            <w:rPr/>
          </w:pPr>
          <w:hyperlink w:anchor="__RefHeading___Toc4027345_1468164448">
            <w:r>
              <w:rPr>
                <w:webHidden/>
                <w:rStyle w:val="IndexLink"/>
                <w:rtl w:val="true"/>
              </w:rPr>
              <w:t>«</w:t>
            </w:r>
            <w:r>
              <w:rPr>
                <w:rStyle w:val="IndexLink"/>
              </w:rPr>
              <w:t>17</w:t>
            </w:r>
            <w:r>
              <w:rPr>
                <w:rStyle w:val="IndexLink"/>
                <w:rtl w:val="true"/>
              </w:rPr>
              <w:t>»</w:t>
              <w:tab/>
            </w:r>
            <w:r>
              <w:rPr>
                <w:rStyle w:val="IndexLink"/>
              </w:rPr>
              <w:t>281</w:t>
            </w:r>
          </w:hyperlink>
        </w:p>
        <w:p>
          <w:pPr>
            <w:pStyle w:val="Contents5"/>
            <w:tabs>
              <w:tab w:val="clear" w:pos="7892"/>
              <w:tab w:val="right" w:pos="9026" w:leader="dot"/>
            </w:tabs>
            <w:rPr/>
          </w:pPr>
          <w:hyperlink w:anchor="__RefHeading___Toc4027347_1468164448">
            <w:r>
              <w:rPr>
                <w:webHidden/>
                <w:rStyle w:val="IndexLink"/>
                <w:rtl w:val="true"/>
              </w:rPr>
              <w:t>«</w:t>
            </w:r>
            <w:r>
              <w:rPr>
                <w:rStyle w:val="IndexLink"/>
              </w:rPr>
              <w:t>18</w:t>
            </w:r>
            <w:r>
              <w:rPr>
                <w:rStyle w:val="IndexLink"/>
                <w:rtl w:val="true"/>
              </w:rPr>
              <w:t>»</w:t>
              <w:tab/>
            </w:r>
            <w:r>
              <w:rPr>
                <w:rStyle w:val="IndexLink"/>
              </w:rPr>
              <w:t>281</w:t>
            </w:r>
          </w:hyperlink>
        </w:p>
        <w:p>
          <w:pPr>
            <w:pStyle w:val="Contents5"/>
            <w:tabs>
              <w:tab w:val="clear" w:pos="7892"/>
              <w:tab w:val="right" w:pos="9026" w:leader="dot"/>
            </w:tabs>
            <w:rPr/>
          </w:pPr>
          <w:hyperlink w:anchor="__RefHeading___Toc4027349_1468164448">
            <w:r>
              <w:rPr>
                <w:webHidden/>
                <w:rStyle w:val="IndexLink"/>
                <w:rtl w:val="true"/>
              </w:rPr>
              <w:t>«</w:t>
            </w:r>
            <w:r>
              <w:rPr>
                <w:rStyle w:val="IndexLink"/>
              </w:rPr>
              <w:t>19</w:t>
            </w:r>
            <w:r>
              <w:rPr>
                <w:rStyle w:val="IndexLink"/>
                <w:rtl w:val="true"/>
              </w:rPr>
              <w:t>»</w:t>
              <w:tab/>
            </w:r>
            <w:r>
              <w:rPr>
                <w:rStyle w:val="IndexLink"/>
              </w:rPr>
              <w:t>281</w:t>
            </w:r>
          </w:hyperlink>
        </w:p>
        <w:p>
          <w:pPr>
            <w:pStyle w:val="Contents5"/>
            <w:tabs>
              <w:tab w:val="clear" w:pos="7892"/>
              <w:tab w:val="right" w:pos="9026" w:leader="dot"/>
            </w:tabs>
            <w:rPr/>
          </w:pPr>
          <w:hyperlink w:anchor="__RefHeading___Toc4027351_1468164448">
            <w:r>
              <w:rPr>
                <w:webHidden/>
                <w:rStyle w:val="IndexLink"/>
                <w:rtl w:val="true"/>
              </w:rPr>
              <w:t>«</w:t>
            </w:r>
            <w:r>
              <w:rPr>
                <w:rStyle w:val="IndexLink"/>
              </w:rPr>
              <w:t>20</w:t>
            </w:r>
            <w:r>
              <w:rPr>
                <w:rStyle w:val="IndexLink"/>
                <w:rtl w:val="true"/>
              </w:rPr>
              <w:t>»</w:t>
              <w:tab/>
            </w:r>
            <w:r>
              <w:rPr>
                <w:rStyle w:val="IndexLink"/>
              </w:rPr>
              <w:t>281</w:t>
            </w:r>
          </w:hyperlink>
        </w:p>
        <w:p>
          <w:pPr>
            <w:pStyle w:val="Contents5"/>
            <w:tabs>
              <w:tab w:val="clear" w:pos="7892"/>
              <w:tab w:val="right" w:pos="9026" w:leader="dot"/>
            </w:tabs>
            <w:rPr/>
          </w:pPr>
          <w:hyperlink w:anchor="__RefHeading___Toc4027353_1468164448">
            <w:r>
              <w:rPr>
                <w:webHidden/>
                <w:rStyle w:val="IndexLink"/>
                <w:rtl w:val="true"/>
              </w:rPr>
              <w:t xml:space="preserve">روایت </w:t>
            </w:r>
            <w:r>
              <w:rPr>
                <w:rStyle w:val="IndexLink"/>
              </w:rPr>
              <w:t>17</w:t>
            </w:r>
            <w:r>
              <w:rPr>
                <w:rStyle w:val="IndexLink"/>
                <w:rtl w:val="true"/>
              </w:rPr>
              <w:tab/>
            </w:r>
            <w:r>
              <w:rPr>
                <w:rStyle w:val="IndexLink"/>
              </w:rPr>
              <w:t>281</w:t>
            </w:r>
          </w:hyperlink>
        </w:p>
        <w:p>
          <w:pPr>
            <w:pStyle w:val="Contents5"/>
            <w:tabs>
              <w:tab w:val="clear" w:pos="7892"/>
              <w:tab w:val="right" w:pos="9026" w:leader="dot"/>
            </w:tabs>
            <w:rPr/>
          </w:pPr>
          <w:hyperlink w:anchor="__RefHeading___Toc4027355_1468164448">
            <w:r>
              <w:rPr>
                <w:webHidden/>
                <w:rStyle w:val="IndexLink"/>
                <w:rtl w:val="true"/>
              </w:rPr>
              <w:t xml:space="preserve">روایت </w:t>
            </w:r>
            <w:r>
              <w:rPr>
                <w:rStyle w:val="IndexLink"/>
              </w:rPr>
              <w:t>18</w:t>
            </w:r>
            <w:r>
              <w:rPr>
                <w:rStyle w:val="IndexLink"/>
                <w:rtl w:val="true"/>
              </w:rPr>
              <w:tab/>
            </w:r>
            <w:r>
              <w:rPr>
                <w:rStyle w:val="IndexLink"/>
              </w:rPr>
              <w:t>281</w:t>
            </w:r>
          </w:hyperlink>
        </w:p>
        <w:p>
          <w:pPr>
            <w:pStyle w:val="Contents5"/>
            <w:tabs>
              <w:tab w:val="clear" w:pos="7892"/>
              <w:tab w:val="right" w:pos="9026" w:leader="dot"/>
            </w:tabs>
            <w:rPr/>
          </w:pPr>
          <w:hyperlink w:anchor="__RefHeading___Toc4027357_1468164448">
            <w:r>
              <w:rPr>
                <w:webHidden/>
                <w:rStyle w:val="IndexLink"/>
                <w:rtl w:val="true"/>
              </w:rPr>
              <w:t xml:space="preserve">روایت </w:t>
            </w:r>
            <w:r>
              <w:rPr>
                <w:rStyle w:val="IndexLink"/>
              </w:rPr>
              <w:t>19</w:t>
            </w:r>
            <w:r>
              <w:rPr>
                <w:rStyle w:val="IndexLink"/>
                <w:rtl w:val="true"/>
              </w:rPr>
              <w:tab/>
            </w:r>
            <w:r>
              <w:rPr>
                <w:rStyle w:val="IndexLink"/>
              </w:rPr>
              <w:t>282</w:t>
            </w:r>
          </w:hyperlink>
        </w:p>
        <w:p>
          <w:pPr>
            <w:pStyle w:val="Contents5"/>
            <w:tabs>
              <w:tab w:val="clear" w:pos="7892"/>
              <w:tab w:val="right" w:pos="9026" w:leader="dot"/>
            </w:tabs>
            <w:rPr/>
          </w:pPr>
          <w:hyperlink w:anchor="__RefHeading___Toc4027359_1468164448">
            <w:r>
              <w:rPr>
                <w:webHidden/>
                <w:rStyle w:val="IndexLink"/>
                <w:rtl w:val="true"/>
              </w:rPr>
              <w:t xml:space="preserve">روایت </w:t>
            </w:r>
            <w:r>
              <w:rPr>
                <w:rStyle w:val="IndexLink"/>
              </w:rPr>
              <w:t>20</w:t>
            </w:r>
            <w:r>
              <w:rPr>
                <w:rStyle w:val="IndexLink"/>
                <w:rtl w:val="true"/>
              </w:rPr>
              <w:tab/>
            </w:r>
            <w:r>
              <w:rPr>
                <w:rStyle w:val="IndexLink"/>
              </w:rPr>
              <w:t>282</w:t>
            </w:r>
          </w:hyperlink>
        </w:p>
        <w:p>
          <w:pPr>
            <w:pStyle w:val="Contents5"/>
            <w:tabs>
              <w:tab w:val="clear" w:pos="7892"/>
              <w:tab w:val="right" w:pos="9026" w:leader="dot"/>
            </w:tabs>
            <w:rPr/>
          </w:pPr>
          <w:hyperlink w:anchor="__RefHeading___Toc4027361_1468164448">
            <w:r>
              <w:rPr>
                <w:webHidden/>
                <w:rStyle w:val="IndexLink"/>
                <w:rtl w:val="true"/>
              </w:rPr>
              <w:t>بيان</w:t>
            </w:r>
            <w:r>
              <w:rPr>
                <w:rStyle w:val="IndexLink"/>
                <w:rtl w:val="true"/>
              </w:rPr>
              <w:tab/>
            </w:r>
            <w:r>
              <w:rPr>
                <w:rStyle w:val="IndexLink"/>
              </w:rPr>
              <w:t>283</w:t>
            </w:r>
          </w:hyperlink>
        </w:p>
        <w:p>
          <w:pPr>
            <w:pStyle w:val="Contents5"/>
            <w:tabs>
              <w:tab w:val="clear" w:pos="7892"/>
              <w:tab w:val="right" w:pos="9026" w:leader="dot"/>
            </w:tabs>
            <w:rPr/>
          </w:pPr>
          <w:hyperlink w:anchor="__RefHeading___Toc4027363_1468164448">
            <w:r>
              <w:rPr>
                <w:webHidden/>
                <w:rStyle w:val="IndexLink"/>
                <w:rtl w:val="true"/>
              </w:rPr>
              <w:t>«</w:t>
            </w:r>
            <w:r>
              <w:rPr>
                <w:rStyle w:val="IndexLink"/>
              </w:rPr>
              <w:t>21</w:t>
            </w:r>
            <w:r>
              <w:rPr>
                <w:rStyle w:val="IndexLink"/>
                <w:rtl w:val="true"/>
              </w:rPr>
              <w:t>»</w:t>
              <w:tab/>
            </w:r>
            <w:r>
              <w:rPr>
                <w:rStyle w:val="IndexLink"/>
              </w:rPr>
              <w:t>283</w:t>
            </w:r>
          </w:hyperlink>
        </w:p>
        <w:p>
          <w:pPr>
            <w:pStyle w:val="Contents5"/>
            <w:tabs>
              <w:tab w:val="clear" w:pos="7892"/>
              <w:tab w:val="right" w:pos="9026" w:leader="dot"/>
            </w:tabs>
            <w:rPr/>
          </w:pPr>
          <w:hyperlink w:anchor="__RefHeading___Toc4027365_1468164448">
            <w:r>
              <w:rPr>
                <w:webHidden/>
                <w:rStyle w:val="IndexLink"/>
                <w:rtl w:val="true"/>
              </w:rPr>
              <w:t>«</w:t>
            </w:r>
            <w:r>
              <w:rPr>
                <w:rStyle w:val="IndexLink"/>
              </w:rPr>
              <w:t>22</w:t>
            </w:r>
            <w:r>
              <w:rPr>
                <w:rStyle w:val="IndexLink"/>
                <w:rtl w:val="true"/>
              </w:rPr>
              <w:t>»</w:t>
              <w:tab/>
            </w:r>
            <w:r>
              <w:rPr>
                <w:rStyle w:val="IndexLink"/>
              </w:rPr>
              <w:t>283</w:t>
            </w:r>
          </w:hyperlink>
        </w:p>
        <w:p>
          <w:pPr>
            <w:pStyle w:val="Contents5"/>
            <w:tabs>
              <w:tab w:val="clear" w:pos="7892"/>
              <w:tab w:val="right" w:pos="9026" w:leader="dot"/>
            </w:tabs>
            <w:rPr/>
          </w:pPr>
          <w:hyperlink w:anchor="__RefHeading___Toc4027367_1468164448">
            <w:r>
              <w:rPr>
                <w:webHidden/>
                <w:rStyle w:val="IndexLink"/>
                <w:rtl w:val="true"/>
              </w:rPr>
              <w:t>«</w:t>
            </w:r>
            <w:r>
              <w:rPr>
                <w:rStyle w:val="IndexLink"/>
              </w:rPr>
              <w:t>23</w:t>
            </w:r>
            <w:r>
              <w:rPr>
                <w:rStyle w:val="IndexLink"/>
                <w:rtl w:val="true"/>
              </w:rPr>
              <w:t>»</w:t>
              <w:tab/>
            </w:r>
            <w:r>
              <w:rPr>
                <w:rStyle w:val="IndexLink"/>
              </w:rPr>
              <w:t>283</w:t>
            </w:r>
          </w:hyperlink>
        </w:p>
        <w:p>
          <w:pPr>
            <w:pStyle w:val="Contents5"/>
            <w:tabs>
              <w:tab w:val="clear" w:pos="7892"/>
              <w:tab w:val="right" w:pos="9026" w:leader="dot"/>
            </w:tabs>
            <w:rPr/>
          </w:pPr>
          <w:hyperlink w:anchor="__RefHeading___Toc4027369_1468164448">
            <w:r>
              <w:rPr>
                <w:webHidden/>
                <w:rStyle w:val="IndexLink"/>
                <w:rtl w:val="true"/>
              </w:rPr>
              <w:t>توضیح</w:t>
            </w:r>
            <w:r>
              <w:rPr>
                <w:rStyle w:val="IndexLink"/>
                <w:rtl w:val="true"/>
              </w:rPr>
              <w:tab/>
            </w:r>
            <w:r>
              <w:rPr>
                <w:rStyle w:val="IndexLink"/>
              </w:rPr>
              <w:t>283</w:t>
            </w:r>
          </w:hyperlink>
        </w:p>
        <w:p>
          <w:pPr>
            <w:pStyle w:val="Contents5"/>
            <w:tabs>
              <w:tab w:val="clear" w:pos="7892"/>
              <w:tab w:val="right" w:pos="9026" w:leader="dot"/>
            </w:tabs>
            <w:rPr/>
          </w:pPr>
          <w:hyperlink w:anchor="__RefHeading___Toc4027371_1468164448">
            <w:r>
              <w:rPr>
                <w:webHidden/>
                <w:rStyle w:val="IndexLink"/>
                <w:rtl w:val="true"/>
              </w:rPr>
              <w:t xml:space="preserve">روایت </w:t>
            </w:r>
            <w:r>
              <w:rPr>
                <w:rStyle w:val="IndexLink"/>
              </w:rPr>
              <w:t>21</w:t>
            </w:r>
            <w:r>
              <w:rPr>
                <w:rStyle w:val="IndexLink"/>
                <w:rtl w:val="true"/>
              </w:rPr>
              <w:tab/>
            </w:r>
            <w:r>
              <w:rPr>
                <w:rStyle w:val="IndexLink"/>
              </w:rPr>
              <w:t>283</w:t>
            </w:r>
          </w:hyperlink>
        </w:p>
        <w:p>
          <w:pPr>
            <w:pStyle w:val="Contents5"/>
            <w:tabs>
              <w:tab w:val="clear" w:pos="7892"/>
              <w:tab w:val="right" w:pos="9026" w:leader="dot"/>
            </w:tabs>
            <w:rPr/>
          </w:pPr>
          <w:hyperlink w:anchor="__RefHeading___Toc4027373_1468164448">
            <w:r>
              <w:rPr>
                <w:webHidden/>
                <w:rStyle w:val="IndexLink"/>
                <w:rtl w:val="true"/>
              </w:rPr>
              <w:t xml:space="preserve">روایت </w:t>
            </w:r>
            <w:r>
              <w:rPr>
                <w:rStyle w:val="IndexLink"/>
              </w:rPr>
              <w:t>22</w:t>
            </w:r>
            <w:r>
              <w:rPr>
                <w:rStyle w:val="IndexLink"/>
                <w:rtl w:val="true"/>
              </w:rPr>
              <w:tab/>
            </w:r>
            <w:r>
              <w:rPr>
                <w:rStyle w:val="IndexLink"/>
              </w:rPr>
              <w:t>284</w:t>
            </w:r>
          </w:hyperlink>
        </w:p>
        <w:p>
          <w:pPr>
            <w:pStyle w:val="Contents5"/>
            <w:tabs>
              <w:tab w:val="clear" w:pos="7892"/>
              <w:tab w:val="right" w:pos="9026" w:leader="dot"/>
            </w:tabs>
            <w:rPr/>
          </w:pPr>
          <w:hyperlink w:anchor="__RefHeading___Toc4027375_1468164448">
            <w:r>
              <w:rPr>
                <w:webHidden/>
                <w:rStyle w:val="IndexLink"/>
                <w:rtl w:val="true"/>
              </w:rPr>
              <w:t xml:space="preserve">روایت </w:t>
            </w:r>
            <w:r>
              <w:rPr>
                <w:rStyle w:val="IndexLink"/>
              </w:rPr>
              <w:t>23</w:t>
            </w:r>
            <w:r>
              <w:rPr>
                <w:rStyle w:val="IndexLink"/>
                <w:rtl w:val="true"/>
              </w:rPr>
              <w:tab/>
            </w:r>
            <w:r>
              <w:rPr>
                <w:rStyle w:val="IndexLink"/>
              </w:rPr>
              <w:t>284</w:t>
            </w:r>
          </w:hyperlink>
        </w:p>
        <w:p>
          <w:pPr>
            <w:pStyle w:val="Contents5"/>
            <w:tabs>
              <w:tab w:val="clear" w:pos="7892"/>
              <w:tab w:val="right" w:pos="9026" w:leader="dot"/>
            </w:tabs>
            <w:rPr/>
          </w:pPr>
          <w:hyperlink w:anchor="__RefHeading___Toc4027377_1468164448">
            <w:r>
              <w:rPr>
                <w:webHidden/>
                <w:rStyle w:val="IndexLink"/>
                <w:rtl w:val="true"/>
              </w:rPr>
              <w:t>بيان</w:t>
            </w:r>
            <w:r>
              <w:rPr>
                <w:rStyle w:val="IndexLink"/>
                <w:rtl w:val="true"/>
              </w:rPr>
              <w:tab/>
            </w:r>
            <w:r>
              <w:rPr>
                <w:rStyle w:val="IndexLink"/>
              </w:rPr>
              <w:t>285</w:t>
            </w:r>
          </w:hyperlink>
        </w:p>
        <w:p>
          <w:pPr>
            <w:pStyle w:val="Contents5"/>
            <w:tabs>
              <w:tab w:val="clear" w:pos="7892"/>
              <w:tab w:val="right" w:pos="9026" w:leader="dot"/>
            </w:tabs>
            <w:rPr/>
          </w:pPr>
          <w:hyperlink w:anchor="__RefHeading___Toc4027379_1468164448">
            <w:r>
              <w:rPr>
                <w:webHidden/>
                <w:rStyle w:val="IndexLink"/>
                <w:rtl w:val="true"/>
              </w:rPr>
              <w:t>«</w:t>
            </w:r>
            <w:r>
              <w:rPr>
                <w:rStyle w:val="IndexLink"/>
              </w:rPr>
              <w:t>24</w:t>
            </w:r>
            <w:r>
              <w:rPr>
                <w:rStyle w:val="IndexLink"/>
                <w:rtl w:val="true"/>
              </w:rPr>
              <w:t>»</w:t>
              <w:tab/>
            </w:r>
            <w:r>
              <w:rPr>
                <w:rStyle w:val="IndexLink"/>
              </w:rPr>
              <w:t>285</w:t>
            </w:r>
          </w:hyperlink>
        </w:p>
        <w:p>
          <w:pPr>
            <w:pStyle w:val="Contents5"/>
            <w:tabs>
              <w:tab w:val="clear" w:pos="7892"/>
              <w:tab w:val="right" w:pos="9026" w:leader="dot"/>
            </w:tabs>
            <w:rPr/>
          </w:pPr>
          <w:hyperlink w:anchor="__RefHeading___Toc4027381_1468164448">
            <w:r>
              <w:rPr>
                <w:webHidden/>
                <w:rStyle w:val="IndexLink"/>
                <w:rtl w:val="true"/>
              </w:rPr>
              <w:t>«</w:t>
            </w:r>
            <w:r>
              <w:rPr>
                <w:rStyle w:val="IndexLink"/>
              </w:rPr>
              <w:t>25</w:t>
            </w:r>
            <w:r>
              <w:rPr>
                <w:rStyle w:val="IndexLink"/>
                <w:rtl w:val="true"/>
              </w:rPr>
              <w:t>»</w:t>
              <w:tab/>
            </w:r>
            <w:r>
              <w:rPr>
                <w:rStyle w:val="IndexLink"/>
              </w:rPr>
              <w:t>285</w:t>
            </w:r>
          </w:hyperlink>
        </w:p>
        <w:p>
          <w:pPr>
            <w:pStyle w:val="Contents5"/>
            <w:tabs>
              <w:tab w:val="clear" w:pos="7892"/>
              <w:tab w:val="right" w:pos="9026" w:leader="dot"/>
            </w:tabs>
            <w:rPr/>
          </w:pPr>
          <w:hyperlink w:anchor="__RefHeading___Toc4027383_1468164448">
            <w:r>
              <w:rPr>
                <w:webHidden/>
                <w:rStyle w:val="IndexLink"/>
                <w:rtl w:val="true"/>
              </w:rPr>
              <w:t>«</w:t>
            </w:r>
            <w:r>
              <w:rPr>
                <w:rStyle w:val="IndexLink"/>
              </w:rPr>
              <w:t>26</w:t>
            </w:r>
            <w:r>
              <w:rPr>
                <w:rStyle w:val="IndexLink"/>
                <w:rtl w:val="true"/>
              </w:rPr>
              <w:t>»</w:t>
              <w:tab/>
            </w:r>
            <w:r>
              <w:rPr>
                <w:rStyle w:val="IndexLink"/>
              </w:rPr>
              <w:t>285</w:t>
            </w:r>
          </w:hyperlink>
        </w:p>
        <w:p>
          <w:pPr>
            <w:pStyle w:val="Contents5"/>
            <w:tabs>
              <w:tab w:val="clear" w:pos="7892"/>
              <w:tab w:val="right" w:pos="9026" w:leader="dot"/>
            </w:tabs>
            <w:rPr/>
          </w:pPr>
          <w:hyperlink w:anchor="__RefHeading___Toc4027385_1468164448">
            <w:r>
              <w:rPr>
                <w:webHidden/>
                <w:rStyle w:val="IndexLink"/>
                <w:rtl w:val="true"/>
              </w:rPr>
              <w:t>توضیح</w:t>
            </w:r>
            <w:r>
              <w:rPr>
                <w:rStyle w:val="IndexLink"/>
                <w:rtl w:val="true"/>
              </w:rPr>
              <w:tab/>
            </w:r>
            <w:r>
              <w:rPr>
                <w:rStyle w:val="IndexLink"/>
              </w:rPr>
              <w:t>286</w:t>
            </w:r>
          </w:hyperlink>
        </w:p>
        <w:p>
          <w:pPr>
            <w:pStyle w:val="Contents5"/>
            <w:tabs>
              <w:tab w:val="clear" w:pos="7892"/>
              <w:tab w:val="right" w:pos="9026" w:leader="dot"/>
            </w:tabs>
            <w:rPr/>
          </w:pPr>
          <w:hyperlink w:anchor="__RefHeading___Toc4027387_1468164448">
            <w:r>
              <w:rPr>
                <w:webHidden/>
                <w:rStyle w:val="IndexLink"/>
                <w:rtl w:val="true"/>
              </w:rPr>
              <w:t xml:space="preserve">روایت </w:t>
            </w:r>
            <w:r>
              <w:rPr>
                <w:rStyle w:val="IndexLink"/>
              </w:rPr>
              <w:t>24</w:t>
            </w:r>
            <w:r>
              <w:rPr>
                <w:rStyle w:val="IndexLink"/>
                <w:rtl w:val="true"/>
              </w:rPr>
              <w:tab/>
            </w:r>
            <w:r>
              <w:rPr>
                <w:rStyle w:val="IndexLink"/>
              </w:rPr>
              <w:t>286</w:t>
            </w:r>
          </w:hyperlink>
        </w:p>
        <w:p>
          <w:pPr>
            <w:pStyle w:val="Contents5"/>
            <w:tabs>
              <w:tab w:val="clear" w:pos="7892"/>
              <w:tab w:val="right" w:pos="9026" w:leader="dot"/>
            </w:tabs>
            <w:rPr/>
          </w:pPr>
          <w:hyperlink w:anchor="__RefHeading___Toc4027389_1468164448">
            <w:r>
              <w:rPr>
                <w:webHidden/>
                <w:rStyle w:val="IndexLink"/>
                <w:rtl w:val="true"/>
              </w:rPr>
              <w:t xml:space="preserve">روایت </w:t>
            </w:r>
            <w:r>
              <w:rPr>
                <w:rStyle w:val="IndexLink"/>
              </w:rPr>
              <w:t>25</w:t>
            </w:r>
            <w:r>
              <w:rPr>
                <w:rStyle w:val="IndexLink"/>
                <w:rtl w:val="true"/>
              </w:rPr>
              <w:tab/>
            </w:r>
            <w:r>
              <w:rPr>
                <w:rStyle w:val="IndexLink"/>
              </w:rPr>
              <w:t>286</w:t>
            </w:r>
          </w:hyperlink>
        </w:p>
        <w:p>
          <w:pPr>
            <w:pStyle w:val="Contents5"/>
            <w:tabs>
              <w:tab w:val="clear" w:pos="7892"/>
              <w:tab w:val="right" w:pos="9026" w:leader="dot"/>
            </w:tabs>
            <w:rPr/>
          </w:pPr>
          <w:hyperlink w:anchor="__RefHeading___Toc4027391_1468164448">
            <w:r>
              <w:rPr>
                <w:webHidden/>
                <w:rStyle w:val="IndexLink"/>
                <w:rtl w:val="true"/>
              </w:rPr>
              <w:t xml:space="preserve">روایت </w:t>
            </w:r>
            <w:r>
              <w:rPr>
                <w:rStyle w:val="IndexLink"/>
              </w:rPr>
              <w:t>26</w:t>
            </w:r>
            <w:r>
              <w:rPr>
                <w:rStyle w:val="IndexLink"/>
                <w:rtl w:val="true"/>
              </w:rPr>
              <w:tab/>
            </w:r>
            <w:r>
              <w:rPr>
                <w:rStyle w:val="IndexLink"/>
              </w:rPr>
              <w:t>286</w:t>
            </w:r>
          </w:hyperlink>
        </w:p>
        <w:p>
          <w:pPr>
            <w:pStyle w:val="Contents5"/>
            <w:tabs>
              <w:tab w:val="clear" w:pos="7892"/>
              <w:tab w:val="right" w:pos="9026" w:leader="dot"/>
            </w:tabs>
            <w:rPr/>
          </w:pPr>
          <w:hyperlink w:anchor="__RefHeading___Toc4027393_1468164448">
            <w:r>
              <w:rPr>
                <w:webHidden/>
                <w:rStyle w:val="IndexLink"/>
                <w:rtl w:val="true"/>
              </w:rPr>
              <w:t>«</w:t>
            </w:r>
            <w:r>
              <w:rPr>
                <w:rStyle w:val="IndexLink"/>
              </w:rPr>
              <w:t>27</w:t>
            </w:r>
            <w:r>
              <w:rPr>
                <w:rStyle w:val="IndexLink"/>
                <w:rtl w:val="true"/>
              </w:rPr>
              <w:t>»</w:t>
              <w:tab/>
            </w:r>
            <w:r>
              <w:rPr>
                <w:rStyle w:val="IndexLink"/>
              </w:rPr>
              <w:t>287</w:t>
            </w:r>
          </w:hyperlink>
        </w:p>
        <w:p>
          <w:pPr>
            <w:pStyle w:val="Contents5"/>
            <w:tabs>
              <w:tab w:val="clear" w:pos="7892"/>
              <w:tab w:val="right" w:pos="9026" w:leader="dot"/>
            </w:tabs>
            <w:rPr/>
          </w:pPr>
          <w:hyperlink w:anchor="__RefHeading___Toc4027395_1468164448">
            <w:r>
              <w:rPr>
                <w:webHidden/>
                <w:rStyle w:val="IndexLink"/>
                <w:rtl w:val="true"/>
              </w:rPr>
              <w:t xml:space="preserve">روایت </w:t>
            </w:r>
            <w:r>
              <w:rPr>
                <w:rStyle w:val="IndexLink"/>
              </w:rPr>
              <w:t>27</w:t>
            </w:r>
            <w:r>
              <w:rPr>
                <w:rStyle w:val="IndexLink"/>
                <w:rtl w:val="true"/>
              </w:rPr>
              <w:tab/>
            </w:r>
            <w:r>
              <w:rPr>
                <w:rStyle w:val="IndexLink"/>
              </w:rPr>
              <w:t>287</w:t>
            </w:r>
          </w:hyperlink>
        </w:p>
        <w:p>
          <w:pPr>
            <w:pStyle w:val="Contents5"/>
            <w:tabs>
              <w:tab w:val="clear" w:pos="7892"/>
              <w:tab w:val="right" w:pos="9026" w:leader="dot"/>
            </w:tabs>
            <w:rPr/>
          </w:pPr>
          <w:hyperlink w:anchor="__RefHeading___Toc4027397_1468164448">
            <w:r>
              <w:rPr>
                <w:webHidden/>
                <w:rStyle w:val="IndexLink"/>
                <w:rtl w:val="true"/>
              </w:rPr>
              <w:t>بيان</w:t>
            </w:r>
            <w:r>
              <w:rPr>
                <w:rStyle w:val="IndexLink"/>
                <w:rtl w:val="true"/>
              </w:rPr>
              <w:tab/>
            </w:r>
            <w:r>
              <w:rPr>
                <w:rStyle w:val="IndexLink"/>
              </w:rPr>
              <w:t>289</w:t>
            </w:r>
          </w:hyperlink>
        </w:p>
        <w:p>
          <w:pPr>
            <w:pStyle w:val="Contents5"/>
            <w:tabs>
              <w:tab w:val="clear" w:pos="7892"/>
              <w:tab w:val="right" w:pos="9026" w:leader="dot"/>
            </w:tabs>
            <w:rPr/>
          </w:pPr>
          <w:hyperlink w:anchor="__RefHeading___Toc4027399_1468164448">
            <w:r>
              <w:rPr>
                <w:webHidden/>
                <w:rStyle w:val="IndexLink"/>
                <w:rtl w:val="true"/>
              </w:rPr>
              <w:t>«</w:t>
            </w:r>
            <w:r>
              <w:rPr>
                <w:rStyle w:val="IndexLink"/>
              </w:rPr>
              <w:t>28</w:t>
            </w:r>
            <w:r>
              <w:rPr>
                <w:rStyle w:val="IndexLink"/>
                <w:rtl w:val="true"/>
              </w:rPr>
              <w:t>»</w:t>
              <w:tab/>
            </w:r>
            <w:r>
              <w:rPr>
                <w:rStyle w:val="IndexLink"/>
              </w:rPr>
              <w:t>289</w:t>
            </w:r>
          </w:hyperlink>
        </w:p>
        <w:p>
          <w:pPr>
            <w:pStyle w:val="Contents5"/>
            <w:tabs>
              <w:tab w:val="clear" w:pos="7892"/>
              <w:tab w:val="right" w:pos="9026" w:leader="dot"/>
            </w:tabs>
            <w:rPr/>
          </w:pPr>
          <w:hyperlink w:anchor="__RefHeading___Toc4027401_1468164448">
            <w:r>
              <w:rPr>
                <w:webHidden/>
                <w:rStyle w:val="IndexLink"/>
                <w:rtl w:val="true"/>
              </w:rPr>
              <w:t>توضیح</w:t>
            </w:r>
            <w:r>
              <w:rPr>
                <w:rStyle w:val="IndexLink"/>
                <w:rtl w:val="true"/>
              </w:rPr>
              <w:tab/>
            </w:r>
            <w:r>
              <w:rPr>
                <w:rStyle w:val="IndexLink"/>
              </w:rPr>
              <w:t>289</w:t>
            </w:r>
          </w:hyperlink>
        </w:p>
        <w:p>
          <w:pPr>
            <w:pStyle w:val="Contents5"/>
            <w:tabs>
              <w:tab w:val="clear" w:pos="7892"/>
              <w:tab w:val="right" w:pos="9026" w:leader="dot"/>
            </w:tabs>
            <w:rPr/>
          </w:pPr>
          <w:hyperlink w:anchor="__RefHeading___Toc4027403_1468164448">
            <w:r>
              <w:rPr>
                <w:webHidden/>
                <w:rStyle w:val="IndexLink"/>
                <w:rtl w:val="true"/>
              </w:rPr>
              <w:t>«</w:t>
            </w:r>
            <w:r>
              <w:rPr>
                <w:rStyle w:val="IndexLink"/>
              </w:rPr>
              <w:t>29</w:t>
            </w:r>
            <w:r>
              <w:rPr>
                <w:rStyle w:val="IndexLink"/>
                <w:rtl w:val="true"/>
              </w:rPr>
              <w:t>»</w:t>
              <w:tab/>
            </w:r>
            <w:r>
              <w:rPr>
                <w:rStyle w:val="IndexLink"/>
              </w:rPr>
              <w:t>291</w:t>
            </w:r>
          </w:hyperlink>
        </w:p>
        <w:p>
          <w:pPr>
            <w:pStyle w:val="Contents5"/>
            <w:tabs>
              <w:tab w:val="clear" w:pos="7892"/>
              <w:tab w:val="right" w:pos="9026" w:leader="dot"/>
            </w:tabs>
            <w:rPr/>
          </w:pPr>
          <w:hyperlink w:anchor="__RefHeading___Toc4027405_1468164448">
            <w:r>
              <w:rPr>
                <w:webHidden/>
                <w:rStyle w:val="IndexLink"/>
                <w:rtl w:val="true"/>
              </w:rPr>
              <w:t xml:space="preserve">روایت </w:t>
            </w:r>
            <w:r>
              <w:rPr>
                <w:rStyle w:val="IndexLink"/>
              </w:rPr>
              <w:t>28</w:t>
            </w:r>
            <w:r>
              <w:rPr>
                <w:rStyle w:val="IndexLink"/>
                <w:rtl w:val="true"/>
              </w:rPr>
              <w:tab/>
            </w:r>
            <w:r>
              <w:rPr>
                <w:rStyle w:val="IndexLink"/>
              </w:rPr>
              <w:t>291</w:t>
            </w:r>
          </w:hyperlink>
        </w:p>
        <w:p>
          <w:pPr>
            <w:pStyle w:val="Contents5"/>
            <w:tabs>
              <w:tab w:val="clear" w:pos="7892"/>
              <w:tab w:val="right" w:pos="9026" w:leader="dot"/>
            </w:tabs>
            <w:rPr/>
          </w:pPr>
          <w:hyperlink w:anchor="__RefHeading___Toc4027407_1468164448">
            <w:r>
              <w:rPr>
                <w:webHidden/>
                <w:rStyle w:val="IndexLink"/>
                <w:rtl w:val="true"/>
              </w:rPr>
              <w:t xml:space="preserve">روایت </w:t>
            </w:r>
            <w:r>
              <w:rPr>
                <w:rStyle w:val="IndexLink"/>
              </w:rPr>
              <w:t>29</w:t>
            </w:r>
            <w:r>
              <w:rPr>
                <w:rStyle w:val="IndexLink"/>
                <w:rtl w:val="true"/>
              </w:rPr>
              <w:tab/>
            </w:r>
            <w:r>
              <w:rPr>
                <w:rStyle w:val="IndexLink"/>
              </w:rPr>
              <w:t>291</w:t>
            </w:r>
          </w:hyperlink>
        </w:p>
        <w:p>
          <w:pPr>
            <w:pStyle w:val="Contents5"/>
            <w:tabs>
              <w:tab w:val="clear" w:pos="7892"/>
              <w:tab w:val="right" w:pos="9026" w:leader="dot"/>
            </w:tabs>
            <w:rPr/>
          </w:pPr>
          <w:hyperlink w:anchor="__RefHeading___Toc4027409_1468164448">
            <w:r>
              <w:rPr>
                <w:webHidden/>
                <w:rStyle w:val="IndexLink"/>
                <w:rtl w:val="true"/>
              </w:rPr>
              <w:t>بيان</w:t>
            </w:r>
            <w:r>
              <w:rPr>
                <w:rStyle w:val="IndexLink"/>
                <w:rtl w:val="true"/>
              </w:rPr>
              <w:tab/>
            </w:r>
            <w:r>
              <w:rPr>
                <w:rStyle w:val="IndexLink"/>
              </w:rPr>
              <w:t>295</w:t>
            </w:r>
          </w:hyperlink>
        </w:p>
        <w:p>
          <w:pPr>
            <w:pStyle w:val="Contents5"/>
            <w:tabs>
              <w:tab w:val="clear" w:pos="7892"/>
              <w:tab w:val="right" w:pos="9026" w:leader="dot"/>
            </w:tabs>
            <w:rPr/>
          </w:pPr>
          <w:hyperlink w:anchor="__RefHeading___Toc4027411_1468164448">
            <w:r>
              <w:rPr>
                <w:webHidden/>
                <w:rStyle w:val="IndexLink"/>
                <w:rtl w:val="true"/>
              </w:rPr>
              <w:t>«</w:t>
            </w:r>
            <w:r>
              <w:rPr>
                <w:rStyle w:val="IndexLink"/>
              </w:rPr>
              <w:t>30</w:t>
            </w:r>
            <w:r>
              <w:rPr>
                <w:rStyle w:val="IndexLink"/>
                <w:rtl w:val="true"/>
              </w:rPr>
              <w:t>»</w:t>
              <w:tab/>
            </w:r>
            <w:r>
              <w:rPr>
                <w:rStyle w:val="IndexLink"/>
              </w:rPr>
              <w:t>295</w:t>
            </w:r>
          </w:hyperlink>
        </w:p>
        <w:p>
          <w:pPr>
            <w:pStyle w:val="Contents5"/>
            <w:tabs>
              <w:tab w:val="clear" w:pos="7892"/>
              <w:tab w:val="right" w:pos="9026" w:leader="dot"/>
            </w:tabs>
            <w:rPr/>
          </w:pPr>
          <w:hyperlink w:anchor="__RefHeading___Toc4027413_1468164448">
            <w:r>
              <w:rPr>
                <w:webHidden/>
                <w:rStyle w:val="IndexLink"/>
                <w:rtl w:val="true"/>
              </w:rPr>
              <w:t>بيان</w:t>
            </w:r>
            <w:r>
              <w:rPr>
                <w:rStyle w:val="IndexLink"/>
                <w:rtl w:val="true"/>
              </w:rPr>
              <w:tab/>
            </w:r>
            <w:r>
              <w:rPr>
                <w:rStyle w:val="IndexLink"/>
              </w:rPr>
              <w:t>295</w:t>
            </w:r>
          </w:hyperlink>
        </w:p>
        <w:p>
          <w:pPr>
            <w:pStyle w:val="Contents5"/>
            <w:tabs>
              <w:tab w:val="clear" w:pos="7892"/>
              <w:tab w:val="right" w:pos="9026" w:leader="dot"/>
            </w:tabs>
            <w:rPr/>
          </w:pPr>
          <w:hyperlink w:anchor="__RefHeading___Toc4027415_1468164448">
            <w:r>
              <w:rPr>
                <w:webHidden/>
                <w:rStyle w:val="IndexLink"/>
                <w:rtl w:val="true"/>
              </w:rPr>
              <w:t>«</w:t>
            </w:r>
            <w:r>
              <w:rPr>
                <w:rStyle w:val="IndexLink"/>
              </w:rPr>
              <w:t>31</w:t>
            </w:r>
            <w:r>
              <w:rPr>
                <w:rStyle w:val="IndexLink"/>
                <w:rtl w:val="true"/>
              </w:rPr>
              <w:t>»</w:t>
              <w:tab/>
            </w:r>
            <w:r>
              <w:rPr>
                <w:rStyle w:val="IndexLink"/>
              </w:rPr>
              <w:t>295</w:t>
            </w:r>
          </w:hyperlink>
        </w:p>
        <w:p>
          <w:pPr>
            <w:pStyle w:val="Contents5"/>
            <w:tabs>
              <w:tab w:val="clear" w:pos="7892"/>
              <w:tab w:val="right" w:pos="9026" w:leader="dot"/>
            </w:tabs>
            <w:rPr/>
          </w:pPr>
          <w:hyperlink w:anchor="__RefHeading___Toc4027417_1468164448">
            <w:r>
              <w:rPr>
                <w:webHidden/>
                <w:rStyle w:val="IndexLink"/>
                <w:rtl w:val="true"/>
              </w:rPr>
              <w:t>توضیح</w:t>
            </w:r>
            <w:r>
              <w:rPr>
                <w:rStyle w:val="IndexLink"/>
                <w:rtl w:val="true"/>
              </w:rPr>
              <w:tab/>
            </w:r>
            <w:r>
              <w:rPr>
                <w:rStyle w:val="IndexLink"/>
              </w:rPr>
              <w:t>296</w:t>
            </w:r>
          </w:hyperlink>
        </w:p>
        <w:p>
          <w:pPr>
            <w:pStyle w:val="Contents5"/>
            <w:tabs>
              <w:tab w:val="clear" w:pos="7892"/>
              <w:tab w:val="right" w:pos="9026" w:leader="dot"/>
            </w:tabs>
            <w:rPr/>
          </w:pPr>
          <w:hyperlink w:anchor="__RefHeading___Toc4027419_1468164448">
            <w:r>
              <w:rPr>
                <w:webHidden/>
                <w:rStyle w:val="IndexLink"/>
                <w:rtl w:val="true"/>
              </w:rPr>
              <w:t xml:space="preserve">روایت </w:t>
            </w:r>
            <w:r>
              <w:rPr>
                <w:rStyle w:val="IndexLink"/>
              </w:rPr>
              <w:t>30</w:t>
            </w:r>
            <w:r>
              <w:rPr>
                <w:rStyle w:val="IndexLink"/>
                <w:rtl w:val="true"/>
              </w:rPr>
              <w:tab/>
            </w:r>
            <w:r>
              <w:rPr>
                <w:rStyle w:val="IndexLink"/>
              </w:rPr>
              <w:t>296</w:t>
            </w:r>
          </w:hyperlink>
        </w:p>
        <w:p>
          <w:pPr>
            <w:pStyle w:val="Contents5"/>
            <w:tabs>
              <w:tab w:val="clear" w:pos="7892"/>
              <w:tab w:val="right" w:pos="9026" w:leader="dot"/>
            </w:tabs>
            <w:rPr/>
          </w:pPr>
          <w:hyperlink w:anchor="__RefHeading___Toc4027421_1468164448">
            <w:r>
              <w:rPr>
                <w:webHidden/>
                <w:rStyle w:val="IndexLink"/>
                <w:rtl w:val="true"/>
              </w:rPr>
              <w:t>توضیح</w:t>
            </w:r>
            <w:r>
              <w:rPr>
                <w:rStyle w:val="IndexLink"/>
                <w:rtl w:val="true"/>
              </w:rPr>
              <w:tab/>
            </w:r>
            <w:r>
              <w:rPr>
                <w:rStyle w:val="IndexLink"/>
              </w:rPr>
              <w:t>296</w:t>
            </w:r>
          </w:hyperlink>
        </w:p>
        <w:p>
          <w:pPr>
            <w:pStyle w:val="Contents5"/>
            <w:tabs>
              <w:tab w:val="clear" w:pos="7892"/>
              <w:tab w:val="right" w:pos="9026" w:leader="dot"/>
            </w:tabs>
            <w:rPr/>
          </w:pPr>
          <w:hyperlink w:anchor="__RefHeading___Toc4027423_1468164448">
            <w:r>
              <w:rPr>
                <w:webHidden/>
                <w:rStyle w:val="IndexLink"/>
                <w:rtl w:val="true"/>
              </w:rPr>
              <w:t xml:space="preserve">روایت </w:t>
            </w:r>
            <w:r>
              <w:rPr>
                <w:rStyle w:val="IndexLink"/>
              </w:rPr>
              <w:t>31</w:t>
            </w:r>
            <w:r>
              <w:rPr>
                <w:rStyle w:val="IndexLink"/>
                <w:rtl w:val="true"/>
              </w:rPr>
              <w:tab/>
            </w:r>
            <w:r>
              <w:rPr>
                <w:rStyle w:val="IndexLink"/>
              </w:rPr>
              <w:t>296</w:t>
            </w:r>
          </w:hyperlink>
        </w:p>
        <w:p>
          <w:pPr>
            <w:pStyle w:val="Contents5"/>
            <w:tabs>
              <w:tab w:val="clear" w:pos="7892"/>
              <w:tab w:val="right" w:pos="9026" w:leader="dot"/>
            </w:tabs>
            <w:rPr/>
          </w:pPr>
          <w:hyperlink w:anchor="__RefHeading___Toc4027425_1468164448">
            <w:r>
              <w:rPr>
                <w:webHidden/>
                <w:rStyle w:val="IndexLink"/>
                <w:rtl w:val="true"/>
              </w:rPr>
              <w:t>«</w:t>
            </w:r>
            <w:r>
              <w:rPr>
                <w:rStyle w:val="IndexLink"/>
              </w:rPr>
              <w:t>32</w:t>
            </w:r>
            <w:r>
              <w:rPr>
                <w:rStyle w:val="IndexLink"/>
                <w:rtl w:val="true"/>
              </w:rPr>
              <w:t>»</w:t>
              <w:tab/>
            </w:r>
            <w:r>
              <w:rPr>
                <w:rStyle w:val="IndexLink"/>
              </w:rPr>
              <w:t>297</w:t>
            </w:r>
          </w:hyperlink>
        </w:p>
        <w:p>
          <w:pPr>
            <w:pStyle w:val="Contents5"/>
            <w:tabs>
              <w:tab w:val="clear" w:pos="7892"/>
              <w:tab w:val="right" w:pos="9026" w:leader="dot"/>
            </w:tabs>
            <w:rPr/>
          </w:pPr>
          <w:hyperlink w:anchor="__RefHeading___Toc4027427_1468164448">
            <w:r>
              <w:rPr>
                <w:webHidden/>
                <w:rStyle w:val="IndexLink"/>
                <w:rtl w:val="true"/>
              </w:rPr>
              <w:t>«</w:t>
            </w:r>
            <w:r>
              <w:rPr>
                <w:rStyle w:val="IndexLink"/>
              </w:rPr>
              <w:t>33</w:t>
            </w:r>
            <w:r>
              <w:rPr>
                <w:rStyle w:val="IndexLink"/>
                <w:rtl w:val="true"/>
              </w:rPr>
              <w:t>»</w:t>
              <w:tab/>
            </w:r>
            <w:r>
              <w:rPr>
                <w:rStyle w:val="IndexLink"/>
              </w:rPr>
              <w:t>297</w:t>
            </w:r>
          </w:hyperlink>
        </w:p>
        <w:p>
          <w:pPr>
            <w:pStyle w:val="Contents5"/>
            <w:tabs>
              <w:tab w:val="clear" w:pos="7892"/>
              <w:tab w:val="right" w:pos="9026" w:leader="dot"/>
            </w:tabs>
            <w:rPr/>
          </w:pPr>
          <w:hyperlink w:anchor="__RefHeading___Toc4027429_1468164448">
            <w:r>
              <w:rPr>
                <w:webHidden/>
                <w:rStyle w:val="IndexLink"/>
                <w:rtl w:val="true"/>
              </w:rPr>
              <w:t>«</w:t>
            </w:r>
            <w:r>
              <w:rPr>
                <w:rStyle w:val="IndexLink"/>
              </w:rPr>
              <w:t>34</w:t>
            </w:r>
            <w:r>
              <w:rPr>
                <w:rStyle w:val="IndexLink"/>
                <w:rtl w:val="true"/>
              </w:rPr>
              <w:t>»</w:t>
              <w:tab/>
            </w:r>
            <w:r>
              <w:rPr>
                <w:rStyle w:val="IndexLink"/>
              </w:rPr>
              <w:t>297</w:t>
            </w:r>
          </w:hyperlink>
        </w:p>
        <w:p>
          <w:pPr>
            <w:pStyle w:val="Contents5"/>
            <w:tabs>
              <w:tab w:val="clear" w:pos="7892"/>
              <w:tab w:val="right" w:pos="9026" w:leader="dot"/>
            </w:tabs>
            <w:rPr/>
          </w:pPr>
          <w:hyperlink w:anchor="__RefHeading___Toc4027431_1468164448">
            <w:r>
              <w:rPr>
                <w:webHidden/>
                <w:rStyle w:val="IndexLink"/>
                <w:rtl w:val="true"/>
              </w:rPr>
              <w:t xml:space="preserve">روایت </w:t>
            </w:r>
            <w:r>
              <w:rPr>
                <w:rStyle w:val="IndexLink"/>
              </w:rPr>
              <w:t>32</w:t>
            </w:r>
            <w:r>
              <w:rPr>
                <w:rStyle w:val="IndexLink"/>
                <w:rtl w:val="true"/>
              </w:rPr>
              <w:tab/>
            </w:r>
            <w:r>
              <w:rPr>
                <w:rStyle w:val="IndexLink"/>
              </w:rPr>
              <w:t>297</w:t>
            </w:r>
          </w:hyperlink>
        </w:p>
        <w:p>
          <w:pPr>
            <w:pStyle w:val="Contents5"/>
            <w:tabs>
              <w:tab w:val="clear" w:pos="7892"/>
              <w:tab w:val="right" w:pos="9026" w:leader="dot"/>
            </w:tabs>
            <w:rPr/>
          </w:pPr>
          <w:hyperlink w:anchor="__RefHeading___Toc4027433_1468164448">
            <w:r>
              <w:rPr>
                <w:webHidden/>
                <w:rStyle w:val="IndexLink"/>
                <w:rtl w:val="true"/>
              </w:rPr>
              <w:t xml:space="preserve">روایت </w:t>
            </w:r>
            <w:r>
              <w:rPr>
                <w:rStyle w:val="IndexLink"/>
              </w:rPr>
              <w:t>33</w:t>
            </w:r>
            <w:r>
              <w:rPr>
                <w:rStyle w:val="IndexLink"/>
                <w:rtl w:val="true"/>
              </w:rPr>
              <w:tab/>
            </w:r>
            <w:r>
              <w:rPr>
                <w:rStyle w:val="IndexLink"/>
              </w:rPr>
              <w:t>297</w:t>
            </w:r>
          </w:hyperlink>
        </w:p>
        <w:p>
          <w:pPr>
            <w:pStyle w:val="Contents5"/>
            <w:tabs>
              <w:tab w:val="clear" w:pos="7892"/>
              <w:tab w:val="right" w:pos="9026" w:leader="dot"/>
            </w:tabs>
            <w:rPr/>
          </w:pPr>
          <w:hyperlink w:anchor="__RefHeading___Toc4027435_1468164448">
            <w:r>
              <w:rPr>
                <w:webHidden/>
                <w:rStyle w:val="IndexLink"/>
                <w:rtl w:val="true"/>
              </w:rPr>
              <w:t xml:space="preserve">روایت </w:t>
            </w:r>
            <w:r>
              <w:rPr>
                <w:rStyle w:val="IndexLink"/>
              </w:rPr>
              <w:t>34</w:t>
            </w:r>
            <w:r>
              <w:rPr>
                <w:rStyle w:val="IndexLink"/>
                <w:rtl w:val="true"/>
              </w:rPr>
              <w:tab/>
            </w:r>
            <w:r>
              <w:rPr>
                <w:rStyle w:val="IndexLink"/>
              </w:rPr>
              <w:t>297</w:t>
            </w:r>
          </w:hyperlink>
        </w:p>
        <w:p>
          <w:pPr>
            <w:pStyle w:val="Contents5"/>
            <w:tabs>
              <w:tab w:val="clear" w:pos="7892"/>
              <w:tab w:val="right" w:pos="9026" w:leader="dot"/>
            </w:tabs>
            <w:rPr/>
          </w:pPr>
          <w:hyperlink w:anchor="__RefHeading___Toc4027437_1468164448">
            <w:r>
              <w:rPr>
                <w:webHidden/>
                <w:rStyle w:val="IndexLink"/>
                <w:rtl w:val="true"/>
              </w:rPr>
              <w:t>«</w:t>
            </w:r>
            <w:r>
              <w:rPr>
                <w:rStyle w:val="IndexLink"/>
              </w:rPr>
              <w:t>35</w:t>
            </w:r>
            <w:r>
              <w:rPr>
                <w:rStyle w:val="IndexLink"/>
                <w:rtl w:val="true"/>
              </w:rPr>
              <w:t>»</w:t>
              <w:tab/>
            </w:r>
            <w:r>
              <w:rPr>
                <w:rStyle w:val="IndexLink"/>
              </w:rPr>
              <w:t>298</w:t>
            </w:r>
          </w:hyperlink>
        </w:p>
        <w:p>
          <w:pPr>
            <w:pStyle w:val="Contents5"/>
            <w:tabs>
              <w:tab w:val="clear" w:pos="7892"/>
              <w:tab w:val="right" w:pos="9026" w:leader="dot"/>
            </w:tabs>
            <w:rPr/>
          </w:pPr>
          <w:hyperlink w:anchor="__RefHeading___Toc4027439_1468164448">
            <w:r>
              <w:rPr>
                <w:webHidden/>
                <w:rStyle w:val="IndexLink"/>
                <w:rtl w:val="true"/>
              </w:rPr>
              <w:t>«</w:t>
            </w:r>
            <w:r>
              <w:rPr>
                <w:rStyle w:val="IndexLink"/>
              </w:rPr>
              <w:t>36</w:t>
            </w:r>
            <w:r>
              <w:rPr>
                <w:rStyle w:val="IndexLink"/>
                <w:rtl w:val="true"/>
              </w:rPr>
              <w:t>»</w:t>
              <w:tab/>
            </w:r>
            <w:r>
              <w:rPr>
                <w:rStyle w:val="IndexLink"/>
              </w:rPr>
              <w:t>298</w:t>
            </w:r>
          </w:hyperlink>
        </w:p>
        <w:p>
          <w:pPr>
            <w:pStyle w:val="Contents5"/>
            <w:tabs>
              <w:tab w:val="clear" w:pos="7892"/>
              <w:tab w:val="right" w:pos="9026" w:leader="dot"/>
            </w:tabs>
            <w:rPr/>
          </w:pPr>
          <w:hyperlink w:anchor="__RefHeading___Toc4027441_1468164448">
            <w:r>
              <w:rPr>
                <w:webHidden/>
                <w:rStyle w:val="IndexLink"/>
                <w:rtl w:val="true"/>
              </w:rPr>
              <w:t>بيان</w:t>
            </w:r>
            <w:r>
              <w:rPr>
                <w:rStyle w:val="IndexLink"/>
                <w:rtl w:val="true"/>
              </w:rPr>
              <w:tab/>
            </w:r>
            <w:r>
              <w:rPr>
                <w:rStyle w:val="IndexLink"/>
              </w:rPr>
              <w:t>298</w:t>
            </w:r>
          </w:hyperlink>
        </w:p>
        <w:p>
          <w:pPr>
            <w:pStyle w:val="Contents5"/>
            <w:tabs>
              <w:tab w:val="clear" w:pos="7892"/>
              <w:tab w:val="right" w:pos="9026" w:leader="dot"/>
            </w:tabs>
            <w:rPr/>
          </w:pPr>
          <w:hyperlink w:anchor="__RefHeading___Toc4027443_1468164448">
            <w:r>
              <w:rPr>
                <w:webHidden/>
                <w:rStyle w:val="IndexLink"/>
                <w:rtl w:val="true"/>
              </w:rPr>
              <w:t xml:space="preserve">روایت </w:t>
            </w:r>
            <w:r>
              <w:rPr>
                <w:rStyle w:val="IndexLink"/>
              </w:rPr>
              <w:t>35</w:t>
            </w:r>
            <w:r>
              <w:rPr>
                <w:rStyle w:val="IndexLink"/>
                <w:rtl w:val="true"/>
              </w:rPr>
              <w:tab/>
            </w:r>
            <w:r>
              <w:rPr>
                <w:rStyle w:val="IndexLink"/>
              </w:rPr>
              <w:t>298</w:t>
            </w:r>
          </w:hyperlink>
        </w:p>
        <w:p>
          <w:pPr>
            <w:pStyle w:val="Contents5"/>
            <w:tabs>
              <w:tab w:val="clear" w:pos="7892"/>
              <w:tab w:val="right" w:pos="9026" w:leader="dot"/>
            </w:tabs>
            <w:rPr/>
          </w:pPr>
          <w:hyperlink w:anchor="__RefHeading___Toc4027445_1468164448">
            <w:r>
              <w:rPr>
                <w:webHidden/>
                <w:rStyle w:val="IndexLink"/>
                <w:rtl w:val="true"/>
              </w:rPr>
              <w:t xml:space="preserve">روایت </w:t>
            </w:r>
            <w:r>
              <w:rPr>
                <w:rStyle w:val="IndexLink"/>
              </w:rPr>
              <w:t>36</w:t>
            </w:r>
            <w:r>
              <w:rPr>
                <w:rStyle w:val="IndexLink"/>
                <w:rtl w:val="true"/>
              </w:rPr>
              <w:tab/>
            </w:r>
            <w:r>
              <w:rPr>
                <w:rStyle w:val="IndexLink"/>
              </w:rPr>
              <w:t>298</w:t>
            </w:r>
          </w:hyperlink>
        </w:p>
        <w:p>
          <w:pPr>
            <w:pStyle w:val="Contents5"/>
            <w:tabs>
              <w:tab w:val="clear" w:pos="7892"/>
              <w:tab w:val="right" w:pos="9026" w:leader="dot"/>
            </w:tabs>
            <w:rPr/>
          </w:pPr>
          <w:hyperlink w:anchor="__RefHeading___Toc4027447_1468164448">
            <w:r>
              <w:rPr>
                <w:webHidden/>
                <w:rStyle w:val="IndexLink"/>
                <w:rtl w:val="true"/>
              </w:rPr>
              <w:t>توضیح</w:t>
            </w:r>
            <w:r>
              <w:rPr>
                <w:rStyle w:val="IndexLink"/>
                <w:rtl w:val="true"/>
              </w:rPr>
              <w:tab/>
            </w:r>
            <w:r>
              <w:rPr>
                <w:rStyle w:val="IndexLink"/>
              </w:rPr>
              <w:t>298</w:t>
            </w:r>
          </w:hyperlink>
        </w:p>
        <w:p>
          <w:pPr>
            <w:pStyle w:val="Contents5"/>
            <w:tabs>
              <w:tab w:val="clear" w:pos="7892"/>
              <w:tab w:val="right" w:pos="9026" w:leader="dot"/>
            </w:tabs>
            <w:rPr/>
          </w:pPr>
          <w:hyperlink w:anchor="__RefHeading___Toc4027449_1468164448">
            <w:r>
              <w:rPr>
                <w:webHidden/>
                <w:rStyle w:val="IndexLink"/>
                <w:rtl w:val="true"/>
              </w:rPr>
              <w:t>«</w:t>
            </w:r>
            <w:r>
              <w:rPr>
                <w:rStyle w:val="IndexLink"/>
              </w:rPr>
              <w:t>37</w:t>
            </w:r>
            <w:r>
              <w:rPr>
                <w:rStyle w:val="IndexLink"/>
                <w:rtl w:val="true"/>
              </w:rPr>
              <w:t>»</w:t>
              <w:tab/>
            </w:r>
            <w:r>
              <w:rPr>
                <w:rStyle w:val="IndexLink"/>
              </w:rPr>
              <w:t>300</w:t>
            </w:r>
          </w:hyperlink>
        </w:p>
        <w:p>
          <w:pPr>
            <w:pStyle w:val="Contents5"/>
            <w:tabs>
              <w:tab w:val="clear" w:pos="7892"/>
              <w:tab w:val="right" w:pos="9026" w:leader="dot"/>
            </w:tabs>
            <w:rPr/>
          </w:pPr>
          <w:hyperlink w:anchor="__RefHeading___Toc4027451_1468164448">
            <w:r>
              <w:rPr>
                <w:webHidden/>
                <w:rStyle w:val="IndexLink"/>
                <w:rtl w:val="true"/>
              </w:rPr>
              <w:t>«</w:t>
            </w:r>
            <w:r>
              <w:rPr>
                <w:rStyle w:val="IndexLink"/>
              </w:rPr>
              <w:t>38</w:t>
            </w:r>
            <w:r>
              <w:rPr>
                <w:rStyle w:val="IndexLink"/>
                <w:rtl w:val="true"/>
              </w:rPr>
              <w:t>»</w:t>
              <w:tab/>
            </w:r>
            <w:r>
              <w:rPr>
                <w:rStyle w:val="IndexLink"/>
              </w:rPr>
              <w:t>300</w:t>
            </w:r>
          </w:hyperlink>
        </w:p>
        <w:p>
          <w:pPr>
            <w:pStyle w:val="Contents5"/>
            <w:tabs>
              <w:tab w:val="clear" w:pos="7892"/>
              <w:tab w:val="right" w:pos="9026" w:leader="dot"/>
            </w:tabs>
            <w:rPr/>
          </w:pPr>
          <w:hyperlink w:anchor="__RefHeading___Toc4027453_1468164448">
            <w:r>
              <w:rPr>
                <w:webHidden/>
                <w:rStyle w:val="IndexLink"/>
                <w:rtl w:val="true"/>
              </w:rPr>
              <w:t>«</w:t>
            </w:r>
            <w:r>
              <w:rPr>
                <w:rStyle w:val="IndexLink"/>
              </w:rPr>
              <w:t>39</w:t>
            </w:r>
            <w:r>
              <w:rPr>
                <w:rStyle w:val="IndexLink"/>
                <w:rtl w:val="true"/>
              </w:rPr>
              <w:t>»</w:t>
              <w:tab/>
            </w:r>
            <w:r>
              <w:rPr>
                <w:rStyle w:val="IndexLink"/>
              </w:rPr>
              <w:t>300</w:t>
            </w:r>
          </w:hyperlink>
        </w:p>
        <w:p>
          <w:pPr>
            <w:pStyle w:val="Contents5"/>
            <w:tabs>
              <w:tab w:val="clear" w:pos="7892"/>
              <w:tab w:val="right" w:pos="9026" w:leader="dot"/>
            </w:tabs>
            <w:rPr/>
          </w:pPr>
          <w:hyperlink w:anchor="__RefHeading___Toc4027455_1468164448">
            <w:r>
              <w:rPr>
                <w:webHidden/>
                <w:rStyle w:val="IndexLink"/>
                <w:rtl w:val="true"/>
              </w:rPr>
              <w:t>«</w:t>
            </w:r>
            <w:r>
              <w:rPr>
                <w:rStyle w:val="IndexLink"/>
              </w:rPr>
              <w:t>40</w:t>
            </w:r>
            <w:r>
              <w:rPr>
                <w:rStyle w:val="IndexLink"/>
                <w:rtl w:val="true"/>
              </w:rPr>
              <w:t>»</w:t>
              <w:tab/>
            </w:r>
            <w:r>
              <w:rPr>
                <w:rStyle w:val="IndexLink"/>
              </w:rPr>
              <w:t>300</w:t>
            </w:r>
          </w:hyperlink>
        </w:p>
        <w:p>
          <w:pPr>
            <w:pStyle w:val="Contents5"/>
            <w:tabs>
              <w:tab w:val="clear" w:pos="7892"/>
              <w:tab w:val="right" w:pos="9026" w:leader="dot"/>
            </w:tabs>
            <w:rPr/>
          </w:pPr>
          <w:hyperlink w:anchor="__RefHeading___Toc4027457_1468164448">
            <w:r>
              <w:rPr>
                <w:webHidden/>
                <w:rStyle w:val="IndexLink"/>
                <w:rtl w:val="true"/>
              </w:rPr>
              <w:t>«</w:t>
            </w:r>
            <w:r>
              <w:rPr>
                <w:rStyle w:val="IndexLink"/>
              </w:rPr>
              <w:t>41</w:t>
            </w:r>
            <w:r>
              <w:rPr>
                <w:rStyle w:val="IndexLink"/>
                <w:rtl w:val="true"/>
              </w:rPr>
              <w:t>»</w:t>
              <w:tab/>
            </w:r>
            <w:r>
              <w:rPr>
                <w:rStyle w:val="IndexLink"/>
              </w:rPr>
              <w:t>300</w:t>
            </w:r>
          </w:hyperlink>
        </w:p>
        <w:p>
          <w:pPr>
            <w:pStyle w:val="Contents5"/>
            <w:tabs>
              <w:tab w:val="clear" w:pos="7892"/>
              <w:tab w:val="right" w:pos="9026" w:leader="dot"/>
            </w:tabs>
            <w:rPr/>
          </w:pPr>
          <w:hyperlink w:anchor="__RefHeading___Toc4027459_1468164448">
            <w:r>
              <w:rPr>
                <w:webHidden/>
                <w:rStyle w:val="IndexLink"/>
                <w:rtl w:val="true"/>
              </w:rPr>
              <w:t xml:space="preserve">روایت </w:t>
            </w:r>
            <w:r>
              <w:rPr>
                <w:rStyle w:val="IndexLink"/>
              </w:rPr>
              <w:t>37</w:t>
            </w:r>
            <w:r>
              <w:rPr>
                <w:rStyle w:val="IndexLink"/>
                <w:rtl w:val="true"/>
              </w:rPr>
              <w:tab/>
            </w:r>
            <w:r>
              <w:rPr>
                <w:rStyle w:val="IndexLink"/>
              </w:rPr>
              <w:t>300</w:t>
            </w:r>
          </w:hyperlink>
        </w:p>
        <w:p>
          <w:pPr>
            <w:pStyle w:val="Contents5"/>
            <w:tabs>
              <w:tab w:val="clear" w:pos="7892"/>
              <w:tab w:val="right" w:pos="9026" w:leader="dot"/>
            </w:tabs>
            <w:rPr/>
          </w:pPr>
          <w:hyperlink w:anchor="__RefHeading___Toc4027461_1468164448">
            <w:r>
              <w:rPr>
                <w:webHidden/>
                <w:rStyle w:val="IndexLink"/>
                <w:rtl w:val="true"/>
              </w:rPr>
              <w:t xml:space="preserve">روایت </w:t>
            </w:r>
            <w:r>
              <w:rPr>
                <w:rStyle w:val="IndexLink"/>
              </w:rPr>
              <w:t>38</w:t>
            </w:r>
            <w:r>
              <w:rPr>
                <w:rStyle w:val="IndexLink"/>
                <w:rtl w:val="true"/>
              </w:rPr>
              <w:tab/>
            </w:r>
            <w:r>
              <w:rPr>
                <w:rStyle w:val="IndexLink"/>
              </w:rPr>
              <w:t>300</w:t>
            </w:r>
          </w:hyperlink>
        </w:p>
        <w:p>
          <w:pPr>
            <w:pStyle w:val="Contents5"/>
            <w:tabs>
              <w:tab w:val="clear" w:pos="7892"/>
              <w:tab w:val="right" w:pos="9026" w:leader="dot"/>
            </w:tabs>
            <w:rPr/>
          </w:pPr>
          <w:hyperlink w:anchor="__RefHeading___Toc4027463_1468164448">
            <w:r>
              <w:rPr>
                <w:webHidden/>
                <w:rStyle w:val="IndexLink"/>
                <w:rtl w:val="true"/>
              </w:rPr>
              <w:t xml:space="preserve">روایت </w:t>
            </w:r>
            <w:r>
              <w:rPr>
                <w:rStyle w:val="IndexLink"/>
              </w:rPr>
              <w:t>39</w:t>
            </w:r>
            <w:r>
              <w:rPr>
                <w:rStyle w:val="IndexLink"/>
                <w:rtl w:val="true"/>
              </w:rPr>
              <w:tab/>
            </w:r>
            <w:r>
              <w:rPr>
                <w:rStyle w:val="IndexLink"/>
              </w:rPr>
              <w:t>301</w:t>
            </w:r>
          </w:hyperlink>
        </w:p>
        <w:p>
          <w:pPr>
            <w:pStyle w:val="Contents5"/>
            <w:tabs>
              <w:tab w:val="clear" w:pos="7892"/>
              <w:tab w:val="right" w:pos="9026" w:leader="dot"/>
            </w:tabs>
            <w:rPr/>
          </w:pPr>
          <w:hyperlink w:anchor="__RefHeading___Toc4027465_1468164448">
            <w:r>
              <w:rPr>
                <w:webHidden/>
                <w:rStyle w:val="IndexLink"/>
                <w:rtl w:val="true"/>
              </w:rPr>
              <w:t xml:space="preserve">روایت </w:t>
            </w:r>
            <w:r>
              <w:rPr>
                <w:rStyle w:val="IndexLink"/>
              </w:rPr>
              <w:t>40</w:t>
            </w:r>
            <w:r>
              <w:rPr>
                <w:rStyle w:val="IndexLink"/>
                <w:rtl w:val="true"/>
              </w:rPr>
              <w:tab/>
            </w:r>
            <w:r>
              <w:rPr>
                <w:rStyle w:val="IndexLink"/>
              </w:rPr>
              <w:t>301</w:t>
            </w:r>
          </w:hyperlink>
        </w:p>
        <w:p>
          <w:pPr>
            <w:pStyle w:val="Contents5"/>
            <w:tabs>
              <w:tab w:val="clear" w:pos="7892"/>
              <w:tab w:val="right" w:pos="9026" w:leader="dot"/>
            </w:tabs>
            <w:rPr/>
          </w:pPr>
          <w:hyperlink w:anchor="__RefHeading___Toc4027467_1468164448">
            <w:r>
              <w:rPr>
                <w:webHidden/>
                <w:rStyle w:val="IndexLink"/>
                <w:rtl w:val="true"/>
              </w:rPr>
              <w:t>بيان</w:t>
            </w:r>
            <w:r>
              <w:rPr>
                <w:rStyle w:val="IndexLink"/>
                <w:rtl w:val="true"/>
              </w:rPr>
              <w:tab/>
            </w:r>
            <w:r>
              <w:rPr>
                <w:rStyle w:val="IndexLink"/>
              </w:rPr>
              <w:t>302</w:t>
            </w:r>
          </w:hyperlink>
        </w:p>
        <w:p>
          <w:pPr>
            <w:pStyle w:val="Contents5"/>
            <w:tabs>
              <w:tab w:val="clear" w:pos="7892"/>
              <w:tab w:val="right" w:pos="9026" w:leader="dot"/>
            </w:tabs>
            <w:rPr/>
          </w:pPr>
          <w:hyperlink w:anchor="__RefHeading___Toc4027469_1468164448">
            <w:r>
              <w:rPr>
                <w:webHidden/>
                <w:rStyle w:val="IndexLink"/>
                <w:rtl w:val="true"/>
              </w:rPr>
              <w:t>«</w:t>
            </w:r>
            <w:r>
              <w:rPr>
                <w:rStyle w:val="IndexLink"/>
              </w:rPr>
              <w:t>42</w:t>
            </w:r>
            <w:r>
              <w:rPr>
                <w:rStyle w:val="IndexLink"/>
                <w:rtl w:val="true"/>
              </w:rPr>
              <w:t>»</w:t>
              <w:tab/>
            </w:r>
            <w:r>
              <w:rPr>
                <w:rStyle w:val="IndexLink"/>
              </w:rPr>
              <w:t>302</w:t>
            </w:r>
          </w:hyperlink>
        </w:p>
        <w:p>
          <w:pPr>
            <w:pStyle w:val="Contents5"/>
            <w:tabs>
              <w:tab w:val="clear" w:pos="7892"/>
              <w:tab w:val="right" w:pos="9026" w:leader="dot"/>
            </w:tabs>
            <w:rPr/>
          </w:pPr>
          <w:hyperlink w:anchor="__RefHeading___Toc4027471_1468164448">
            <w:r>
              <w:rPr>
                <w:webHidden/>
                <w:rStyle w:val="IndexLink"/>
                <w:rtl w:val="true"/>
              </w:rPr>
              <w:t>بيان</w:t>
            </w:r>
            <w:r>
              <w:rPr>
                <w:rStyle w:val="IndexLink"/>
                <w:rtl w:val="true"/>
              </w:rPr>
              <w:tab/>
            </w:r>
            <w:r>
              <w:rPr>
                <w:rStyle w:val="IndexLink"/>
              </w:rPr>
              <w:t>302</w:t>
            </w:r>
          </w:hyperlink>
        </w:p>
        <w:p>
          <w:pPr>
            <w:pStyle w:val="Contents5"/>
            <w:tabs>
              <w:tab w:val="clear" w:pos="7892"/>
              <w:tab w:val="right" w:pos="9026" w:leader="dot"/>
            </w:tabs>
            <w:rPr/>
          </w:pPr>
          <w:hyperlink w:anchor="__RefHeading___Toc4027473_1468164448">
            <w:r>
              <w:rPr>
                <w:webHidden/>
                <w:rStyle w:val="IndexLink"/>
                <w:rtl w:val="true"/>
              </w:rPr>
              <w:t>«</w:t>
            </w:r>
            <w:r>
              <w:rPr>
                <w:rStyle w:val="IndexLink"/>
              </w:rPr>
              <w:t>43</w:t>
            </w:r>
            <w:r>
              <w:rPr>
                <w:rStyle w:val="IndexLink"/>
                <w:rtl w:val="true"/>
              </w:rPr>
              <w:t>»</w:t>
              <w:tab/>
            </w:r>
            <w:r>
              <w:rPr>
                <w:rStyle w:val="IndexLink"/>
              </w:rPr>
              <w:t>302</w:t>
            </w:r>
          </w:hyperlink>
        </w:p>
        <w:p>
          <w:pPr>
            <w:pStyle w:val="Contents5"/>
            <w:tabs>
              <w:tab w:val="clear" w:pos="7892"/>
              <w:tab w:val="right" w:pos="9026" w:leader="dot"/>
            </w:tabs>
            <w:rPr/>
          </w:pPr>
          <w:hyperlink w:anchor="__RefHeading___Toc4027475_1468164448">
            <w:r>
              <w:rPr>
                <w:webHidden/>
                <w:rStyle w:val="IndexLink"/>
                <w:rtl w:val="true"/>
              </w:rPr>
              <w:t xml:space="preserve">روایت </w:t>
            </w:r>
            <w:r>
              <w:rPr>
                <w:rStyle w:val="IndexLink"/>
              </w:rPr>
              <w:t>41</w:t>
            </w:r>
            <w:r>
              <w:rPr>
                <w:rStyle w:val="IndexLink"/>
                <w:rtl w:val="true"/>
              </w:rPr>
              <w:tab/>
            </w:r>
            <w:r>
              <w:rPr>
                <w:rStyle w:val="IndexLink"/>
              </w:rPr>
              <w:t>302</w:t>
            </w:r>
          </w:hyperlink>
        </w:p>
        <w:p>
          <w:pPr>
            <w:pStyle w:val="Contents5"/>
            <w:tabs>
              <w:tab w:val="clear" w:pos="7892"/>
              <w:tab w:val="right" w:pos="9026" w:leader="dot"/>
            </w:tabs>
            <w:rPr/>
          </w:pPr>
          <w:hyperlink w:anchor="__RefHeading___Toc4027477_1468164448">
            <w:r>
              <w:rPr>
                <w:webHidden/>
                <w:rStyle w:val="IndexLink"/>
                <w:rtl w:val="true"/>
              </w:rPr>
              <w:t>توضیح</w:t>
            </w:r>
            <w:r>
              <w:rPr>
                <w:rStyle w:val="IndexLink"/>
                <w:rtl w:val="true"/>
              </w:rPr>
              <w:tab/>
            </w:r>
            <w:r>
              <w:rPr>
                <w:rStyle w:val="IndexLink"/>
              </w:rPr>
              <w:t>302</w:t>
            </w:r>
          </w:hyperlink>
        </w:p>
        <w:p>
          <w:pPr>
            <w:pStyle w:val="Contents5"/>
            <w:tabs>
              <w:tab w:val="clear" w:pos="7892"/>
              <w:tab w:val="right" w:pos="9026" w:leader="dot"/>
            </w:tabs>
            <w:rPr/>
          </w:pPr>
          <w:hyperlink w:anchor="__RefHeading___Toc4027479_1468164448">
            <w:r>
              <w:rPr>
                <w:webHidden/>
                <w:rStyle w:val="IndexLink"/>
                <w:rtl w:val="true"/>
              </w:rPr>
              <w:t xml:space="preserve">روایت </w:t>
            </w:r>
            <w:r>
              <w:rPr>
                <w:rStyle w:val="IndexLink"/>
              </w:rPr>
              <w:t>42</w:t>
            </w:r>
            <w:r>
              <w:rPr>
                <w:rStyle w:val="IndexLink"/>
                <w:rtl w:val="true"/>
              </w:rPr>
              <w:tab/>
            </w:r>
            <w:r>
              <w:rPr>
                <w:rStyle w:val="IndexLink"/>
              </w:rPr>
              <w:t>303</w:t>
            </w:r>
          </w:hyperlink>
        </w:p>
        <w:p>
          <w:pPr>
            <w:pStyle w:val="Contents5"/>
            <w:tabs>
              <w:tab w:val="clear" w:pos="7892"/>
              <w:tab w:val="right" w:pos="9026" w:leader="dot"/>
            </w:tabs>
            <w:rPr/>
          </w:pPr>
          <w:hyperlink w:anchor="__RefHeading___Toc4027481_1468164448">
            <w:r>
              <w:rPr>
                <w:webHidden/>
                <w:rStyle w:val="IndexLink"/>
                <w:rtl w:val="true"/>
              </w:rPr>
              <w:t>توضیح</w:t>
            </w:r>
            <w:r>
              <w:rPr>
                <w:rStyle w:val="IndexLink"/>
                <w:rtl w:val="true"/>
              </w:rPr>
              <w:tab/>
            </w:r>
            <w:r>
              <w:rPr>
                <w:rStyle w:val="IndexLink"/>
              </w:rPr>
              <w:t>303</w:t>
            </w:r>
          </w:hyperlink>
        </w:p>
        <w:p>
          <w:pPr>
            <w:pStyle w:val="Contents5"/>
            <w:tabs>
              <w:tab w:val="clear" w:pos="7892"/>
              <w:tab w:val="right" w:pos="9026" w:leader="dot"/>
            </w:tabs>
            <w:rPr/>
          </w:pPr>
          <w:hyperlink w:anchor="__RefHeading___Toc4027483_1468164448">
            <w:r>
              <w:rPr>
                <w:webHidden/>
                <w:rStyle w:val="IndexLink"/>
                <w:rtl w:val="true"/>
              </w:rPr>
              <w:t xml:space="preserve">روایت </w:t>
            </w:r>
            <w:r>
              <w:rPr>
                <w:rStyle w:val="IndexLink"/>
              </w:rPr>
              <w:t>43</w:t>
            </w:r>
            <w:r>
              <w:rPr>
                <w:rStyle w:val="IndexLink"/>
                <w:rtl w:val="true"/>
              </w:rPr>
              <w:tab/>
            </w:r>
            <w:r>
              <w:rPr>
                <w:rStyle w:val="IndexLink"/>
              </w:rPr>
              <w:t>303</w:t>
            </w:r>
          </w:hyperlink>
        </w:p>
        <w:p>
          <w:pPr>
            <w:pStyle w:val="Contents5"/>
            <w:tabs>
              <w:tab w:val="clear" w:pos="7892"/>
              <w:tab w:val="right" w:pos="9026" w:leader="dot"/>
            </w:tabs>
            <w:rPr/>
          </w:pPr>
          <w:hyperlink w:anchor="__RefHeading___Toc4027485_1468164448">
            <w:r>
              <w:rPr>
                <w:webHidden/>
                <w:rStyle w:val="IndexLink"/>
                <w:rtl w:val="true"/>
              </w:rPr>
              <w:t>«</w:t>
            </w:r>
            <w:r>
              <w:rPr>
                <w:rStyle w:val="IndexLink"/>
              </w:rPr>
              <w:t>44</w:t>
            </w:r>
            <w:r>
              <w:rPr>
                <w:rStyle w:val="IndexLink"/>
                <w:rtl w:val="true"/>
              </w:rPr>
              <w:t>»</w:t>
              <w:tab/>
            </w:r>
            <w:r>
              <w:rPr>
                <w:rStyle w:val="IndexLink"/>
              </w:rPr>
              <w:t>304</w:t>
            </w:r>
          </w:hyperlink>
        </w:p>
        <w:p>
          <w:pPr>
            <w:pStyle w:val="Contents5"/>
            <w:tabs>
              <w:tab w:val="clear" w:pos="7892"/>
              <w:tab w:val="right" w:pos="9026" w:leader="dot"/>
            </w:tabs>
            <w:rPr/>
          </w:pPr>
          <w:hyperlink w:anchor="__RefHeading___Toc4027487_1468164448">
            <w:r>
              <w:rPr>
                <w:webHidden/>
                <w:rStyle w:val="IndexLink"/>
                <w:rtl w:val="true"/>
              </w:rPr>
              <w:t>«</w:t>
            </w:r>
            <w:r>
              <w:rPr>
                <w:rStyle w:val="IndexLink"/>
              </w:rPr>
              <w:t>45</w:t>
            </w:r>
            <w:r>
              <w:rPr>
                <w:rStyle w:val="IndexLink"/>
                <w:rtl w:val="true"/>
              </w:rPr>
              <w:t>»</w:t>
              <w:tab/>
            </w:r>
            <w:r>
              <w:rPr>
                <w:rStyle w:val="IndexLink"/>
              </w:rPr>
              <w:t>304</w:t>
            </w:r>
          </w:hyperlink>
        </w:p>
        <w:p>
          <w:pPr>
            <w:pStyle w:val="Contents5"/>
            <w:tabs>
              <w:tab w:val="clear" w:pos="7892"/>
              <w:tab w:val="right" w:pos="9026" w:leader="dot"/>
            </w:tabs>
            <w:rPr/>
          </w:pPr>
          <w:hyperlink w:anchor="__RefHeading___Toc4027489_1468164448">
            <w:r>
              <w:rPr>
                <w:webHidden/>
                <w:rStyle w:val="IndexLink"/>
                <w:rtl w:val="true"/>
              </w:rPr>
              <w:t>«</w:t>
            </w:r>
            <w:r>
              <w:rPr>
                <w:rStyle w:val="IndexLink"/>
              </w:rPr>
              <w:t>46</w:t>
            </w:r>
            <w:r>
              <w:rPr>
                <w:rStyle w:val="IndexLink"/>
                <w:rtl w:val="true"/>
              </w:rPr>
              <w:t>»</w:t>
              <w:tab/>
            </w:r>
            <w:r>
              <w:rPr>
                <w:rStyle w:val="IndexLink"/>
              </w:rPr>
              <w:t>304</w:t>
            </w:r>
          </w:hyperlink>
        </w:p>
        <w:p>
          <w:pPr>
            <w:pStyle w:val="Contents5"/>
            <w:tabs>
              <w:tab w:val="clear" w:pos="7892"/>
              <w:tab w:val="right" w:pos="9026" w:leader="dot"/>
            </w:tabs>
            <w:rPr/>
          </w:pPr>
          <w:hyperlink w:anchor="__RefHeading___Toc4027491_1468164448">
            <w:r>
              <w:rPr>
                <w:webHidden/>
                <w:rStyle w:val="IndexLink"/>
                <w:rtl w:val="true"/>
              </w:rPr>
              <w:t xml:space="preserve">روایت </w:t>
            </w:r>
            <w:r>
              <w:rPr>
                <w:rStyle w:val="IndexLink"/>
              </w:rPr>
              <w:t>44</w:t>
            </w:r>
            <w:r>
              <w:rPr>
                <w:rStyle w:val="IndexLink"/>
                <w:rtl w:val="true"/>
              </w:rPr>
              <w:tab/>
            </w:r>
            <w:r>
              <w:rPr>
                <w:rStyle w:val="IndexLink"/>
              </w:rPr>
              <w:t>304</w:t>
            </w:r>
          </w:hyperlink>
        </w:p>
        <w:p>
          <w:pPr>
            <w:pStyle w:val="Contents5"/>
            <w:tabs>
              <w:tab w:val="clear" w:pos="7892"/>
              <w:tab w:val="right" w:pos="9026" w:leader="dot"/>
            </w:tabs>
            <w:rPr/>
          </w:pPr>
          <w:hyperlink w:anchor="__RefHeading___Toc4027493_1468164448">
            <w:r>
              <w:rPr>
                <w:webHidden/>
                <w:rStyle w:val="IndexLink"/>
                <w:rtl w:val="true"/>
              </w:rPr>
              <w:t xml:space="preserve">روایت </w:t>
            </w:r>
            <w:r>
              <w:rPr>
                <w:rStyle w:val="IndexLink"/>
              </w:rPr>
              <w:t>45</w:t>
            </w:r>
            <w:r>
              <w:rPr>
                <w:rStyle w:val="IndexLink"/>
                <w:rtl w:val="true"/>
              </w:rPr>
              <w:tab/>
            </w:r>
            <w:r>
              <w:rPr>
                <w:rStyle w:val="IndexLink"/>
              </w:rPr>
              <w:t>305</w:t>
            </w:r>
          </w:hyperlink>
        </w:p>
        <w:p>
          <w:pPr>
            <w:pStyle w:val="Contents5"/>
            <w:tabs>
              <w:tab w:val="clear" w:pos="7892"/>
              <w:tab w:val="right" w:pos="9026" w:leader="dot"/>
            </w:tabs>
            <w:rPr/>
          </w:pPr>
          <w:hyperlink w:anchor="__RefHeading___Toc4027495_1468164448">
            <w:r>
              <w:rPr>
                <w:webHidden/>
                <w:rStyle w:val="IndexLink"/>
                <w:rtl w:val="true"/>
              </w:rPr>
              <w:t xml:space="preserve">روایت </w:t>
            </w:r>
            <w:r>
              <w:rPr>
                <w:rStyle w:val="IndexLink"/>
              </w:rPr>
              <w:t>46</w:t>
            </w:r>
            <w:r>
              <w:rPr>
                <w:rStyle w:val="IndexLink"/>
                <w:rtl w:val="true"/>
              </w:rPr>
              <w:tab/>
            </w:r>
            <w:r>
              <w:rPr>
                <w:rStyle w:val="IndexLink"/>
              </w:rPr>
              <w:t>305</w:t>
            </w:r>
          </w:hyperlink>
        </w:p>
        <w:p>
          <w:pPr>
            <w:pStyle w:val="Contents5"/>
            <w:tabs>
              <w:tab w:val="clear" w:pos="7892"/>
              <w:tab w:val="right" w:pos="9026" w:leader="dot"/>
            </w:tabs>
            <w:rPr/>
          </w:pPr>
          <w:hyperlink w:anchor="__RefHeading___Toc4027497_1468164448">
            <w:r>
              <w:rPr>
                <w:webHidden/>
                <w:rStyle w:val="IndexLink"/>
                <w:rtl w:val="true"/>
              </w:rPr>
              <w:t>«</w:t>
            </w:r>
            <w:r>
              <w:rPr>
                <w:rStyle w:val="IndexLink"/>
              </w:rPr>
              <w:t>47</w:t>
            </w:r>
            <w:r>
              <w:rPr>
                <w:rStyle w:val="IndexLink"/>
                <w:rtl w:val="true"/>
              </w:rPr>
              <w:t>»</w:t>
              <w:tab/>
            </w:r>
            <w:r>
              <w:rPr>
                <w:rStyle w:val="IndexLink"/>
              </w:rPr>
              <w:t>306</w:t>
            </w:r>
          </w:hyperlink>
        </w:p>
        <w:p>
          <w:pPr>
            <w:pStyle w:val="Contents5"/>
            <w:tabs>
              <w:tab w:val="clear" w:pos="7892"/>
              <w:tab w:val="right" w:pos="9026" w:leader="dot"/>
            </w:tabs>
            <w:rPr/>
          </w:pPr>
          <w:hyperlink w:anchor="__RefHeading___Toc4027499_1468164448">
            <w:r>
              <w:rPr>
                <w:webHidden/>
                <w:rStyle w:val="IndexLink"/>
                <w:rtl w:val="true"/>
              </w:rPr>
              <w:t>«</w:t>
            </w:r>
            <w:r>
              <w:rPr>
                <w:rStyle w:val="IndexLink"/>
              </w:rPr>
              <w:t>48</w:t>
            </w:r>
            <w:r>
              <w:rPr>
                <w:rStyle w:val="IndexLink"/>
                <w:rtl w:val="true"/>
              </w:rPr>
              <w:t>»</w:t>
              <w:tab/>
            </w:r>
            <w:r>
              <w:rPr>
                <w:rStyle w:val="IndexLink"/>
              </w:rPr>
              <w:t>306</w:t>
            </w:r>
          </w:hyperlink>
        </w:p>
        <w:p>
          <w:pPr>
            <w:pStyle w:val="Contents5"/>
            <w:tabs>
              <w:tab w:val="clear" w:pos="7892"/>
              <w:tab w:val="right" w:pos="9026" w:leader="dot"/>
            </w:tabs>
            <w:rPr/>
          </w:pPr>
          <w:hyperlink w:anchor="__RefHeading___Toc4027501_1468164448">
            <w:r>
              <w:rPr>
                <w:webHidden/>
                <w:rStyle w:val="IndexLink"/>
                <w:rtl w:val="true"/>
              </w:rPr>
              <w:t>بيان</w:t>
            </w:r>
            <w:r>
              <w:rPr>
                <w:rStyle w:val="IndexLink"/>
                <w:rtl w:val="true"/>
              </w:rPr>
              <w:tab/>
            </w:r>
            <w:r>
              <w:rPr>
                <w:rStyle w:val="IndexLink"/>
              </w:rPr>
              <w:t>306</w:t>
            </w:r>
          </w:hyperlink>
        </w:p>
        <w:p>
          <w:pPr>
            <w:pStyle w:val="Contents5"/>
            <w:tabs>
              <w:tab w:val="clear" w:pos="7892"/>
              <w:tab w:val="right" w:pos="9026" w:leader="dot"/>
            </w:tabs>
            <w:rPr/>
          </w:pPr>
          <w:hyperlink w:anchor="__RefHeading___Toc4027503_1468164448">
            <w:r>
              <w:rPr>
                <w:webHidden/>
                <w:rStyle w:val="IndexLink"/>
                <w:rtl w:val="true"/>
              </w:rPr>
              <w:t xml:space="preserve">روایت </w:t>
            </w:r>
            <w:r>
              <w:rPr>
                <w:rStyle w:val="IndexLink"/>
              </w:rPr>
              <w:t>47</w:t>
            </w:r>
            <w:r>
              <w:rPr>
                <w:rStyle w:val="IndexLink"/>
                <w:rtl w:val="true"/>
              </w:rPr>
              <w:tab/>
            </w:r>
            <w:r>
              <w:rPr>
                <w:rStyle w:val="IndexLink"/>
              </w:rPr>
              <w:t>306</w:t>
            </w:r>
          </w:hyperlink>
        </w:p>
        <w:p>
          <w:pPr>
            <w:pStyle w:val="Contents5"/>
            <w:tabs>
              <w:tab w:val="clear" w:pos="7892"/>
              <w:tab w:val="right" w:pos="9026" w:leader="dot"/>
            </w:tabs>
            <w:rPr/>
          </w:pPr>
          <w:hyperlink w:anchor="__RefHeading___Toc4027505_1468164448">
            <w:r>
              <w:rPr>
                <w:webHidden/>
                <w:rStyle w:val="IndexLink"/>
                <w:rtl w:val="true"/>
              </w:rPr>
              <w:t xml:space="preserve">روایت </w:t>
            </w:r>
            <w:r>
              <w:rPr>
                <w:rStyle w:val="IndexLink"/>
              </w:rPr>
              <w:t>48</w:t>
            </w:r>
            <w:r>
              <w:rPr>
                <w:rStyle w:val="IndexLink"/>
                <w:rtl w:val="true"/>
              </w:rPr>
              <w:tab/>
            </w:r>
            <w:r>
              <w:rPr>
                <w:rStyle w:val="IndexLink"/>
              </w:rPr>
              <w:t>306</w:t>
            </w:r>
          </w:hyperlink>
        </w:p>
        <w:p>
          <w:pPr>
            <w:pStyle w:val="Contents5"/>
            <w:tabs>
              <w:tab w:val="clear" w:pos="7892"/>
              <w:tab w:val="right" w:pos="9026" w:leader="dot"/>
            </w:tabs>
            <w:rPr/>
          </w:pPr>
          <w:hyperlink w:anchor="__RefHeading___Toc4027507_1468164448">
            <w:r>
              <w:rPr>
                <w:webHidden/>
                <w:rStyle w:val="IndexLink"/>
                <w:rtl w:val="true"/>
              </w:rPr>
              <w:t>توضیح</w:t>
            </w:r>
            <w:r>
              <w:rPr>
                <w:rStyle w:val="IndexLink"/>
                <w:rtl w:val="true"/>
              </w:rPr>
              <w:tab/>
            </w:r>
            <w:r>
              <w:rPr>
                <w:rStyle w:val="IndexLink"/>
              </w:rPr>
              <w:t>307</w:t>
            </w:r>
          </w:hyperlink>
        </w:p>
        <w:p>
          <w:pPr>
            <w:pStyle w:val="Contents5"/>
            <w:tabs>
              <w:tab w:val="clear" w:pos="7892"/>
              <w:tab w:val="right" w:pos="9026" w:leader="dot"/>
            </w:tabs>
            <w:rPr/>
          </w:pPr>
          <w:hyperlink w:anchor="__RefHeading___Toc4027509_1468164448">
            <w:r>
              <w:rPr>
                <w:webHidden/>
                <w:rStyle w:val="IndexLink"/>
                <w:rtl w:val="true"/>
              </w:rPr>
              <w:t>«</w:t>
            </w:r>
            <w:r>
              <w:rPr>
                <w:rStyle w:val="IndexLink"/>
              </w:rPr>
              <w:t>49</w:t>
            </w:r>
            <w:r>
              <w:rPr>
                <w:rStyle w:val="IndexLink"/>
                <w:rtl w:val="true"/>
              </w:rPr>
              <w:t>»</w:t>
              <w:tab/>
            </w:r>
            <w:r>
              <w:rPr>
                <w:rStyle w:val="IndexLink"/>
              </w:rPr>
              <w:t>308</w:t>
            </w:r>
          </w:hyperlink>
        </w:p>
        <w:p>
          <w:pPr>
            <w:pStyle w:val="Contents5"/>
            <w:tabs>
              <w:tab w:val="clear" w:pos="7892"/>
              <w:tab w:val="right" w:pos="9026" w:leader="dot"/>
            </w:tabs>
            <w:rPr/>
          </w:pPr>
          <w:hyperlink w:anchor="__RefHeading___Toc4027511_1468164448">
            <w:r>
              <w:rPr>
                <w:webHidden/>
                <w:rStyle w:val="IndexLink"/>
                <w:rtl w:val="true"/>
              </w:rPr>
              <w:t xml:space="preserve">روایت </w:t>
            </w:r>
            <w:r>
              <w:rPr>
                <w:rStyle w:val="IndexLink"/>
              </w:rPr>
              <w:t>49</w:t>
            </w:r>
            <w:r>
              <w:rPr>
                <w:rStyle w:val="IndexLink"/>
                <w:rtl w:val="true"/>
              </w:rPr>
              <w:tab/>
            </w:r>
            <w:r>
              <w:rPr>
                <w:rStyle w:val="IndexLink"/>
              </w:rPr>
              <w:t>308</w:t>
            </w:r>
          </w:hyperlink>
        </w:p>
        <w:p>
          <w:pPr>
            <w:pStyle w:val="Contents5"/>
            <w:tabs>
              <w:tab w:val="clear" w:pos="7892"/>
              <w:tab w:val="right" w:pos="9026" w:leader="dot"/>
            </w:tabs>
            <w:rPr/>
          </w:pPr>
          <w:hyperlink w:anchor="__RefHeading___Toc4027513_1468164448">
            <w:r>
              <w:rPr>
                <w:webHidden/>
                <w:rStyle w:val="IndexLink"/>
                <w:rtl w:val="true"/>
              </w:rPr>
              <w:t>«</w:t>
            </w:r>
            <w:r>
              <w:rPr>
                <w:rStyle w:val="IndexLink"/>
              </w:rPr>
              <w:t>50</w:t>
            </w:r>
            <w:r>
              <w:rPr>
                <w:rStyle w:val="IndexLink"/>
                <w:rtl w:val="true"/>
              </w:rPr>
              <w:t>»</w:t>
              <w:tab/>
            </w:r>
            <w:r>
              <w:rPr>
                <w:rStyle w:val="IndexLink"/>
              </w:rPr>
              <w:t>310</w:t>
            </w:r>
          </w:hyperlink>
        </w:p>
        <w:p>
          <w:pPr>
            <w:pStyle w:val="Contents5"/>
            <w:tabs>
              <w:tab w:val="clear" w:pos="7892"/>
              <w:tab w:val="right" w:pos="9026" w:leader="dot"/>
            </w:tabs>
            <w:rPr/>
          </w:pPr>
          <w:hyperlink w:anchor="__RefHeading___Toc4027515_1468164448">
            <w:r>
              <w:rPr>
                <w:webHidden/>
                <w:rStyle w:val="IndexLink"/>
                <w:rtl w:val="true"/>
              </w:rPr>
              <w:t>«</w:t>
            </w:r>
            <w:r>
              <w:rPr>
                <w:rStyle w:val="IndexLink"/>
              </w:rPr>
              <w:t>51</w:t>
            </w:r>
            <w:r>
              <w:rPr>
                <w:rStyle w:val="IndexLink"/>
                <w:rtl w:val="true"/>
              </w:rPr>
              <w:t>»</w:t>
              <w:tab/>
            </w:r>
            <w:r>
              <w:rPr>
                <w:rStyle w:val="IndexLink"/>
              </w:rPr>
              <w:t>310</w:t>
            </w:r>
          </w:hyperlink>
        </w:p>
        <w:p>
          <w:pPr>
            <w:pStyle w:val="Contents5"/>
            <w:tabs>
              <w:tab w:val="clear" w:pos="7892"/>
              <w:tab w:val="right" w:pos="9026" w:leader="dot"/>
            </w:tabs>
            <w:rPr/>
          </w:pPr>
          <w:hyperlink w:anchor="__RefHeading___Toc4027517_1468164448">
            <w:r>
              <w:rPr>
                <w:webHidden/>
                <w:rStyle w:val="IndexLink"/>
                <w:rtl w:val="true"/>
              </w:rPr>
              <w:t xml:space="preserve">روایت </w:t>
            </w:r>
            <w:r>
              <w:rPr>
                <w:rStyle w:val="IndexLink"/>
              </w:rPr>
              <w:t>50</w:t>
            </w:r>
            <w:r>
              <w:rPr>
                <w:rStyle w:val="IndexLink"/>
                <w:rtl w:val="true"/>
              </w:rPr>
              <w:tab/>
            </w:r>
            <w:r>
              <w:rPr>
                <w:rStyle w:val="IndexLink"/>
              </w:rPr>
              <w:t>310</w:t>
            </w:r>
          </w:hyperlink>
        </w:p>
        <w:p>
          <w:pPr>
            <w:pStyle w:val="Contents5"/>
            <w:tabs>
              <w:tab w:val="clear" w:pos="7892"/>
              <w:tab w:val="right" w:pos="9026" w:leader="dot"/>
            </w:tabs>
            <w:rPr/>
          </w:pPr>
          <w:hyperlink w:anchor="__RefHeading___Toc4027519_1468164448">
            <w:r>
              <w:rPr>
                <w:webHidden/>
                <w:rStyle w:val="IndexLink"/>
                <w:rtl w:val="true"/>
              </w:rPr>
              <w:t>«</w:t>
            </w:r>
            <w:r>
              <w:rPr>
                <w:rStyle w:val="IndexLink"/>
              </w:rPr>
              <w:t>52</w:t>
            </w:r>
            <w:r>
              <w:rPr>
                <w:rStyle w:val="IndexLink"/>
                <w:rtl w:val="true"/>
              </w:rPr>
              <w:t>»</w:t>
              <w:tab/>
            </w:r>
            <w:r>
              <w:rPr>
                <w:rStyle w:val="IndexLink"/>
              </w:rPr>
              <w:t>312</w:t>
            </w:r>
          </w:hyperlink>
        </w:p>
        <w:p>
          <w:pPr>
            <w:pStyle w:val="Contents5"/>
            <w:tabs>
              <w:tab w:val="clear" w:pos="7892"/>
              <w:tab w:val="right" w:pos="9026" w:leader="dot"/>
            </w:tabs>
            <w:rPr/>
          </w:pPr>
          <w:hyperlink w:anchor="__RefHeading___Toc4027521_1468164448">
            <w:r>
              <w:rPr>
                <w:webHidden/>
                <w:rStyle w:val="IndexLink"/>
                <w:rtl w:val="true"/>
              </w:rPr>
              <w:t>«</w:t>
            </w:r>
            <w:r>
              <w:rPr>
                <w:rStyle w:val="IndexLink"/>
              </w:rPr>
              <w:t>53</w:t>
            </w:r>
            <w:r>
              <w:rPr>
                <w:rStyle w:val="IndexLink"/>
                <w:rtl w:val="true"/>
              </w:rPr>
              <w:t>»</w:t>
              <w:tab/>
            </w:r>
            <w:r>
              <w:rPr>
                <w:rStyle w:val="IndexLink"/>
              </w:rPr>
              <w:t>312</w:t>
            </w:r>
          </w:hyperlink>
        </w:p>
        <w:p>
          <w:pPr>
            <w:pStyle w:val="Contents5"/>
            <w:tabs>
              <w:tab w:val="clear" w:pos="7892"/>
              <w:tab w:val="right" w:pos="9026" w:leader="dot"/>
            </w:tabs>
            <w:rPr/>
          </w:pPr>
          <w:hyperlink w:anchor="__RefHeading___Toc4027523_1468164448">
            <w:r>
              <w:rPr>
                <w:webHidden/>
                <w:rStyle w:val="IndexLink"/>
                <w:rtl w:val="true"/>
              </w:rPr>
              <w:t>«</w:t>
            </w:r>
            <w:r>
              <w:rPr>
                <w:rStyle w:val="IndexLink"/>
              </w:rPr>
              <w:t>54</w:t>
            </w:r>
            <w:r>
              <w:rPr>
                <w:rStyle w:val="IndexLink"/>
                <w:rtl w:val="true"/>
              </w:rPr>
              <w:t>»</w:t>
              <w:tab/>
            </w:r>
            <w:r>
              <w:rPr>
                <w:rStyle w:val="IndexLink"/>
              </w:rPr>
              <w:t>312</w:t>
            </w:r>
          </w:hyperlink>
        </w:p>
        <w:p>
          <w:pPr>
            <w:pStyle w:val="Contents5"/>
            <w:tabs>
              <w:tab w:val="clear" w:pos="7892"/>
              <w:tab w:val="right" w:pos="9026" w:leader="dot"/>
            </w:tabs>
            <w:rPr/>
          </w:pPr>
          <w:hyperlink w:anchor="__RefHeading___Toc4027525_1468164448">
            <w:r>
              <w:rPr>
                <w:webHidden/>
                <w:rStyle w:val="IndexLink"/>
                <w:rtl w:val="true"/>
              </w:rPr>
              <w:t>«</w:t>
            </w:r>
            <w:r>
              <w:rPr>
                <w:rStyle w:val="IndexLink"/>
              </w:rPr>
              <w:t>55</w:t>
            </w:r>
            <w:r>
              <w:rPr>
                <w:rStyle w:val="IndexLink"/>
                <w:rtl w:val="true"/>
              </w:rPr>
              <w:t>»</w:t>
              <w:tab/>
            </w:r>
            <w:r>
              <w:rPr>
                <w:rStyle w:val="IndexLink"/>
              </w:rPr>
              <w:t>312</w:t>
            </w:r>
          </w:hyperlink>
        </w:p>
        <w:p>
          <w:pPr>
            <w:pStyle w:val="Contents5"/>
            <w:tabs>
              <w:tab w:val="clear" w:pos="7892"/>
              <w:tab w:val="right" w:pos="9026" w:leader="dot"/>
            </w:tabs>
            <w:rPr/>
          </w:pPr>
          <w:hyperlink w:anchor="__RefHeading___Toc4027527_1468164448">
            <w:r>
              <w:rPr>
                <w:webHidden/>
                <w:rStyle w:val="IndexLink"/>
                <w:rtl w:val="true"/>
              </w:rPr>
              <w:t>«</w:t>
            </w:r>
            <w:r>
              <w:rPr>
                <w:rStyle w:val="IndexLink"/>
              </w:rPr>
              <w:t>56</w:t>
            </w:r>
            <w:r>
              <w:rPr>
                <w:rStyle w:val="IndexLink"/>
                <w:rtl w:val="true"/>
              </w:rPr>
              <w:t>»</w:t>
              <w:tab/>
            </w:r>
            <w:r>
              <w:rPr>
                <w:rStyle w:val="IndexLink"/>
              </w:rPr>
              <w:t>312</w:t>
            </w:r>
          </w:hyperlink>
        </w:p>
        <w:p>
          <w:pPr>
            <w:pStyle w:val="Contents5"/>
            <w:tabs>
              <w:tab w:val="clear" w:pos="7892"/>
              <w:tab w:val="right" w:pos="9026" w:leader="dot"/>
            </w:tabs>
            <w:rPr/>
          </w:pPr>
          <w:hyperlink w:anchor="__RefHeading___Toc4027529_1468164448">
            <w:r>
              <w:rPr>
                <w:webHidden/>
                <w:rStyle w:val="IndexLink"/>
                <w:rtl w:val="true"/>
              </w:rPr>
              <w:t xml:space="preserve">روایت </w:t>
            </w:r>
            <w:r>
              <w:rPr>
                <w:rStyle w:val="IndexLink"/>
              </w:rPr>
              <w:t>51</w:t>
            </w:r>
            <w:r>
              <w:rPr>
                <w:rStyle w:val="IndexLink"/>
                <w:rtl w:val="true"/>
              </w:rPr>
              <w:tab/>
            </w:r>
            <w:r>
              <w:rPr>
                <w:rStyle w:val="IndexLink"/>
              </w:rPr>
              <w:t>312</w:t>
            </w:r>
          </w:hyperlink>
        </w:p>
        <w:p>
          <w:pPr>
            <w:pStyle w:val="Contents5"/>
            <w:tabs>
              <w:tab w:val="clear" w:pos="7892"/>
              <w:tab w:val="right" w:pos="9026" w:leader="dot"/>
            </w:tabs>
            <w:rPr/>
          </w:pPr>
          <w:hyperlink w:anchor="__RefHeading___Toc4027531_1468164448">
            <w:r>
              <w:rPr>
                <w:webHidden/>
                <w:rStyle w:val="IndexLink"/>
                <w:rtl w:val="true"/>
              </w:rPr>
              <w:t xml:space="preserve">روایت </w:t>
            </w:r>
            <w:r>
              <w:rPr>
                <w:rStyle w:val="IndexLink"/>
              </w:rPr>
              <w:t>52</w:t>
            </w:r>
            <w:r>
              <w:rPr>
                <w:rStyle w:val="IndexLink"/>
                <w:rtl w:val="true"/>
              </w:rPr>
              <w:tab/>
            </w:r>
            <w:r>
              <w:rPr>
                <w:rStyle w:val="IndexLink"/>
              </w:rPr>
              <w:t>312</w:t>
            </w:r>
          </w:hyperlink>
        </w:p>
        <w:p>
          <w:pPr>
            <w:pStyle w:val="Contents5"/>
            <w:tabs>
              <w:tab w:val="clear" w:pos="7892"/>
              <w:tab w:val="right" w:pos="9026" w:leader="dot"/>
            </w:tabs>
            <w:rPr/>
          </w:pPr>
          <w:hyperlink w:anchor="__RefHeading___Toc4027533_1468164448">
            <w:r>
              <w:rPr>
                <w:webHidden/>
                <w:rStyle w:val="IndexLink"/>
                <w:rtl w:val="true"/>
              </w:rPr>
              <w:t xml:space="preserve">روایت </w:t>
            </w:r>
            <w:r>
              <w:rPr>
                <w:rStyle w:val="IndexLink"/>
              </w:rPr>
              <w:t>53</w:t>
            </w:r>
            <w:r>
              <w:rPr>
                <w:rStyle w:val="IndexLink"/>
                <w:rtl w:val="true"/>
              </w:rPr>
              <w:tab/>
            </w:r>
            <w:r>
              <w:rPr>
                <w:rStyle w:val="IndexLink"/>
              </w:rPr>
              <w:t>313</w:t>
            </w:r>
          </w:hyperlink>
        </w:p>
        <w:p>
          <w:pPr>
            <w:pStyle w:val="Contents5"/>
            <w:tabs>
              <w:tab w:val="clear" w:pos="7892"/>
              <w:tab w:val="right" w:pos="9026" w:leader="dot"/>
            </w:tabs>
            <w:rPr/>
          </w:pPr>
          <w:hyperlink w:anchor="__RefHeading___Toc4027535_1468164448">
            <w:r>
              <w:rPr>
                <w:webHidden/>
                <w:rStyle w:val="IndexLink"/>
                <w:rtl w:val="true"/>
              </w:rPr>
              <w:t xml:space="preserve">روایت </w:t>
            </w:r>
            <w:r>
              <w:rPr>
                <w:rStyle w:val="IndexLink"/>
              </w:rPr>
              <w:t>54</w:t>
            </w:r>
            <w:r>
              <w:rPr>
                <w:rStyle w:val="IndexLink"/>
                <w:rtl w:val="true"/>
              </w:rPr>
              <w:tab/>
            </w:r>
            <w:r>
              <w:rPr>
                <w:rStyle w:val="IndexLink"/>
              </w:rPr>
              <w:t>313</w:t>
            </w:r>
          </w:hyperlink>
        </w:p>
        <w:p>
          <w:pPr>
            <w:pStyle w:val="Contents5"/>
            <w:tabs>
              <w:tab w:val="clear" w:pos="7892"/>
              <w:tab w:val="right" w:pos="9026" w:leader="dot"/>
            </w:tabs>
            <w:rPr/>
          </w:pPr>
          <w:hyperlink w:anchor="__RefHeading___Toc4027537_1468164448">
            <w:r>
              <w:rPr>
                <w:webHidden/>
                <w:rStyle w:val="IndexLink"/>
                <w:rtl w:val="true"/>
              </w:rPr>
              <w:t xml:space="preserve">روایت </w:t>
            </w:r>
            <w:r>
              <w:rPr>
                <w:rStyle w:val="IndexLink"/>
              </w:rPr>
              <w:t>55</w:t>
            </w:r>
            <w:r>
              <w:rPr>
                <w:rStyle w:val="IndexLink"/>
                <w:rtl w:val="true"/>
              </w:rPr>
              <w:tab/>
            </w:r>
            <w:r>
              <w:rPr>
                <w:rStyle w:val="IndexLink"/>
              </w:rPr>
              <w:t>313</w:t>
            </w:r>
          </w:hyperlink>
        </w:p>
        <w:p>
          <w:pPr>
            <w:pStyle w:val="Contents5"/>
            <w:tabs>
              <w:tab w:val="clear" w:pos="7892"/>
              <w:tab w:val="right" w:pos="9026" w:leader="dot"/>
            </w:tabs>
            <w:rPr/>
          </w:pPr>
          <w:hyperlink w:anchor="__RefHeading___Toc4027539_1468164448">
            <w:r>
              <w:rPr>
                <w:webHidden/>
                <w:rStyle w:val="IndexLink"/>
                <w:rtl w:val="true"/>
              </w:rPr>
              <w:t xml:space="preserve">روایت </w:t>
            </w:r>
            <w:r>
              <w:rPr>
                <w:rStyle w:val="IndexLink"/>
              </w:rPr>
              <w:t>56</w:t>
            </w:r>
            <w:r>
              <w:rPr>
                <w:rStyle w:val="IndexLink"/>
                <w:rtl w:val="true"/>
              </w:rPr>
              <w:tab/>
            </w:r>
            <w:r>
              <w:rPr>
                <w:rStyle w:val="IndexLink"/>
              </w:rPr>
              <w:t>313</w:t>
            </w:r>
          </w:hyperlink>
        </w:p>
        <w:p>
          <w:pPr>
            <w:pStyle w:val="Contents5"/>
            <w:tabs>
              <w:tab w:val="clear" w:pos="7892"/>
              <w:tab w:val="right" w:pos="9026" w:leader="dot"/>
            </w:tabs>
            <w:rPr/>
          </w:pPr>
          <w:hyperlink w:anchor="__RefHeading___Toc4027541_1468164448">
            <w:r>
              <w:rPr>
                <w:webHidden/>
                <w:rStyle w:val="IndexLink"/>
                <w:rtl w:val="true"/>
              </w:rPr>
              <w:t>بيان</w:t>
            </w:r>
            <w:r>
              <w:rPr>
                <w:rStyle w:val="IndexLink"/>
                <w:rtl w:val="true"/>
              </w:rPr>
              <w:tab/>
            </w:r>
            <w:r>
              <w:rPr>
                <w:rStyle w:val="IndexLink"/>
              </w:rPr>
              <w:t>314</w:t>
            </w:r>
          </w:hyperlink>
        </w:p>
        <w:p>
          <w:pPr>
            <w:pStyle w:val="Contents5"/>
            <w:tabs>
              <w:tab w:val="clear" w:pos="7892"/>
              <w:tab w:val="right" w:pos="9026" w:leader="dot"/>
            </w:tabs>
            <w:rPr/>
          </w:pPr>
          <w:hyperlink w:anchor="__RefHeading___Toc4027543_1468164448">
            <w:r>
              <w:rPr>
                <w:webHidden/>
                <w:rStyle w:val="IndexLink"/>
                <w:rtl w:val="true"/>
              </w:rPr>
              <w:t>«</w:t>
            </w:r>
            <w:r>
              <w:rPr>
                <w:rStyle w:val="IndexLink"/>
              </w:rPr>
              <w:t>57</w:t>
            </w:r>
            <w:r>
              <w:rPr>
                <w:rStyle w:val="IndexLink"/>
                <w:rtl w:val="true"/>
              </w:rPr>
              <w:t>»</w:t>
              <w:tab/>
            </w:r>
            <w:r>
              <w:rPr>
                <w:rStyle w:val="IndexLink"/>
              </w:rPr>
              <w:t>314</w:t>
            </w:r>
          </w:hyperlink>
        </w:p>
        <w:p>
          <w:pPr>
            <w:pStyle w:val="Contents5"/>
            <w:tabs>
              <w:tab w:val="clear" w:pos="7892"/>
              <w:tab w:val="right" w:pos="9026" w:leader="dot"/>
            </w:tabs>
            <w:rPr/>
          </w:pPr>
          <w:hyperlink w:anchor="__RefHeading___Toc4027545_1468164448">
            <w:r>
              <w:rPr>
                <w:webHidden/>
                <w:rStyle w:val="IndexLink"/>
                <w:rtl w:val="true"/>
              </w:rPr>
              <w:t>توضیح</w:t>
            </w:r>
            <w:r>
              <w:rPr>
                <w:rStyle w:val="IndexLink"/>
                <w:rtl w:val="true"/>
              </w:rPr>
              <w:tab/>
            </w:r>
            <w:r>
              <w:rPr>
                <w:rStyle w:val="IndexLink"/>
              </w:rPr>
              <w:t>314</w:t>
            </w:r>
          </w:hyperlink>
        </w:p>
        <w:p>
          <w:pPr>
            <w:pStyle w:val="Contents5"/>
            <w:tabs>
              <w:tab w:val="clear" w:pos="7892"/>
              <w:tab w:val="right" w:pos="9026" w:leader="dot"/>
            </w:tabs>
            <w:rPr/>
          </w:pPr>
          <w:hyperlink w:anchor="__RefHeading___Toc4027547_1468164448">
            <w:r>
              <w:rPr>
                <w:webHidden/>
                <w:rStyle w:val="IndexLink"/>
                <w:rtl w:val="true"/>
              </w:rPr>
              <w:t xml:space="preserve">روایت </w:t>
            </w:r>
            <w:r>
              <w:rPr>
                <w:rStyle w:val="IndexLink"/>
              </w:rPr>
              <w:t>57</w:t>
            </w:r>
            <w:r>
              <w:rPr>
                <w:rStyle w:val="IndexLink"/>
                <w:rtl w:val="true"/>
              </w:rPr>
              <w:tab/>
            </w:r>
            <w:r>
              <w:rPr>
                <w:rStyle w:val="IndexLink"/>
              </w:rPr>
              <w:t>315</w:t>
            </w:r>
          </w:hyperlink>
        </w:p>
        <w:p>
          <w:pPr>
            <w:pStyle w:val="Contents5"/>
            <w:tabs>
              <w:tab w:val="clear" w:pos="7892"/>
              <w:tab w:val="right" w:pos="9026" w:leader="dot"/>
            </w:tabs>
            <w:rPr/>
          </w:pPr>
          <w:hyperlink w:anchor="__RefHeading___Toc4027549_1468164448">
            <w:r>
              <w:rPr>
                <w:webHidden/>
                <w:rStyle w:val="IndexLink"/>
                <w:rtl w:val="true"/>
              </w:rPr>
              <w:t>«</w:t>
            </w:r>
            <w:r>
              <w:rPr>
                <w:rStyle w:val="IndexLink"/>
              </w:rPr>
              <w:t>58</w:t>
            </w:r>
            <w:r>
              <w:rPr>
                <w:rStyle w:val="IndexLink"/>
                <w:rtl w:val="true"/>
              </w:rPr>
              <w:t>»</w:t>
              <w:tab/>
            </w:r>
            <w:r>
              <w:rPr>
                <w:rStyle w:val="IndexLink"/>
              </w:rPr>
              <w:t>316</w:t>
            </w:r>
          </w:hyperlink>
        </w:p>
        <w:p>
          <w:pPr>
            <w:pStyle w:val="Contents5"/>
            <w:tabs>
              <w:tab w:val="clear" w:pos="7892"/>
              <w:tab w:val="right" w:pos="9026" w:leader="dot"/>
            </w:tabs>
            <w:rPr/>
          </w:pPr>
          <w:hyperlink w:anchor="__RefHeading___Toc4027551_1468164448">
            <w:r>
              <w:rPr>
                <w:webHidden/>
                <w:rStyle w:val="IndexLink"/>
                <w:rtl w:val="true"/>
              </w:rPr>
              <w:t>«</w:t>
            </w:r>
            <w:r>
              <w:rPr>
                <w:rStyle w:val="IndexLink"/>
              </w:rPr>
              <w:t>59</w:t>
            </w:r>
            <w:r>
              <w:rPr>
                <w:rStyle w:val="IndexLink"/>
                <w:rtl w:val="true"/>
              </w:rPr>
              <w:t>»</w:t>
              <w:tab/>
            </w:r>
            <w:r>
              <w:rPr>
                <w:rStyle w:val="IndexLink"/>
              </w:rPr>
              <w:t>316</w:t>
            </w:r>
          </w:hyperlink>
        </w:p>
        <w:p>
          <w:pPr>
            <w:pStyle w:val="Contents5"/>
            <w:tabs>
              <w:tab w:val="clear" w:pos="7892"/>
              <w:tab w:val="right" w:pos="9026" w:leader="dot"/>
            </w:tabs>
            <w:rPr/>
          </w:pPr>
          <w:hyperlink w:anchor="__RefHeading___Toc4027553_1468164448">
            <w:r>
              <w:rPr>
                <w:webHidden/>
                <w:rStyle w:val="IndexLink"/>
                <w:rtl w:val="true"/>
              </w:rPr>
              <w:t xml:space="preserve">روایت </w:t>
            </w:r>
            <w:r>
              <w:rPr>
                <w:rStyle w:val="IndexLink"/>
              </w:rPr>
              <w:t>58</w:t>
            </w:r>
            <w:r>
              <w:rPr>
                <w:rStyle w:val="IndexLink"/>
                <w:rtl w:val="true"/>
              </w:rPr>
              <w:tab/>
            </w:r>
            <w:r>
              <w:rPr>
                <w:rStyle w:val="IndexLink"/>
              </w:rPr>
              <w:t>317</w:t>
            </w:r>
          </w:hyperlink>
        </w:p>
        <w:p>
          <w:pPr>
            <w:pStyle w:val="Contents5"/>
            <w:tabs>
              <w:tab w:val="clear" w:pos="7892"/>
              <w:tab w:val="right" w:pos="9026" w:leader="dot"/>
            </w:tabs>
            <w:rPr/>
          </w:pPr>
          <w:hyperlink w:anchor="__RefHeading___Toc4027555_1468164448">
            <w:r>
              <w:rPr>
                <w:webHidden/>
                <w:rStyle w:val="IndexLink"/>
                <w:rtl w:val="true"/>
              </w:rPr>
              <w:t xml:space="preserve">روایت </w:t>
            </w:r>
            <w:r>
              <w:rPr>
                <w:rStyle w:val="IndexLink"/>
              </w:rPr>
              <w:t>59</w:t>
            </w:r>
            <w:r>
              <w:rPr>
                <w:rStyle w:val="IndexLink"/>
                <w:rtl w:val="true"/>
              </w:rPr>
              <w:tab/>
            </w:r>
            <w:r>
              <w:rPr>
                <w:rStyle w:val="IndexLink"/>
              </w:rPr>
              <w:t>317</w:t>
            </w:r>
          </w:hyperlink>
        </w:p>
        <w:p>
          <w:pPr>
            <w:pStyle w:val="Contents5"/>
            <w:tabs>
              <w:tab w:val="clear" w:pos="7892"/>
              <w:tab w:val="right" w:pos="9026" w:leader="dot"/>
            </w:tabs>
            <w:rPr/>
          </w:pPr>
          <w:hyperlink w:anchor="__RefHeading___Toc4027557_1468164448">
            <w:r>
              <w:rPr>
                <w:webHidden/>
                <w:rStyle w:val="IndexLink"/>
                <w:rtl w:val="true"/>
              </w:rPr>
              <w:t>«</w:t>
            </w:r>
            <w:r>
              <w:rPr>
                <w:rStyle w:val="IndexLink"/>
              </w:rPr>
              <w:t>60</w:t>
            </w:r>
            <w:r>
              <w:rPr>
                <w:rStyle w:val="IndexLink"/>
                <w:rtl w:val="true"/>
              </w:rPr>
              <w:t>»</w:t>
              <w:tab/>
            </w:r>
            <w:r>
              <w:rPr>
                <w:rStyle w:val="IndexLink"/>
              </w:rPr>
              <w:t>318</w:t>
            </w:r>
          </w:hyperlink>
        </w:p>
        <w:p>
          <w:pPr>
            <w:pStyle w:val="Contents5"/>
            <w:tabs>
              <w:tab w:val="clear" w:pos="7892"/>
              <w:tab w:val="right" w:pos="9026" w:leader="dot"/>
            </w:tabs>
            <w:rPr/>
          </w:pPr>
          <w:hyperlink w:anchor="__RefHeading___Toc4027559_1468164448">
            <w:r>
              <w:rPr>
                <w:webHidden/>
                <w:rStyle w:val="IndexLink"/>
                <w:rtl w:val="true"/>
              </w:rPr>
              <w:t>«</w:t>
            </w:r>
            <w:r>
              <w:rPr>
                <w:rStyle w:val="IndexLink"/>
              </w:rPr>
              <w:t>61</w:t>
            </w:r>
            <w:r>
              <w:rPr>
                <w:rStyle w:val="IndexLink"/>
                <w:rtl w:val="true"/>
              </w:rPr>
              <w:t>»</w:t>
              <w:tab/>
            </w:r>
            <w:r>
              <w:rPr>
                <w:rStyle w:val="IndexLink"/>
              </w:rPr>
              <w:t>318</w:t>
            </w:r>
          </w:hyperlink>
        </w:p>
        <w:p>
          <w:pPr>
            <w:pStyle w:val="Contents5"/>
            <w:tabs>
              <w:tab w:val="clear" w:pos="7892"/>
              <w:tab w:val="right" w:pos="9026" w:leader="dot"/>
            </w:tabs>
            <w:rPr/>
          </w:pPr>
          <w:hyperlink w:anchor="__RefHeading___Toc4027561_1468164448">
            <w:r>
              <w:rPr>
                <w:webHidden/>
                <w:rStyle w:val="IndexLink"/>
                <w:rtl w:val="true"/>
              </w:rPr>
              <w:t>«</w:t>
            </w:r>
            <w:r>
              <w:rPr>
                <w:rStyle w:val="IndexLink"/>
              </w:rPr>
              <w:t>62</w:t>
            </w:r>
            <w:r>
              <w:rPr>
                <w:rStyle w:val="IndexLink"/>
                <w:rtl w:val="true"/>
              </w:rPr>
              <w:t>»</w:t>
              <w:tab/>
            </w:r>
            <w:r>
              <w:rPr>
                <w:rStyle w:val="IndexLink"/>
              </w:rPr>
              <w:t>318</w:t>
            </w:r>
          </w:hyperlink>
        </w:p>
        <w:p>
          <w:pPr>
            <w:pStyle w:val="Contents5"/>
            <w:tabs>
              <w:tab w:val="clear" w:pos="7892"/>
              <w:tab w:val="right" w:pos="9026" w:leader="dot"/>
            </w:tabs>
            <w:rPr/>
          </w:pPr>
          <w:hyperlink w:anchor="__RefHeading___Toc4027563_1468164448">
            <w:r>
              <w:rPr>
                <w:webHidden/>
                <w:rStyle w:val="IndexLink"/>
                <w:rtl w:val="true"/>
              </w:rPr>
              <w:t xml:space="preserve">روایت </w:t>
            </w:r>
            <w:r>
              <w:rPr>
                <w:rStyle w:val="IndexLink"/>
              </w:rPr>
              <w:t>60</w:t>
            </w:r>
            <w:r>
              <w:rPr>
                <w:rStyle w:val="IndexLink"/>
                <w:rtl w:val="true"/>
              </w:rPr>
              <w:tab/>
            </w:r>
            <w:r>
              <w:rPr>
                <w:rStyle w:val="IndexLink"/>
              </w:rPr>
              <w:t>319</w:t>
            </w:r>
          </w:hyperlink>
        </w:p>
        <w:p>
          <w:pPr>
            <w:pStyle w:val="Contents5"/>
            <w:tabs>
              <w:tab w:val="clear" w:pos="7892"/>
              <w:tab w:val="right" w:pos="9026" w:leader="dot"/>
            </w:tabs>
            <w:rPr/>
          </w:pPr>
          <w:hyperlink w:anchor="__RefHeading___Toc4027565_1468164448">
            <w:r>
              <w:rPr>
                <w:webHidden/>
                <w:rStyle w:val="IndexLink"/>
                <w:rtl w:val="true"/>
              </w:rPr>
              <w:t xml:space="preserve">روایت </w:t>
            </w:r>
            <w:r>
              <w:rPr>
                <w:rStyle w:val="IndexLink"/>
              </w:rPr>
              <w:t>61</w:t>
            </w:r>
            <w:r>
              <w:rPr>
                <w:rStyle w:val="IndexLink"/>
                <w:rtl w:val="true"/>
              </w:rPr>
              <w:tab/>
            </w:r>
            <w:r>
              <w:rPr>
                <w:rStyle w:val="IndexLink"/>
              </w:rPr>
              <w:t>319</w:t>
            </w:r>
          </w:hyperlink>
        </w:p>
        <w:p>
          <w:pPr>
            <w:pStyle w:val="Contents5"/>
            <w:tabs>
              <w:tab w:val="clear" w:pos="7892"/>
              <w:tab w:val="right" w:pos="9026" w:leader="dot"/>
            </w:tabs>
            <w:rPr/>
          </w:pPr>
          <w:hyperlink w:anchor="__RefHeading___Toc4027567_1468164448">
            <w:r>
              <w:rPr>
                <w:webHidden/>
                <w:rStyle w:val="IndexLink"/>
                <w:rtl w:val="true"/>
              </w:rPr>
              <w:t xml:space="preserve">روایت </w:t>
            </w:r>
            <w:r>
              <w:rPr>
                <w:rStyle w:val="IndexLink"/>
              </w:rPr>
              <w:t>62</w:t>
            </w:r>
            <w:r>
              <w:rPr>
                <w:rStyle w:val="IndexLink"/>
                <w:rtl w:val="true"/>
              </w:rPr>
              <w:tab/>
            </w:r>
            <w:r>
              <w:rPr>
                <w:rStyle w:val="IndexLink"/>
              </w:rPr>
              <w:t>319</w:t>
            </w:r>
          </w:hyperlink>
        </w:p>
        <w:p>
          <w:pPr>
            <w:pStyle w:val="Contents5"/>
            <w:tabs>
              <w:tab w:val="clear" w:pos="7892"/>
              <w:tab w:val="right" w:pos="9026" w:leader="dot"/>
            </w:tabs>
            <w:rPr/>
          </w:pPr>
          <w:hyperlink w:anchor="__RefHeading___Toc4027569_1468164448">
            <w:r>
              <w:rPr>
                <w:webHidden/>
                <w:rStyle w:val="IndexLink"/>
                <w:rtl w:val="true"/>
              </w:rPr>
              <w:t>«</w:t>
            </w:r>
            <w:r>
              <w:rPr>
                <w:rStyle w:val="IndexLink"/>
              </w:rPr>
              <w:t>63</w:t>
            </w:r>
            <w:r>
              <w:rPr>
                <w:rStyle w:val="IndexLink"/>
                <w:rtl w:val="true"/>
              </w:rPr>
              <w:t>»</w:t>
              <w:tab/>
            </w:r>
            <w:r>
              <w:rPr>
                <w:rStyle w:val="IndexLink"/>
              </w:rPr>
              <w:t>320</w:t>
            </w:r>
          </w:hyperlink>
        </w:p>
        <w:p>
          <w:pPr>
            <w:pStyle w:val="Contents5"/>
            <w:tabs>
              <w:tab w:val="clear" w:pos="7892"/>
              <w:tab w:val="right" w:pos="9026" w:leader="dot"/>
            </w:tabs>
            <w:rPr/>
          </w:pPr>
          <w:hyperlink w:anchor="__RefHeading___Toc4027571_1468164448">
            <w:r>
              <w:rPr>
                <w:webHidden/>
                <w:rStyle w:val="IndexLink"/>
                <w:rtl w:val="true"/>
              </w:rPr>
              <w:t>«</w:t>
            </w:r>
            <w:r>
              <w:rPr>
                <w:rStyle w:val="IndexLink"/>
              </w:rPr>
              <w:t>64</w:t>
            </w:r>
            <w:r>
              <w:rPr>
                <w:rStyle w:val="IndexLink"/>
                <w:rtl w:val="true"/>
              </w:rPr>
              <w:t>»</w:t>
              <w:tab/>
            </w:r>
            <w:r>
              <w:rPr>
                <w:rStyle w:val="IndexLink"/>
              </w:rPr>
              <w:t>320</w:t>
            </w:r>
          </w:hyperlink>
        </w:p>
        <w:p>
          <w:pPr>
            <w:pStyle w:val="Contents5"/>
            <w:tabs>
              <w:tab w:val="clear" w:pos="7892"/>
              <w:tab w:val="right" w:pos="9026" w:leader="dot"/>
            </w:tabs>
            <w:rPr/>
          </w:pPr>
          <w:hyperlink w:anchor="__RefHeading___Toc4027573_1468164448">
            <w:r>
              <w:rPr>
                <w:webHidden/>
                <w:rStyle w:val="IndexLink"/>
                <w:rtl w:val="true"/>
              </w:rPr>
              <w:t>«</w:t>
            </w:r>
            <w:r>
              <w:rPr>
                <w:rStyle w:val="IndexLink"/>
              </w:rPr>
              <w:t>65</w:t>
            </w:r>
            <w:r>
              <w:rPr>
                <w:rStyle w:val="IndexLink"/>
                <w:rtl w:val="true"/>
              </w:rPr>
              <w:t>»</w:t>
              <w:tab/>
            </w:r>
            <w:r>
              <w:rPr>
                <w:rStyle w:val="IndexLink"/>
              </w:rPr>
              <w:t>320</w:t>
            </w:r>
          </w:hyperlink>
        </w:p>
        <w:p>
          <w:pPr>
            <w:pStyle w:val="Contents5"/>
            <w:tabs>
              <w:tab w:val="clear" w:pos="7892"/>
              <w:tab w:val="right" w:pos="9026" w:leader="dot"/>
            </w:tabs>
            <w:rPr/>
          </w:pPr>
          <w:hyperlink w:anchor="__RefHeading___Toc4027575_1468164448">
            <w:r>
              <w:rPr>
                <w:webHidden/>
                <w:rStyle w:val="IndexLink"/>
                <w:rtl w:val="true"/>
              </w:rPr>
              <w:t>«</w:t>
            </w:r>
            <w:r>
              <w:rPr>
                <w:rStyle w:val="IndexLink"/>
              </w:rPr>
              <w:t>66</w:t>
            </w:r>
            <w:r>
              <w:rPr>
                <w:rStyle w:val="IndexLink"/>
                <w:rtl w:val="true"/>
              </w:rPr>
              <w:t>»</w:t>
              <w:tab/>
            </w:r>
            <w:r>
              <w:rPr>
                <w:rStyle w:val="IndexLink"/>
              </w:rPr>
              <w:t>320</w:t>
            </w:r>
          </w:hyperlink>
        </w:p>
        <w:p>
          <w:pPr>
            <w:pStyle w:val="Contents5"/>
            <w:tabs>
              <w:tab w:val="clear" w:pos="7892"/>
              <w:tab w:val="right" w:pos="9026" w:leader="dot"/>
            </w:tabs>
            <w:rPr/>
          </w:pPr>
          <w:hyperlink w:anchor="__RefHeading___Toc4027577_1468164448">
            <w:r>
              <w:rPr>
                <w:webHidden/>
                <w:rStyle w:val="IndexLink"/>
                <w:rtl w:val="true"/>
              </w:rPr>
              <w:t xml:space="preserve">روایت </w:t>
            </w:r>
            <w:r>
              <w:rPr>
                <w:rStyle w:val="IndexLink"/>
              </w:rPr>
              <w:t>63</w:t>
            </w:r>
            <w:r>
              <w:rPr>
                <w:rStyle w:val="IndexLink"/>
                <w:rtl w:val="true"/>
              </w:rPr>
              <w:tab/>
            </w:r>
            <w:r>
              <w:rPr>
                <w:rStyle w:val="IndexLink"/>
              </w:rPr>
              <w:t>320</w:t>
            </w:r>
          </w:hyperlink>
        </w:p>
        <w:p>
          <w:pPr>
            <w:pStyle w:val="Contents5"/>
            <w:tabs>
              <w:tab w:val="clear" w:pos="7892"/>
              <w:tab w:val="right" w:pos="9026" w:leader="dot"/>
            </w:tabs>
            <w:rPr/>
          </w:pPr>
          <w:hyperlink w:anchor="__RefHeading___Toc4027579_1468164448">
            <w:r>
              <w:rPr>
                <w:webHidden/>
                <w:rStyle w:val="IndexLink"/>
                <w:rtl w:val="true"/>
              </w:rPr>
              <w:t xml:space="preserve">روایت </w:t>
            </w:r>
            <w:r>
              <w:rPr>
                <w:rStyle w:val="IndexLink"/>
              </w:rPr>
              <w:t>64</w:t>
            </w:r>
            <w:r>
              <w:rPr>
                <w:rStyle w:val="IndexLink"/>
                <w:rtl w:val="true"/>
              </w:rPr>
              <w:tab/>
            </w:r>
            <w:r>
              <w:rPr>
                <w:rStyle w:val="IndexLink"/>
              </w:rPr>
              <w:t>320</w:t>
            </w:r>
          </w:hyperlink>
        </w:p>
        <w:p>
          <w:pPr>
            <w:pStyle w:val="Contents5"/>
            <w:tabs>
              <w:tab w:val="clear" w:pos="7892"/>
              <w:tab w:val="right" w:pos="9026" w:leader="dot"/>
            </w:tabs>
            <w:rPr/>
          </w:pPr>
          <w:hyperlink w:anchor="__RefHeading___Toc4027581_1468164448">
            <w:r>
              <w:rPr>
                <w:webHidden/>
                <w:rStyle w:val="IndexLink"/>
                <w:rtl w:val="true"/>
              </w:rPr>
              <w:t xml:space="preserve">روایت </w:t>
            </w:r>
            <w:r>
              <w:rPr>
                <w:rStyle w:val="IndexLink"/>
              </w:rPr>
              <w:t>65</w:t>
            </w:r>
            <w:r>
              <w:rPr>
                <w:rStyle w:val="IndexLink"/>
                <w:rtl w:val="true"/>
              </w:rPr>
              <w:tab/>
            </w:r>
            <w:r>
              <w:rPr>
                <w:rStyle w:val="IndexLink"/>
              </w:rPr>
              <w:t>321</w:t>
            </w:r>
          </w:hyperlink>
        </w:p>
        <w:p>
          <w:pPr>
            <w:pStyle w:val="Contents5"/>
            <w:tabs>
              <w:tab w:val="clear" w:pos="7892"/>
              <w:tab w:val="right" w:pos="9026" w:leader="dot"/>
            </w:tabs>
            <w:rPr/>
          </w:pPr>
          <w:hyperlink w:anchor="__RefHeading___Toc4027583_1468164448">
            <w:r>
              <w:rPr>
                <w:webHidden/>
                <w:rStyle w:val="IndexLink"/>
                <w:rtl w:val="true"/>
              </w:rPr>
              <w:t xml:space="preserve">روایت </w:t>
            </w:r>
            <w:r>
              <w:rPr>
                <w:rStyle w:val="IndexLink"/>
              </w:rPr>
              <w:t>66</w:t>
            </w:r>
            <w:r>
              <w:rPr>
                <w:rStyle w:val="IndexLink"/>
                <w:rtl w:val="true"/>
              </w:rPr>
              <w:tab/>
            </w:r>
            <w:r>
              <w:rPr>
                <w:rStyle w:val="IndexLink"/>
              </w:rPr>
              <w:t>321</w:t>
            </w:r>
          </w:hyperlink>
        </w:p>
        <w:p>
          <w:pPr>
            <w:pStyle w:val="Contents5"/>
            <w:tabs>
              <w:tab w:val="clear" w:pos="7892"/>
              <w:tab w:val="right" w:pos="9026" w:leader="dot"/>
            </w:tabs>
            <w:rPr/>
          </w:pPr>
          <w:hyperlink w:anchor="__RefHeading___Toc4027585_1468164448">
            <w:r>
              <w:rPr>
                <w:webHidden/>
                <w:rStyle w:val="IndexLink"/>
                <w:rtl w:val="true"/>
              </w:rPr>
              <w:t>بيان</w:t>
            </w:r>
            <w:r>
              <w:rPr>
                <w:rStyle w:val="IndexLink"/>
                <w:rtl w:val="true"/>
              </w:rPr>
              <w:tab/>
            </w:r>
            <w:r>
              <w:rPr>
                <w:rStyle w:val="IndexLink"/>
              </w:rPr>
              <w:t>322</w:t>
            </w:r>
          </w:hyperlink>
        </w:p>
        <w:p>
          <w:pPr>
            <w:pStyle w:val="Contents5"/>
            <w:tabs>
              <w:tab w:val="clear" w:pos="7892"/>
              <w:tab w:val="right" w:pos="9026" w:leader="dot"/>
            </w:tabs>
            <w:rPr/>
          </w:pPr>
          <w:hyperlink w:anchor="__RefHeading___Toc4027587_1468164448">
            <w:r>
              <w:rPr>
                <w:webHidden/>
                <w:rStyle w:val="IndexLink"/>
                <w:rtl w:val="true"/>
              </w:rPr>
              <w:t>«</w:t>
            </w:r>
            <w:r>
              <w:rPr>
                <w:rStyle w:val="IndexLink"/>
              </w:rPr>
              <w:t>67</w:t>
            </w:r>
            <w:r>
              <w:rPr>
                <w:rStyle w:val="IndexLink"/>
                <w:rtl w:val="true"/>
              </w:rPr>
              <w:t>»</w:t>
              <w:tab/>
            </w:r>
            <w:r>
              <w:rPr>
                <w:rStyle w:val="IndexLink"/>
              </w:rPr>
              <w:t>322</w:t>
            </w:r>
          </w:hyperlink>
        </w:p>
        <w:p>
          <w:pPr>
            <w:pStyle w:val="Contents5"/>
            <w:tabs>
              <w:tab w:val="clear" w:pos="7892"/>
              <w:tab w:val="right" w:pos="9026" w:leader="dot"/>
            </w:tabs>
            <w:rPr/>
          </w:pPr>
          <w:hyperlink w:anchor="__RefHeading___Toc4027589_1468164448">
            <w:r>
              <w:rPr>
                <w:webHidden/>
                <w:rStyle w:val="IndexLink"/>
                <w:rtl w:val="true"/>
              </w:rPr>
              <w:t>توضیح</w:t>
            </w:r>
            <w:r>
              <w:rPr>
                <w:rStyle w:val="IndexLink"/>
                <w:rtl w:val="true"/>
              </w:rPr>
              <w:tab/>
            </w:r>
            <w:r>
              <w:rPr>
                <w:rStyle w:val="IndexLink"/>
              </w:rPr>
              <w:t>322</w:t>
            </w:r>
          </w:hyperlink>
        </w:p>
        <w:p>
          <w:pPr>
            <w:pStyle w:val="Contents5"/>
            <w:tabs>
              <w:tab w:val="clear" w:pos="7892"/>
              <w:tab w:val="right" w:pos="9026" w:leader="dot"/>
            </w:tabs>
            <w:rPr/>
          </w:pPr>
          <w:hyperlink w:anchor="__RefHeading___Toc4027591_1468164448">
            <w:r>
              <w:rPr>
                <w:webHidden/>
                <w:rStyle w:val="IndexLink"/>
                <w:rtl w:val="true"/>
              </w:rPr>
              <w:t xml:space="preserve">روایت </w:t>
            </w:r>
            <w:r>
              <w:rPr>
                <w:rStyle w:val="IndexLink"/>
              </w:rPr>
              <w:t>67</w:t>
            </w:r>
            <w:r>
              <w:rPr>
                <w:rStyle w:val="IndexLink"/>
                <w:rtl w:val="true"/>
              </w:rPr>
              <w:tab/>
            </w:r>
            <w:r>
              <w:rPr>
                <w:rStyle w:val="IndexLink"/>
              </w:rPr>
              <w:t>322</w:t>
            </w:r>
          </w:hyperlink>
        </w:p>
        <w:p>
          <w:pPr>
            <w:pStyle w:val="Contents5"/>
            <w:tabs>
              <w:tab w:val="clear" w:pos="7892"/>
              <w:tab w:val="right" w:pos="9026" w:leader="dot"/>
            </w:tabs>
            <w:rPr/>
          </w:pPr>
          <w:hyperlink w:anchor="__RefHeading___Toc4027593_1468164448">
            <w:r>
              <w:rPr>
                <w:webHidden/>
                <w:rStyle w:val="IndexLink"/>
                <w:rtl w:val="true"/>
              </w:rPr>
              <w:t>«</w:t>
            </w:r>
            <w:r>
              <w:rPr>
                <w:rStyle w:val="IndexLink"/>
              </w:rPr>
              <w:t>68</w:t>
            </w:r>
            <w:r>
              <w:rPr>
                <w:rStyle w:val="IndexLink"/>
                <w:rtl w:val="true"/>
              </w:rPr>
              <w:t>»</w:t>
              <w:tab/>
            </w:r>
            <w:r>
              <w:rPr>
                <w:rStyle w:val="IndexLink"/>
              </w:rPr>
              <w:t>326</w:t>
            </w:r>
          </w:hyperlink>
        </w:p>
        <w:p>
          <w:pPr>
            <w:pStyle w:val="Contents5"/>
            <w:tabs>
              <w:tab w:val="clear" w:pos="7892"/>
              <w:tab w:val="right" w:pos="9026" w:leader="dot"/>
            </w:tabs>
            <w:rPr/>
          </w:pPr>
          <w:hyperlink w:anchor="__RefHeading___Toc4027595_1468164448">
            <w:r>
              <w:rPr>
                <w:webHidden/>
                <w:rStyle w:val="IndexLink"/>
                <w:rtl w:val="true"/>
              </w:rPr>
              <w:t>«</w:t>
            </w:r>
            <w:r>
              <w:rPr>
                <w:rStyle w:val="IndexLink"/>
              </w:rPr>
              <w:t>69</w:t>
            </w:r>
            <w:r>
              <w:rPr>
                <w:rStyle w:val="IndexLink"/>
                <w:rtl w:val="true"/>
              </w:rPr>
              <w:t>»</w:t>
              <w:tab/>
            </w:r>
            <w:r>
              <w:rPr>
                <w:rStyle w:val="IndexLink"/>
              </w:rPr>
              <w:t>326</w:t>
            </w:r>
          </w:hyperlink>
        </w:p>
        <w:p>
          <w:pPr>
            <w:pStyle w:val="Contents5"/>
            <w:tabs>
              <w:tab w:val="clear" w:pos="7892"/>
              <w:tab w:val="right" w:pos="9026" w:leader="dot"/>
            </w:tabs>
            <w:rPr/>
          </w:pPr>
          <w:hyperlink w:anchor="__RefHeading___Toc4027597_1468164448">
            <w:r>
              <w:rPr>
                <w:webHidden/>
                <w:rStyle w:val="IndexLink"/>
                <w:rtl w:val="true"/>
              </w:rPr>
              <w:t>«</w:t>
            </w:r>
            <w:r>
              <w:rPr>
                <w:rStyle w:val="IndexLink"/>
              </w:rPr>
              <w:t>70</w:t>
            </w:r>
            <w:r>
              <w:rPr>
                <w:rStyle w:val="IndexLink"/>
                <w:rtl w:val="true"/>
              </w:rPr>
              <w:t>»</w:t>
              <w:tab/>
            </w:r>
            <w:r>
              <w:rPr>
                <w:rStyle w:val="IndexLink"/>
              </w:rPr>
              <w:t>326</w:t>
            </w:r>
          </w:hyperlink>
        </w:p>
        <w:p>
          <w:pPr>
            <w:pStyle w:val="Contents5"/>
            <w:tabs>
              <w:tab w:val="clear" w:pos="7892"/>
              <w:tab w:val="right" w:pos="9026" w:leader="dot"/>
            </w:tabs>
            <w:rPr/>
          </w:pPr>
          <w:hyperlink w:anchor="__RefHeading___Toc4027599_1468164448">
            <w:r>
              <w:rPr>
                <w:webHidden/>
                <w:rStyle w:val="IndexLink"/>
                <w:rtl w:val="true"/>
              </w:rPr>
              <w:t>«</w:t>
            </w:r>
            <w:r>
              <w:rPr>
                <w:rStyle w:val="IndexLink"/>
              </w:rPr>
              <w:t>71</w:t>
            </w:r>
            <w:r>
              <w:rPr>
                <w:rStyle w:val="IndexLink"/>
                <w:rtl w:val="true"/>
              </w:rPr>
              <w:t>»</w:t>
              <w:tab/>
            </w:r>
            <w:r>
              <w:rPr>
                <w:rStyle w:val="IndexLink"/>
              </w:rPr>
              <w:t>326</w:t>
            </w:r>
          </w:hyperlink>
        </w:p>
        <w:p>
          <w:pPr>
            <w:pStyle w:val="Contents5"/>
            <w:tabs>
              <w:tab w:val="clear" w:pos="7892"/>
              <w:tab w:val="right" w:pos="9026" w:leader="dot"/>
            </w:tabs>
            <w:rPr/>
          </w:pPr>
          <w:hyperlink w:anchor="__RefHeading___Toc4027601_1468164448">
            <w:r>
              <w:rPr>
                <w:webHidden/>
                <w:rStyle w:val="IndexLink"/>
                <w:rtl w:val="true"/>
              </w:rPr>
              <w:t xml:space="preserve">روایت </w:t>
            </w:r>
            <w:r>
              <w:rPr>
                <w:rStyle w:val="IndexLink"/>
              </w:rPr>
              <w:t>68</w:t>
            </w:r>
            <w:r>
              <w:rPr>
                <w:rStyle w:val="IndexLink"/>
                <w:rtl w:val="true"/>
              </w:rPr>
              <w:tab/>
            </w:r>
            <w:r>
              <w:rPr>
                <w:rStyle w:val="IndexLink"/>
              </w:rPr>
              <w:t>326</w:t>
            </w:r>
          </w:hyperlink>
        </w:p>
        <w:p>
          <w:pPr>
            <w:pStyle w:val="Contents5"/>
            <w:tabs>
              <w:tab w:val="clear" w:pos="7892"/>
              <w:tab w:val="right" w:pos="9026" w:leader="dot"/>
            </w:tabs>
            <w:rPr/>
          </w:pPr>
          <w:hyperlink w:anchor="__RefHeading___Toc4027603_1468164448">
            <w:r>
              <w:rPr>
                <w:webHidden/>
                <w:rStyle w:val="IndexLink"/>
                <w:rtl w:val="true"/>
              </w:rPr>
              <w:t xml:space="preserve">روایت </w:t>
            </w:r>
            <w:r>
              <w:rPr>
                <w:rStyle w:val="IndexLink"/>
              </w:rPr>
              <w:t>69</w:t>
            </w:r>
            <w:r>
              <w:rPr>
                <w:rStyle w:val="IndexLink"/>
                <w:rtl w:val="true"/>
              </w:rPr>
              <w:tab/>
            </w:r>
            <w:r>
              <w:rPr>
                <w:rStyle w:val="IndexLink"/>
              </w:rPr>
              <w:t>327</w:t>
            </w:r>
          </w:hyperlink>
        </w:p>
        <w:p>
          <w:pPr>
            <w:pStyle w:val="Contents5"/>
            <w:tabs>
              <w:tab w:val="clear" w:pos="7892"/>
              <w:tab w:val="right" w:pos="9026" w:leader="dot"/>
            </w:tabs>
            <w:rPr/>
          </w:pPr>
          <w:hyperlink w:anchor="__RefHeading___Toc4027605_1468164448">
            <w:r>
              <w:rPr>
                <w:webHidden/>
                <w:rStyle w:val="IndexLink"/>
                <w:rtl w:val="true"/>
              </w:rPr>
              <w:t xml:space="preserve">روایت </w:t>
            </w:r>
            <w:r>
              <w:rPr>
                <w:rStyle w:val="IndexLink"/>
              </w:rPr>
              <w:t>70</w:t>
            </w:r>
            <w:r>
              <w:rPr>
                <w:rStyle w:val="IndexLink"/>
                <w:rtl w:val="true"/>
              </w:rPr>
              <w:tab/>
            </w:r>
            <w:r>
              <w:rPr>
                <w:rStyle w:val="IndexLink"/>
              </w:rPr>
              <w:t>327</w:t>
            </w:r>
          </w:hyperlink>
        </w:p>
        <w:p>
          <w:pPr>
            <w:pStyle w:val="Contents5"/>
            <w:tabs>
              <w:tab w:val="clear" w:pos="7892"/>
              <w:tab w:val="right" w:pos="9026" w:leader="dot"/>
            </w:tabs>
            <w:rPr/>
          </w:pPr>
          <w:hyperlink w:anchor="__RefHeading___Toc4027607_1468164448">
            <w:r>
              <w:rPr>
                <w:webHidden/>
                <w:rStyle w:val="IndexLink"/>
                <w:rtl w:val="true"/>
              </w:rPr>
              <w:t xml:space="preserve">روایت </w:t>
            </w:r>
            <w:r>
              <w:rPr>
                <w:rStyle w:val="IndexLink"/>
              </w:rPr>
              <w:t>71</w:t>
            </w:r>
            <w:r>
              <w:rPr>
                <w:rStyle w:val="IndexLink"/>
                <w:rtl w:val="true"/>
              </w:rPr>
              <w:tab/>
            </w:r>
            <w:r>
              <w:rPr>
                <w:rStyle w:val="IndexLink"/>
              </w:rPr>
              <w:t>327</w:t>
            </w:r>
          </w:hyperlink>
        </w:p>
        <w:p>
          <w:pPr>
            <w:pStyle w:val="Contents5"/>
            <w:tabs>
              <w:tab w:val="clear" w:pos="7892"/>
              <w:tab w:val="right" w:pos="9026" w:leader="dot"/>
            </w:tabs>
            <w:rPr/>
          </w:pPr>
          <w:hyperlink w:anchor="__RefHeading___Toc4027609_1468164448">
            <w:r>
              <w:rPr>
                <w:webHidden/>
                <w:rStyle w:val="IndexLink"/>
                <w:rtl w:val="true"/>
              </w:rPr>
              <w:t>«</w:t>
            </w:r>
            <w:r>
              <w:rPr>
                <w:rStyle w:val="IndexLink"/>
              </w:rPr>
              <w:t>72</w:t>
            </w:r>
            <w:r>
              <w:rPr>
                <w:rStyle w:val="IndexLink"/>
                <w:rtl w:val="true"/>
              </w:rPr>
              <w:t>»</w:t>
              <w:tab/>
            </w:r>
            <w:r>
              <w:rPr>
                <w:rStyle w:val="IndexLink"/>
              </w:rPr>
              <w:t>328</w:t>
            </w:r>
          </w:hyperlink>
        </w:p>
        <w:p>
          <w:pPr>
            <w:pStyle w:val="Contents5"/>
            <w:tabs>
              <w:tab w:val="clear" w:pos="7892"/>
              <w:tab w:val="right" w:pos="9026" w:leader="dot"/>
            </w:tabs>
            <w:rPr/>
          </w:pPr>
          <w:hyperlink w:anchor="__RefHeading___Toc4027611_1468164448">
            <w:r>
              <w:rPr>
                <w:webHidden/>
                <w:rStyle w:val="IndexLink"/>
                <w:rtl w:val="true"/>
              </w:rPr>
              <w:t>«</w:t>
            </w:r>
            <w:r>
              <w:rPr>
                <w:rStyle w:val="IndexLink"/>
              </w:rPr>
              <w:t>73</w:t>
            </w:r>
            <w:r>
              <w:rPr>
                <w:rStyle w:val="IndexLink"/>
                <w:rtl w:val="true"/>
              </w:rPr>
              <w:t>»</w:t>
              <w:tab/>
            </w:r>
            <w:r>
              <w:rPr>
                <w:rStyle w:val="IndexLink"/>
              </w:rPr>
              <w:t>328</w:t>
            </w:r>
          </w:hyperlink>
        </w:p>
        <w:p>
          <w:pPr>
            <w:pStyle w:val="Contents5"/>
            <w:tabs>
              <w:tab w:val="clear" w:pos="7892"/>
              <w:tab w:val="right" w:pos="9026" w:leader="dot"/>
            </w:tabs>
            <w:rPr/>
          </w:pPr>
          <w:hyperlink w:anchor="__RefHeading___Toc4027613_1468164448">
            <w:r>
              <w:rPr>
                <w:webHidden/>
                <w:rStyle w:val="IndexLink"/>
                <w:rtl w:val="true"/>
              </w:rPr>
              <w:t>«</w:t>
            </w:r>
            <w:r>
              <w:rPr>
                <w:rStyle w:val="IndexLink"/>
              </w:rPr>
              <w:t>74</w:t>
            </w:r>
            <w:r>
              <w:rPr>
                <w:rStyle w:val="IndexLink"/>
                <w:rtl w:val="true"/>
              </w:rPr>
              <w:t>»</w:t>
              <w:tab/>
            </w:r>
            <w:r>
              <w:rPr>
                <w:rStyle w:val="IndexLink"/>
              </w:rPr>
              <w:t>328</w:t>
            </w:r>
          </w:hyperlink>
        </w:p>
        <w:p>
          <w:pPr>
            <w:pStyle w:val="Contents5"/>
            <w:tabs>
              <w:tab w:val="clear" w:pos="7892"/>
              <w:tab w:val="right" w:pos="9026" w:leader="dot"/>
            </w:tabs>
            <w:rPr/>
          </w:pPr>
          <w:hyperlink w:anchor="__RefHeading___Toc4027615_1468164448">
            <w:r>
              <w:rPr>
                <w:webHidden/>
                <w:rStyle w:val="IndexLink"/>
                <w:rtl w:val="true"/>
              </w:rPr>
              <w:t>«</w:t>
            </w:r>
            <w:r>
              <w:rPr>
                <w:rStyle w:val="IndexLink"/>
              </w:rPr>
              <w:t>75</w:t>
            </w:r>
            <w:r>
              <w:rPr>
                <w:rStyle w:val="IndexLink"/>
                <w:rtl w:val="true"/>
              </w:rPr>
              <w:t>»</w:t>
              <w:tab/>
            </w:r>
            <w:r>
              <w:rPr>
                <w:rStyle w:val="IndexLink"/>
              </w:rPr>
              <w:t>328</w:t>
            </w:r>
          </w:hyperlink>
        </w:p>
        <w:p>
          <w:pPr>
            <w:pStyle w:val="Contents5"/>
            <w:tabs>
              <w:tab w:val="clear" w:pos="7892"/>
              <w:tab w:val="right" w:pos="9026" w:leader="dot"/>
            </w:tabs>
            <w:rPr/>
          </w:pPr>
          <w:hyperlink w:anchor="__RefHeading___Toc4027617_1468164448">
            <w:r>
              <w:rPr>
                <w:webHidden/>
                <w:rStyle w:val="IndexLink"/>
                <w:rtl w:val="true"/>
              </w:rPr>
              <w:t xml:space="preserve">روایت </w:t>
            </w:r>
            <w:r>
              <w:rPr>
                <w:rStyle w:val="IndexLink"/>
              </w:rPr>
              <w:t>72</w:t>
            </w:r>
            <w:r>
              <w:rPr>
                <w:rStyle w:val="IndexLink"/>
                <w:rtl w:val="true"/>
              </w:rPr>
              <w:tab/>
            </w:r>
            <w:r>
              <w:rPr>
                <w:rStyle w:val="IndexLink"/>
              </w:rPr>
              <w:t>328</w:t>
            </w:r>
          </w:hyperlink>
        </w:p>
        <w:p>
          <w:pPr>
            <w:pStyle w:val="Contents5"/>
            <w:tabs>
              <w:tab w:val="clear" w:pos="7892"/>
              <w:tab w:val="right" w:pos="9026" w:leader="dot"/>
            </w:tabs>
            <w:rPr/>
          </w:pPr>
          <w:hyperlink w:anchor="__RefHeading___Toc4027619_1468164448">
            <w:r>
              <w:rPr>
                <w:webHidden/>
                <w:rStyle w:val="IndexLink"/>
                <w:rtl w:val="true"/>
              </w:rPr>
              <w:t xml:space="preserve">روایت </w:t>
            </w:r>
            <w:r>
              <w:rPr>
                <w:rStyle w:val="IndexLink"/>
              </w:rPr>
              <w:t>73</w:t>
            </w:r>
            <w:r>
              <w:rPr>
                <w:rStyle w:val="IndexLink"/>
                <w:rtl w:val="true"/>
              </w:rPr>
              <w:tab/>
            </w:r>
            <w:r>
              <w:rPr>
                <w:rStyle w:val="IndexLink"/>
              </w:rPr>
              <w:t>329</w:t>
            </w:r>
          </w:hyperlink>
        </w:p>
        <w:p>
          <w:pPr>
            <w:pStyle w:val="Contents5"/>
            <w:tabs>
              <w:tab w:val="clear" w:pos="7892"/>
              <w:tab w:val="right" w:pos="9026" w:leader="dot"/>
            </w:tabs>
            <w:rPr/>
          </w:pPr>
          <w:hyperlink w:anchor="__RefHeading___Toc4027621_1468164448">
            <w:r>
              <w:rPr>
                <w:webHidden/>
                <w:rStyle w:val="IndexLink"/>
                <w:rtl w:val="true"/>
              </w:rPr>
              <w:t xml:space="preserve">روایت </w:t>
            </w:r>
            <w:r>
              <w:rPr>
                <w:rStyle w:val="IndexLink"/>
              </w:rPr>
              <w:t>74</w:t>
            </w:r>
            <w:r>
              <w:rPr>
                <w:rStyle w:val="IndexLink"/>
                <w:rtl w:val="true"/>
              </w:rPr>
              <w:tab/>
            </w:r>
            <w:r>
              <w:rPr>
                <w:rStyle w:val="IndexLink"/>
              </w:rPr>
              <w:t>329</w:t>
            </w:r>
          </w:hyperlink>
        </w:p>
        <w:p>
          <w:pPr>
            <w:pStyle w:val="Contents5"/>
            <w:tabs>
              <w:tab w:val="clear" w:pos="7892"/>
              <w:tab w:val="right" w:pos="9026" w:leader="dot"/>
            </w:tabs>
            <w:rPr/>
          </w:pPr>
          <w:hyperlink w:anchor="__RefHeading___Toc4027623_1468164448">
            <w:r>
              <w:rPr>
                <w:webHidden/>
                <w:rStyle w:val="IndexLink"/>
                <w:rtl w:val="true"/>
              </w:rPr>
              <w:t xml:space="preserve">روایت </w:t>
            </w:r>
            <w:r>
              <w:rPr>
                <w:rStyle w:val="IndexLink"/>
              </w:rPr>
              <w:t>75</w:t>
            </w:r>
            <w:r>
              <w:rPr>
                <w:rStyle w:val="IndexLink"/>
                <w:rtl w:val="true"/>
              </w:rPr>
              <w:tab/>
            </w:r>
            <w:r>
              <w:rPr>
                <w:rStyle w:val="IndexLink"/>
              </w:rPr>
              <w:t>329</w:t>
            </w:r>
          </w:hyperlink>
        </w:p>
        <w:p>
          <w:pPr>
            <w:pStyle w:val="Contents5"/>
            <w:tabs>
              <w:tab w:val="clear" w:pos="7892"/>
              <w:tab w:val="right" w:pos="9026" w:leader="dot"/>
            </w:tabs>
            <w:rPr/>
          </w:pPr>
          <w:hyperlink w:anchor="__RefHeading___Toc4027625_1468164448">
            <w:r>
              <w:rPr>
                <w:webHidden/>
                <w:rStyle w:val="IndexLink"/>
                <w:rtl w:val="true"/>
              </w:rPr>
              <w:t>«</w:t>
            </w:r>
            <w:r>
              <w:rPr>
                <w:rStyle w:val="IndexLink"/>
              </w:rPr>
              <w:t>76</w:t>
            </w:r>
            <w:r>
              <w:rPr>
                <w:rStyle w:val="IndexLink"/>
                <w:rtl w:val="true"/>
              </w:rPr>
              <w:t>»</w:t>
              <w:tab/>
            </w:r>
            <w:r>
              <w:rPr>
                <w:rStyle w:val="IndexLink"/>
              </w:rPr>
              <w:t>330</w:t>
            </w:r>
          </w:hyperlink>
        </w:p>
        <w:p>
          <w:pPr>
            <w:pStyle w:val="Contents5"/>
            <w:tabs>
              <w:tab w:val="clear" w:pos="7892"/>
              <w:tab w:val="right" w:pos="9026" w:leader="dot"/>
            </w:tabs>
            <w:rPr/>
          </w:pPr>
          <w:hyperlink w:anchor="__RefHeading___Toc4027627_1468164448">
            <w:r>
              <w:rPr>
                <w:webHidden/>
                <w:rStyle w:val="IndexLink"/>
                <w:rtl w:val="true"/>
              </w:rPr>
              <w:t>«</w:t>
            </w:r>
            <w:r>
              <w:rPr>
                <w:rStyle w:val="IndexLink"/>
              </w:rPr>
              <w:t>77</w:t>
            </w:r>
            <w:r>
              <w:rPr>
                <w:rStyle w:val="IndexLink"/>
                <w:rtl w:val="true"/>
              </w:rPr>
              <w:t>»</w:t>
              <w:tab/>
            </w:r>
            <w:r>
              <w:rPr>
                <w:rStyle w:val="IndexLink"/>
              </w:rPr>
              <w:t>330</w:t>
            </w:r>
          </w:hyperlink>
        </w:p>
        <w:p>
          <w:pPr>
            <w:pStyle w:val="Contents5"/>
            <w:tabs>
              <w:tab w:val="clear" w:pos="7892"/>
              <w:tab w:val="right" w:pos="9026" w:leader="dot"/>
            </w:tabs>
            <w:rPr/>
          </w:pPr>
          <w:hyperlink w:anchor="__RefHeading___Toc4027629_1468164448">
            <w:r>
              <w:rPr>
                <w:webHidden/>
                <w:rStyle w:val="IndexLink"/>
                <w:rtl w:val="true"/>
              </w:rPr>
              <w:t>«</w:t>
            </w:r>
            <w:r>
              <w:rPr>
                <w:rStyle w:val="IndexLink"/>
              </w:rPr>
              <w:t>78</w:t>
            </w:r>
            <w:r>
              <w:rPr>
                <w:rStyle w:val="IndexLink"/>
                <w:rtl w:val="true"/>
              </w:rPr>
              <w:t>»</w:t>
              <w:tab/>
            </w:r>
            <w:r>
              <w:rPr>
                <w:rStyle w:val="IndexLink"/>
              </w:rPr>
              <w:t>330</w:t>
            </w:r>
          </w:hyperlink>
        </w:p>
        <w:p>
          <w:pPr>
            <w:pStyle w:val="Contents5"/>
            <w:tabs>
              <w:tab w:val="clear" w:pos="7892"/>
              <w:tab w:val="right" w:pos="9026" w:leader="dot"/>
            </w:tabs>
            <w:rPr/>
          </w:pPr>
          <w:hyperlink w:anchor="__RefHeading___Toc4027631_1468164448">
            <w:r>
              <w:rPr>
                <w:webHidden/>
                <w:rStyle w:val="IndexLink"/>
                <w:rtl w:val="true"/>
              </w:rPr>
              <w:t>«</w:t>
            </w:r>
            <w:r>
              <w:rPr>
                <w:rStyle w:val="IndexLink"/>
              </w:rPr>
              <w:t>79</w:t>
            </w:r>
            <w:r>
              <w:rPr>
                <w:rStyle w:val="IndexLink"/>
                <w:rtl w:val="true"/>
              </w:rPr>
              <w:t>»</w:t>
              <w:tab/>
            </w:r>
            <w:r>
              <w:rPr>
                <w:rStyle w:val="IndexLink"/>
              </w:rPr>
              <w:t>330</w:t>
            </w:r>
          </w:hyperlink>
        </w:p>
        <w:p>
          <w:pPr>
            <w:pStyle w:val="Contents5"/>
            <w:tabs>
              <w:tab w:val="clear" w:pos="7892"/>
              <w:tab w:val="right" w:pos="9026" w:leader="dot"/>
            </w:tabs>
            <w:rPr/>
          </w:pPr>
          <w:hyperlink w:anchor="__RefHeading___Toc4027633_1468164448">
            <w:r>
              <w:rPr>
                <w:webHidden/>
                <w:rStyle w:val="IndexLink"/>
                <w:rtl w:val="true"/>
              </w:rPr>
              <w:t>«</w:t>
            </w:r>
            <w:r>
              <w:rPr>
                <w:rStyle w:val="IndexLink"/>
              </w:rPr>
              <w:t>80</w:t>
            </w:r>
            <w:r>
              <w:rPr>
                <w:rStyle w:val="IndexLink"/>
                <w:rtl w:val="true"/>
              </w:rPr>
              <w:t>»</w:t>
              <w:tab/>
            </w:r>
            <w:r>
              <w:rPr>
                <w:rStyle w:val="IndexLink"/>
              </w:rPr>
              <w:t>330</w:t>
            </w:r>
          </w:hyperlink>
        </w:p>
        <w:p>
          <w:pPr>
            <w:pStyle w:val="Contents5"/>
            <w:tabs>
              <w:tab w:val="clear" w:pos="7892"/>
              <w:tab w:val="right" w:pos="9026" w:leader="dot"/>
            </w:tabs>
            <w:rPr/>
          </w:pPr>
          <w:hyperlink w:anchor="__RefHeading___Toc4027635_1468164448">
            <w:r>
              <w:rPr>
                <w:webHidden/>
                <w:rStyle w:val="IndexLink"/>
                <w:rtl w:val="true"/>
              </w:rPr>
              <w:t xml:space="preserve">روایت </w:t>
            </w:r>
            <w:r>
              <w:rPr>
                <w:rStyle w:val="IndexLink"/>
              </w:rPr>
              <w:t>76</w:t>
            </w:r>
            <w:r>
              <w:rPr>
                <w:rStyle w:val="IndexLink"/>
                <w:rtl w:val="true"/>
              </w:rPr>
              <w:tab/>
            </w:r>
            <w:r>
              <w:rPr>
                <w:rStyle w:val="IndexLink"/>
              </w:rPr>
              <w:t>331</w:t>
            </w:r>
          </w:hyperlink>
        </w:p>
        <w:p>
          <w:pPr>
            <w:pStyle w:val="Contents5"/>
            <w:tabs>
              <w:tab w:val="clear" w:pos="7892"/>
              <w:tab w:val="right" w:pos="9026" w:leader="dot"/>
            </w:tabs>
            <w:rPr/>
          </w:pPr>
          <w:hyperlink w:anchor="__RefHeading___Toc4027637_1468164448">
            <w:r>
              <w:rPr>
                <w:webHidden/>
                <w:rStyle w:val="IndexLink"/>
                <w:rtl w:val="true"/>
              </w:rPr>
              <w:t xml:space="preserve">روایت </w:t>
            </w:r>
            <w:r>
              <w:rPr>
                <w:rStyle w:val="IndexLink"/>
              </w:rPr>
              <w:t>77</w:t>
            </w:r>
            <w:r>
              <w:rPr>
                <w:rStyle w:val="IndexLink"/>
                <w:rtl w:val="true"/>
              </w:rPr>
              <w:tab/>
            </w:r>
            <w:r>
              <w:rPr>
                <w:rStyle w:val="IndexLink"/>
              </w:rPr>
              <w:t>331</w:t>
            </w:r>
          </w:hyperlink>
        </w:p>
        <w:p>
          <w:pPr>
            <w:pStyle w:val="Contents5"/>
            <w:tabs>
              <w:tab w:val="clear" w:pos="7892"/>
              <w:tab w:val="right" w:pos="9026" w:leader="dot"/>
            </w:tabs>
            <w:rPr/>
          </w:pPr>
          <w:hyperlink w:anchor="__RefHeading___Toc4027639_1468164448">
            <w:r>
              <w:rPr>
                <w:webHidden/>
                <w:rStyle w:val="IndexLink"/>
                <w:rtl w:val="true"/>
              </w:rPr>
              <w:t xml:space="preserve">روایت </w:t>
            </w:r>
            <w:r>
              <w:rPr>
                <w:rStyle w:val="IndexLink"/>
              </w:rPr>
              <w:t>78</w:t>
            </w:r>
            <w:r>
              <w:rPr>
                <w:rStyle w:val="IndexLink"/>
                <w:rtl w:val="true"/>
              </w:rPr>
              <w:tab/>
            </w:r>
            <w:r>
              <w:rPr>
                <w:rStyle w:val="IndexLink"/>
              </w:rPr>
              <w:t>331</w:t>
            </w:r>
          </w:hyperlink>
        </w:p>
        <w:p>
          <w:pPr>
            <w:pStyle w:val="Contents5"/>
            <w:tabs>
              <w:tab w:val="clear" w:pos="7892"/>
              <w:tab w:val="right" w:pos="9026" w:leader="dot"/>
            </w:tabs>
            <w:rPr/>
          </w:pPr>
          <w:hyperlink w:anchor="__RefHeading___Toc4027641_1468164448">
            <w:r>
              <w:rPr>
                <w:webHidden/>
                <w:rStyle w:val="IndexLink"/>
                <w:rtl w:val="true"/>
              </w:rPr>
              <w:t xml:space="preserve">روایت </w:t>
            </w:r>
            <w:r>
              <w:rPr>
                <w:rStyle w:val="IndexLink"/>
              </w:rPr>
              <w:t>79</w:t>
            </w:r>
            <w:r>
              <w:rPr>
                <w:rStyle w:val="IndexLink"/>
                <w:rtl w:val="true"/>
              </w:rPr>
              <w:tab/>
            </w:r>
            <w:r>
              <w:rPr>
                <w:rStyle w:val="IndexLink"/>
              </w:rPr>
              <w:t>331</w:t>
            </w:r>
          </w:hyperlink>
        </w:p>
        <w:p>
          <w:pPr>
            <w:pStyle w:val="Contents5"/>
            <w:tabs>
              <w:tab w:val="clear" w:pos="7892"/>
              <w:tab w:val="right" w:pos="9026" w:leader="dot"/>
            </w:tabs>
            <w:rPr/>
          </w:pPr>
          <w:hyperlink w:anchor="__RefHeading___Toc4027643_1468164448">
            <w:r>
              <w:rPr>
                <w:webHidden/>
                <w:rStyle w:val="IndexLink"/>
                <w:rtl w:val="true"/>
              </w:rPr>
              <w:t xml:space="preserve">روایت </w:t>
            </w:r>
            <w:r>
              <w:rPr>
                <w:rStyle w:val="IndexLink"/>
              </w:rPr>
              <w:t>80</w:t>
            </w:r>
            <w:r>
              <w:rPr>
                <w:rStyle w:val="IndexLink"/>
                <w:rtl w:val="true"/>
              </w:rPr>
              <w:tab/>
            </w:r>
            <w:r>
              <w:rPr>
                <w:rStyle w:val="IndexLink"/>
              </w:rPr>
              <w:t>331</w:t>
            </w:r>
          </w:hyperlink>
        </w:p>
        <w:p>
          <w:pPr>
            <w:pStyle w:val="Contents5"/>
            <w:tabs>
              <w:tab w:val="clear" w:pos="7892"/>
              <w:tab w:val="right" w:pos="9026" w:leader="dot"/>
            </w:tabs>
            <w:rPr/>
          </w:pPr>
          <w:hyperlink w:anchor="__RefHeading___Toc4027645_1468164448">
            <w:r>
              <w:rPr>
                <w:webHidden/>
                <w:rStyle w:val="IndexLink"/>
                <w:rtl w:val="true"/>
              </w:rPr>
              <w:t>«</w:t>
            </w:r>
            <w:r>
              <w:rPr>
                <w:rStyle w:val="IndexLink"/>
              </w:rPr>
              <w:t>81</w:t>
            </w:r>
            <w:r>
              <w:rPr>
                <w:rStyle w:val="IndexLink"/>
                <w:rtl w:val="true"/>
              </w:rPr>
              <w:t>»</w:t>
              <w:tab/>
            </w:r>
            <w:r>
              <w:rPr>
                <w:rStyle w:val="IndexLink"/>
              </w:rPr>
              <w:t>332</w:t>
            </w:r>
          </w:hyperlink>
        </w:p>
        <w:p>
          <w:pPr>
            <w:pStyle w:val="Contents5"/>
            <w:tabs>
              <w:tab w:val="clear" w:pos="7892"/>
              <w:tab w:val="right" w:pos="9026" w:leader="dot"/>
            </w:tabs>
            <w:rPr/>
          </w:pPr>
          <w:hyperlink w:anchor="__RefHeading___Toc4027647_1468164448">
            <w:r>
              <w:rPr>
                <w:webHidden/>
                <w:rStyle w:val="IndexLink"/>
                <w:rtl w:val="true"/>
              </w:rPr>
              <w:t>«</w:t>
            </w:r>
            <w:r>
              <w:rPr>
                <w:rStyle w:val="IndexLink"/>
              </w:rPr>
              <w:t>82</w:t>
            </w:r>
            <w:r>
              <w:rPr>
                <w:rStyle w:val="IndexLink"/>
                <w:rtl w:val="true"/>
              </w:rPr>
              <w:t>»</w:t>
              <w:tab/>
            </w:r>
            <w:r>
              <w:rPr>
                <w:rStyle w:val="IndexLink"/>
              </w:rPr>
              <w:t>332</w:t>
            </w:r>
          </w:hyperlink>
        </w:p>
        <w:p>
          <w:pPr>
            <w:pStyle w:val="Contents5"/>
            <w:tabs>
              <w:tab w:val="clear" w:pos="7892"/>
              <w:tab w:val="right" w:pos="9026" w:leader="dot"/>
            </w:tabs>
            <w:rPr/>
          </w:pPr>
          <w:hyperlink w:anchor="__RefHeading___Toc4027649_1468164448">
            <w:r>
              <w:rPr>
                <w:webHidden/>
                <w:rStyle w:val="IndexLink"/>
                <w:rtl w:val="true"/>
              </w:rPr>
              <w:t>«</w:t>
            </w:r>
            <w:r>
              <w:rPr>
                <w:rStyle w:val="IndexLink"/>
              </w:rPr>
              <w:t>83</w:t>
            </w:r>
            <w:r>
              <w:rPr>
                <w:rStyle w:val="IndexLink"/>
                <w:rtl w:val="true"/>
              </w:rPr>
              <w:t>»</w:t>
              <w:tab/>
            </w:r>
            <w:r>
              <w:rPr>
                <w:rStyle w:val="IndexLink"/>
              </w:rPr>
              <w:t>332</w:t>
            </w:r>
          </w:hyperlink>
        </w:p>
        <w:p>
          <w:pPr>
            <w:pStyle w:val="Contents5"/>
            <w:tabs>
              <w:tab w:val="clear" w:pos="7892"/>
              <w:tab w:val="right" w:pos="9026" w:leader="dot"/>
            </w:tabs>
            <w:rPr/>
          </w:pPr>
          <w:hyperlink w:anchor="__RefHeading___Toc4027651_1468164448">
            <w:r>
              <w:rPr>
                <w:webHidden/>
                <w:rStyle w:val="IndexLink"/>
                <w:rtl w:val="true"/>
              </w:rPr>
              <w:t>«</w:t>
            </w:r>
            <w:r>
              <w:rPr>
                <w:rStyle w:val="IndexLink"/>
              </w:rPr>
              <w:t>84</w:t>
            </w:r>
            <w:r>
              <w:rPr>
                <w:rStyle w:val="IndexLink"/>
                <w:rtl w:val="true"/>
              </w:rPr>
              <w:t>»</w:t>
              <w:tab/>
            </w:r>
            <w:r>
              <w:rPr>
                <w:rStyle w:val="IndexLink"/>
              </w:rPr>
              <w:t>332</w:t>
            </w:r>
          </w:hyperlink>
        </w:p>
        <w:p>
          <w:pPr>
            <w:pStyle w:val="Contents5"/>
            <w:tabs>
              <w:tab w:val="clear" w:pos="7892"/>
              <w:tab w:val="right" w:pos="9026" w:leader="dot"/>
            </w:tabs>
            <w:rPr/>
          </w:pPr>
          <w:hyperlink w:anchor="__RefHeading___Toc4027653_1468164448">
            <w:r>
              <w:rPr>
                <w:webHidden/>
                <w:rStyle w:val="IndexLink"/>
                <w:rtl w:val="true"/>
              </w:rPr>
              <w:t xml:space="preserve">روایت </w:t>
            </w:r>
            <w:r>
              <w:rPr>
                <w:rStyle w:val="IndexLink"/>
              </w:rPr>
              <w:t>81</w:t>
            </w:r>
            <w:r>
              <w:rPr>
                <w:rStyle w:val="IndexLink"/>
                <w:rtl w:val="true"/>
              </w:rPr>
              <w:tab/>
            </w:r>
            <w:r>
              <w:rPr>
                <w:rStyle w:val="IndexLink"/>
              </w:rPr>
              <w:t>333</w:t>
            </w:r>
          </w:hyperlink>
        </w:p>
        <w:p>
          <w:pPr>
            <w:pStyle w:val="Contents5"/>
            <w:tabs>
              <w:tab w:val="clear" w:pos="7892"/>
              <w:tab w:val="right" w:pos="9026" w:leader="dot"/>
            </w:tabs>
            <w:rPr/>
          </w:pPr>
          <w:hyperlink w:anchor="__RefHeading___Toc4027655_1468164448">
            <w:r>
              <w:rPr>
                <w:webHidden/>
                <w:rStyle w:val="IndexLink"/>
                <w:rtl w:val="true"/>
              </w:rPr>
              <w:t xml:space="preserve">روایت </w:t>
            </w:r>
            <w:r>
              <w:rPr>
                <w:rStyle w:val="IndexLink"/>
              </w:rPr>
              <w:t>82</w:t>
            </w:r>
            <w:r>
              <w:rPr>
                <w:rStyle w:val="IndexLink"/>
                <w:rtl w:val="true"/>
              </w:rPr>
              <w:tab/>
            </w:r>
            <w:r>
              <w:rPr>
                <w:rStyle w:val="IndexLink"/>
              </w:rPr>
              <w:t>333</w:t>
            </w:r>
          </w:hyperlink>
        </w:p>
        <w:p>
          <w:pPr>
            <w:pStyle w:val="Contents5"/>
            <w:tabs>
              <w:tab w:val="clear" w:pos="7892"/>
              <w:tab w:val="right" w:pos="9026" w:leader="dot"/>
            </w:tabs>
            <w:rPr/>
          </w:pPr>
          <w:hyperlink w:anchor="__RefHeading___Toc4027657_1468164448">
            <w:r>
              <w:rPr>
                <w:webHidden/>
                <w:rStyle w:val="IndexLink"/>
                <w:rtl w:val="true"/>
              </w:rPr>
              <w:t xml:space="preserve">روایت </w:t>
            </w:r>
            <w:r>
              <w:rPr>
                <w:rStyle w:val="IndexLink"/>
              </w:rPr>
              <w:t>83</w:t>
            </w:r>
            <w:r>
              <w:rPr>
                <w:rStyle w:val="IndexLink"/>
                <w:rtl w:val="true"/>
              </w:rPr>
              <w:tab/>
            </w:r>
            <w:r>
              <w:rPr>
                <w:rStyle w:val="IndexLink"/>
              </w:rPr>
              <w:t>333</w:t>
            </w:r>
          </w:hyperlink>
        </w:p>
        <w:p>
          <w:pPr>
            <w:pStyle w:val="Contents5"/>
            <w:tabs>
              <w:tab w:val="clear" w:pos="7892"/>
              <w:tab w:val="right" w:pos="9026" w:leader="dot"/>
            </w:tabs>
            <w:rPr/>
          </w:pPr>
          <w:hyperlink w:anchor="__RefHeading___Toc4027659_1468164448">
            <w:r>
              <w:rPr>
                <w:webHidden/>
                <w:rStyle w:val="IndexLink"/>
                <w:rtl w:val="true"/>
              </w:rPr>
              <w:t xml:space="preserve">روایت </w:t>
            </w:r>
            <w:r>
              <w:rPr>
                <w:rStyle w:val="IndexLink"/>
              </w:rPr>
              <w:t>84</w:t>
            </w:r>
            <w:r>
              <w:rPr>
                <w:rStyle w:val="IndexLink"/>
                <w:rtl w:val="true"/>
              </w:rPr>
              <w:tab/>
            </w:r>
            <w:r>
              <w:rPr>
                <w:rStyle w:val="IndexLink"/>
              </w:rPr>
              <w:t>333</w:t>
            </w:r>
          </w:hyperlink>
        </w:p>
        <w:p>
          <w:pPr>
            <w:pStyle w:val="Contents5"/>
            <w:tabs>
              <w:tab w:val="clear" w:pos="7892"/>
              <w:tab w:val="right" w:pos="9026" w:leader="dot"/>
            </w:tabs>
            <w:rPr/>
          </w:pPr>
          <w:hyperlink w:anchor="__RefHeading___Toc4027661_1468164448">
            <w:r>
              <w:rPr>
                <w:webHidden/>
                <w:rStyle w:val="IndexLink"/>
                <w:rtl w:val="true"/>
              </w:rPr>
              <w:t>«</w:t>
            </w:r>
            <w:r>
              <w:rPr>
                <w:rStyle w:val="IndexLink"/>
              </w:rPr>
              <w:t>85</w:t>
            </w:r>
            <w:r>
              <w:rPr>
                <w:rStyle w:val="IndexLink"/>
                <w:rtl w:val="true"/>
              </w:rPr>
              <w:t>»</w:t>
              <w:tab/>
            </w:r>
            <w:r>
              <w:rPr>
                <w:rStyle w:val="IndexLink"/>
              </w:rPr>
              <w:t>334</w:t>
            </w:r>
          </w:hyperlink>
        </w:p>
        <w:p>
          <w:pPr>
            <w:pStyle w:val="Contents5"/>
            <w:tabs>
              <w:tab w:val="clear" w:pos="7892"/>
              <w:tab w:val="right" w:pos="9026" w:leader="dot"/>
            </w:tabs>
            <w:rPr/>
          </w:pPr>
          <w:hyperlink w:anchor="__RefHeading___Toc4027663_1468164448">
            <w:r>
              <w:rPr>
                <w:webHidden/>
                <w:rStyle w:val="IndexLink"/>
                <w:rtl w:val="true"/>
              </w:rPr>
              <w:t>«</w:t>
            </w:r>
            <w:r>
              <w:rPr>
                <w:rStyle w:val="IndexLink"/>
              </w:rPr>
              <w:t>86</w:t>
            </w:r>
            <w:r>
              <w:rPr>
                <w:rStyle w:val="IndexLink"/>
                <w:rtl w:val="true"/>
              </w:rPr>
              <w:t>»</w:t>
              <w:tab/>
            </w:r>
            <w:r>
              <w:rPr>
                <w:rStyle w:val="IndexLink"/>
              </w:rPr>
              <w:t>334</w:t>
            </w:r>
          </w:hyperlink>
        </w:p>
        <w:p>
          <w:pPr>
            <w:pStyle w:val="Contents5"/>
            <w:tabs>
              <w:tab w:val="clear" w:pos="7892"/>
              <w:tab w:val="right" w:pos="9026" w:leader="dot"/>
            </w:tabs>
            <w:rPr/>
          </w:pPr>
          <w:hyperlink w:anchor="__RefHeading___Toc4027665_1468164448">
            <w:r>
              <w:rPr>
                <w:webHidden/>
                <w:rStyle w:val="IndexLink"/>
                <w:rtl w:val="true"/>
              </w:rPr>
              <w:t>«</w:t>
            </w:r>
            <w:r>
              <w:rPr>
                <w:rStyle w:val="IndexLink"/>
              </w:rPr>
              <w:t>87</w:t>
            </w:r>
            <w:r>
              <w:rPr>
                <w:rStyle w:val="IndexLink"/>
                <w:rtl w:val="true"/>
              </w:rPr>
              <w:t>»</w:t>
              <w:tab/>
            </w:r>
            <w:r>
              <w:rPr>
                <w:rStyle w:val="IndexLink"/>
              </w:rPr>
              <w:t>334</w:t>
            </w:r>
          </w:hyperlink>
        </w:p>
        <w:p>
          <w:pPr>
            <w:pStyle w:val="Contents5"/>
            <w:tabs>
              <w:tab w:val="clear" w:pos="7892"/>
              <w:tab w:val="right" w:pos="9026" w:leader="dot"/>
            </w:tabs>
            <w:rPr/>
          </w:pPr>
          <w:hyperlink w:anchor="__RefHeading___Toc4027667_1468164448">
            <w:r>
              <w:rPr>
                <w:webHidden/>
                <w:rStyle w:val="IndexLink"/>
                <w:rtl w:val="true"/>
              </w:rPr>
              <w:t>«</w:t>
            </w:r>
            <w:r>
              <w:rPr>
                <w:rStyle w:val="IndexLink"/>
              </w:rPr>
              <w:t>88</w:t>
            </w:r>
            <w:r>
              <w:rPr>
                <w:rStyle w:val="IndexLink"/>
                <w:rtl w:val="true"/>
              </w:rPr>
              <w:t>»</w:t>
              <w:tab/>
            </w:r>
            <w:r>
              <w:rPr>
                <w:rStyle w:val="IndexLink"/>
              </w:rPr>
              <w:t>334</w:t>
            </w:r>
          </w:hyperlink>
        </w:p>
        <w:p>
          <w:pPr>
            <w:pStyle w:val="Contents5"/>
            <w:tabs>
              <w:tab w:val="clear" w:pos="7892"/>
              <w:tab w:val="right" w:pos="9026" w:leader="dot"/>
            </w:tabs>
            <w:rPr/>
          </w:pPr>
          <w:hyperlink w:anchor="__RefHeading___Toc4027669_1468164448">
            <w:r>
              <w:rPr>
                <w:webHidden/>
                <w:rStyle w:val="IndexLink"/>
                <w:rtl w:val="true"/>
              </w:rPr>
              <w:t xml:space="preserve">روایت </w:t>
            </w:r>
            <w:r>
              <w:rPr>
                <w:rStyle w:val="IndexLink"/>
              </w:rPr>
              <w:t>85</w:t>
            </w:r>
            <w:r>
              <w:rPr>
                <w:rStyle w:val="IndexLink"/>
                <w:rtl w:val="true"/>
              </w:rPr>
              <w:tab/>
            </w:r>
            <w:r>
              <w:rPr>
                <w:rStyle w:val="IndexLink"/>
              </w:rPr>
              <w:t>335</w:t>
            </w:r>
          </w:hyperlink>
        </w:p>
        <w:p>
          <w:pPr>
            <w:pStyle w:val="Contents5"/>
            <w:tabs>
              <w:tab w:val="clear" w:pos="7892"/>
              <w:tab w:val="right" w:pos="9026" w:leader="dot"/>
            </w:tabs>
            <w:rPr/>
          </w:pPr>
          <w:hyperlink w:anchor="__RefHeading___Toc4027671_1468164448">
            <w:r>
              <w:rPr>
                <w:webHidden/>
                <w:rStyle w:val="IndexLink"/>
                <w:rtl w:val="true"/>
              </w:rPr>
              <w:t xml:space="preserve">روایت </w:t>
            </w:r>
            <w:r>
              <w:rPr>
                <w:rStyle w:val="IndexLink"/>
              </w:rPr>
              <w:t>86</w:t>
            </w:r>
            <w:r>
              <w:rPr>
                <w:rStyle w:val="IndexLink"/>
                <w:rtl w:val="true"/>
              </w:rPr>
              <w:tab/>
            </w:r>
            <w:r>
              <w:rPr>
                <w:rStyle w:val="IndexLink"/>
              </w:rPr>
              <w:t>335</w:t>
            </w:r>
          </w:hyperlink>
        </w:p>
        <w:p>
          <w:pPr>
            <w:pStyle w:val="Contents5"/>
            <w:tabs>
              <w:tab w:val="clear" w:pos="7892"/>
              <w:tab w:val="right" w:pos="9026" w:leader="dot"/>
            </w:tabs>
            <w:rPr/>
          </w:pPr>
          <w:hyperlink w:anchor="__RefHeading___Toc4027673_1468164448">
            <w:r>
              <w:rPr>
                <w:webHidden/>
                <w:rStyle w:val="IndexLink"/>
                <w:rtl w:val="true"/>
              </w:rPr>
              <w:t xml:space="preserve">روایت </w:t>
            </w:r>
            <w:r>
              <w:rPr>
                <w:rStyle w:val="IndexLink"/>
              </w:rPr>
              <w:t>87</w:t>
            </w:r>
            <w:r>
              <w:rPr>
                <w:rStyle w:val="IndexLink"/>
                <w:rtl w:val="true"/>
              </w:rPr>
              <w:tab/>
            </w:r>
            <w:r>
              <w:rPr>
                <w:rStyle w:val="IndexLink"/>
              </w:rPr>
              <w:t>335</w:t>
            </w:r>
          </w:hyperlink>
        </w:p>
        <w:p>
          <w:pPr>
            <w:pStyle w:val="Contents5"/>
            <w:tabs>
              <w:tab w:val="clear" w:pos="7892"/>
              <w:tab w:val="right" w:pos="9026" w:leader="dot"/>
            </w:tabs>
            <w:rPr/>
          </w:pPr>
          <w:hyperlink w:anchor="__RefHeading___Toc4027675_1468164448">
            <w:r>
              <w:rPr>
                <w:webHidden/>
                <w:rStyle w:val="IndexLink"/>
                <w:rtl w:val="true"/>
              </w:rPr>
              <w:t xml:space="preserve">روایت </w:t>
            </w:r>
            <w:r>
              <w:rPr>
                <w:rStyle w:val="IndexLink"/>
              </w:rPr>
              <w:t>88</w:t>
            </w:r>
            <w:r>
              <w:rPr>
                <w:rStyle w:val="IndexLink"/>
                <w:rtl w:val="true"/>
              </w:rPr>
              <w:tab/>
            </w:r>
            <w:r>
              <w:rPr>
                <w:rStyle w:val="IndexLink"/>
              </w:rPr>
              <w:t>335</w:t>
            </w:r>
          </w:hyperlink>
        </w:p>
        <w:p>
          <w:pPr>
            <w:pStyle w:val="Contents5"/>
            <w:tabs>
              <w:tab w:val="clear" w:pos="7892"/>
              <w:tab w:val="right" w:pos="9026" w:leader="dot"/>
            </w:tabs>
            <w:rPr/>
          </w:pPr>
          <w:hyperlink w:anchor="__RefHeading___Toc4027677_1468164448">
            <w:r>
              <w:rPr>
                <w:webHidden/>
                <w:rStyle w:val="IndexLink"/>
                <w:rtl w:val="true"/>
              </w:rPr>
              <w:t>«</w:t>
            </w:r>
            <w:r>
              <w:rPr>
                <w:rStyle w:val="IndexLink"/>
              </w:rPr>
              <w:t>89</w:t>
            </w:r>
            <w:r>
              <w:rPr>
                <w:rStyle w:val="IndexLink"/>
                <w:rtl w:val="true"/>
              </w:rPr>
              <w:t>»</w:t>
              <w:tab/>
            </w:r>
            <w:r>
              <w:rPr>
                <w:rStyle w:val="IndexLink"/>
              </w:rPr>
              <w:t>336</w:t>
            </w:r>
          </w:hyperlink>
        </w:p>
        <w:p>
          <w:pPr>
            <w:pStyle w:val="Contents5"/>
            <w:tabs>
              <w:tab w:val="clear" w:pos="7892"/>
              <w:tab w:val="right" w:pos="9026" w:leader="dot"/>
            </w:tabs>
            <w:rPr/>
          </w:pPr>
          <w:hyperlink w:anchor="__RefHeading___Toc4027679_1468164448">
            <w:r>
              <w:rPr>
                <w:webHidden/>
                <w:rStyle w:val="IndexLink"/>
                <w:rtl w:val="true"/>
              </w:rPr>
              <w:t>«</w:t>
            </w:r>
            <w:r>
              <w:rPr>
                <w:rStyle w:val="IndexLink"/>
              </w:rPr>
              <w:t>90</w:t>
            </w:r>
            <w:r>
              <w:rPr>
                <w:rStyle w:val="IndexLink"/>
                <w:rtl w:val="true"/>
              </w:rPr>
              <w:t>»</w:t>
              <w:tab/>
            </w:r>
            <w:r>
              <w:rPr>
                <w:rStyle w:val="IndexLink"/>
              </w:rPr>
              <w:t>336</w:t>
            </w:r>
          </w:hyperlink>
        </w:p>
        <w:p>
          <w:pPr>
            <w:pStyle w:val="Contents5"/>
            <w:tabs>
              <w:tab w:val="clear" w:pos="7892"/>
              <w:tab w:val="right" w:pos="9026" w:leader="dot"/>
            </w:tabs>
            <w:rPr/>
          </w:pPr>
          <w:hyperlink w:anchor="__RefHeading___Toc4027681_1468164448">
            <w:r>
              <w:rPr>
                <w:webHidden/>
                <w:rStyle w:val="IndexLink"/>
                <w:rtl w:val="true"/>
              </w:rPr>
              <w:t>«</w:t>
            </w:r>
            <w:r>
              <w:rPr>
                <w:rStyle w:val="IndexLink"/>
              </w:rPr>
              <w:t>91</w:t>
            </w:r>
            <w:r>
              <w:rPr>
                <w:rStyle w:val="IndexLink"/>
                <w:rtl w:val="true"/>
              </w:rPr>
              <w:t>»</w:t>
              <w:tab/>
            </w:r>
            <w:r>
              <w:rPr>
                <w:rStyle w:val="IndexLink"/>
              </w:rPr>
              <w:t>336</w:t>
            </w:r>
          </w:hyperlink>
        </w:p>
        <w:p>
          <w:pPr>
            <w:pStyle w:val="Contents5"/>
            <w:tabs>
              <w:tab w:val="clear" w:pos="7892"/>
              <w:tab w:val="right" w:pos="9026" w:leader="dot"/>
            </w:tabs>
            <w:rPr/>
          </w:pPr>
          <w:hyperlink w:anchor="__RefHeading___Toc4027683_1468164448">
            <w:r>
              <w:rPr>
                <w:webHidden/>
                <w:rStyle w:val="IndexLink"/>
                <w:rtl w:val="true"/>
              </w:rPr>
              <w:t xml:space="preserve">روایت </w:t>
            </w:r>
            <w:r>
              <w:rPr>
                <w:rStyle w:val="IndexLink"/>
              </w:rPr>
              <w:t>89</w:t>
            </w:r>
            <w:r>
              <w:rPr>
                <w:rStyle w:val="IndexLink"/>
                <w:rtl w:val="true"/>
              </w:rPr>
              <w:tab/>
            </w:r>
            <w:r>
              <w:rPr>
                <w:rStyle w:val="IndexLink"/>
              </w:rPr>
              <w:t>336</w:t>
            </w:r>
          </w:hyperlink>
        </w:p>
        <w:p>
          <w:pPr>
            <w:pStyle w:val="Contents5"/>
            <w:tabs>
              <w:tab w:val="clear" w:pos="7892"/>
              <w:tab w:val="right" w:pos="9026" w:leader="dot"/>
            </w:tabs>
            <w:rPr/>
          </w:pPr>
          <w:hyperlink w:anchor="__RefHeading___Toc4027685_1468164448">
            <w:r>
              <w:rPr>
                <w:webHidden/>
                <w:rStyle w:val="IndexLink"/>
                <w:rtl w:val="true"/>
              </w:rPr>
              <w:t xml:space="preserve">روایت </w:t>
            </w:r>
            <w:r>
              <w:rPr>
                <w:rStyle w:val="IndexLink"/>
              </w:rPr>
              <w:t>90</w:t>
            </w:r>
            <w:r>
              <w:rPr>
                <w:rStyle w:val="IndexLink"/>
                <w:rtl w:val="true"/>
              </w:rPr>
              <w:tab/>
            </w:r>
            <w:r>
              <w:rPr>
                <w:rStyle w:val="IndexLink"/>
              </w:rPr>
              <w:t>337</w:t>
            </w:r>
          </w:hyperlink>
        </w:p>
        <w:p>
          <w:pPr>
            <w:pStyle w:val="Contents5"/>
            <w:tabs>
              <w:tab w:val="clear" w:pos="7892"/>
              <w:tab w:val="right" w:pos="9026" w:leader="dot"/>
            </w:tabs>
            <w:rPr/>
          </w:pPr>
          <w:hyperlink w:anchor="__RefHeading___Toc4027687_1468164448">
            <w:r>
              <w:rPr>
                <w:webHidden/>
                <w:rStyle w:val="IndexLink"/>
                <w:rtl w:val="true"/>
              </w:rPr>
              <w:t xml:space="preserve">روایت </w:t>
            </w:r>
            <w:r>
              <w:rPr>
                <w:rStyle w:val="IndexLink"/>
              </w:rPr>
              <w:t>91</w:t>
            </w:r>
            <w:r>
              <w:rPr>
                <w:rStyle w:val="IndexLink"/>
                <w:rtl w:val="true"/>
              </w:rPr>
              <w:tab/>
            </w:r>
            <w:r>
              <w:rPr>
                <w:rStyle w:val="IndexLink"/>
              </w:rPr>
              <w:t>337</w:t>
            </w:r>
          </w:hyperlink>
        </w:p>
        <w:p>
          <w:pPr>
            <w:pStyle w:val="Contents5"/>
            <w:tabs>
              <w:tab w:val="clear" w:pos="7892"/>
              <w:tab w:val="right" w:pos="9026" w:leader="dot"/>
            </w:tabs>
            <w:rPr/>
          </w:pPr>
          <w:hyperlink w:anchor="__RefHeading___Toc4027689_1468164448">
            <w:r>
              <w:rPr>
                <w:webHidden/>
                <w:rStyle w:val="IndexLink"/>
                <w:rtl w:val="true"/>
              </w:rPr>
              <w:t>بيان</w:t>
            </w:r>
            <w:r>
              <w:rPr>
                <w:rStyle w:val="IndexLink"/>
                <w:rtl w:val="true"/>
              </w:rPr>
              <w:tab/>
            </w:r>
            <w:r>
              <w:rPr>
                <w:rStyle w:val="IndexLink"/>
              </w:rPr>
              <w:t>342</w:t>
            </w:r>
          </w:hyperlink>
        </w:p>
        <w:p>
          <w:pPr>
            <w:pStyle w:val="Contents5"/>
            <w:tabs>
              <w:tab w:val="clear" w:pos="7892"/>
              <w:tab w:val="right" w:pos="9026" w:leader="dot"/>
            </w:tabs>
            <w:rPr/>
          </w:pPr>
          <w:hyperlink w:anchor="__RefHeading___Toc4027691_1468164448">
            <w:r>
              <w:rPr>
                <w:webHidden/>
                <w:rStyle w:val="IndexLink"/>
                <w:rtl w:val="true"/>
              </w:rPr>
              <w:t>«</w:t>
            </w:r>
            <w:r>
              <w:rPr>
                <w:rStyle w:val="IndexLink"/>
              </w:rPr>
              <w:t>92</w:t>
            </w:r>
            <w:r>
              <w:rPr>
                <w:rStyle w:val="IndexLink"/>
                <w:rtl w:val="true"/>
              </w:rPr>
              <w:t>»</w:t>
              <w:tab/>
            </w:r>
            <w:r>
              <w:rPr>
                <w:rStyle w:val="IndexLink"/>
              </w:rPr>
              <w:t>342</w:t>
            </w:r>
          </w:hyperlink>
        </w:p>
        <w:p>
          <w:pPr>
            <w:pStyle w:val="Contents5"/>
            <w:tabs>
              <w:tab w:val="clear" w:pos="7892"/>
              <w:tab w:val="right" w:pos="9026" w:leader="dot"/>
            </w:tabs>
            <w:rPr/>
          </w:pPr>
          <w:hyperlink w:anchor="__RefHeading___Toc4027693_1468164448">
            <w:r>
              <w:rPr>
                <w:webHidden/>
                <w:rStyle w:val="IndexLink"/>
                <w:rtl w:val="true"/>
              </w:rPr>
              <w:t>توضیح</w:t>
            </w:r>
            <w:r>
              <w:rPr>
                <w:rStyle w:val="IndexLink"/>
                <w:rtl w:val="true"/>
              </w:rPr>
              <w:tab/>
            </w:r>
            <w:r>
              <w:rPr>
                <w:rStyle w:val="IndexLink"/>
              </w:rPr>
              <w:t>343</w:t>
            </w:r>
          </w:hyperlink>
        </w:p>
        <w:p>
          <w:pPr>
            <w:pStyle w:val="Contents5"/>
            <w:tabs>
              <w:tab w:val="clear" w:pos="7892"/>
              <w:tab w:val="right" w:pos="9026" w:leader="dot"/>
            </w:tabs>
            <w:rPr/>
          </w:pPr>
          <w:hyperlink w:anchor="__RefHeading___Toc4027695_1468164448">
            <w:r>
              <w:rPr>
                <w:webHidden/>
                <w:rStyle w:val="IndexLink"/>
                <w:rtl w:val="true"/>
              </w:rPr>
              <w:t xml:space="preserve">روایت </w:t>
            </w:r>
            <w:r>
              <w:rPr>
                <w:rStyle w:val="IndexLink"/>
              </w:rPr>
              <w:t>92</w:t>
            </w:r>
            <w:r>
              <w:rPr>
                <w:rStyle w:val="IndexLink"/>
                <w:rtl w:val="true"/>
              </w:rPr>
              <w:tab/>
            </w:r>
            <w:r>
              <w:rPr>
                <w:rStyle w:val="IndexLink"/>
              </w:rPr>
              <w:t>343</w:t>
            </w:r>
          </w:hyperlink>
        </w:p>
        <w:p>
          <w:pPr>
            <w:pStyle w:val="Contents5"/>
            <w:tabs>
              <w:tab w:val="clear" w:pos="7892"/>
              <w:tab w:val="right" w:pos="9026" w:leader="dot"/>
            </w:tabs>
            <w:rPr/>
          </w:pPr>
          <w:hyperlink w:anchor="__RefHeading___Toc4027697_1468164448">
            <w:r>
              <w:rPr>
                <w:webHidden/>
                <w:rStyle w:val="IndexLink"/>
                <w:rtl w:val="true"/>
              </w:rPr>
              <w:t>«</w:t>
            </w:r>
            <w:r>
              <w:rPr>
                <w:rStyle w:val="IndexLink"/>
              </w:rPr>
              <w:t>93</w:t>
            </w:r>
            <w:r>
              <w:rPr>
                <w:rStyle w:val="IndexLink"/>
                <w:rtl w:val="true"/>
              </w:rPr>
              <w:t>»</w:t>
              <w:tab/>
            </w:r>
            <w:r>
              <w:rPr>
                <w:rStyle w:val="IndexLink"/>
              </w:rPr>
              <w:t>344</w:t>
            </w:r>
          </w:hyperlink>
        </w:p>
        <w:p>
          <w:pPr>
            <w:pStyle w:val="Contents5"/>
            <w:tabs>
              <w:tab w:val="clear" w:pos="7892"/>
              <w:tab w:val="right" w:pos="9026" w:leader="dot"/>
            </w:tabs>
            <w:rPr/>
          </w:pPr>
          <w:hyperlink w:anchor="__RefHeading___Toc4027699_1468164448">
            <w:r>
              <w:rPr>
                <w:webHidden/>
                <w:rStyle w:val="IndexLink"/>
                <w:rtl w:val="true"/>
              </w:rPr>
              <w:t>بيان</w:t>
            </w:r>
            <w:r>
              <w:rPr>
                <w:rStyle w:val="IndexLink"/>
                <w:rtl w:val="true"/>
              </w:rPr>
              <w:tab/>
            </w:r>
            <w:r>
              <w:rPr>
                <w:rStyle w:val="IndexLink"/>
              </w:rPr>
              <w:t>344</w:t>
            </w:r>
          </w:hyperlink>
        </w:p>
        <w:p>
          <w:pPr>
            <w:pStyle w:val="Contents5"/>
            <w:tabs>
              <w:tab w:val="clear" w:pos="7892"/>
              <w:tab w:val="right" w:pos="9026" w:leader="dot"/>
            </w:tabs>
            <w:rPr/>
          </w:pPr>
          <w:hyperlink w:anchor="__RefHeading___Toc4027701_1468164448">
            <w:r>
              <w:rPr>
                <w:webHidden/>
                <w:rStyle w:val="IndexLink"/>
                <w:rtl w:val="true"/>
              </w:rPr>
              <w:t>«</w:t>
            </w:r>
            <w:r>
              <w:rPr>
                <w:rStyle w:val="IndexLink"/>
              </w:rPr>
              <w:t>94</w:t>
            </w:r>
            <w:r>
              <w:rPr>
                <w:rStyle w:val="IndexLink"/>
                <w:rtl w:val="true"/>
              </w:rPr>
              <w:t>»</w:t>
              <w:tab/>
            </w:r>
            <w:r>
              <w:rPr>
                <w:rStyle w:val="IndexLink"/>
              </w:rPr>
              <w:t>344</w:t>
            </w:r>
          </w:hyperlink>
        </w:p>
        <w:p>
          <w:pPr>
            <w:pStyle w:val="Contents5"/>
            <w:tabs>
              <w:tab w:val="clear" w:pos="7892"/>
              <w:tab w:val="right" w:pos="9026" w:leader="dot"/>
            </w:tabs>
            <w:rPr/>
          </w:pPr>
          <w:hyperlink w:anchor="__RefHeading___Toc4027703_1468164448">
            <w:r>
              <w:rPr>
                <w:webHidden/>
                <w:rStyle w:val="IndexLink"/>
                <w:rtl w:val="true"/>
              </w:rPr>
              <w:t xml:space="preserve">روایت </w:t>
            </w:r>
            <w:r>
              <w:rPr>
                <w:rStyle w:val="IndexLink"/>
              </w:rPr>
              <w:t>93</w:t>
            </w:r>
            <w:r>
              <w:rPr>
                <w:rStyle w:val="IndexLink"/>
                <w:rtl w:val="true"/>
              </w:rPr>
              <w:tab/>
            </w:r>
            <w:r>
              <w:rPr>
                <w:rStyle w:val="IndexLink"/>
              </w:rPr>
              <w:t>345</w:t>
            </w:r>
          </w:hyperlink>
        </w:p>
        <w:p>
          <w:pPr>
            <w:pStyle w:val="Contents5"/>
            <w:tabs>
              <w:tab w:val="clear" w:pos="7892"/>
              <w:tab w:val="right" w:pos="9026" w:leader="dot"/>
            </w:tabs>
            <w:rPr/>
          </w:pPr>
          <w:hyperlink w:anchor="__RefHeading___Toc4027705_1468164448">
            <w:r>
              <w:rPr>
                <w:webHidden/>
                <w:rStyle w:val="IndexLink"/>
                <w:rtl w:val="true"/>
              </w:rPr>
              <w:t>توضیح</w:t>
            </w:r>
            <w:r>
              <w:rPr>
                <w:rStyle w:val="IndexLink"/>
                <w:rtl w:val="true"/>
              </w:rPr>
              <w:tab/>
            </w:r>
            <w:r>
              <w:rPr>
                <w:rStyle w:val="IndexLink"/>
              </w:rPr>
              <w:t>345</w:t>
            </w:r>
          </w:hyperlink>
        </w:p>
        <w:p>
          <w:pPr>
            <w:pStyle w:val="Contents5"/>
            <w:tabs>
              <w:tab w:val="clear" w:pos="7892"/>
              <w:tab w:val="right" w:pos="9026" w:leader="dot"/>
            </w:tabs>
            <w:rPr/>
          </w:pPr>
          <w:hyperlink w:anchor="__RefHeading___Toc4027707_1468164448">
            <w:r>
              <w:rPr>
                <w:webHidden/>
                <w:rStyle w:val="IndexLink"/>
                <w:rtl w:val="true"/>
              </w:rPr>
              <w:t>«</w:t>
            </w:r>
            <w:r>
              <w:rPr>
                <w:rStyle w:val="IndexLink"/>
              </w:rPr>
              <w:t>95</w:t>
            </w:r>
            <w:r>
              <w:rPr>
                <w:rStyle w:val="IndexLink"/>
                <w:rtl w:val="true"/>
              </w:rPr>
              <w:t>»</w:t>
              <w:tab/>
            </w:r>
            <w:r>
              <w:rPr>
                <w:rStyle w:val="IndexLink"/>
              </w:rPr>
              <w:t>346</w:t>
            </w:r>
          </w:hyperlink>
        </w:p>
        <w:p>
          <w:pPr>
            <w:pStyle w:val="Contents5"/>
            <w:tabs>
              <w:tab w:val="clear" w:pos="7892"/>
              <w:tab w:val="right" w:pos="9026" w:leader="dot"/>
            </w:tabs>
            <w:rPr/>
          </w:pPr>
          <w:hyperlink w:anchor="__RefHeading___Toc4027709_1468164448">
            <w:r>
              <w:rPr>
                <w:webHidden/>
                <w:rStyle w:val="IndexLink"/>
                <w:rtl w:val="true"/>
              </w:rPr>
              <w:t>بيان</w:t>
            </w:r>
            <w:r>
              <w:rPr>
                <w:rStyle w:val="IndexLink"/>
                <w:rtl w:val="true"/>
              </w:rPr>
              <w:tab/>
            </w:r>
            <w:r>
              <w:rPr>
                <w:rStyle w:val="IndexLink"/>
              </w:rPr>
              <w:t>346</w:t>
            </w:r>
          </w:hyperlink>
        </w:p>
        <w:p>
          <w:pPr>
            <w:pStyle w:val="Contents5"/>
            <w:tabs>
              <w:tab w:val="clear" w:pos="7892"/>
              <w:tab w:val="right" w:pos="9026" w:leader="dot"/>
            </w:tabs>
            <w:rPr/>
          </w:pPr>
          <w:hyperlink w:anchor="__RefHeading___Toc4027711_1468164448">
            <w:r>
              <w:rPr>
                <w:webHidden/>
                <w:rStyle w:val="IndexLink"/>
                <w:rtl w:val="true"/>
              </w:rPr>
              <w:t>«</w:t>
            </w:r>
            <w:r>
              <w:rPr>
                <w:rStyle w:val="IndexLink"/>
              </w:rPr>
              <w:t>96</w:t>
            </w:r>
            <w:r>
              <w:rPr>
                <w:rStyle w:val="IndexLink"/>
                <w:rtl w:val="true"/>
              </w:rPr>
              <w:t>»</w:t>
              <w:tab/>
            </w:r>
            <w:r>
              <w:rPr>
                <w:rStyle w:val="IndexLink"/>
              </w:rPr>
              <w:t>346</w:t>
            </w:r>
          </w:hyperlink>
        </w:p>
        <w:p>
          <w:pPr>
            <w:pStyle w:val="Contents5"/>
            <w:tabs>
              <w:tab w:val="clear" w:pos="7892"/>
              <w:tab w:val="right" w:pos="9026" w:leader="dot"/>
            </w:tabs>
            <w:rPr/>
          </w:pPr>
          <w:hyperlink w:anchor="__RefHeading___Toc4027713_1468164448">
            <w:r>
              <w:rPr>
                <w:webHidden/>
                <w:rStyle w:val="IndexLink"/>
                <w:rtl w:val="true"/>
              </w:rPr>
              <w:t>«</w:t>
            </w:r>
            <w:r>
              <w:rPr>
                <w:rStyle w:val="IndexLink"/>
              </w:rPr>
              <w:t>97</w:t>
            </w:r>
            <w:r>
              <w:rPr>
                <w:rStyle w:val="IndexLink"/>
                <w:rtl w:val="true"/>
              </w:rPr>
              <w:t>»</w:t>
              <w:tab/>
            </w:r>
            <w:r>
              <w:rPr>
                <w:rStyle w:val="IndexLink"/>
              </w:rPr>
              <w:t>346</w:t>
            </w:r>
          </w:hyperlink>
        </w:p>
        <w:p>
          <w:pPr>
            <w:pStyle w:val="Contents5"/>
            <w:tabs>
              <w:tab w:val="clear" w:pos="7892"/>
              <w:tab w:val="right" w:pos="9026" w:leader="dot"/>
            </w:tabs>
            <w:rPr/>
          </w:pPr>
          <w:hyperlink w:anchor="__RefHeading___Toc4027715_1468164448">
            <w:r>
              <w:rPr>
                <w:webHidden/>
                <w:rStyle w:val="IndexLink"/>
                <w:rtl w:val="true"/>
              </w:rPr>
              <w:t xml:space="preserve">روایت </w:t>
            </w:r>
            <w:r>
              <w:rPr>
                <w:rStyle w:val="IndexLink"/>
              </w:rPr>
              <w:t>94</w:t>
            </w:r>
            <w:r>
              <w:rPr>
                <w:rStyle w:val="IndexLink"/>
                <w:rtl w:val="true"/>
              </w:rPr>
              <w:tab/>
            </w:r>
            <w:r>
              <w:rPr>
                <w:rStyle w:val="IndexLink"/>
              </w:rPr>
              <w:t>346</w:t>
            </w:r>
          </w:hyperlink>
        </w:p>
        <w:p>
          <w:pPr>
            <w:pStyle w:val="Contents5"/>
            <w:tabs>
              <w:tab w:val="clear" w:pos="7892"/>
              <w:tab w:val="right" w:pos="9026" w:leader="dot"/>
            </w:tabs>
            <w:rPr/>
          </w:pPr>
          <w:hyperlink w:anchor="__RefHeading___Toc4027717_1468164448">
            <w:r>
              <w:rPr>
                <w:webHidden/>
                <w:rStyle w:val="IndexLink"/>
                <w:rtl w:val="true"/>
              </w:rPr>
              <w:t xml:space="preserve">روایت </w:t>
            </w:r>
            <w:r>
              <w:rPr>
                <w:rStyle w:val="IndexLink"/>
              </w:rPr>
              <w:t>95</w:t>
            </w:r>
            <w:r>
              <w:rPr>
                <w:rStyle w:val="IndexLink"/>
                <w:rtl w:val="true"/>
              </w:rPr>
              <w:tab/>
            </w:r>
            <w:r>
              <w:rPr>
                <w:rStyle w:val="IndexLink"/>
              </w:rPr>
              <w:t>347</w:t>
            </w:r>
          </w:hyperlink>
        </w:p>
        <w:p>
          <w:pPr>
            <w:pStyle w:val="Contents5"/>
            <w:tabs>
              <w:tab w:val="clear" w:pos="7892"/>
              <w:tab w:val="right" w:pos="9026" w:leader="dot"/>
            </w:tabs>
            <w:rPr/>
          </w:pPr>
          <w:hyperlink w:anchor="__RefHeading___Toc4027719_1468164448">
            <w:r>
              <w:rPr>
                <w:webHidden/>
                <w:rStyle w:val="IndexLink"/>
                <w:rtl w:val="true"/>
              </w:rPr>
              <w:t>توضیح</w:t>
            </w:r>
            <w:r>
              <w:rPr>
                <w:rStyle w:val="IndexLink"/>
                <w:rtl w:val="true"/>
              </w:rPr>
              <w:tab/>
            </w:r>
            <w:r>
              <w:rPr>
                <w:rStyle w:val="IndexLink"/>
              </w:rPr>
              <w:t>347</w:t>
            </w:r>
          </w:hyperlink>
        </w:p>
        <w:p>
          <w:pPr>
            <w:pStyle w:val="Contents5"/>
            <w:tabs>
              <w:tab w:val="clear" w:pos="7892"/>
              <w:tab w:val="right" w:pos="9026" w:leader="dot"/>
            </w:tabs>
            <w:rPr/>
          </w:pPr>
          <w:hyperlink w:anchor="__RefHeading___Toc4027721_1468164448">
            <w:r>
              <w:rPr>
                <w:webHidden/>
                <w:rStyle w:val="IndexLink"/>
                <w:rtl w:val="true"/>
              </w:rPr>
              <w:t xml:space="preserve">روایت </w:t>
            </w:r>
            <w:r>
              <w:rPr>
                <w:rStyle w:val="IndexLink"/>
              </w:rPr>
              <w:t>96</w:t>
            </w:r>
            <w:r>
              <w:rPr>
                <w:rStyle w:val="IndexLink"/>
                <w:rtl w:val="true"/>
              </w:rPr>
              <w:tab/>
            </w:r>
            <w:r>
              <w:rPr>
                <w:rStyle w:val="IndexLink"/>
              </w:rPr>
              <w:t>347</w:t>
            </w:r>
          </w:hyperlink>
        </w:p>
        <w:p>
          <w:pPr>
            <w:pStyle w:val="Contents5"/>
            <w:tabs>
              <w:tab w:val="clear" w:pos="7892"/>
              <w:tab w:val="right" w:pos="9026" w:leader="dot"/>
            </w:tabs>
            <w:rPr/>
          </w:pPr>
          <w:hyperlink w:anchor="__RefHeading___Toc4027723_1468164448">
            <w:r>
              <w:rPr>
                <w:webHidden/>
                <w:rStyle w:val="IndexLink"/>
                <w:rtl w:val="true"/>
              </w:rPr>
              <w:t xml:space="preserve">روایت </w:t>
            </w:r>
            <w:r>
              <w:rPr>
                <w:rStyle w:val="IndexLink"/>
              </w:rPr>
              <w:t>97</w:t>
            </w:r>
            <w:r>
              <w:rPr>
                <w:rStyle w:val="IndexLink"/>
                <w:rtl w:val="true"/>
              </w:rPr>
              <w:tab/>
            </w:r>
            <w:r>
              <w:rPr>
                <w:rStyle w:val="IndexLink"/>
              </w:rPr>
              <w:t>347</w:t>
            </w:r>
          </w:hyperlink>
        </w:p>
        <w:p>
          <w:pPr>
            <w:pStyle w:val="Contents5"/>
            <w:tabs>
              <w:tab w:val="clear" w:pos="7892"/>
              <w:tab w:val="right" w:pos="9026" w:leader="dot"/>
            </w:tabs>
            <w:rPr/>
          </w:pPr>
          <w:hyperlink w:anchor="__RefHeading___Toc4027725_1468164448">
            <w:r>
              <w:rPr>
                <w:webHidden/>
                <w:rStyle w:val="IndexLink"/>
                <w:rtl w:val="true"/>
              </w:rPr>
              <w:t>«</w:t>
            </w:r>
            <w:r>
              <w:rPr>
                <w:rStyle w:val="IndexLink"/>
              </w:rPr>
              <w:t>98</w:t>
            </w:r>
            <w:r>
              <w:rPr>
                <w:rStyle w:val="IndexLink"/>
                <w:rtl w:val="true"/>
              </w:rPr>
              <w:t>»</w:t>
              <w:tab/>
            </w:r>
            <w:r>
              <w:rPr>
                <w:rStyle w:val="IndexLink"/>
              </w:rPr>
              <w:t>348</w:t>
            </w:r>
          </w:hyperlink>
        </w:p>
        <w:p>
          <w:pPr>
            <w:pStyle w:val="Contents5"/>
            <w:tabs>
              <w:tab w:val="clear" w:pos="7892"/>
              <w:tab w:val="right" w:pos="9026" w:leader="dot"/>
            </w:tabs>
            <w:rPr/>
          </w:pPr>
          <w:hyperlink w:anchor="__RefHeading___Toc4027727_1468164448">
            <w:r>
              <w:rPr>
                <w:webHidden/>
                <w:rStyle w:val="IndexLink"/>
                <w:rtl w:val="true"/>
              </w:rPr>
              <w:t xml:space="preserve">روایت </w:t>
            </w:r>
            <w:r>
              <w:rPr>
                <w:rStyle w:val="IndexLink"/>
              </w:rPr>
              <w:t>98</w:t>
            </w:r>
            <w:r>
              <w:rPr>
                <w:rStyle w:val="IndexLink"/>
                <w:rtl w:val="true"/>
              </w:rPr>
              <w:tab/>
            </w:r>
            <w:r>
              <w:rPr>
                <w:rStyle w:val="IndexLink"/>
              </w:rPr>
              <w:t>348</w:t>
            </w:r>
          </w:hyperlink>
        </w:p>
        <w:p>
          <w:pPr>
            <w:pStyle w:val="Contents5"/>
            <w:tabs>
              <w:tab w:val="clear" w:pos="7892"/>
              <w:tab w:val="right" w:pos="9026" w:leader="dot"/>
            </w:tabs>
            <w:rPr/>
          </w:pPr>
          <w:hyperlink w:anchor="__RefHeading___Toc4027729_1468164448">
            <w:r>
              <w:rPr>
                <w:webHidden/>
                <w:rStyle w:val="IndexLink"/>
                <w:rtl w:val="true"/>
              </w:rPr>
              <w:t>«</w:t>
            </w:r>
            <w:r>
              <w:rPr>
                <w:rStyle w:val="IndexLink"/>
              </w:rPr>
              <w:t>99</w:t>
            </w:r>
            <w:r>
              <w:rPr>
                <w:rStyle w:val="IndexLink"/>
                <w:rtl w:val="true"/>
              </w:rPr>
              <w:t>»</w:t>
              <w:tab/>
            </w:r>
            <w:r>
              <w:rPr>
                <w:rStyle w:val="IndexLink"/>
              </w:rPr>
              <w:t>356</w:t>
            </w:r>
          </w:hyperlink>
        </w:p>
        <w:p>
          <w:pPr>
            <w:pStyle w:val="Contents5"/>
            <w:tabs>
              <w:tab w:val="clear" w:pos="7892"/>
              <w:tab w:val="right" w:pos="9026" w:leader="dot"/>
            </w:tabs>
            <w:rPr/>
          </w:pPr>
          <w:hyperlink w:anchor="__RefHeading___Toc4027731_1468164448">
            <w:r>
              <w:rPr>
                <w:webHidden/>
                <w:rStyle w:val="IndexLink"/>
                <w:rtl w:val="true"/>
              </w:rPr>
              <w:t>«</w:t>
            </w:r>
            <w:r>
              <w:rPr>
                <w:rStyle w:val="IndexLink"/>
              </w:rPr>
              <w:t>100</w:t>
            </w:r>
            <w:r>
              <w:rPr>
                <w:rStyle w:val="IndexLink"/>
                <w:rtl w:val="true"/>
              </w:rPr>
              <w:t>»</w:t>
              <w:tab/>
            </w:r>
            <w:r>
              <w:rPr>
                <w:rStyle w:val="IndexLink"/>
              </w:rPr>
              <w:t>356</w:t>
            </w:r>
          </w:hyperlink>
        </w:p>
        <w:p>
          <w:pPr>
            <w:pStyle w:val="Contents5"/>
            <w:tabs>
              <w:tab w:val="clear" w:pos="7892"/>
              <w:tab w:val="right" w:pos="9026" w:leader="dot"/>
            </w:tabs>
            <w:rPr/>
          </w:pPr>
          <w:hyperlink w:anchor="__RefHeading___Toc4027733_1468164448">
            <w:r>
              <w:rPr>
                <w:webHidden/>
                <w:rStyle w:val="IndexLink"/>
                <w:rtl w:val="true"/>
              </w:rPr>
              <w:t xml:space="preserve">روایت </w:t>
            </w:r>
            <w:r>
              <w:rPr>
                <w:rStyle w:val="IndexLink"/>
              </w:rPr>
              <w:t>99</w:t>
            </w:r>
            <w:r>
              <w:rPr>
                <w:rStyle w:val="IndexLink"/>
                <w:rtl w:val="true"/>
              </w:rPr>
              <w:tab/>
            </w:r>
            <w:r>
              <w:rPr>
                <w:rStyle w:val="IndexLink"/>
              </w:rPr>
              <w:t>357</w:t>
            </w:r>
          </w:hyperlink>
        </w:p>
        <w:p>
          <w:pPr>
            <w:pStyle w:val="Contents5"/>
            <w:tabs>
              <w:tab w:val="clear" w:pos="7892"/>
              <w:tab w:val="right" w:pos="9026" w:leader="dot"/>
            </w:tabs>
            <w:rPr/>
          </w:pPr>
          <w:hyperlink w:anchor="__RefHeading___Toc4027735_1468164448">
            <w:r>
              <w:rPr>
                <w:webHidden/>
                <w:rStyle w:val="IndexLink"/>
                <w:rtl w:val="true"/>
              </w:rPr>
              <w:t>روایت</w:t>
            </w:r>
            <w:r>
              <w:rPr>
                <w:rStyle w:val="IndexLink"/>
              </w:rPr>
              <w:t>100</w:t>
            </w:r>
            <w:r>
              <w:rPr>
                <w:rStyle w:val="IndexLink"/>
                <w:rtl w:val="true"/>
              </w:rPr>
              <w:t>.</w:t>
              <w:tab/>
            </w:r>
            <w:r>
              <w:rPr>
                <w:rStyle w:val="IndexLink"/>
              </w:rPr>
              <w:t>357</w:t>
            </w:r>
          </w:hyperlink>
        </w:p>
        <w:p>
          <w:pPr>
            <w:pStyle w:val="Contents5"/>
            <w:tabs>
              <w:tab w:val="clear" w:pos="7892"/>
              <w:tab w:val="right" w:pos="9026" w:leader="dot"/>
            </w:tabs>
            <w:rPr/>
          </w:pPr>
          <w:hyperlink w:anchor="__RefHeading___Toc4027737_1468164448">
            <w:r>
              <w:rPr>
                <w:webHidden/>
                <w:rStyle w:val="IndexLink"/>
                <w:rtl w:val="true"/>
              </w:rPr>
              <w:t>بيان</w:t>
            </w:r>
            <w:r>
              <w:rPr>
                <w:rStyle w:val="IndexLink"/>
                <w:rtl w:val="true"/>
              </w:rPr>
              <w:tab/>
            </w:r>
            <w:r>
              <w:rPr>
                <w:rStyle w:val="IndexLink"/>
              </w:rPr>
              <w:t>358</w:t>
            </w:r>
          </w:hyperlink>
        </w:p>
        <w:p>
          <w:pPr>
            <w:pStyle w:val="Contents5"/>
            <w:tabs>
              <w:tab w:val="clear" w:pos="7892"/>
              <w:tab w:val="right" w:pos="9026" w:leader="dot"/>
            </w:tabs>
            <w:rPr/>
          </w:pPr>
          <w:hyperlink w:anchor="__RefHeading___Toc4027739_1468164448">
            <w:r>
              <w:rPr>
                <w:webHidden/>
                <w:rStyle w:val="IndexLink"/>
                <w:rtl w:val="true"/>
              </w:rPr>
              <w:t>«</w:t>
            </w:r>
            <w:r>
              <w:rPr>
                <w:rStyle w:val="IndexLink"/>
              </w:rPr>
              <w:t>101</w:t>
            </w:r>
            <w:r>
              <w:rPr>
                <w:rStyle w:val="IndexLink"/>
                <w:rtl w:val="true"/>
              </w:rPr>
              <w:t>»</w:t>
              <w:tab/>
            </w:r>
            <w:r>
              <w:rPr>
                <w:rStyle w:val="IndexLink"/>
              </w:rPr>
              <w:t>358</w:t>
            </w:r>
          </w:hyperlink>
        </w:p>
        <w:p>
          <w:pPr>
            <w:pStyle w:val="Contents5"/>
            <w:tabs>
              <w:tab w:val="clear" w:pos="7892"/>
              <w:tab w:val="right" w:pos="9026" w:leader="dot"/>
            </w:tabs>
            <w:rPr/>
          </w:pPr>
          <w:hyperlink w:anchor="__RefHeading___Toc4027741_1468164448">
            <w:r>
              <w:rPr>
                <w:webHidden/>
                <w:rStyle w:val="IndexLink"/>
                <w:rtl w:val="true"/>
              </w:rPr>
              <w:t>«</w:t>
            </w:r>
            <w:r>
              <w:rPr>
                <w:rStyle w:val="IndexLink"/>
              </w:rPr>
              <w:t>102</w:t>
            </w:r>
            <w:r>
              <w:rPr>
                <w:rStyle w:val="IndexLink"/>
                <w:rtl w:val="true"/>
              </w:rPr>
              <w:t>»</w:t>
              <w:tab/>
            </w:r>
            <w:r>
              <w:rPr>
                <w:rStyle w:val="IndexLink"/>
              </w:rPr>
              <w:t>358</w:t>
            </w:r>
          </w:hyperlink>
        </w:p>
        <w:p>
          <w:pPr>
            <w:pStyle w:val="Contents5"/>
            <w:tabs>
              <w:tab w:val="clear" w:pos="7892"/>
              <w:tab w:val="right" w:pos="9026" w:leader="dot"/>
            </w:tabs>
            <w:rPr/>
          </w:pPr>
          <w:hyperlink w:anchor="__RefHeading___Toc4027743_1468164448">
            <w:r>
              <w:rPr>
                <w:webHidden/>
                <w:rStyle w:val="IndexLink"/>
                <w:rtl w:val="true"/>
              </w:rPr>
              <w:t>«</w:t>
            </w:r>
            <w:r>
              <w:rPr>
                <w:rStyle w:val="IndexLink"/>
              </w:rPr>
              <w:t>103</w:t>
            </w:r>
            <w:r>
              <w:rPr>
                <w:rStyle w:val="IndexLink"/>
                <w:rtl w:val="true"/>
              </w:rPr>
              <w:t>»</w:t>
              <w:tab/>
            </w:r>
            <w:r>
              <w:rPr>
                <w:rStyle w:val="IndexLink"/>
              </w:rPr>
              <w:t>358</w:t>
            </w:r>
          </w:hyperlink>
        </w:p>
        <w:p>
          <w:pPr>
            <w:pStyle w:val="Contents5"/>
            <w:tabs>
              <w:tab w:val="clear" w:pos="7892"/>
              <w:tab w:val="right" w:pos="9026" w:leader="dot"/>
            </w:tabs>
            <w:rPr/>
          </w:pPr>
          <w:hyperlink w:anchor="__RefHeading___Toc4027745_1468164448">
            <w:r>
              <w:rPr>
                <w:webHidden/>
                <w:rStyle w:val="IndexLink"/>
                <w:rtl w:val="true"/>
              </w:rPr>
              <w:t>«</w:t>
            </w:r>
            <w:r>
              <w:rPr>
                <w:rStyle w:val="IndexLink"/>
              </w:rPr>
              <w:t>104</w:t>
            </w:r>
            <w:r>
              <w:rPr>
                <w:rStyle w:val="IndexLink"/>
                <w:rtl w:val="true"/>
              </w:rPr>
              <w:t>»</w:t>
              <w:tab/>
            </w:r>
            <w:r>
              <w:rPr>
                <w:rStyle w:val="IndexLink"/>
              </w:rPr>
              <w:t>358</w:t>
            </w:r>
          </w:hyperlink>
        </w:p>
        <w:p>
          <w:pPr>
            <w:pStyle w:val="Contents5"/>
            <w:tabs>
              <w:tab w:val="clear" w:pos="7892"/>
              <w:tab w:val="right" w:pos="9026" w:leader="dot"/>
            </w:tabs>
            <w:rPr/>
          </w:pPr>
          <w:hyperlink w:anchor="__RefHeading___Toc4027747_1468164448">
            <w:r>
              <w:rPr>
                <w:webHidden/>
                <w:rStyle w:val="IndexLink"/>
                <w:rtl w:val="true"/>
              </w:rPr>
              <w:t>توضیح</w:t>
            </w:r>
            <w:r>
              <w:rPr>
                <w:rStyle w:val="IndexLink"/>
                <w:rtl w:val="true"/>
              </w:rPr>
              <w:tab/>
            </w:r>
            <w:r>
              <w:rPr>
                <w:rStyle w:val="IndexLink"/>
              </w:rPr>
              <w:t>358</w:t>
            </w:r>
          </w:hyperlink>
        </w:p>
        <w:p>
          <w:pPr>
            <w:pStyle w:val="Contents5"/>
            <w:tabs>
              <w:tab w:val="clear" w:pos="7892"/>
              <w:tab w:val="right" w:pos="9026" w:leader="dot"/>
            </w:tabs>
            <w:rPr/>
          </w:pPr>
          <w:hyperlink w:anchor="__RefHeading___Toc4027749_1468164448">
            <w:r>
              <w:rPr>
                <w:webHidden/>
                <w:rStyle w:val="IndexLink"/>
                <w:rtl w:val="true"/>
              </w:rPr>
              <w:t xml:space="preserve">روایت </w:t>
            </w:r>
            <w:r>
              <w:rPr>
                <w:rStyle w:val="IndexLink"/>
              </w:rPr>
              <w:t>101</w:t>
            </w:r>
            <w:r>
              <w:rPr>
                <w:rStyle w:val="IndexLink"/>
                <w:rtl w:val="true"/>
              </w:rPr>
              <w:tab/>
            </w:r>
            <w:r>
              <w:rPr>
                <w:rStyle w:val="IndexLink"/>
              </w:rPr>
              <w:t>359</w:t>
            </w:r>
          </w:hyperlink>
        </w:p>
        <w:p>
          <w:pPr>
            <w:pStyle w:val="Contents5"/>
            <w:tabs>
              <w:tab w:val="clear" w:pos="7892"/>
              <w:tab w:val="right" w:pos="9026" w:leader="dot"/>
            </w:tabs>
            <w:rPr/>
          </w:pPr>
          <w:hyperlink w:anchor="__RefHeading___Toc4027751_1468164448">
            <w:r>
              <w:rPr>
                <w:webHidden/>
                <w:rStyle w:val="IndexLink"/>
                <w:rtl w:val="true"/>
              </w:rPr>
              <w:t xml:space="preserve">روایت </w:t>
            </w:r>
            <w:r>
              <w:rPr>
                <w:rStyle w:val="IndexLink"/>
              </w:rPr>
              <w:t>102</w:t>
            </w:r>
            <w:r>
              <w:rPr>
                <w:rStyle w:val="IndexLink"/>
                <w:rtl w:val="true"/>
              </w:rPr>
              <w:tab/>
            </w:r>
            <w:r>
              <w:rPr>
                <w:rStyle w:val="IndexLink"/>
              </w:rPr>
              <w:t>359</w:t>
            </w:r>
          </w:hyperlink>
        </w:p>
        <w:p>
          <w:pPr>
            <w:pStyle w:val="Contents5"/>
            <w:tabs>
              <w:tab w:val="clear" w:pos="7892"/>
              <w:tab w:val="right" w:pos="9026" w:leader="dot"/>
            </w:tabs>
            <w:rPr/>
          </w:pPr>
          <w:hyperlink w:anchor="__RefHeading___Toc4027753_1468164448">
            <w:r>
              <w:rPr>
                <w:webHidden/>
                <w:rStyle w:val="IndexLink"/>
                <w:rtl w:val="true"/>
              </w:rPr>
              <w:t xml:space="preserve">روایت </w:t>
            </w:r>
            <w:r>
              <w:rPr>
                <w:rStyle w:val="IndexLink"/>
              </w:rPr>
              <w:t>103</w:t>
            </w:r>
            <w:r>
              <w:rPr>
                <w:rStyle w:val="IndexLink"/>
                <w:rtl w:val="true"/>
              </w:rPr>
              <w:tab/>
            </w:r>
            <w:r>
              <w:rPr>
                <w:rStyle w:val="IndexLink"/>
              </w:rPr>
              <w:t>359</w:t>
            </w:r>
          </w:hyperlink>
        </w:p>
        <w:p>
          <w:pPr>
            <w:pStyle w:val="Contents5"/>
            <w:tabs>
              <w:tab w:val="clear" w:pos="7892"/>
              <w:tab w:val="right" w:pos="9026" w:leader="dot"/>
            </w:tabs>
            <w:rPr/>
          </w:pPr>
          <w:hyperlink w:anchor="__RefHeading___Toc4027755_1468164448">
            <w:r>
              <w:rPr>
                <w:webHidden/>
                <w:rStyle w:val="IndexLink"/>
                <w:rtl w:val="true"/>
              </w:rPr>
              <w:t xml:space="preserve">روایت </w:t>
            </w:r>
            <w:r>
              <w:rPr>
                <w:rStyle w:val="IndexLink"/>
              </w:rPr>
              <w:t>104</w:t>
            </w:r>
            <w:r>
              <w:rPr>
                <w:rStyle w:val="IndexLink"/>
                <w:rtl w:val="true"/>
              </w:rPr>
              <w:tab/>
            </w:r>
            <w:r>
              <w:rPr>
                <w:rStyle w:val="IndexLink"/>
              </w:rPr>
              <w:t>359</w:t>
            </w:r>
          </w:hyperlink>
        </w:p>
        <w:p>
          <w:pPr>
            <w:pStyle w:val="Contents5"/>
            <w:tabs>
              <w:tab w:val="clear" w:pos="7892"/>
              <w:tab w:val="right" w:pos="9026" w:leader="dot"/>
            </w:tabs>
            <w:rPr/>
          </w:pPr>
          <w:hyperlink w:anchor="__RefHeading___Toc4027757_1468164448">
            <w:r>
              <w:rPr>
                <w:webHidden/>
                <w:rStyle w:val="IndexLink"/>
                <w:rtl w:val="true"/>
              </w:rPr>
              <w:t>بيان</w:t>
            </w:r>
            <w:r>
              <w:rPr>
                <w:rStyle w:val="IndexLink"/>
                <w:rtl w:val="true"/>
              </w:rPr>
              <w:tab/>
            </w:r>
            <w:r>
              <w:rPr>
                <w:rStyle w:val="IndexLink"/>
              </w:rPr>
              <w:t>360</w:t>
            </w:r>
          </w:hyperlink>
        </w:p>
        <w:p>
          <w:pPr>
            <w:pStyle w:val="Contents5"/>
            <w:tabs>
              <w:tab w:val="clear" w:pos="7892"/>
              <w:tab w:val="right" w:pos="9026" w:leader="dot"/>
            </w:tabs>
            <w:rPr/>
          </w:pPr>
          <w:hyperlink w:anchor="__RefHeading___Toc4027759_1468164448">
            <w:r>
              <w:rPr>
                <w:webHidden/>
                <w:rStyle w:val="IndexLink"/>
                <w:rtl w:val="true"/>
              </w:rPr>
              <w:t>«</w:t>
            </w:r>
            <w:r>
              <w:rPr>
                <w:rStyle w:val="IndexLink"/>
              </w:rPr>
              <w:t>105</w:t>
            </w:r>
            <w:r>
              <w:rPr>
                <w:rStyle w:val="IndexLink"/>
                <w:rtl w:val="true"/>
              </w:rPr>
              <w:t>»</w:t>
              <w:tab/>
            </w:r>
            <w:r>
              <w:rPr>
                <w:rStyle w:val="IndexLink"/>
              </w:rPr>
              <w:t>360</w:t>
            </w:r>
          </w:hyperlink>
        </w:p>
        <w:p>
          <w:pPr>
            <w:pStyle w:val="Contents5"/>
            <w:tabs>
              <w:tab w:val="clear" w:pos="7892"/>
              <w:tab w:val="right" w:pos="9026" w:leader="dot"/>
            </w:tabs>
            <w:rPr/>
          </w:pPr>
          <w:hyperlink w:anchor="__RefHeading___Toc4027761_1468164448">
            <w:r>
              <w:rPr>
                <w:webHidden/>
                <w:rStyle w:val="IndexLink"/>
                <w:rtl w:val="true"/>
              </w:rPr>
              <w:t>«</w:t>
            </w:r>
            <w:r>
              <w:rPr>
                <w:rStyle w:val="IndexLink"/>
              </w:rPr>
              <w:t>106</w:t>
            </w:r>
            <w:r>
              <w:rPr>
                <w:rStyle w:val="IndexLink"/>
                <w:rtl w:val="true"/>
              </w:rPr>
              <w:t>»</w:t>
              <w:tab/>
            </w:r>
            <w:r>
              <w:rPr>
                <w:rStyle w:val="IndexLink"/>
              </w:rPr>
              <w:t>360</w:t>
            </w:r>
          </w:hyperlink>
        </w:p>
        <w:p>
          <w:pPr>
            <w:pStyle w:val="Contents5"/>
            <w:tabs>
              <w:tab w:val="clear" w:pos="7892"/>
              <w:tab w:val="right" w:pos="9026" w:leader="dot"/>
            </w:tabs>
            <w:rPr/>
          </w:pPr>
          <w:hyperlink w:anchor="__RefHeading___Toc4027763_1468164448">
            <w:r>
              <w:rPr>
                <w:webHidden/>
                <w:rStyle w:val="IndexLink"/>
                <w:rtl w:val="true"/>
              </w:rPr>
              <w:t>توضیح</w:t>
            </w:r>
            <w:r>
              <w:rPr>
                <w:rStyle w:val="IndexLink"/>
                <w:rtl w:val="true"/>
              </w:rPr>
              <w:tab/>
            </w:r>
            <w:r>
              <w:rPr>
                <w:rStyle w:val="IndexLink"/>
              </w:rPr>
              <w:t>361</w:t>
            </w:r>
          </w:hyperlink>
        </w:p>
        <w:p>
          <w:pPr>
            <w:pStyle w:val="Contents5"/>
            <w:tabs>
              <w:tab w:val="clear" w:pos="7892"/>
              <w:tab w:val="right" w:pos="9026" w:leader="dot"/>
            </w:tabs>
            <w:rPr/>
          </w:pPr>
          <w:hyperlink w:anchor="__RefHeading___Toc4027765_1468164448">
            <w:r>
              <w:rPr>
                <w:webHidden/>
                <w:rStyle w:val="IndexLink"/>
                <w:rtl w:val="true"/>
              </w:rPr>
              <w:t xml:space="preserve">روایت </w:t>
            </w:r>
            <w:r>
              <w:rPr>
                <w:rStyle w:val="IndexLink"/>
              </w:rPr>
              <w:t>105</w:t>
            </w:r>
            <w:r>
              <w:rPr>
                <w:rStyle w:val="IndexLink"/>
                <w:rtl w:val="true"/>
              </w:rPr>
              <w:tab/>
            </w:r>
            <w:r>
              <w:rPr>
                <w:rStyle w:val="IndexLink"/>
              </w:rPr>
              <w:t>361</w:t>
            </w:r>
          </w:hyperlink>
        </w:p>
        <w:p>
          <w:pPr>
            <w:pStyle w:val="Contents5"/>
            <w:tabs>
              <w:tab w:val="clear" w:pos="7892"/>
              <w:tab w:val="right" w:pos="9026" w:leader="dot"/>
            </w:tabs>
            <w:rPr/>
          </w:pPr>
          <w:hyperlink w:anchor="__RefHeading___Toc4027767_1468164448">
            <w:r>
              <w:rPr>
                <w:webHidden/>
                <w:rStyle w:val="IndexLink"/>
                <w:rtl w:val="true"/>
              </w:rPr>
              <w:t xml:space="preserve">روایت </w:t>
            </w:r>
            <w:r>
              <w:rPr>
                <w:rStyle w:val="IndexLink"/>
              </w:rPr>
              <w:t>106</w:t>
            </w:r>
            <w:r>
              <w:rPr>
                <w:rStyle w:val="IndexLink"/>
                <w:rtl w:val="true"/>
              </w:rPr>
              <w:tab/>
            </w:r>
            <w:r>
              <w:rPr>
                <w:rStyle w:val="IndexLink"/>
              </w:rPr>
              <w:t>361</w:t>
            </w:r>
          </w:hyperlink>
        </w:p>
        <w:p>
          <w:pPr>
            <w:pStyle w:val="Contents5"/>
            <w:tabs>
              <w:tab w:val="clear" w:pos="7892"/>
              <w:tab w:val="right" w:pos="9026" w:leader="dot"/>
            </w:tabs>
            <w:rPr/>
          </w:pPr>
          <w:hyperlink w:anchor="__RefHeading___Toc4027769_1468164448">
            <w:r>
              <w:rPr>
                <w:webHidden/>
                <w:rStyle w:val="IndexLink"/>
                <w:rtl w:val="true"/>
              </w:rPr>
              <w:t>«</w:t>
            </w:r>
            <w:r>
              <w:rPr>
                <w:rStyle w:val="IndexLink"/>
              </w:rPr>
              <w:t>107</w:t>
            </w:r>
            <w:r>
              <w:rPr>
                <w:rStyle w:val="IndexLink"/>
                <w:rtl w:val="true"/>
              </w:rPr>
              <w:t>»</w:t>
              <w:tab/>
            </w:r>
            <w:r>
              <w:rPr>
                <w:rStyle w:val="IndexLink"/>
              </w:rPr>
              <w:t>362</w:t>
            </w:r>
          </w:hyperlink>
        </w:p>
        <w:p>
          <w:pPr>
            <w:pStyle w:val="Contents5"/>
            <w:tabs>
              <w:tab w:val="clear" w:pos="7892"/>
              <w:tab w:val="right" w:pos="9026" w:leader="dot"/>
            </w:tabs>
            <w:rPr/>
          </w:pPr>
          <w:hyperlink w:anchor="__RefHeading___Toc4027771_1468164448">
            <w:r>
              <w:rPr>
                <w:webHidden/>
                <w:rStyle w:val="IndexLink"/>
                <w:rtl w:val="true"/>
              </w:rPr>
              <w:t xml:space="preserve">روایت </w:t>
            </w:r>
            <w:r>
              <w:rPr>
                <w:rStyle w:val="IndexLink"/>
              </w:rPr>
              <w:t>107</w:t>
            </w:r>
            <w:r>
              <w:rPr>
                <w:rStyle w:val="IndexLink"/>
                <w:rtl w:val="true"/>
              </w:rPr>
              <w:tab/>
            </w:r>
            <w:r>
              <w:rPr>
                <w:rStyle w:val="IndexLink"/>
              </w:rPr>
              <w:t>363</w:t>
            </w:r>
          </w:hyperlink>
        </w:p>
        <w:p>
          <w:pPr>
            <w:pStyle w:val="Contents5"/>
            <w:tabs>
              <w:tab w:val="clear" w:pos="7892"/>
              <w:tab w:val="right" w:pos="9026" w:leader="dot"/>
            </w:tabs>
            <w:rPr/>
          </w:pPr>
          <w:hyperlink w:anchor="__RefHeading___Toc4027773_1468164448">
            <w:r>
              <w:rPr>
                <w:webHidden/>
                <w:rStyle w:val="IndexLink"/>
                <w:rtl w:val="true"/>
              </w:rPr>
              <w:t>«</w:t>
            </w:r>
            <w:r>
              <w:rPr>
                <w:rStyle w:val="IndexLink"/>
              </w:rPr>
              <w:t>108</w:t>
            </w:r>
            <w:r>
              <w:rPr>
                <w:rStyle w:val="IndexLink"/>
                <w:rtl w:val="true"/>
              </w:rPr>
              <w:t>»</w:t>
              <w:tab/>
            </w:r>
            <w:r>
              <w:rPr>
                <w:rStyle w:val="IndexLink"/>
              </w:rPr>
              <w:t>364</w:t>
            </w:r>
          </w:hyperlink>
        </w:p>
        <w:p>
          <w:pPr>
            <w:pStyle w:val="Contents5"/>
            <w:tabs>
              <w:tab w:val="clear" w:pos="7892"/>
              <w:tab w:val="right" w:pos="9026" w:leader="dot"/>
            </w:tabs>
            <w:rPr/>
          </w:pPr>
          <w:hyperlink w:anchor="__RefHeading___Toc4027775_1468164448">
            <w:r>
              <w:rPr>
                <w:webHidden/>
                <w:rStyle w:val="IndexLink"/>
                <w:rtl w:val="true"/>
              </w:rPr>
              <w:t>«</w:t>
            </w:r>
            <w:r>
              <w:rPr>
                <w:rStyle w:val="IndexLink"/>
              </w:rPr>
              <w:t>109</w:t>
            </w:r>
            <w:r>
              <w:rPr>
                <w:rStyle w:val="IndexLink"/>
                <w:rtl w:val="true"/>
              </w:rPr>
              <w:t>»</w:t>
              <w:tab/>
            </w:r>
            <w:r>
              <w:rPr>
                <w:rStyle w:val="IndexLink"/>
              </w:rPr>
              <w:t>364</w:t>
            </w:r>
          </w:hyperlink>
        </w:p>
        <w:p>
          <w:pPr>
            <w:pStyle w:val="Contents5"/>
            <w:tabs>
              <w:tab w:val="clear" w:pos="7892"/>
              <w:tab w:val="right" w:pos="9026" w:leader="dot"/>
            </w:tabs>
            <w:rPr/>
          </w:pPr>
          <w:hyperlink w:anchor="__RefHeading___Toc4027777_1468164448">
            <w:r>
              <w:rPr>
                <w:webHidden/>
                <w:rStyle w:val="IndexLink"/>
                <w:rtl w:val="true"/>
              </w:rPr>
              <w:t xml:space="preserve">روایت </w:t>
            </w:r>
            <w:r>
              <w:rPr>
                <w:rStyle w:val="IndexLink"/>
              </w:rPr>
              <w:t>108</w:t>
            </w:r>
            <w:r>
              <w:rPr>
                <w:rStyle w:val="IndexLink"/>
                <w:rtl w:val="true"/>
              </w:rPr>
              <w:tab/>
            </w:r>
            <w:r>
              <w:rPr>
                <w:rStyle w:val="IndexLink"/>
              </w:rPr>
              <w:t>364</w:t>
            </w:r>
          </w:hyperlink>
        </w:p>
        <w:p>
          <w:pPr>
            <w:pStyle w:val="Contents5"/>
            <w:tabs>
              <w:tab w:val="clear" w:pos="7892"/>
              <w:tab w:val="right" w:pos="9026" w:leader="dot"/>
            </w:tabs>
            <w:rPr/>
          </w:pPr>
          <w:hyperlink w:anchor="__RefHeading___Toc4027779_1468164448">
            <w:r>
              <w:rPr>
                <w:webHidden/>
                <w:rStyle w:val="IndexLink"/>
                <w:rtl w:val="true"/>
              </w:rPr>
              <w:t xml:space="preserve">روایت </w:t>
            </w:r>
            <w:r>
              <w:rPr>
                <w:rStyle w:val="IndexLink"/>
              </w:rPr>
              <w:t>109</w:t>
            </w:r>
            <w:r>
              <w:rPr>
                <w:rStyle w:val="IndexLink"/>
                <w:rtl w:val="true"/>
              </w:rPr>
              <w:tab/>
            </w:r>
            <w:r>
              <w:rPr>
                <w:rStyle w:val="IndexLink"/>
              </w:rPr>
              <w:t>365</w:t>
            </w:r>
          </w:hyperlink>
        </w:p>
        <w:p>
          <w:pPr>
            <w:pStyle w:val="Contents5"/>
            <w:tabs>
              <w:tab w:val="clear" w:pos="7892"/>
              <w:tab w:val="right" w:pos="9026" w:leader="dot"/>
            </w:tabs>
            <w:rPr/>
          </w:pPr>
          <w:hyperlink w:anchor="__RefHeading___Toc4027781_1468164448">
            <w:r>
              <w:rPr>
                <w:webHidden/>
                <w:rStyle w:val="IndexLink"/>
                <w:rtl w:val="true"/>
              </w:rPr>
              <w:t>«</w:t>
            </w:r>
            <w:r>
              <w:rPr>
                <w:rStyle w:val="IndexLink"/>
              </w:rPr>
              <w:t>110</w:t>
            </w:r>
            <w:r>
              <w:rPr>
                <w:rStyle w:val="IndexLink"/>
                <w:rtl w:val="true"/>
              </w:rPr>
              <w:t>»</w:t>
              <w:tab/>
            </w:r>
            <w:r>
              <w:rPr>
                <w:rStyle w:val="IndexLink"/>
              </w:rPr>
              <w:t>366</w:t>
            </w:r>
          </w:hyperlink>
        </w:p>
        <w:p>
          <w:pPr>
            <w:pStyle w:val="Contents5"/>
            <w:tabs>
              <w:tab w:val="clear" w:pos="7892"/>
              <w:tab w:val="right" w:pos="9026" w:leader="dot"/>
            </w:tabs>
            <w:rPr/>
          </w:pPr>
          <w:hyperlink w:anchor="__RefHeading___Toc4027783_1468164448">
            <w:r>
              <w:rPr>
                <w:webHidden/>
                <w:rStyle w:val="IndexLink"/>
                <w:rtl w:val="true"/>
              </w:rPr>
              <w:t>«</w:t>
            </w:r>
            <w:r>
              <w:rPr>
                <w:rStyle w:val="IndexLink"/>
              </w:rPr>
              <w:t>111</w:t>
            </w:r>
            <w:r>
              <w:rPr>
                <w:rStyle w:val="IndexLink"/>
                <w:rtl w:val="true"/>
              </w:rPr>
              <w:t>»</w:t>
              <w:tab/>
            </w:r>
            <w:r>
              <w:rPr>
                <w:rStyle w:val="IndexLink"/>
              </w:rPr>
              <w:t>366</w:t>
            </w:r>
          </w:hyperlink>
        </w:p>
        <w:p>
          <w:pPr>
            <w:pStyle w:val="Contents5"/>
            <w:tabs>
              <w:tab w:val="clear" w:pos="7892"/>
              <w:tab w:val="right" w:pos="9026" w:leader="dot"/>
            </w:tabs>
            <w:rPr/>
          </w:pPr>
          <w:hyperlink w:anchor="__RefHeading___Toc4027785_1468164448">
            <w:r>
              <w:rPr>
                <w:webHidden/>
                <w:rStyle w:val="IndexLink"/>
                <w:rtl w:val="true"/>
              </w:rPr>
              <w:t xml:space="preserve">روایت </w:t>
            </w:r>
            <w:r>
              <w:rPr>
                <w:rStyle w:val="IndexLink"/>
              </w:rPr>
              <w:t>110</w:t>
            </w:r>
            <w:r>
              <w:rPr>
                <w:rStyle w:val="IndexLink"/>
                <w:rtl w:val="true"/>
              </w:rPr>
              <w:tab/>
            </w:r>
            <w:r>
              <w:rPr>
                <w:rStyle w:val="IndexLink"/>
              </w:rPr>
              <w:t>366</w:t>
            </w:r>
          </w:hyperlink>
        </w:p>
        <w:p>
          <w:pPr>
            <w:pStyle w:val="Contents5"/>
            <w:tabs>
              <w:tab w:val="clear" w:pos="7892"/>
              <w:tab w:val="right" w:pos="9026" w:leader="dot"/>
            </w:tabs>
            <w:rPr/>
          </w:pPr>
          <w:hyperlink w:anchor="__RefHeading___Toc4027787_1468164448">
            <w:r>
              <w:rPr>
                <w:webHidden/>
                <w:rStyle w:val="IndexLink"/>
                <w:rtl w:val="true"/>
              </w:rPr>
              <w:t xml:space="preserve">روایت </w:t>
            </w:r>
            <w:r>
              <w:rPr>
                <w:rStyle w:val="IndexLink"/>
              </w:rPr>
              <w:t>111</w:t>
            </w:r>
            <w:r>
              <w:rPr>
                <w:rStyle w:val="IndexLink"/>
                <w:rtl w:val="true"/>
              </w:rPr>
              <w:tab/>
            </w:r>
            <w:r>
              <w:rPr>
                <w:rStyle w:val="IndexLink"/>
              </w:rPr>
              <w:t>367</w:t>
            </w:r>
          </w:hyperlink>
        </w:p>
        <w:p>
          <w:pPr>
            <w:pStyle w:val="Contents5"/>
            <w:tabs>
              <w:tab w:val="clear" w:pos="7892"/>
              <w:tab w:val="right" w:pos="9026" w:leader="dot"/>
            </w:tabs>
            <w:rPr/>
          </w:pPr>
          <w:hyperlink w:anchor="__RefHeading___Toc4027789_1468164448">
            <w:r>
              <w:rPr>
                <w:webHidden/>
                <w:rStyle w:val="IndexLink"/>
                <w:rtl w:val="true"/>
              </w:rPr>
              <w:t>«</w:t>
            </w:r>
            <w:r>
              <w:rPr>
                <w:rStyle w:val="IndexLink"/>
              </w:rPr>
              <w:t>112</w:t>
            </w:r>
            <w:r>
              <w:rPr>
                <w:rStyle w:val="IndexLink"/>
                <w:rtl w:val="true"/>
              </w:rPr>
              <w:t>»</w:t>
              <w:tab/>
            </w:r>
            <w:r>
              <w:rPr>
                <w:rStyle w:val="IndexLink"/>
              </w:rPr>
              <w:t>374</w:t>
            </w:r>
          </w:hyperlink>
        </w:p>
        <w:p>
          <w:pPr>
            <w:pStyle w:val="Contents5"/>
            <w:tabs>
              <w:tab w:val="clear" w:pos="7892"/>
              <w:tab w:val="right" w:pos="9026" w:leader="dot"/>
            </w:tabs>
            <w:rPr/>
          </w:pPr>
          <w:hyperlink w:anchor="__RefHeading___Toc4027791_1468164448">
            <w:r>
              <w:rPr>
                <w:webHidden/>
                <w:rStyle w:val="IndexLink"/>
                <w:rtl w:val="true"/>
              </w:rPr>
              <w:t>«</w:t>
            </w:r>
            <w:r>
              <w:rPr>
                <w:rStyle w:val="IndexLink"/>
              </w:rPr>
              <w:t>113</w:t>
            </w:r>
            <w:r>
              <w:rPr>
                <w:rStyle w:val="IndexLink"/>
                <w:rtl w:val="true"/>
              </w:rPr>
              <w:t>»</w:t>
              <w:tab/>
            </w:r>
            <w:r>
              <w:rPr>
                <w:rStyle w:val="IndexLink"/>
              </w:rPr>
              <w:t>374</w:t>
            </w:r>
          </w:hyperlink>
        </w:p>
        <w:p>
          <w:pPr>
            <w:pStyle w:val="Contents5"/>
            <w:tabs>
              <w:tab w:val="clear" w:pos="7892"/>
              <w:tab w:val="right" w:pos="9026" w:leader="dot"/>
            </w:tabs>
            <w:rPr/>
          </w:pPr>
          <w:hyperlink w:anchor="__RefHeading___Toc4027793_1468164448">
            <w:r>
              <w:rPr>
                <w:webHidden/>
                <w:rStyle w:val="IndexLink"/>
                <w:rtl w:val="true"/>
              </w:rPr>
              <w:t xml:space="preserve">روایت </w:t>
            </w:r>
            <w:r>
              <w:rPr>
                <w:rStyle w:val="IndexLink"/>
              </w:rPr>
              <w:t>112</w:t>
            </w:r>
            <w:r>
              <w:rPr>
                <w:rStyle w:val="IndexLink"/>
                <w:rtl w:val="true"/>
              </w:rPr>
              <w:tab/>
            </w:r>
            <w:r>
              <w:rPr>
                <w:rStyle w:val="IndexLink"/>
              </w:rPr>
              <w:t>374</w:t>
            </w:r>
          </w:hyperlink>
        </w:p>
        <w:p>
          <w:pPr>
            <w:pStyle w:val="Contents5"/>
            <w:tabs>
              <w:tab w:val="clear" w:pos="7892"/>
              <w:tab w:val="right" w:pos="9026" w:leader="dot"/>
            </w:tabs>
            <w:rPr/>
          </w:pPr>
          <w:hyperlink w:anchor="__RefHeading___Toc4027795_1468164448">
            <w:r>
              <w:rPr>
                <w:webHidden/>
                <w:rStyle w:val="IndexLink"/>
                <w:rtl w:val="true"/>
              </w:rPr>
              <w:t xml:space="preserve">روایت </w:t>
            </w:r>
            <w:r>
              <w:rPr>
                <w:rStyle w:val="IndexLink"/>
              </w:rPr>
              <w:t>113</w:t>
            </w:r>
            <w:r>
              <w:rPr>
                <w:rStyle w:val="IndexLink"/>
                <w:rtl w:val="true"/>
              </w:rPr>
              <w:tab/>
            </w:r>
            <w:r>
              <w:rPr>
                <w:rStyle w:val="IndexLink"/>
              </w:rPr>
              <w:t>375</w:t>
            </w:r>
          </w:hyperlink>
        </w:p>
        <w:p>
          <w:pPr>
            <w:pStyle w:val="Contents5"/>
            <w:tabs>
              <w:tab w:val="clear" w:pos="7892"/>
              <w:tab w:val="right" w:pos="9026" w:leader="dot"/>
            </w:tabs>
            <w:rPr/>
          </w:pPr>
          <w:hyperlink w:anchor="__RefHeading___Toc4027797_1468164448">
            <w:r>
              <w:rPr>
                <w:webHidden/>
                <w:rStyle w:val="IndexLink"/>
                <w:rtl w:val="true"/>
              </w:rPr>
              <w:t>«</w:t>
            </w:r>
            <w:r>
              <w:rPr>
                <w:rStyle w:val="IndexLink"/>
              </w:rPr>
              <w:t>114</w:t>
            </w:r>
            <w:r>
              <w:rPr>
                <w:rStyle w:val="IndexLink"/>
                <w:rtl w:val="true"/>
              </w:rPr>
              <w:t>»</w:t>
              <w:tab/>
            </w:r>
            <w:r>
              <w:rPr>
                <w:rStyle w:val="IndexLink"/>
              </w:rPr>
              <w:t>376</w:t>
            </w:r>
          </w:hyperlink>
        </w:p>
        <w:p>
          <w:pPr>
            <w:pStyle w:val="Contents5"/>
            <w:tabs>
              <w:tab w:val="clear" w:pos="7892"/>
              <w:tab w:val="right" w:pos="9026" w:leader="dot"/>
            </w:tabs>
            <w:rPr/>
          </w:pPr>
          <w:hyperlink w:anchor="__RefHeading___Toc4027799_1468164448">
            <w:r>
              <w:rPr>
                <w:webHidden/>
                <w:rStyle w:val="IndexLink"/>
                <w:rtl w:val="true"/>
              </w:rPr>
              <w:t>«</w:t>
            </w:r>
            <w:r>
              <w:rPr>
                <w:rStyle w:val="IndexLink"/>
              </w:rPr>
              <w:t>115</w:t>
            </w:r>
            <w:r>
              <w:rPr>
                <w:rStyle w:val="IndexLink"/>
                <w:rtl w:val="true"/>
              </w:rPr>
              <w:t>»</w:t>
              <w:tab/>
            </w:r>
            <w:r>
              <w:rPr>
                <w:rStyle w:val="IndexLink"/>
              </w:rPr>
              <w:t>376</w:t>
            </w:r>
          </w:hyperlink>
        </w:p>
        <w:p>
          <w:pPr>
            <w:pStyle w:val="Contents5"/>
            <w:tabs>
              <w:tab w:val="clear" w:pos="7892"/>
              <w:tab w:val="right" w:pos="9026" w:leader="dot"/>
            </w:tabs>
            <w:rPr/>
          </w:pPr>
          <w:hyperlink w:anchor="__RefHeading___Toc4027801_1468164448">
            <w:r>
              <w:rPr>
                <w:webHidden/>
                <w:rStyle w:val="IndexLink"/>
                <w:rtl w:val="true"/>
              </w:rPr>
              <w:t xml:space="preserve">روایت </w:t>
            </w:r>
            <w:r>
              <w:rPr>
                <w:rStyle w:val="IndexLink"/>
              </w:rPr>
              <w:t>114</w:t>
            </w:r>
            <w:r>
              <w:rPr>
                <w:rStyle w:val="IndexLink"/>
                <w:rtl w:val="true"/>
              </w:rPr>
              <w:tab/>
            </w:r>
            <w:r>
              <w:rPr>
                <w:rStyle w:val="IndexLink"/>
              </w:rPr>
              <w:t>377</w:t>
            </w:r>
          </w:hyperlink>
        </w:p>
        <w:p>
          <w:pPr>
            <w:pStyle w:val="Contents5"/>
            <w:tabs>
              <w:tab w:val="clear" w:pos="7892"/>
              <w:tab w:val="right" w:pos="9026" w:leader="dot"/>
            </w:tabs>
            <w:rPr/>
          </w:pPr>
          <w:hyperlink w:anchor="__RefHeading___Toc4027803_1468164448">
            <w:r>
              <w:rPr>
                <w:webHidden/>
                <w:rStyle w:val="IndexLink"/>
                <w:rtl w:val="true"/>
              </w:rPr>
              <w:t xml:space="preserve">روایت </w:t>
            </w:r>
            <w:r>
              <w:rPr>
                <w:rStyle w:val="IndexLink"/>
              </w:rPr>
              <w:t>115</w:t>
            </w:r>
            <w:r>
              <w:rPr>
                <w:rStyle w:val="IndexLink"/>
                <w:rtl w:val="true"/>
              </w:rPr>
              <w:tab/>
            </w:r>
            <w:r>
              <w:rPr>
                <w:rStyle w:val="IndexLink"/>
              </w:rPr>
              <w:t>377</w:t>
            </w:r>
          </w:hyperlink>
        </w:p>
        <w:p>
          <w:pPr>
            <w:pStyle w:val="Contents5"/>
            <w:tabs>
              <w:tab w:val="clear" w:pos="7892"/>
              <w:tab w:val="right" w:pos="9026" w:leader="dot"/>
            </w:tabs>
            <w:rPr/>
          </w:pPr>
          <w:hyperlink w:anchor="__RefHeading___Toc4027805_1468164448">
            <w:r>
              <w:rPr>
                <w:webHidden/>
                <w:rStyle w:val="IndexLink"/>
                <w:rtl w:val="true"/>
              </w:rPr>
              <w:t>«</w:t>
            </w:r>
            <w:r>
              <w:rPr>
                <w:rStyle w:val="IndexLink"/>
              </w:rPr>
              <w:t>116</w:t>
            </w:r>
            <w:r>
              <w:rPr>
                <w:rStyle w:val="IndexLink"/>
                <w:rtl w:val="true"/>
              </w:rPr>
              <w:t>»</w:t>
              <w:tab/>
            </w:r>
            <w:r>
              <w:rPr>
                <w:rStyle w:val="IndexLink"/>
              </w:rPr>
              <w:t>378</w:t>
            </w:r>
          </w:hyperlink>
        </w:p>
        <w:p>
          <w:pPr>
            <w:pStyle w:val="Contents5"/>
            <w:tabs>
              <w:tab w:val="clear" w:pos="7892"/>
              <w:tab w:val="right" w:pos="9026" w:leader="dot"/>
            </w:tabs>
            <w:rPr/>
          </w:pPr>
          <w:hyperlink w:anchor="__RefHeading___Toc4027807_1468164448">
            <w:r>
              <w:rPr>
                <w:webHidden/>
                <w:rStyle w:val="IndexLink"/>
                <w:rtl w:val="true"/>
              </w:rPr>
              <w:t>بيان</w:t>
            </w:r>
            <w:r>
              <w:rPr>
                <w:rStyle w:val="IndexLink"/>
                <w:rtl w:val="true"/>
              </w:rPr>
              <w:tab/>
            </w:r>
            <w:r>
              <w:rPr>
                <w:rStyle w:val="IndexLink"/>
              </w:rPr>
              <w:t>378</w:t>
            </w:r>
          </w:hyperlink>
        </w:p>
        <w:p>
          <w:pPr>
            <w:pStyle w:val="Contents5"/>
            <w:tabs>
              <w:tab w:val="clear" w:pos="7892"/>
              <w:tab w:val="right" w:pos="9026" w:leader="dot"/>
            </w:tabs>
            <w:rPr/>
          </w:pPr>
          <w:hyperlink w:anchor="__RefHeading___Toc4027809_1468164448">
            <w:r>
              <w:rPr>
                <w:webHidden/>
                <w:rStyle w:val="IndexLink"/>
                <w:rtl w:val="true"/>
              </w:rPr>
              <w:t>«</w:t>
            </w:r>
            <w:r>
              <w:rPr>
                <w:rStyle w:val="IndexLink"/>
              </w:rPr>
              <w:t>117</w:t>
            </w:r>
            <w:r>
              <w:rPr>
                <w:rStyle w:val="IndexLink"/>
                <w:rtl w:val="true"/>
              </w:rPr>
              <w:t>»</w:t>
              <w:tab/>
            </w:r>
            <w:r>
              <w:rPr>
                <w:rStyle w:val="IndexLink"/>
              </w:rPr>
              <w:t>378</w:t>
            </w:r>
          </w:hyperlink>
        </w:p>
        <w:p>
          <w:pPr>
            <w:pStyle w:val="Contents5"/>
            <w:tabs>
              <w:tab w:val="clear" w:pos="7892"/>
              <w:tab w:val="right" w:pos="9026" w:leader="dot"/>
            </w:tabs>
            <w:rPr/>
          </w:pPr>
          <w:hyperlink w:anchor="__RefHeading___Toc4027811_1468164448">
            <w:r>
              <w:rPr>
                <w:webHidden/>
                <w:rStyle w:val="IndexLink"/>
                <w:rtl w:val="true"/>
              </w:rPr>
              <w:t xml:space="preserve">روایت </w:t>
            </w:r>
            <w:r>
              <w:rPr>
                <w:rStyle w:val="IndexLink"/>
              </w:rPr>
              <w:t>116</w:t>
            </w:r>
            <w:r>
              <w:rPr>
                <w:rStyle w:val="IndexLink"/>
                <w:rtl w:val="true"/>
              </w:rPr>
              <w:tab/>
            </w:r>
            <w:r>
              <w:rPr>
                <w:rStyle w:val="IndexLink"/>
              </w:rPr>
              <w:t>378</w:t>
            </w:r>
          </w:hyperlink>
        </w:p>
        <w:p>
          <w:pPr>
            <w:pStyle w:val="Contents5"/>
            <w:tabs>
              <w:tab w:val="clear" w:pos="7892"/>
              <w:tab w:val="right" w:pos="9026" w:leader="dot"/>
            </w:tabs>
            <w:rPr/>
          </w:pPr>
          <w:hyperlink w:anchor="__RefHeading___Toc4027813_1468164448">
            <w:r>
              <w:rPr>
                <w:webHidden/>
                <w:rStyle w:val="IndexLink"/>
                <w:rtl w:val="true"/>
              </w:rPr>
              <w:t>توضیح</w:t>
            </w:r>
            <w:r>
              <w:rPr>
                <w:rStyle w:val="IndexLink"/>
                <w:rtl w:val="true"/>
              </w:rPr>
              <w:tab/>
            </w:r>
            <w:r>
              <w:rPr>
                <w:rStyle w:val="IndexLink"/>
              </w:rPr>
              <w:t>379</w:t>
            </w:r>
          </w:hyperlink>
        </w:p>
        <w:p>
          <w:pPr>
            <w:pStyle w:val="Contents5"/>
            <w:tabs>
              <w:tab w:val="clear" w:pos="7892"/>
              <w:tab w:val="right" w:pos="9026" w:leader="dot"/>
            </w:tabs>
            <w:rPr/>
          </w:pPr>
          <w:hyperlink w:anchor="__RefHeading___Toc4027815_1468164448">
            <w:r>
              <w:rPr>
                <w:webHidden/>
                <w:rStyle w:val="IndexLink"/>
                <w:rtl w:val="true"/>
              </w:rPr>
              <w:t xml:space="preserve">روایت </w:t>
            </w:r>
            <w:r>
              <w:rPr>
                <w:rStyle w:val="IndexLink"/>
              </w:rPr>
              <w:t>117</w:t>
            </w:r>
            <w:r>
              <w:rPr>
                <w:rStyle w:val="IndexLink"/>
                <w:rtl w:val="true"/>
              </w:rPr>
              <w:tab/>
            </w:r>
            <w:r>
              <w:rPr>
                <w:rStyle w:val="IndexLink"/>
              </w:rPr>
              <w:t>379</w:t>
            </w:r>
          </w:hyperlink>
        </w:p>
        <w:p>
          <w:pPr>
            <w:pStyle w:val="Contents5"/>
            <w:tabs>
              <w:tab w:val="clear" w:pos="7892"/>
              <w:tab w:val="right" w:pos="9026" w:leader="dot"/>
            </w:tabs>
            <w:rPr/>
          </w:pPr>
          <w:hyperlink w:anchor="__RefHeading___Toc4027817_1468164448">
            <w:r>
              <w:rPr>
                <w:webHidden/>
                <w:rStyle w:val="IndexLink"/>
                <w:rtl w:val="true"/>
              </w:rPr>
              <w:t>«</w:t>
            </w:r>
            <w:r>
              <w:rPr>
                <w:rStyle w:val="IndexLink"/>
              </w:rPr>
              <w:t>118</w:t>
            </w:r>
            <w:r>
              <w:rPr>
                <w:rStyle w:val="IndexLink"/>
                <w:rtl w:val="true"/>
              </w:rPr>
              <w:t>»</w:t>
              <w:tab/>
            </w:r>
            <w:r>
              <w:rPr>
                <w:rStyle w:val="IndexLink"/>
              </w:rPr>
              <w:t>380</w:t>
            </w:r>
          </w:hyperlink>
        </w:p>
        <w:p>
          <w:pPr>
            <w:pStyle w:val="Contents5"/>
            <w:tabs>
              <w:tab w:val="clear" w:pos="7892"/>
              <w:tab w:val="right" w:pos="9026" w:leader="dot"/>
            </w:tabs>
            <w:rPr/>
          </w:pPr>
          <w:hyperlink w:anchor="__RefHeading___Toc4027819_1468164448">
            <w:r>
              <w:rPr>
                <w:webHidden/>
                <w:rStyle w:val="IndexLink"/>
                <w:rtl w:val="true"/>
              </w:rPr>
              <w:t>بيان</w:t>
            </w:r>
            <w:r>
              <w:rPr>
                <w:rStyle w:val="IndexLink"/>
                <w:rtl w:val="true"/>
              </w:rPr>
              <w:tab/>
            </w:r>
            <w:r>
              <w:rPr>
                <w:rStyle w:val="IndexLink"/>
              </w:rPr>
              <w:t>380</w:t>
            </w:r>
          </w:hyperlink>
        </w:p>
        <w:p>
          <w:pPr>
            <w:pStyle w:val="Contents5"/>
            <w:tabs>
              <w:tab w:val="clear" w:pos="7892"/>
              <w:tab w:val="right" w:pos="9026" w:leader="dot"/>
            </w:tabs>
            <w:rPr/>
          </w:pPr>
          <w:hyperlink w:anchor="__RefHeading___Toc4027821_1468164448">
            <w:r>
              <w:rPr>
                <w:webHidden/>
                <w:rStyle w:val="IndexLink"/>
                <w:rtl w:val="true"/>
              </w:rPr>
              <w:t>«</w:t>
            </w:r>
            <w:r>
              <w:rPr>
                <w:rStyle w:val="IndexLink"/>
              </w:rPr>
              <w:t>119</w:t>
            </w:r>
            <w:r>
              <w:rPr>
                <w:rStyle w:val="IndexLink"/>
                <w:rtl w:val="true"/>
              </w:rPr>
              <w:t>»</w:t>
              <w:tab/>
            </w:r>
            <w:r>
              <w:rPr>
                <w:rStyle w:val="IndexLink"/>
              </w:rPr>
              <w:t>380</w:t>
            </w:r>
          </w:hyperlink>
        </w:p>
        <w:p>
          <w:pPr>
            <w:pStyle w:val="Contents5"/>
            <w:tabs>
              <w:tab w:val="clear" w:pos="7892"/>
              <w:tab w:val="right" w:pos="9026" w:leader="dot"/>
            </w:tabs>
            <w:rPr/>
          </w:pPr>
          <w:hyperlink w:anchor="__RefHeading___Toc4027823_1468164448">
            <w:r>
              <w:rPr>
                <w:webHidden/>
                <w:rStyle w:val="IndexLink"/>
                <w:rtl w:val="true"/>
              </w:rPr>
              <w:t>«</w:t>
            </w:r>
            <w:r>
              <w:rPr>
                <w:rStyle w:val="IndexLink"/>
              </w:rPr>
              <w:t>120</w:t>
            </w:r>
            <w:r>
              <w:rPr>
                <w:rStyle w:val="IndexLink"/>
                <w:rtl w:val="true"/>
              </w:rPr>
              <w:t>»</w:t>
              <w:tab/>
            </w:r>
            <w:r>
              <w:rPr>
                <w:rStyle w:val="IndexLink"/>
              </w:rPr>
              <w:t>380</w:t>
            </w:r>
          </w:hyperlink>
        </w:p>
        <w:p>
          <w:pPr>
            <w:pStyle w:val="Contents5"/>
            <w:tabs>
              <w:tab w:val="clear" w:pos="7892"/>
              <w:tab w:val="right" w:pos="9026" w:leader="dot"/>
            </w:tabs>
            <w:rPr/>
          </w:pPr>
          <w:hyperlink w:anchor="__RefHeading___Toc4027825_1468164448">
            <w:r>
              <w:rPr>
                <w:webHidden/>
                <w:rStyle w:val="IndexLink"/>
                <w:rtl w:val="true"/>
              </w:rPr>
              <w:t xml:space="preserve">روایت </w:t>
            </w:r>
            <w:r>
              <w:rPr>
                <w:rStyle w:val="IndexLink"/>
              </w:rPr>
              <w:t>118</w:t>
            </w:r>
            <w:r>
              <w:rPr>
                <w:rStyle w:val="IndexLink"/>
                <w:rtl w:val="true"/>
              </w:rPr>
              <w:tab/>
            </w:r>
            <w:r>
              <w:rPr>
                <w:rStyle w:val="IndexLink"/>
              </w:rPr>
              <w:t>380</w:t>
            </w:r>
          </w:hyperlink>
        </w:p>
        <w:p>
          <w:pPr>
            <w:pStyle w:val="Contents5"/>
            <w:tabs>
              <w:tab w:val="clear" w:pos="7892"/>
              <w:tab w:val="right" w:pos="9026" w:leader="dot"/>
            </w:tabs>
            <w:rPr/>
          </w:pPr>
          <w:hyperlink w:anchor="__RefHeading___Toc4027827_1468164448">
            <w:r>
              <w:rPr>
                <w:webHidden/>
                <w:rStyle w:val="IndexLink"/>
                <w:rtl w:val="true"/>
              </w:rPr>
              <w:t>توضیح</w:t>
            </w:r>
            <w:r>
              <w:rPr>
                <w:rStyle w:val="IndexLink"/>
                <w:rtl w:val="true"/>
              </w:rPr>
              <w:tab/>
            </w:r>
            <w:r>
              <w:rPr>
                <w:rStyle w:val="IndexLink"/>
              </w:rPr>
              <w:t>380</w:t>
            </w:r>
          </w:hyperlink>
        </w:p>
        <w:p>
          <w:pPr>
            <w:pStyle w:val="Contents5"/>
            <w:tabs>
              <w:tab w:val="clear" w:pos="7892"/>
              <w:tab w:val="right" w:pos="9026" w:leader="dot"/>
            </w:tabs>
            <w:rPr/>
          </w:pPr>
          <w:hyperlink w:anchor="__RefHeading___Toc4027829_1468164448">
            <w:r>
              <w:rPr>
                <w:webHidden/>
                <w:rStyle w:val="IndexLink"/>
                <w:rtl w:val="true"/>
              </w:rPr>
              <w:t xml:space="preserve">روایت </w:t>
            </w:r>
            <w:r>
              <w:rPr>
                <w:rStyle w:val="IndexLink"/>
              </w:rPr>
              <w:t>119</w:t>
            </w:r>
            <w:r>
              <w:rPr>
                <w:rStyle w:val="IndexLink"/>
                <w:rtl w:val="true"/>
              </w:rPr>
              <w:tab/>
            </w:r>
            <w:r>
              <w:rPr>
                <w:rStyle w:val="IndexLink"/>
              </w:rPr>
              <w:t>380</w:t>
            </w:r>
          </w:hyperlink>
        </w:p>
        <w:p>
          <w:pPr>
            <w:pStyle w:val="Contents5"/>
            <w:tabs>
              <w:tab w:val="clear" w:pos="7892"/>
              <w:tab w:val="right" w:pos="9026" w:leader="dot"/>
            </w:tabs>
            <w:rPr/>
          </w:pPr>
          <w:hyperlink w:anchor="__RefHeading___Toc4027831_1468164448">
            <w:r>
              <w:rPr>
                <w:webHidden/>
                <w:rStyle w:val="IndexLink"/>
                <w:rtl w:val="true"/>
              </w:rPr>
              <w:t xml:space="preserve">روایت </w:t>
            </w:r>
            <w:r>
              <w:rPr>
                <w:rStyle w:val="IndexLink"/>
              </w:rPr>
              <w:t>120</w:t>
            </w:r>
            <w:r>
              <w:rPr>
                <w:rStyle w:val="IndexLink"/>
                <w:rtl w:val="true"/>
              </w:rPr>
              <w:tab/>
            </w:r>
            <w:r>
              <w:rPr>
                <w:rStyle w:val="IndexLink"/>
              </w:rPr>
              <w:t>381</w:t>
            </w:r>
          </w:hyperlink>
        </w:p>
        <w:p>
          <w:pPr>
            <w:pStyle w:val="Contents5"/>
            <w:tabs>
              <w:tab w:val="clear" w:pos="7892"/>
              <w:tab w:val="right" w:pos="9026" w:leader="dot"/>
            </w:tabs>
            <w:rPr/>
          </w:pPr>
          <w:hyperlink w:anchor="__RefHeading___Toc4027833_1468164448">
            <w:r>
              <w:rPr>
                <w:webHidden/>
                <w:rStyle w:val="IndexLink"/>
                <w:rtl w:val="true"/>
              </w:rPr>
              <w:t>«</w:t>
            </w:r>
            <w:r>
              <w:rPr>
                <w:rStyle w:val="IndexLink"/>
              </w:rPr>
              <w:t>121</w:t>
            </w:r>
            <w:r>
              <w:rPr>
                <w:rStyle w:val="IndexLink"/>
                <w:rtl w:val="true"/>
              </w:rPr>
              <w:t>»</w:t>
              <w:tab/>
            </w:r>
            <w:r>
              <w:rPr>
                <w:rStyle w:val="IndexLink"/>
              </w:rPr>
              <w:t>382</w:t>
            </w:r>
          </w:hyperlink>
        </w:p>
        <w:p>
          <w:pPr>
            <w:pStyle w:val="Contents5"/>
            <w:tabs>
              <w:tab w:val="clear" w:pos="7892"/>
              <w:tab w:val="right" w:pos="9026" w:leader="dot"/>
            </w:tabs>
            <w:rPr/>
          </w:pPr>
          <w:hyperlink w:anchor="__RefHeading___Toc4027835_1468164448">
            <w:r>
              <w:rPr>
                <w:webHidden/>
                <w:rStyle w:val="IndexLink"/>
                <w:rtl w:val="true"/>
              </w:rPr>
              <w:t>«</w:t>
            </w:r>
            <w:r>
              <w:rPr>
                <w:rStyle w:val="IndexLink"/>
              </w:rPr>
              <w:t>122</w:t>
            </w:r>
            <w:r>
              <w:rPr>
                <w:rStyle w:val="IndexLink"/>
                <w:rtl w:val="true"/>
              </w:rPr>
              <w:t>»</w:t>
              <w:tab/>
            </w:r>
            <w:r>
              <w:rPr>
                <w:rStyle w:val="IndexLink"/>
              </w:rPr>
              <w:t>382</w:t>
            </w:r>
          </w:hyperlink>
        </w:p>
        <w:p>
          <w:pPr>
            <w:pStyle w:val="Contents5"/>
            <w:tabs>
              <w:tab w:val="clear" w:pos="7892"/>
              <w:tab w:val="right" w:pos="9026" w:leader="dot"/>
            </w:tabs>
            <w:rPr/>
          </w:pPr>
          <w:hyperlink w:anchor="__RefHeading___Toc4027837_1468164448">
            <w:r>
              <w:rPr>
                <w:webHidden/>
                <w:rStyle w:val="IndexLink"/>
                <w:rtl w:val="true"/>
              </w:rPr>
              <w:t>«</w:t>
            </w:r>
            <w:r>
              <w:rPr>
                <w:rStyle w:val="IndexLink"/>
              </w:rPr>
              <w:t>123</w:t>
            </w:r>
            <w:r>
              <w:rPr>
                <w:rStyle w:val="IndexLink"/>
                <w:rtl w:val="true"/>
              </w:rPr>
              <w:t>»</w:t>
              <w:tab/>
            </w:r>
            <w:r>
              <w:rPr>
                <w:rStyle w:val="IndexLink"/>
              </w:rPr>
              <w:t>382</w:t>
            </w:r>
          </w:hyperlink>
        </w:p>
        <w:p>
          <w:pPr>
            <w:pStyle w:val="Contents5"/>
            <w:tabs>
              <w:tab w:val="clear" w:pos="7892"/>
              <w:tab w:val="right" w:pos="9026" w:leader="dot"/>
            </w:tabs>
            <w:rPr/>
          </w:pPr>
          <w:hyperlink w:anchor="__RefHeading___Toc4027839_1468164448">
            <w:r>
              <w:rPr>
                <w:webHidden/>
                <w:rStyle w:val="IndexLink"/>
                <w:rtl w:val="true"/>
              </w:rPr>
              <w:t>«</w:t>
            </w:r>
            <w:r>
              <w:rPr>
                <w:rStyle w:val="IndexLink"/>
              </w:rPr>
              <w:t>124</w:t>
            </w:r>
            <w:r>
              <w:rPr>
                <w:rStyle w:val="IndexLink"/>
                <w:rtl w:val="true"/>
              </w:rPr>
              <w:t>»</w:t>
              <w:tab/>
            </w:r>
            <w:r>
              <w:rPr>
                <w:rStyle w:val="IndexLink"/>
              </w:rPr>
              <w:t>382</w:t>
            </w:r>
          </w:hyperlink>
        </w:p>
        <w:p>
          <w:pPr>
            <w:pStyle w:val="Contents5"/>
            <w:tabs>
              <w:tab w:val="clear" w:pos="7892"/>
              <w:tab w:val="right" w:pos="9026" w:leader="dot"/>
            </w:tabs>
            <w:rPr/>
          </w:pPr>
          <w:hyperlink w:anchor="__RefHeading___Toc4027841_1468164448">
            <w:r>
              <w:rPr>
                <w:webHidden/>
                <w:rStyle w:val="IndexLink"/>
                <w:rtl w:val="true"/>
              </w:rPr>
              <w:t xml:space="preserve">روایت </w:t>
            </w:r>
            <w:r>
              <w:rPr>
                <w:rStyle w:val="IndexLink"/>
              </w:rPr>
              <w:t>121</w:t>
            </w:r>
            <w:r>
              <w:rPr>
                <w:rStyle w:val="IndexLink"/>
                <w:rtl w:val="true"/>
              </w:rPr>
              <w:tab/>
            </w:r>
            <w:r>
              <w:rPr>
                <w:rStyle w:val="IndexLink"/>
              </w:rPr>
              <w:t>382</w:t>
            </w:r>
          </w:hyperlink>
        </w:p>
        <w:p>
          <w:pPr>
            <w:pStyle w:val="Contents5"/>
            <w:tabs>
              <w:tab w:val="clear" w:pos="7892"/>
              <w:tab w:val="right" w:pos="9026" w:leader="dot"/>
            </w:tabs>
            <w:rPr/>
          </w:pPr>
          <w:hyperlink w:anchor="__RefHeading___Toc4027843_1468164448">
            <w:r>
              <w:rPr>
                <w:webHidden/>
                <w:rStyle w:val="IndexLink"/>
                <w:rtl w:val="true"/>
              </w:rPr>
              <w:t xml:space="preserve">روایت </w:t>
            </w:r>
            <w:r>
              <w:rPr>
                <w:rStyle w:val="IndexLink"/>
              </w:rPr>
              <w:t>122</w:t>
            </w:r>
            <w:r>
              <w:rPr>
                <w:rStyle w:val="IndexLink"/>
                <w:rtl w:val="true"/>
              </w:rPr>
              <w:tab/>
            </w:r>
            <w:r>
              <w:rPr>
                <w:rStyle w:val="IndexLink"/>
              </w:rPr>
              <w:t>383</w:t>
            </w:r>
          </w:hyperlink>
        </w:p>
        <w:p>
          <w:pPr>
            <w:pStyle w:val="Contents5"/>
            <w:tabs>
              <w:tab w:val="clear" w:pos="7892"/>
              <w:tab w:val="right" w:pos="9026" w:leader="dot"/>
            </w:tabs>
            <w:rPr/>
          </w:pPr>
          <w:hyperlink w:anchor="__RefHeading___Toc4027845_1468164448">
            <w:r>
              <w:rPr>
                <w:webHidden/>
                <w:rStyle w:val="IndexLink"/>
                <w:rtl w:val="true"/>
              </w:rPr>
              <w:t xml:space="preserve">روایت </w:t>
            </w:r>
            <w:r>
              <w:rPr>
                <w:rStyle w:val="IndexLink"/>
              </w:rPr>
              <w:t>123</w:t>
            </w:r>
            <w:r>
              <w:rPr>
                <w:rStyle w:val="IndexLink"/>
                <w:rtl w:val="true"/>
              </w:rPr>
              <w:tab/>
            </w:r>
            <w:r>
              <w:rPr>
                <w:rStyle w:val="IndexLink"/>
              </w:rPr>
              <w:t>383</w:t>
            </w:r>
          </w:hyperlink>
        </w:p>
        <w:p>
          <w:pPr>
            <w:pStyle w:val="Contents5"/>
            <w:tabs>
              <w:tab w:val="clear" w:pos="7892"/>
              <w:tab w:val="right" w:pos="9026" w:leader="dot"/>
            </w:tabs>
            <w:rPr/>
          </w:pPr>
          <w:hyperlink w:anchor="__RefHeading___Toc4027847_1468164448">
            <w:r>
              <w:rPr>
                <w:webHidden/>
                <w:rStyle w:val="IndexLink"/>
                <w:rtl w:val="true"/>
              </w:rPr>
              <w:t xml:space="preserve">روایت </w:t>
            </w:r>
            <w:r>
              <w:rPr>
                <w:rStyle w:val="IndexLink"/>
              </w:rPr>
              <w:t>124</w:t>
            </w:r>
            <w:r>
              <w:rPr>
                <w:rStyle w:val="IndexLink"/>
                <w:rtl w:val="true"/>
              </w:rPr>
              <w:tab/>
            </w:r>
            <w:r>
              <w:rPr>
                <w:rStyle w:val="IndexLink"/>
              </w:rPr>
              <w:t>383</w:t>
            </w:r>
          </w:hyperlink>
        </w:p>
        <w:p>
          <w:pPr>
            <w:pStyle w:val="Contents5"/>
            <w:tabs>
              <w:tab w:val="clear" w:pos="7892"/>
              <w:tab w:val="right" w:pos="9026" w:leader="dot"/>
            </w:tabs>
            <w:rPr/>
          </w:pPr>
          <w:hyperlink w:anchor="__RefHeading___Toc4027849_1468164448">
            <w:r>
              <w:rPr>
                <w:webHidden/>
                <w:rStyle w:val="IndexLink"/>
                <w:rtl w:val="true"/>
              </w:rPr>
              <w:t>«</w:t>
            </w:r>
            <w:r>
              <w:rPr>
                <w:rStyle w:val="IndexLink"/>
              </w:rPr>
              <w:t>125</w:t>
            </w:r>
            <w:r>
              <w:rPr>
                <w:rStyle w:val="IndexLink"/>
                <w:rtl w:val="true"/>
              </w:rPr>
              <w:t>»</w:t>
              <w:tab/>
            </w:r>
            <w:r>
              <w:rPr>
                <w:rStyle w:val="IndexLink"/>
              </w:rPr>
              <w:t>384</w:t>
            </w:r>
          </w:hyperlink>
        </w:p>
        <w:p>
          <w:pPr>
            <w:pStyle w:val="Contents5"/>
            <w:tabs>
              <w:tab w:val="clear" w:pos="7892"/>
              <w:tab w:val="right" w:pos="9026" w:leader="dot"/>
            </w:tabs>
            <w:rPr/>
          </w:pPr>
          <w:hyperlink w:anchor="__RefHeading___Toc4027851_1468164448">
            <w:r>
              <w:rPr>
                <w:webHidden/>
                <w:rStyle w:val="IndexLink"/>
                <w:rtl w:val="true"/>
              </w:rPr>
              <w:t>«</w:t>
            </w:r>
            <w:r>
              <w:rPr>
                <w:rStyle w:val="IndexLink"/>
              </w:rPr>
              <w:t>126</w:t>
            </w:r>
            <w:r>
              <w:rPr>
                <w:rStyle w:val="IndexLink"/>
                <w:rtl w:val="true"/>
              </w:rPr>
              <w:t>»</w:t>
              <w:tab/>
            </w:r>
            <w:r>
              <w:rPr>
                <w:rStyle w:val="IndexLink"/>
              </w:rPr>
              <w:t>384</w:t>
            </w:r>
          </w:hyperlink>
        </w:p>
        <w:p>
          <w:pPr>
            <w:pStyle w:val="Contents5"/>
            <w:tabs>
              <w:tab w:val="clear" w:pos="7892"/>
              <w:tab w:val="right" w:pos="9026" w:leader="dot"/>
            </w:tabs>
            <w:rPr/>
          </w:pPr>
          <w:hyperlink w:anchor="__RefHeading___Toc4027853_1468164448">
            <w:r>
              <w:rPr>
                <w:webHidden/>
                <w:rStyle w:val="IndexLink"/>
                <w:rtl w:val="true"/>
              </w:rPr>
              <w:t>«</w:t>
            </w:r>
            <w:r>
              <w:rPr>
                <w:rStyle w:val="IndexLink"/>
              </w:rPr>
              <w:t>127</w:t>
            </w:r>
            <w:r>
              <w:rPr>
                <w:rStyle w:val="IndexLink"/>
                <w:rtl w:val="true"/>
              </w:rPr>
              <w:t>»</w:t>
              <w:tab/>
            </w:r>
            <w:r>
              <w:rPr>
                <w:rStyle w:val="IndexLink"/>
              </w:rPr>
              <w:t>384</w:t>
            </w:r>
          </w:hyperlink>
        </w:p>
        <w:p>
          <w:pPr>
            <w:pStyle w:val="Contents5"/>
            <w:tabs>
              <w:tab w:val="clear" w:pos="7892"/>
              <w:tab w:val="right" w:pos="9026" w:leader="dot"/>
            </w:tabs>
            <w:rPr/>
          </w:pPr>
          <w:hyperlink w:anchor="__RefHeading___Toc4027855_1468164448">
            <w:r>
              <w:rPr>
                <w:webHidden/>
                <w:rStyle w:val="IndexLink"/>
                <w:rtl w:val="true"/>
              </w:rPr>
              <w:t xml:space="preserve">روایت </w:t>
            </w:r>
            <w:r>
              <w:rPr>
                <w:rStyle w:val="IndexLink"/>
              </w:rPr>
              <w:t>125</w:t>
            </w:r>
            <w:r>
              <w:rPr>
                <w:rStyle w:val="IndexLink"/>
                <w:rtl w:val="true"/>
              </w:rPr>
              <w:tab/>
            </w:r>
            <w:r>
              <w:rPr>
                <w:rStyle w:val="IndexLink"/>
              </w:rPr>
              <w:t>384</w:t>
            </w:r>
          </w:hyperlink>
        </w:p>
        <w:p>
          <w:pPr>
            <w:pStyle w:val="Contents5"/>
            <w:tabs>
              <w:tab w:val="clear" w:pos="7892"/>
              <w:tab w:val="right" w:pos="9026" w:leader="dot"/>
            </w:tabs>
            <w:rPr/>
          </w:pPr>
          <w:hyperlink w:anchor="__RefHeading___Toc4027857_1468164448">
            <w:r>
              <w:rPr>
                <w:webHidden/>
                <w:rStyle w:val="IndexLink"/>
                <w:rtl w:val="true"/>
              </w:rPr>
              <w:t xml:space="preserve">روایت </w:t>
            </w:r>
            <w:r>
              <w:rPr>
                <w:rStyle w:val="IndexLink"/>
              </w:rPr>
              <w:t>126</w:t>
            </w:r>
            <w:r>
              <w:rPr>
                <w:rStyle w:val="IndexLink"/>
                <w:rtl w:val="true"/>
              </w:rPr>
              <w:tab/>
            </w:r>
            <w:r>
              <w:rPr>
                <w:rStyle w:val="IndexLink"/>
              </w:rPr>
              <w:t>385</w:t>
            </w:r>
          </w:hyperlink>
        </w:p>
        <w:p>
          <w:pPr>
            <w:pStyle w:val="Contents5"/>
            <w:tabs>
              <w:tab w:val="clear" w:pos="7892"/>
              <w:tab w:val="right" w:pos="9026" w:leader="dot"/>
            </w:tabs>
            <w:rPr/>
          </w:pPr>
          <w:hyperlink w:anchor="__RefHeading___Toc4027859_1468164448">
            <w:r>
              <w:rPr>
                <w:webHidden/>
                <w:rStyle w:val="IndexLink"/>
                <w:rtl w:val="true"/>
              </w:rPr>
              <w:t xml:space="preserve">روایت </w:t>
            </w:r>
            <w:r>
              <w:rPr>
                <w:rStyle w:val="IndexLink"/>
              </w:rPr>
              <w:t>127</w:t>
            </w:r>
            <w:r>
              <w:rPr>
                <w:rStyle w:val="IndexLink"/>
                <w:rtl w:val="true"/>
              </w:rPr>
              <w:tab/>
            </w:r>
            <w:r>
              <w:rPr>
                <w:rStyle w:val="IndexLink"/>
              </w:rPr>
              <w:t>385</w:t>
            </w:r>
          </w:hyperlink>
        </w:p>
        <w:p>
          <w:pPr>
            <w:pStyle w:val="Contents5"/>
            <w:tabs>
              <w:tab w:val="clear" w:pos="7892"/>
              <w:tab w:val="right" w:pos="9026" w:leader="dot"/>
            </w:tabs>
            <w:rPr/>
          </w:pPr>
          <w:hyperlink w:anchor="__RefHeading___Toc4027861_1468164448">
            <w:r>
              <w:rPr>
                <w:webHidden/>
                <w:rStyle w:val="IndexLink"/>
                <w:rtl w:val="true"/>
              </w:rPr>
              <w:t>«</w:t>
            </w:r>
            <w:r>
              <w:rPr>
                <w:rStyle w:val="IndexLink"/>
              </w:rPr>
              <w:t>128</w:t>
            </w:r>
            <w:r>
              <w:rPr>
                <w:rStyle w:val="IndexLink"/>
                <w:rtl w:val="true"/>
              </w:rPr>
              <w:t>»</w:t>
              <w:tab/>
            </w:r>
            <w:r>
              <w:rPr>
                <w:rStyle w:val="IndexLink"/>
              </w:rPr>
              <w:t>386</w:t>
            </w:r>
          </w:hyperlink>
        </w:p>
        <w:p>
          <w:pPr>
            <w:pStyle w:val="Contents5"/>
            <w:tabs>
              <w:tab w:val="clear" w:pos="7892"/>
              <w:tab w:val="right" w:pos="9026" w:leader="dot"/>
            </w:tabs>
            <w:rPr/>
          </w:pPr>
          <w:hyperlink w:anchor="__RefHeading___Toc4027863_1468164448">
            <w:r>
              <w:rPr>
                <w:webHidden/>
                <w:rStyle w:val="IndexLink"/>
                <w:rtl w:val="true"/>
              </w:rPr>
              <w:t>«</w:t>
            </w:r>
            <w:r>
              <w:rPr>
                <w:rStyle w:val="IndexLink"/>
              </w:rPr>
              <w:t>129</w:t>
            </w:r>
            <w:r>
              <w:rPr>
                <w:rStyle w:val="IndexLink"/>
                <w:rtl w:val="true"/>
              </w:rPr>
              <w:t>»</w:t>
              <w:tab/>
            </w:r>
            <w:r>
              <w:rPr>
                <w:rStyle w:val="IndexLink"/>
              </w:rPr>
              <w:t>386</w:t>
            </w:r>
          </w:hyperlink>
        </w:p>
        <w:p>
          <w:pPr>
            <w:pStyle w:val="Contents5"/>
            <w:tabs>
              <w:tab w:val="clear" w:pos="7892"/>
              <w:tab w:val="right" w:pos="9026" w:leader="dot"/>
            </w:tabs>
            <w:rPr/>
          </w:pPr>
          <w:hyperlink w:anchor="__RefHeading___Toc4027865_1468164448">
            <w:r>
              <w:rPr>
                <w:webHidden/>
                <w:rStyle w:val="IndexLink"/>
                <w:rtl w:val="true"/>
              </w:rPr>
              <w:t xml:space="preserve">روایت </w:t>
            </w:r>
            <w:r>
              <w:rPr>
                <w:rStyle w:val="IndexLink"/>
              </w:rPr>
              <w:t>128</w:t>
            </w:r>
            <w:r>
              <w:rPr>
                <w:rStyle w:val="IndexLink"/>
                <w:rtl w:val="true"/>
              </w:rPr>
              <w:tab/>
            </w:r>
            <w:r>
              <w:rPr>
                <w:rStyle w:val="IndexLink"/>
              </w:rPr>
              <w:t>386</w:t>
            </w:r>
          </w:hyperlink>
        </w:p>
        <w:p>
          <w:pPr>
            <w:pStyle w:val="Contents5"/>
            <w:tabs>
              <w:tab w:val="clear" w:pos="7892"/>
              <w:tab w:val="right" w:pos="9026" w:leader="dot"/>
            </w:tabs>
            <w:rPr/>
          </w:pPr>
          <w:hyperlink w:anchor="__RefHeading___Toc4027867_1468164448">
            <w:r>
              <w:rPr>
                <w:webHidden/>
                <w:rStyle w:val="IndexLink"/>
                <w:rtl w:val="true"/>
              </w:rPr>
              <w:t xml:space="preserve">روایت </w:t>
            </w:r>
            <w:r>
              <w:rPr>
                <w:rStyle w:val="IndexLink"/>
              </w:rPr>
              <w:t>129</w:t>
            </w:r>
            <w:r>
              <w:rPr>
                <w:rStyle w:val="IndexLink"/>
                <w:rtl w:val="true"/>
              </w:rPr>
              <w:tab/>
            </w:r>
            <w:r>
              <w:rPr>
                <w:rStyle w:val="IndexLink"/>
              </w:rPr>
              <w:t>387</w:t>
            </w:r>
          </w:hyperlink>
        </w:p>
        <w:p>
          <w:pPr>
            <w:pStyle w:val="Contents5"/>
            <w:tabs>
              <w:tab w:val="clear" w:pos="7892"/>
              <w:tab w:val="right" w:pos="9026" w:leader="dot"/>
            </w:tabs>
            <w:rPr/>
          </w:pPr>
          <w:hyperlink w:anchor="__RefHeading___Toc4027869_1468164448">
            <w:r>
              <w:rPr>
                <w:webHidden/>
                <w:rStyle w:val="IndexLink"/>
                <w:rtl w:val="true"/>
              </w:rPr>
              <w:t>«</w:t>
            </w:r>
            <w:r>
              <w:rPr>
                <w:rStyle w:val="IndexLink"/>
              </w:rPr>
              <w:t>130</w:t>
            </w:r>
            <w:r>
              <w:rPr>
                <w:rStyle w:val="IndexLink"/>
                <w:rtl w:val="true"/>
              </w:rPr>
              <w:t>»</w:t>
              <w:tab/>
            </w:r>
            <w:r>
              <w:rPr>
                <w:rStyle w:val="IndexLink"/>
              </w:rPr>
              <w:t>390</w:t>
            </w:r>
          </w:hyperlink>
        </w:p>
        <w:p>
          <w:pPr>
            <w:pStyle w:val="Contents5"/>
            <w:tabs>
              <w:tab w:val="clear" w:pos="7892"/>
              <w:tab w:val="right" w:pos="9026" w:leader="dot"/>
            </w:tabs>
            <w:rPr/>
          </w:pPr>
          <w:hyperlink w:anchor="__RefHeading___Toc4027871_1468164448">
            <w:r>
              <w:rPr>
                <w:webHidden/>
                <w:rStyle w:val="IndexLink"/>
                <w:rtl w:val="true"/>
              </w:rPr>
              <w:t>«</w:t>
            </w:r>
            <w:r>
              <w:rPr>
                <w:rStyle w:val="IndexLink"/>
              </w:rPr>
              <w:t>131</w:t>
            </w:r>
            <w:r>
              <w:rPr>
                <w:rStyle w:val="IndexLink"/>
                <w:rtl w:val="true"/>
              </w:rPr>
              <w:t>»</w:t>
              <w:tab/>
            </w:r>
            <w:r>
              <w:rPr>
                <w:rStyle w:val="IndexLink"/>
              </w:rPr>
              <w:t>390</w:t>
            </w:r>
          </w:hyperlink>
        </w:p>
        <w:p>
          <w:pPr>
            <w:pStyle w:val="Contents5"/>
            <w:tabs>
              <w:tab w:val="clear" w:pos="7892"/>
              <w:tab w:val="right" w:pos="9026" w:leader="dot"/>
            </w:tabs>
            <w:rPr/>
          </w:pPr>
          <w:hyperlink w:anchor="__RefHeading___Toc4027873_1468164448">
            <w:r>
              <w:rPr>
                <w:webHidden/>
                <w:rStyle w:val="IndexLink"/>
                <w:rtl w:val="true"/>
              </w:rPr>
              <w:t>«</w:t>
            </w:r>
            <w:r>
              <w:rPr>
                <w:rStyle w:val="IndexLink"/>
              </w:rPr>
              <w:t>132</w:t>
            </w:r>
            <w:r>
              <w:rPr>
                <w:rStyle w:val="IndexLink"/>
                <w:rtl w:val="true"/>
              </w:rPr>
              <w:t>»</w:t>
              <w:tab/>
            </w:r>
            <w:r>
              <w:rPr>
                <w:rStyle w:val="IndexLink"/>
              </w:rPr>
              <w:t>390</w:t>
            </w:r>
          </w:hyperlink>
        </w:p>
        <w:p>
          <w:pPr>
            <w:pStyle w:val="Contents5"/>
            <w:tabs>
              <w:tab w:val="clear" w:pos="7892"/>
              <w:tab w:val="right" w:pos="9026" w:leader="dot"/>
            </w:tabs>
            <w:rPr/>
          </w:pPr>
          <w:hyperlink w:anchor="__RefHeading___Toc4027875_1468164448">
            <w:r>
              <w:rPr>
                <w:webHidden/>
                <w:rStyle w:val="IndexLink"/>
                <w:rtl w:val="true"/>
              </w:rPr>
              <w:t>«</w:t>
            </w:r>
            <w:r>
              <w:rPr>
                <w:rStyle w:val="IndexLink"/>
              </w:rPr>
              <w:t>133</w:t>
            </w:r>
            <w:r>
              <w:rPr>
                <w:rStyle w:val="IndexLink"/>
                <w:rtl w:val="true"/>
              </w:rPr>
              <w:t>»</w:t>
              <w:tab/>
            </w:r>
            <w:r>
              <w:rPr>
                <w:rStyle w:val="IndexLink"/>
              </w:rPr>
              <w:t>390</w:t>
            </w:r>
          </w:hyperlink>
        </w:p>
        <w:p>
          <w:pPr>
            <w:pStyle w:val="Contents5"/>
            <w:tabs>
              <w:tab w:val="clear" w:pos="7892"/>
              <w:tab w:val="right" w:pos="9026" w:leader="dot"/>
            </w:tabs>
            <w:rPr/>
          </w:pPr>
          <w:hyperlink w:anchor="__RefHeading___Toc4027877_1468164448">
            <w:r>
              <w:rPr>
                <w:webHidden/>
                <w:rStyle w:val="IndexLink"/>
                <w:rtl w:val="true"/>
              </w:rPr>
              <w:t>«</w:t>
            </w:r>
            <w:r>
              <w:rPr>
                <w:rStyle w:val="IndexLink"/>
              </w:rPr>
              <w:t>134</w:t>
            </w:r>
            <w:r>
              <w:rPr>
                <w:rStyle w:val="IndexLink"/>
                <w:rtl w:val="true"/>
              </w:rPr>
              <w:t>»</w:t>
              <w:tab/>
            </w:r>
            <w:r>
              <w:rPr>
                <w:rStyle w:val="IndexLink"/>
              </w:rPr>
              <w:t>390</w:t>
            </w:r>
          </w:hyperlink>
        </w:p>
        <w:p>
          <w:pPr>
            <w:pStyle w:val="Contents5"/>
            <w:tabs>
              <w:tab w:val="clear" w:pos="7892"/>
              <w:tab w:val="right" w:pos="9026" w:leader="dot"/>
            </w:tabs>
            <w:rPr/>
          </w:pPr>
          <w:hyperlink w:anchor="__RefHeading___Toc4027879_1468164448">
            <w:r>
              <w:rPr>
                <w:webHidden/>
                <w:rStyle w:val="IndexLink"/>
                <w:rtl w:val="true"/>
              </w:rPr>
              <w:t xml:space="preserve">روایت </w:t>
            </w:r>
            <w:r>
              <w:rPr>
                <w:rStyle w:val="IndexLink"/>
              </w:rPr>
              <w:t>130</w:t>
            </w:r>
            <w:r>
              <w:rPr>
                <w:rStyle w:val="IndexLink"/>
                <w:rtl w:val="true"/>
              </w:rPr>
              <w:tab/>
            </w:r>
            <w:r>
              <w:rPr>
                <w:rStyle w:val="IndexLink"/>
              </w:rPr>
              <w:t>390</w:t>
            </w:r>
          </w:hyperlink>
        </w:p>
        <w:p>
          <w:pPr>
            <w:pStyle w:val="Contents5"/>
            <w:tabs>
              <w:tab w:val="clear" w:pos="7892"/>
              <w:tab w:val="right" w:pos="9026" w:leader="dot"/>
            </w:tabs>
            <w:rPr/>
          </w:pPr>
          <w:hyperlink w:anchor="__RefHeading___Toc4027881_1468164448">
            <w:r>
              <w:rPr>
                <w:webHidden/>
                <w:rStyle w:val="IndexLink"/>
                <w:rtl w:val="true"/>
              </w:rPr>
              <w:t xml:space="preserve">روایت </w:t>
            </w:r>
            <w:r>
              <w:rPr>
                <w:rStyle w:val="IndexLink"/>
              </w:rPr>
              <w:t>131</w:t>
            </w:r>
            <w:r>
              <w:rPr>
                <w:rStyle w:val="IndexLink"/>
                <w:rtl w:val="true"/>
              </w:rPr>
              <w:tab/>
            </w:r>
            <w:r>
              <w:rPr>
                <w:rStyle w:val="IndexLink"/>
              </w:rPr>
              <w:t>391</w:t>
            </w:r>
          </w:hyperlink>
        </w:p>
        <w:p>
          <w:pPr>
            <w:pStyle w:val="Contents5"/>
            <w:tabs>
              <w:tab w:val="clear" w:pos="7892"/>
              <w:tab w:val="right" w:pos="9026" w:leader="dot"/>
            </w:tabs>
            <w:rPr/>
          </w:pPr>
          <w:hyperlink w:anchor="__RefHeading___Toc4027883_1468164448">
            <w:r>
              <w:rPr>
                <w:webHidden/>
                <w:rStyle w:val="IndexLink"/>
                <w:rtl w:val="true"/>
              </w:rPr>
              <w:t xml:space="preserve">روایت </w:t>
            </w:r>
            <w:r>
              <w:rPr>
                <w:rStyle w:val="IndexLink"/>
              </w:rPr>
              <w:t>132</w:t>
            </w:r>
            <w:r>
              <w:rPr>
                <w:rStyle w:val="IndexLink"/>
                <w:rtl w:val="true"/>
              </w:rPr>
              <w:tab/>
            </w:r>
            <w:r>
              <w:rPr>
                <w:rStyle w:val="IndexLink"/>
              </w:rPr>
              <w:t>391</w:t>
            </w:r>
          </w:hyperlink>
        </w:p>
        <w:p>
          <w:pPr>
            <w:pStyle w:val="Contents5"/>
            <w:tabs>
              <w:tab w:val="clear" w:pos="7892"/>
              <w:tab w:val="right" w:pos="9026" w:leader="dot"/>
            </w:tabs>
            <w:rPr/>
          </w:pPr>
          <w:hyperlink w:anchor="__RefHeading___Toc4027885_1468164448">
            <w:r>
              <w:rPr>
                <w:webHidden/>
                <w:rStyle w:val="IndexLink"/>
                <w:rtl w:val="true"/>
              </w:rPr>
              <w:t xml:space="preserve">روایت </w:t>
            </w:r>
            <w:r>
              <w:rPr>
                <w:rStyle w:val="IndexLink"/>
              </w:rPr>
              <w:t>133</w:t>
            </w:r>
            <w:r>
              <w:rPr>
                <w:rStyle w:val="IndexLink"/>
                <w:rtl w:val="true"/>
              </w:rPr>
              <w:tab/>
            </w:r>
            <w:r>
              <w:rPr>
                <w:rStyle w:val="IndexLink"/>
              </w:rPr>
              <w:t>391</w:t>
            </w:r>
          </w:hyperlink>
        </w:p>
        <w:p>
          <w:pPr>
            <w:pStyle w:val="Contents5"/>
            <w:tabs>
              <w:tab w:val="clear" w:pos="7892"/>
              <w:tab w:val="right" w:pos="9026" w:leader="dot"/>
            </w:tabs>
            <w:rPr/>
          </w:pPr>
          <w:hyperlink w:anchor="__RefHeading___Toc4027887_1468164448">
            <w:r>
              <w:rPr>
                <w:webHidden/>
                <w:rStyle w:val="IndexLink"/>
                <w:rtl w:val="true"/>
              </w:rPr>
              <w:t xml:space="preserve">روایت </w:t>
            </w:r>
            <w:r>
              <w:rPr>
                <w:rStyle w:val="IndexLink"/>
              </w:rPr>
              <w:t>134</w:t>
            </w:r>
            <w:r>
              <w:rPr>
                <w:rStyle w:val="IndexLink"/>
                <w:rtl w:val="true"/>
              </w:rPr>
              <w:tab/>
            </w:r>
            <w:r>
              <w:rPr>
                <w:rStyle w:val="IndexLink"/>
              </w:rPr>
              <w:t>391</w:t>
            </w:r>
          </w:hyperlink>
        </w:p>
        <w:p>
          <w:pPr>
            <w:pStyle w:val="Contents5"/>
            <w:tabs>
              <w:tab w:val="clear" w:pos="7892"/>
              <w:tab w:val="right" w:pos="9026" w:leader="dot"/>
            </w:tabs>
            <w:rPr/>
          </w:pPr>
          <w:hyperlink w:anchor="__RefHeading___Toc4027889_1468164448">
            <w:r>
              <w:rPr>
                <w:webHidden/>
                <w:rStyle w:val="IndexLink"/>
                <w:rtl w:val="true"/>
              </w:rPr>
              <w:t>«</w:t>
            </w:r>
            <w:r>
              <w:rPr>
                <w:rStyle w:val="IndexLink"/>
              </w:rPr>
              <w:t>135</w:t>
            </w:r>
            <w:r>
              <w:rPr>
                <w:rStyle w:val="IndexLink"/>
                <w:rtl w:val="true"/>
              </w:rPr>
              <w:t>»</w:t>
              <w:tab/>
            </w:r>
            <w:r>
              <w:rPr>
                <w:rStyle w:val="IndexLink"/>
              </w:rPr>
              <w:t>392</w:t>
            </w:r>
          </w:hyperlink>
        </w:p>
        <w:p>
          <w:pPr>
            <w:pStyle w:val="Contents5"/>
            <w:tabs>
              <w:tab w:val="clear" w:pos="7892"/>
              <w:tab w:val="right" w:pos="9026" w:leader="dot"/>
            </w:tabs>
            <w:rPr/>
          </w:pPr>
          <w:hyperlink w:anchor="__RefHeading___Toc4027891_1468164448">
            <w:r>
              <w:rPr>
                <w:webHidden/>
                <w:rStyle w:val="IndexLink"/>
                <w:rtl w:val="true"/>
              </w:rPr>
              <w:t>«</w:t>
            </w:r>
            <w:r>
              <w:rPr>
                <w:rStyle w:val="IndexLink"/>
              </w:rPr>
              <w:t>136</w:t>
            </w:r>
            <w:r>
              <w:rPr>
                <w:rStyle w:val="IndexLink"/>
                <w:rtl w:val="true"/>
              </w:rPr>
              <w:t>»</w:t>
              <w:tab/>
            </w:r>
            <w:r>
              <w:rPr>
                <w:rStyle w:val="IndexLink"/>
              </w:rPr>
              <w:t>392</w:t>
            </w:r>
          </w:hyperlink>
        </w:p>
        <w:p>
          <w:pPr>
            <w:pStyle w:val="Contents5"/>
            <w:tabs>
              <w:tab w:val="clear" w:pos="7892"/>
              <w:tab w:val="right" w:pos="9026" w:leader="dot"/>
            </w:tabs>
            <w:rPr/>
          </w:pPr>
          <w:hyperlink w:anchor="__RefHeading___Toc4027893_1468164448">
            <w:r>
              <w:rPr>
                <w:webHidden/>
                <w:rStyle w:val="IndexLink"/>
                <w:rtl w:val="true"/>
              </w:rPr>
              <w:t>«</w:t>
            </w:r>
            <w:r>
              <w:rPr>
                <w:rStyle w:val="IndexLink"/>
              </w:rPr>
              <w:t>137</w:t>
            </w:r>
            <w:r>
              <w:rPr>
                <w:rStyle w:val="IndexLink"/>
                <w:rtl w:val="true"/>
              </w:rPr>
              <w:t>»</w:t>
              <w:tab/>
            </w:r>
            <w:r>
              <w:rPr>
                <w:rStyle w:val="IndexLink"/>
              </w:rPr>
              <w:t>392</w:t>
            </w:r>
          </w:hyperlink>
        </w:p>
        <w:p>
          <w:pPr>
            <w:pStyle w:val="Contents5"/>
            <w:tabs>
              <w:tab w:val="clear" w:pos="7892"/>
              <w:tab w:val="right" w:pos="9026" w:leader="dot"/>
            </w:tabs>
            <w:rPr/>
          </w:pPr>
          <w:hyperlink w:anchor="__RefHeading___Toc4027895_1468164448">
            <w:r>
              <w:rPr>
                <w:webHidden/>
                <w:rStyle w:val="IndexLink"/>
                <w:rtl w:val="true"/>
              </w:rPr>
              <w:t xml:space="preserve">روایت </w:t>
            </w:r>
            <w:r>
              <w:rPr>
                <w:rStyle w:val="IndexLink"/>
              </w:rPr>
              <w:t>135</w:t>
            </w:r>
            <w:r>
              <w:rPr>
                <w:rStyle w:val="IndexLink"/>
                <w:rtl w:val="true"/>
              </w:rPr>
              <w:tab/>
            </w:r>
            <w:r>
              <w:rPr>
                <w:rStyle w:val="IndexLink"/>
              </w:rPr>
              <w:t>392</w:t>
            </w:r>
          </w:hyperlink>
        </w:p>
        <w:p>
          <w:pPr>
            <w:pStyle w:val="Contents5"/>
            <w:tabs>
              <w:tab w:val="clear" w:pos="7892"/>
              <w:tab w:val="right" w:pos="9026" w:leader="dot"/>
            </w:tabs>
            <w:rPr/>
          </w:pPr>
          <w:hyperlink w:anchor="__RefHeading___Toc4027897_1468164448">
            <w:r>
              <w:rPr>
                <w:webHidden/>
                <w:rStyle w:val="IndexLink"/>
                <w:rtl w:val="true"/>
              </w:rPr>
              <w:t xml:space="preserve">روایت </w:t>
            </w:r>
            <w:r>
              <w:rPr>
                <w:rStyle w:val="IndexLink"/>
              </w:rPr>
              <w:t>136</w:t>
            </w:r>
            <w:r>
              <w:rPr>
                <w:rStyle w:val="IndexLink"/>
                <w:rtl w:val="true"/>
              </w:rPr>
              <w:tab/>
            </w:r>
            <w:r>
              <w:rPr>
                <w:rStyle w:val="IndexLink"/>
              </w:rPr>
              <w:t>392</w:t>
            </w:r>
          </w:hyperlink>
        </w:p>
        <w:p>
          <w:pPr>
            <w:pStyle w:val="Contents5"/>
            <w:tabs>
              <w:tab w:val="clear" w:pos="7892"/>
              <w:tab w:val="right" w:pos="9026" w:leader="dot"/>
            </w:tabs>
            <w:rPr/>
          </w:pPr>
          <w:hyperlink w:anchor="__RefHeading___Toc4027899_1468164448">
            <w:r>
              <w:rPr>
                <w:webHidden/>
                <w:rStyle w:val="IndexLink"/>
                <w:rtl w:val="true"/>
              </w:rPr>
              <w:t xml:space="preserve">روایت </w:t>
            </w:r>
            <w:r>
              <w:rPr>
                <w:rStyle w:val="IndexLink"/>
              </w:rPr>
              <w:t>137</w:t>
            </w:r>
            <w:r>
              <w:rPr>
                <w:rStyle w:val="IndexLink"/>
                <w:rtl w:val="true"/>
              </w:rPr>
              <w:tab/>
            </w:r>
            <w:r>
              <w:rPr>
                <w:rStyle w:val="IndexLink"/>
              </w:rPr>
              <w:t>393</w:t>
            </w:r>
          </w:hyperlink>
        </w:p>
        <w:p>
          <w:pPr>
            <w:pStyle w:val="Contents5"/>
            <w:tabs>
              <w:tab w:val="clear" w:pos="7892"/>
              <w:tab w:val="right" w:pos="9026" w:leader="dot"/>
            </w:tabs>
            <w:rPr/>
          </w:pPr>
          <w:hyperlink w:anchor="__RefHeading___Toc4027901_1468164448">
            <w:r>
              <w:rPr>
                <w:webHidden/>
                <w:rStyle w:val="IndexLink"/>
                <w:rtl w:val="true"/>
              </w:rPr>
              <w:t>«</w:t>
            </w:r>
            <w:r>
              <w:rPr>
                <w:rStyle w:val="IndexLink"/>
              </w:rPr>
              <w:t>138</w:t>
            </w:r>
            <w:r>
              <w:rPr>
                <w:rStyle w:val="IndexLink"/>
                <w:rtl w:val="true"/>
              </w:rPr>
              <w:t>»</w:t>
              <w:tab/>
            </w:r>
            <w:r>
              <w:rPr>
                <w:rStyle w:val="IndexLink"/>
              </w:rPr>
              <w:t>396</w:t>
            </w:r>
          </w:hyperlink>
        </w:p>
        <w:p>
          <w:pPr>
            <w:pStyle w:val="Contents5"/>
            <w:tabs>
              <w:tab w:val="clear" w:pos="7892"/>
              <w:tab w:val="right" w:pos="9026" w:leader="dot"/>
            </w:tabs>
            <w:rPr/>
          </w:pPr>
          <w:hyperlink w:anchor="__RefHeading___Toc4027903_1468164448">
            <w:r>
              <w:rPr>
                <w:webHidden/>
                <w:rStyle w:val="IndexLink"/>
                <w:rtl w:val="true"/>
              </w:rPr>
              <w:t>«</w:t>
            </w:r>
            <w:r>
              <w:rPr>
                <w:rStyle w:val="IndexLink"/>
              </w:rPr>
              <w:t>139</w:t>
            </w:r>
            <w:r>
              <w:rPr>
                <w:rStyle w:val="IndexLink"/>
                <w:rtl w:val="true"/>
              </w:rPr>
              <w:t>»</w:t>
              <w:tab/>
            </w:r>
            <w:r>
              <w:rPr>
                <w:rStyle w:val="IndexLink"/>
              </w:rPr>
              <w:t>396</w:t>
            </w:r>
          </w:hyperlink>
        </w:p>
        <w:p>
          <w:pPr>
            <w:pStyle w:val="Contents5"/>
            <w:tabs>
              <w:tab w:val="clear" w:pos="7892"/>
              <w:tab w:val="right" w:pos="9026" w:leader="dot"/>
            </w:tabs>
            <w:rPr/>
          </w:pPr>
          <w:hyperlink w:anchor="__RefHeading___Toc4027905_1468164448">
            <w:r>
              <w:rPr>
                <w:webHidden/>
                <w:rStyle w:val="IndexLink"/>
                <w:rtl w:val="true"/>
              </w:rPr>
              <w:t>«</w:t>
            </w:r>
            <w:r>
              <w:rPr>
                <w:rStyle w:val="IndexLink"/>
              </w:rPr>
              <w:t>140</w:t>
            </w:r>
            <w:r>
              <w:rPr>
                <w:rStyle w:val="IndexLink"/>
                <w:rtl w:val="true"/>
              </w:rPr>
              <w:t>»</w:t>
              <w:tab/>
            </w:r>
            <w:r>
              <w:rPr>
                <w:rStyle w:val="IndexLink"/>
              </w:rPr>
              <w:t>396</w:t>
            </w:r>
          </w:hyperlink>
        </w:p>
        <w:p>
          <w:pPr>
            <w:pStyle w:val="Contents5"/>
            <w:tabs>
              <w:tab w:val="clear" w:pos="7892"/>
              <w:tab w:val="right" w:pos="9026" w:leader="dot"/>
            </w:tabs>
            <w:rPr/>
          </w:pPr>
          <w:hyperlink w:anchor="__RefHeading___Toc4027907_1468164448">
            <w:r>
              <w:rPr>
                <w:webHidden/>
                <w:rStyle w:val="IndexLink"/>
                <w:rtl w:val="true"/>
              </w:rPr>
              <w:t>«</w:t>
            </w:r>
            <w:r>
              <w:rPr>
                <w:rStyle w:val="IndexLink"/>
              </w:rPr>
              <w:t>141</w:t>
            </w:r>
            <w:r>
              <w:rPr>
                <w:rStyle w:val="IndexLink"/>
                <w:rtl w:val="true"/>
              </w:rPr>
              <w:t>»</w:t>
              <w:tab/>
            </w:r>
            <w:r>
              <w:rPr>
                <w:rStyle w:val="IndexLink"/>
              </w:rPr>
              <w:t>396</w:t>
            </w:r>
          </w:hyperlink>
        </w:p>
        <w:p>
          <w:pPr>
            <w:pStyle w:val="Contents5"/>
            <w:tabs>
              <w:tab w:val="clear" w:pos="7892"/>
              <w:tab w:val="right" w:pos="9026" w:leader="dot"/>
            </w:tabs>
            <w:rPr/>
          </w:pPr>
          <w:hyperlink w:anchor="__RefHeading___Toc4027909_1468164448">
            <w:r>
              <w:rPr>
                <w:webHidden/>
                <w:rStyle w:val="IndexLink"/>
                <w:rtl w:val="true"/>
              </w:rPr>
              <w:t xml:space="preserve">روایت </w:t>
            </w:r>
            <w:r>
              <w:rPr>
                <w:rStyle w:val="IndexLink"/>
              </w:rPr>
              <w:t>138</w:t>
            </w:r>
            <w:r>
              <w:rPr>
                <w:rStyle w:val="IndexLink"/>
                <w:rtl w:val="true"/>
              </w:rPr>
              <w:tab/>
            </w:r>
            <w:r>
              <w:rPr>
                <w:rStyle w:val="IndexLink"/>
              </w:rPr>
              <w:t>397</w:t>
            </w:r>
          </w:hyperlink>
        </w:p>
        <w:p>
          <w:pPr>
            <w:pStyle w:val="Contents5"/>
            <w:tabs>
              <w:tab w:val="clear" w:pos="7892"/>
              <w:tab w:val="right" w:pos="9026" w:leader="dot"/>
            </w:tabs>
            <w:rPr/>
          </w:pPr>
          <w:hyperlink w:anchor="__RefHeading___Toc4027911_1468164448">
            <w:r>
              <w:rPr>
                <w:webHidden/>
                <w:rStyle w:val="IndexLink"/>
                <w:rtl w:val="true"/>
              </w:rPr>
              <w:t xml:space="preserve">روایت </w:t>
            </w:r>
            <w:r>
              <w:rPr>
                <w:rStyle w:val="IndexLink"/>
              </w:rPr>
              <w:t>139</w:t>
            </w:r>
            <w:r>
              <w:rPr>
                <w:rStyle w:val="IndexLink"/>
                <w:rtl w:val="true"/>
              </w:rPr>
              <w:tab/>
            </w:r>
            <w:r>
              <w:rPr>
                <w:rStyle w:val="IndexLink"/>
              </w:rPr>
              <w:t>397</w:t>
            </w:r>
          </w:hyperlink>
        </w:p>
        <w:p>
          <w:pPr>
            <w:pStyle w:val="Contents5"/>
            <w:tabs>
              <w:tab w:val="clear" w:pos="7892"/>
              <w:tab w:val="right" w:pos="9026" w:leader="dot"/>
            </w:tabs>
            <w:rPr/>
          </w:pPr>
          <w:hyperlink w:anchor="__RefHeading___Toc4027913_1468164448">
            <w:r>
              <w:rPr>
                <w:webHidden/>
                <w:rStyle w:val="IndexLink"/>
                <w:rtl w:val="true"/>
              </w:rPr>
              <w:t xml:space="preserve">روایت </w:t>
            </w:r>
            <w:r>
              <w:rPr>
                <w:rStyle w:val="IndexLink"/>
              </w:rPr>
              <w:t>140</w:t>
            </w:r>
            <w:r>
              <w:rPr>
                <w:rStyle w:val="IndexLink"/>
                <w:rtl w:val="true"/>
              </w:rPr>
              <w:tab/>
            </w:r>
            <w:r>
              <w:rPr>
                <w:rStyle w:val="IndexLink"/>
              </w:rPr>
              <w:t>397</w:t>
            </w:r>
          </w:hyperlink>
        </w:p>
        <w:p>
          <w:pPr>
            <w:pStyle w:val="Contents5"/>
            <w:tabs>
              <w:tab w:val="clear" w:pos="7892"/>
              <w:tab w:val="right" w:pos="9026" w:leader="dot"/>
            </w:tabs>
            <w:rPr/>
          </w:pPr>
          <w:hyperlink w:anchor="__RefHeading___Toc4027915_1468164448">
            <w:r>
              <w:rPr>
                <w:webHidden/>
                <w:rStyle w:val="IndexLink"/>
                <w:rtl w:val="true"/>
              </w:rPr>
              <w:t xml:space="preserve">روایت </w:t>
            </w:r>
            <w:r>
              <w:rPr>
                <w:rStyle w:val="IndexLink"/>
              </w:rPr>
              <w:t>141</w:t>
            </w:r>
            <w:r>
              <w:rPr>
                <w:rStyle w:val="IndexLink"/>
                <w:rtl w:val="true"/>
              </w:rPr>
              <w:tab/>
            </w:r>
            <w:r>
              <w:rPr>
                <w:rStyle w:val="IndexLink"/>
              </w:rPr>
              <w:t>397</w:t>
            </w:r>
          </w:hyperlink>
        </w:p>
        <w:p>
          <w:pPr>
            <w:pStyle w:val="Contents5"/>
            <w:tabs>
              <w:tab w:val="clear" w:pos="7892"/>
              <w:tab w:val="right" w:pos="9026" w:leader="dot"/>
            </w:tabs>
            <w:rPr/>
          </w:pPr>
          <w:hyperlink w:anchor="__RefHeading___Toc4027917_1468164448">
            <w:r>
              <w:rPr>
                <w:webHidden/>
                <w:rStyle w:val="IndexLink"/>
                <w:rtl w:val="true"/>
              </w:rPr>
              <w:t>«</w:t>
            </w:r>
            <w:r>
              <w:rPr>
                <w:rStyle w:val="IndexLink"/>
              </w:rPr>
              <w:t>142</w:t>
            </w:r>
            <w:r>
              <w:rPr>
                <w:rStyle w:val="IndexLink"/>
                <w:rtl w:val="true"/>
              </w:rPr>
              <w:t>»</w:t>
              <w:tab/>
            </w:r>
            <w:r>
              <w:rPr>
                <w:rStyle w:val="IndexLink"/>
              </w:rPr>
              <w:t>398</w:t>
            </w:r>
          </w:hyperlink>
        </w:p>
        <w:p>
          <w:pPr>
            <w:pStyle w:val="Contents5"/>
            <w:tabs>
              <w:tab w:val="clear" w:pos="7892"/>
              <w:tab w:val="right" w:pos="9026" w:leader="dot"/>
            </w:tabs>
            <w:rPr/>
          </w:pPr>
          <w:hyperlink w:anchor="__RefHeading___Toc4027919_1468164448">
            <w:r>
              <w:rPr>
                <w:webHidden/>
                <w:rStyle w:val="IndexLink"/>
                <w:rtl w:val="true"/>
              </w:rPr>
              <w:t>«</w:t>
            </w:r>
            <w:r>
              <w:rPr>
                <w:rStyle w:val="IndexLink"/>
              </w:rPr>
              <w:t>143</w:t>
            </w:r>
            <w:r>
              <w:rPr>
                <w:rStyle w:val="IndexLink"/>
                <w:rtl w:val="true"/>
              </w:rPr>
              <w:t>»</w:t>
              <w:tab/>
            </w:r>
            <w:r>
              <w:rPr>
                <w:rStyle w:val="IndexLink"/>
              </w:rPr>
              <w:t>398</w:t>
            </w:r>
          </w:hyperlink>
        </w:p>
        <w:p>
          <w:pPr>
            <w:pStyle w:val="Contents5"/>
            <w:tabs>
              <w:tab w:val="clear" w:pos="7892"/>
              <w:tab w:val="right" w:pos="9026" w:leader="dot"/>
            </w:tabs>
            <w:rPr/>
          </w:pPr>
          <w:hyperlink w:anchor="__RefHeading___Toc4027921_1468164448">
            <w:r>
              <w:rPr>
                <w:webHidden/>
                <w:rStyle w:val="IndexLink"/>
                <w:rtl w:val="true"/>
              </w:rPr>
              <w:t>«</w:t>
            </w:r>
            <w:r>
              <w:rPr>
                <w:rStyle w:val="IndexLink"/>
              </w:rPr>
              <w:t>144</w:t>
            </w:r>
            <w:r>
              <w:rPr>
                <w:rStyle w:val="IndexLink"/>
                <w:rtl w:val="true"/>
              </w:rPr>
              <w:t>»</w:t>
              <w:tab/>
            </w:r>
            <w:r>
              <w:rPr>
                <w:rStyle w:val="IndexLink"/>
              </w:rPr>
              <w:t>398</w:t>
            </w:r>
          </w:hyperlink>
        </w:p>
        <w:p>
          <w:pPr>
            <w:pStyle w:val="Contents5"/>
            <w:tabs>
              <w:tab w:val="clear" w:pos="7892"/>
              <w:tab w:val="right" w:pos="9026" w:leader="dot"/>
            </w:tabs>
            <w:rPr/>
          </w:pPr>
          <w:hyperlink w:anchor="__RefHeading___Toc4027923_1468164448">
            <w:r>
              <w:rPr>
                <w:webHidden/>
                <w:rStyle w:val="IndexLink"/>
                <w:rtl w:val="true"/>
              </w:rPr>
              <w:t xml:space="preserve">روایت </w:t>
            </w:r>
            <w:r>
              <w:rPr>
                <w:rStyle w:val="IndexLink"/>
              </w:rPr>
              <w:t>142</w:t>
            </w:r>
            <w:r>
              <w:rPr>
                <w:rStyle w:val="IndexLink"/>
                <w:rtl w:val="true"/>
              </w:rPr>
              <w:tab/>
            </w:r>
            <w:r>
              <w:rPr>
                <w:rStyle w:val="IndexLink"/>
              </w:rPr>
              <w:t>398</w:t>
            </w:r>
          </w:hyperlink>
        </w:p>
        <w:p>
          <w:pPr>
            <w:pStyle w:val="Contents5"/>
            <w:tabs>
              <w:tab w:val="clear" w:pos="7892"/>
              <w:tab w:val="right" w:pos="9026" w:leader="dot"/>
            </w:tabs>
            <w:rPr/>
          </w:pPr>
          <w:hyperlink w:anchor="__RefHeading___Toc4027925_1468164448">
            <w:r>
              <w:rPr>
                <w:webHidden/>
                <w:rStyle w:val="IndexLink"/>
                <w:rtl w:val="true"/>
              </w:rPr>
              <w:t xml:space="preserve">روایت </w:t>
            </w:r>
            <w:r>
              <w:rPr>
                <w:rStyle w:val="IndexLink"/>
              </w:rPr>
              <w:t>143</w:t>
            </w:r>
            <w:r>
              <w:rPr>
                <w:rStyle w:val="IndexLink"/>
                <w:rtl w:val="true"/>
              </w:rPr>
              <w:tab/>
            </w:r>
            <w:r>
              <w:rPr>
                <w:rStyle w:val="IndexLink"/>
              </w:rPr>
              <w:t>398</w:t>
            </w:r>
          </w:hyperlink>
        </w:p>
        <w:p>
          <w:pPr>
            <w:pStyle w:val="Contents5"/>
            <w:tabs>
              <w:tab w:val="clear" w:pos="7892"/>
              <w:tab w:val="right" w:pos="9026" w:leader="dot"/>
            </w:tabs>
            <w:rPr/>
          </w:pPr>
          <w:hyperlink w:anchor="__RefHeading___Toc4027927_1468164448">
            <w:r>
              <w:rPr>
                <w:webHidden/>
                <w:rStyle w:val="IndexLink"/>
                <w:rtl w:val="true"/>
              </w:rPr>
              <w:t xml:space="preserve">روایت </w:t>
            </w:r>
            <w:r>
              <w:rPr>
                <w:rStyle w:val="IndexLink"/>
              </w:rPr>
              <w:t>144</w:t>
            </w:r>
            <w:r>
              <w:rPr>
                <w:rStyle w:val="IndexLink"/>
                <w:rtl w:val="true"/>
              </w:rPr>
              <w:tab/>
            </w:r>
            <w:r>
              <w:rPr>
                <w:rStyle w:val="IndexLink"/>
              </w:rPr>
              <w:t>399</w:t>
            </w:r>
          </w:hyperlink>
        </w:p>
        <w:p>
          <w:pPr>
            <w:pStyle w:val="Contents5"/>
            <w:tabs>
              <w:tab w:val="clear" w:pos="7892"/>
              <w:tab w:val="right" w:pos="9026" w:leader="dot"/>
            </w:tabs>
            <w:rPr/>
          </w:pPr>
          <w:hyperlink w:anchor="__RefHeading___Toc4027929_1468164448">
            <w:r>
              <w:rPr>
                <w:webHidden/>
                <w:rStyle w:val="IndexLink"/>
                <w:rtl w:val="true"/>
              </w:rPr>
              <w:t>«</w:t>
            </w:r>
            <w:r>
              <w:rPr>
                <w:rStyle w:val="IndexLink"/>
              </w:rPr>
              <w:t>145</w:t>
            </w:r>
            <w:r>
              <w:rPr>
                <w:rStyle w:val="IndexLink"/>
                <w:rtl w:val="true"/>
              </w:rPr>
              <w:t>»</w:t>
              <w:tab/>
            </w:r>
            <w:r>
              <w:rPr>
                <w:rStyle w:val="IndexLink"/>
              </w:rPr>
              <w:t>400</w:t>
            </w:r>
          </w:hyperlink>
        </w:p>
        <w:p>
          <w:pPr>
            <w:pStyle w:val="Contents5"/>
            <w:tabs>
              <w:tab w:val="clear" w:pos="7892"/>
              <w:tab w:val="right" w:pos="9026" w:leader="dot"/>
            </w:tabs>
            <w:rPr/>
          </w:pPr>
          <w:hyperlink w:anchor="__RefHeading___Toc4027931_1468164448">
            <w:r>
              <w:rPr>
                <w:webHidden/>
                <w:rStyle w:val="IndexLink"/>
                <w:rtl w:val="true"/>
              </w:rPr>
              <w:t>«</w:t>
            </w:r>
            <w:r>
              <w:rPr>
                <w:rStyle w:val="IndexLink"/>
              </w:rPr>
              <w:t>146</w:t>
            </w:r>
            <w:r>
              <w:rPr>
                <w:rStyle w:val="IndexLink"/>
                <w:rtl w:val="true"/>
              </w:rPr>
              <w:t>»</w:t>
              <w:tab/>
            </w:r>
            <w:r>
              <w:rPr>
                <w:rStyle w:val="IndexLink"/>
              </w:rPr>
              <w:t>400</w:t>
            </w:r>
          </w:hyperlink>
        </w:p>
        <w:p>
          <w:pPr>
            <w:pStyle w:val="Contents5"/>
            <w:tabs>
              <w:tab w:val="clear" w:pos="7892"/>
              <w:tab w:val="right" w:pos="9026" w:leader="dot"/>
            </w:tabs>
            <w:rPr/>
          </w:pPr>
          <w:hyperlink w:anchor="__RefHeading___Toc4027933_1468164448">
            <w:r>
              <w:rPr>
                <w:webHidden/>
                <w:rStyle w:val="IndexLink"/>
                <w:rtl w:val="true"/>
              </w:rPr>
              <w:t>«</w:t>
            </w:r>
            <w:r>
              <w:rPr>
                <w:rStyle w:val="IndexLink"/>
              </w:rPr>
              <w:t>147</w:t>
            </w:r>
            <w:r>
              <w:rPr>
                <w:rStyle w:val="IndexLink"/>
                <w:rtl w:val="true"/>
              </w:rPr>
              <w:t>»</w:t>
              <w:tab/>
            </w:r>
            <w:r>
              <w:rPr>
                <w:rStyle w:val="IndexLink"/>
              </w:rPr>
              <w:t>400</w:t>
            </w:r>
          </w:hyperlink>
        </w:p>
        <w:p>
          <w:pPr>
            <w:pStyle w:val="Contents5"/>
            <w:tabs>
              <w:tab w:val="clear" w:pos="7892"/>
              <w:tab w:val="right" w:pos="9026" w:leader="dot"/>
            </w:tabs>
            <w:rPr/>
          </w:pPr>
          <w:hyperlink w:anchor="__RefHeading___Toc4027935_1468164448">
            <w:r>
              <w:rPr>
                <w:webHidden/>
                <w:rStyle w:val="IndexLink"/>
                <w:rtl w:val="true"/>
              </w:rPr>
              <w:t xml:space="preserve">روایت </w:t>
            </w:r>
            <w:r>
              <w:rPr>
                <w:rStyle w:val="IndexLink"/>
              </w:rPr>
              <w:t>145</w:t>
            </w:r>
            <w:r>
              <w:rPr>
                <w:rStyle w:val="IndexLink"/>
                <w:rtl w:val="true"/>
              </w:rPr>
              <w:tab/>
            </w:r>
            <w:r>
              <w:rPr>
                <w:rStyle w:val="IndexLink"/>
              </w:rPr>
              <w:t>400</w:t>
            </w:r>
          </w:hyperlink>
        </w:p>
        <w:p>
          <w:pPr>
            <w:pStyle w:val="Contents5"/>
            <w:tabs>
              <w:tab w:val="clear" w:pos="7892"/>
              <w:tab w:val="right" w:pos="9026" w:leader="dot"/>
            </w:tabs>
            <w:rPr/>
          </w:pPr>
          <w:hyperlink w:anchor="__RefHeading___Toc4027937_1468164448">
            <w:r>
              <w:rPr>
                <w:webHidden/>
                <w:rStyle w:val="IndexLink"/>
                <w:rtl w:val="true"/>
              </w:rPr>
              <w:t xml:space="preserve">روایت </w:t>
            </w:r>
            <w:r>
              <w:rPr>
                <w:rStyle w:val="IndexLink"/>
              </w:rPr>
              <w:t>146</w:t>
            </w:r>
            <w:r>
              <w:rPr>
                <w:rStyle w:val="IndexLink"/>
                <w:rtl w:val="true"/>
              </w:rPr>
              <w:tab/>
            </w:r>
            <w:r>
              <w:rPr>
                <w:rStyle w:val="IndexLink"/>
              </w:rPr>
              <w:t>400</w:t>
            </w:r>
          </w:hyperlink>
        </w:p>
        <w:p>
          <w:pPr>
            <w:pStyle w:val="Contents5"/>
            <w:tabs>
              <w:tab w:val="clear" w:pos="7892"/>
              <w:tab w:val="right" w:pos="9026" w:leader="dot"/>
            </w:tabs>
            <w:rPr/>
          </w:pPr>
          <w:hyperlink w:anchor="__RefHeading___Toc4027939_1468164448">
            <w:r>
              <w:rPr>
                <w:webHidden/>
                <w:rStyle w:val="IndexLink"/>
                <w:rtl w:val="true"/>
              </w:rPr>
              <w:t xml:space="preserve">روایت </w:t>
            </w:r>
            <w:r>
              <w:rPr>
                <w:rStyle w:val="IndexLink"/>
              </w:rPr>
              <w:t>147</w:t>
            </w:r>
            <w:r>
              <w:rPr>
                <w:rStyle w:val="IndexLink"/>
                <w:rtl w:val="true"/>
              </w:rPr>
              <w:tab/>
            </w:r>
            <w:r>
              <w:rPr>
                <w:rStyle w:val="IndexLink"/>
              </w:rPr>
              <w:t>400</w:t>
            </w:r>
          </w:hyperlink>
        </w:p>
        <w:p>
          <w:pPr>
            <w:pStyle w:val="Contents5"/>
            <w:tabs>
              <w:tab w:val="clear" w:pos="7892"/>
              <w:tab w:val="right" w:pos="9026" w:leader="dot"/>
            </w:tabs>
            <w:rPr/>
          </w:pPr>
          <w:hyperlink w:anchor="__RefHeading___Toc4027941_1468164448">
            <w:r>
              <w:rPr>
                <w:webHidden/>
                <w:rStyle w:val="IndexLink"/>
                <w:rtl w:val="true"/>
              </w:rPr>
              <w:t>«</w:t>
            </w:r>
            <w:r>
              <w:rPr>
                <w:rStyle w:val="IndexLink"/>
              </w:rPr>
              <w:t>148</w:t>
            </w:r>
            <w:r>
              <w:rPr>
                <w:rStyle w:val="IndexLink"/>
                <w:rtl w:val="true"/>
              </w:rPr>
              <w:t>»</w:t>
              <w:tab/>
            </w:r>
            <w:r>
              <w:rPr>
                <w:rStyle w:val="IndexLink"/>
              </w:rPr>
              <w:t>404</w:t>
            </w:r>
          </w:hyperlink>
        </w:p>
        <w:p>
          <w:pPr>
            <w:pStyle w:val="Contents5"/>
            <w:tabs>
              <w:tab w:val="clear" w:pos="7892"/>
              <w:tab w:val="right" w:pos="9026" w:leader="dot"/>
            </w:tabs>
            <w:rPr/>
          </w:pPr>
          <w:hyperlink w:anchor="__RefHeading___Toc4027943_1468164448">
            <w:r>
              <w:rPr>
                <w:webHidden/>
                <w:rStyle w:val="IndexLink"/>
                <w:rtl w:val="true"/>
              </w:rPr>
              <w:t>«</w:t>
            </w:r>
            <w:r>
              <w:rPr>
                <w:rStyle w:val="IndexLink"/>
              </w:rPr>
              <w:t>149</w:t>
            </w:r>
            <w:r>
              <w:rPr>
                <w:rStyle w:val="IndexLink"/>
                <w:rtl w:val="true"/>
              </w:rPr>
              <w:t>»</w:t>
              <w:tab/>
            </w:r>
            <w:r>
              <w:rPr>
                <w:rStyle w:val="IndexLink"/>
              </w:rPr>
              <w:t>404</w:t>
            </w:r>
          </w:hyperlink>
        </w:p>
        <w:p>
          <w:pPr>
            <w:pStyle w:val="Contents5"/>
            <w:tabs>
              <w:tab w:val="clear" w:pos="7892"/>
              <w:tab w:val="right" w:pos="9026" w:leader="dot"/>
            </w:tabs>
            <w:rPr/>
          </w:pPr>
          <w:hyperlink w:anchor="__RefHeading___Toc4027945_1468164448">
            <w:r>
              <w:rPr>
                <w:webHidden/>
                <w:rStyle w:val="IndexLink"/>
                <w:rtl w:val="true"/>
              </w:rPr>
              <w:t xml:space="preserve">روایت </w:t>
            </w:r>
            <w:r>
              <w:rPr>
                <w:rStyle w:val="IndexLink"/>
              </w:rPr>
              <w:t>148</w:t>
            </w:r>
            <w:r>
              <w:rPr>
                <w:rStyle w:val="IndexLink"/>
                <w:rtl w:val="true"/>
              </w:rPr>
              <w:tab/>
            </w:r>
            <w:r>
              <w:rPr>
                <w:rStyle w:val="IndexLink"/>
              </w:rPr>
              <w:t>405</w:t>
            </w:r>
          </w:hyperlink>
        </w:p>
        <w:p>
          <w:pPr>
            <w:pStyle w:val="Contents5"/>
            <w:tabs>
              <w:tab w:val="clear" w:pos="7892"/>
              <w:tab w:val="right" w:pos="9026" w:leader="dot"/>
            </w:tabs>
            <w:rPr/>
          </w:pPr>
          <w:hyperlink w:anchor="__RefHeading___Toc4027947_1468164448">
            <w:r>
              <w:rPr>
                <w:webHidden/>
                <w:rStyle w:val="IndexLink"/>
                <w:rtl w:val="true"/>
              </w:rPr>
              <w:t xml:space="preserve">روایت </w:t>
            </w:r>
            <w:r>
              <w:rPr>
                <w:rStyle w:val="IndexLink"/>
              </w:rPr>
              <w:t>149</w:t>
            </w:r>
            <w:r>
              <w:rPr>
                <w:rStyle w:val="IndexLink"/>
                <w:rtl w:val="true"/>
              </w:rPr>
              <w:tab/>
            </w:r>
            <w:r>
              <w:rPr>
                <w:rStyle w:val="IndexLink"/>
              </w:rPr>
              <w:t>405</w:t>
            </w:r>
          </w:hyperlink>
        </w:p>
        <w:p>
          <w:pPr>
            <w:pStyle w:val="Contents5"/>
            <w:tabs>
              <w:tab w:val="clear" w:pos="7892"/>
              <w:tab w:val="right" w:pos="9026" w:leader="dot"/>
            </w:tabs>
            <w:rPr/>
          </w:pPr>
          <w:hyperlink w:anchor="__RefHeading___Toc4027949_1468164448">
            <w:r>
              <w:rPr>
                <w:webHidden/>
                <w:rStyle w:val="IndexLink"/>
                <w:rtl w:val="true"/>
              </w:rPr>
              <w:t>«</w:t>
            </w:r>
            <w:r>
              <w:rPr>
                <w:rStyle w:val="IndexLink"/>
              </w:rPr>
              <w:t>150</w:t>
            </w:r>
            <w:r>
              <w:rPr>
                <w:rStyle w:val="IndexLink"/>
                <w:rtl w:val="true"/>
              </w:rPr>
              <w:t>»</w:t>
              <w:tab/>
            </w:r>
            <w:r>
              <w:rPr>
                <w:rStyle w:val="IndexLink"/>
              </w:rPr>
              <w:t>406</w:t>
            </w:r>
          </w:hyperlink>
        </w:p>
        <w:p>
          <w:pPr>
            <w:pStyle w:val="Contents5"/>
            <w:tabs>
              <w:tab w:val="clear" w:pos="7892"/>
              <w:tab w:val="right" w:pos="9026" w:leader="dot"/>
            </w:tabs>
            <w:rPr/>
          </w:pPr>
          <w:hyperlink w:anchor="__RefHeading___Toc4027951_1468164448">
            <w:r>
              <w:rPr>
                <w:webHidden/>
                <w:rStyle w:val="IndexLink"/>
                <w:rtl w:val="true"/>
              </w:rPr>
              <w:t>«</w:t>
            </w:r>
            <w:r>
              <w:rPr>
                <w:rStyle w:val="IndexLink"/>
              </w:rPr>
              <w:t>151</w:t>
            </w:r>
            <w:r>
              <w:rPr>
                <w:rStyle w:val="IndexLink"/>
                <w:rtl w:val="true"/>
              </w:rPr>
              <w:t>»</w:t>
              <w:tab/>
            </w:r>
            <w:r>
              <w:rPr>
                <w:rStyle w:val="IndexLink"/>
              </w:rPr>
              <w:t>406</w:t>
            </w:r>
          </w:hyperlink>
        </w:p>
        <w:p>
          <w:pPr>
            <w:pStyle w:val="Contents5"/>
            <w:tabs>
              <w:tab w:val="clear" w:pos="7892"/>
              <w:tab w:val="right" w:pos="9026" w:leader="dot"/>
            </w:tabs>
            <w:rPr/>
          </w:pPr>
          <w:hyperlink w:anchor="__RefHeading___Toc4027953_1468164448">
            <w:r>
              <w:rPr>
                <w:webHidden/>
                <w:rStyle w:val="IndexLink"/>
                <w:rtl w:val="true"/>
              </w:rPr>
              <w:t>«</w:t>
            </w:r>
            <w:r>
              <w:rPr>
                <w:rStyle w:val="IndexLink"/>
              </w:rPr>
              <w:t>152</w:t>
            </w:r>
            <w:r>
              <w:rPr>
                <w:rStyle w:val="IndexLink"/>
                <w:rtl w:val="true"/>
              </w:rPr>
              <w:t>»</w:t>
              <w:tab/>
            </w:r>
            <w:r>
              <w:rPr>
                <w:rStyle w:val="IndexLink"/>
              </w:rPr>
              <w:t>406</w:t>
            </w:r>
          </w:hyperlink>
        </w:p>
        <w:p>
          <w:pPr>
            <w:pStyle w:val="Contents5"/>
            <w:tabs>
              <w:tab w:val="clear" w:pos="7892"/>
              <w:tab w:val="right" w:pos="9026" w:leader="dot"/>
            </w:tabs>
            <w:rPr/>
          </w:pPr>
          <w:hyperlink w:anchor="__RefHeading___Toc4027955_1468164448">
            <w:r>
              <w:rPr>
                <w:webHidden/>
                <w:rStyle w:val="IndexLink"/>
                <w:rtl w:val="true"/>
              </w:rPr>
              <w:t>«</w:t>
            </w:r>
            <w:r>
              <w:rPr>
                <w:rStyle w:val="IndexLink"/>
              </w:rPr>
              <w:t>153</w:t>
            </w:r>
            <w:r>
              <w:rPr>
                <w:rStyle w:val="IndexLink"/>
                <w:rtl w:val="true"/>
              </w:rPr>
              <w:t>»</w:t>
              <w:tab/>
            </w:r>
            <w:r>
              <w:rPr>
                <w:rStyle w:val="IndexLink"/>
              </w:rPr>
              <w:t>406</w:t>
            </w:r>
          </w:hyperlink>
        </w:p>
        <w:p>
          <w:pPr>
            <w:pStyle w:val="Contents5"/>
            <w:tabs>
              <w:tab w:val="clear" w:pos="7892"/>
              <w:tab w:val="right" w:pos="9026" w:leader="dot"/>
            </w:tabs>
            <w:rPr/>
          </w:pPr>
          <w:hyperlink w:anchor="__RefHeading___Toc4027957_1468164448">
            <w:r>
              <w:rPr>
                <w:webHidden/>
                <w:rStyle w:val="IndexLink"/>
                <w:rtl w:val="true"/>
              </w:rPr>
              <w:t>«</w:t>
            </w:r>
            <w:r>
              <w:rPr>
                <w:rStyle w:val="IndexLink"/>
              </w:rPr>
              <w:t>154</w:t>
            </w:r>
            <w:r>
              <w:rPr>
                <w:rStyle w:val="IndexLink"/>
                <w:rtl w:val="true"/>
              </w:rPr>
              <w:t>»</w:t>
              <w:tab/>
            </w:r>
            <w:r>
              <w:rPr>
                <w:rStyle w:val="IndexLink"/>
              </w:rPr>
              <w:t>406</w:t>
            </w:r>
          </w:hyperlink>
        </w:p>
        <w:p>
          <w:pPr>
            <w:pStyle w:val="Contents5"/>
            <w:tabs>
              <w:tab w:val="clear" w:pos="7892"/>
              <w:tab w:val="right" w:pos="9026" w:leader="dot"/>
            </w:tabs>
            <w:rPr/>
          </w:pPr>
          <w:hyperlink w:anchor="__RefHeading___Toc4027959_1468164448">
            <w:r>
              <w:rPr>
                <w:webHidden/>
                <w:rStyle w:val="IndexLink"/>
                <w:rtl w:val="true"/>
              </w:rPr>
              <w:t xml:space="preserve">روایت </w:t>
            </w:r>
            <w:r>
              <w:rPr>
                <w:rStyle w:val="IndexLink"/>
              </w:rPr>
              <w:t>150</w:t>
            </w:r>
            <w:r>
              <w:rPr>
                <w:rStyle w:val="IndexLink"/>
                <w:rtl w:val="true"/>
              </w:rPr>
              <w:tab/>
            </w:r>
            <w:r>
              <w:rPr>
                <w:rStyle w:val="IndexLink"/>
              </w:rPr>
              <w:t>406</w:t>
            </w:r>
          </w:hyperlink>
        </w:p>
        <w:p>
          <w:pPr>
            <w:pStyle w:val="Contents5"/>
            <w:tabs>
              <w:tab w:val="clear" w:pos="7892"/>
              <w:tab w:val="right" w:pos="9026" w:leader="dot"/>
            </w:tabs>
            <w:rPr/>
          </w:pPr>
          <w:hyperlink w:anchor="__RefHeading___Toc4027961_1468164448">
            <w:r>
              <w:rPr>
                <w:webHidden/>
                <w:rStyle w:val="IndexLink"/>
                <w:rtl w:val="true"/>
              </w:rPr>
              <w:t xml:space="preserve">روایت </w:t>
            </w:r>
            <w:r>
              <w:rPr>
                <w:rStyle w:val="IndexLink"/>
              </w:rPr>
              <w:t>151</w:t>
            </w:r>
            <w:r>
              <w:rPr>
                <w:rStyle w:val="IndexLink"/>
                <w:rtl w:val="true"/>
              </w:rPr>
              <w:tab/>
            </w:r>
            <w:r>
              <w:rPr>
                <w:rStyle w:val="IndexLink"/>
              </w:rPr>
              <w:t>406</w:t>
            </w:r>
          </w:hyperlink>
        </w:p>
        <w:p>
          <w:pPr>
            <w:pStyle w:val="Contents5"/>
            <w:tabs>
              <w:tab w:val="clear" w:pos="7892"/>
              <w:tab w:val="right" w:pos="9026" w:leader="dot"/>
            </w:tabs>
            <w:rPr/>
          </w:pPr>
          <w:hyperlink w:anchor="__RefHeading___Toc4027963_1468164448">
            <w:r>
              <w:rPr>
                <w:webHidden/>
                <w:rStyle w:val="IndexLink"/>
                <w:rtl w:val="true"/>
              </w:rPr>
              <w:t xml:space="preserve">روایت </w:t>
            </w:r>
            <w:r>
              <w:rPr>
                <w:rStyle w:val="IndexLink"/>
              </w:rPr>
              <w:t>152</w:t>
            </w:r>
            <w:r>
              <w:rPr>
                <w:rStyle w:val="IndexLink"/>
                <w:rtl w:val="true"/>
              </w:rPr>
              <w:tab/>
            </w:r>
            <w:r>
              <w:rPr>
                <w:rStyle w:val="IndexLink"/>
              </w:rPr>
              <w:t>407</w:t>
            </w:r>
          </w:hyperlink>
        </w:p>
        <w:p>
          <w:pPr>
            <w:pStyle w:val="Contents5"/>
            <w:tabs>
              <w:tab w:val="clear" w:pos="7892"/>
              <w:tab w:val="right" w:pos="9026" w:leader="dot"/>
            </w:tabs>
            <w:rPr/>
          </w:pPr>
          <w:hyperlink w:anchor="__RefHeading___Toc4027965_1468164448">
            <w:r>
              <w:rPr>
                <w:webHidden/>
                <w:rStyle w:val="IndexLink"/>
                <w:rtl w:val="true"/>
              </w:rPr>
              <w:t xml:space="preserve">روایت </w:t>
            </w:r>
            <w:r>
              <w:rPr>
                <w:rStyle w:val="IndexLink"/>
              </w:rPr>
              <w:t>153</w:t>
            </w:r>
            <w:r>
              <w:rPr>
                <w:rStyle w:val="IndexLink"/>
                <w:rtl w:val="true"/>
              </w:rPr>
              <w:tab/>
            </w:r>
            <w:r>
              <w:rPr>
                <w:rStyle w:val="IndexLink"/>
              </w:rPr>
              <w:t>407</w:t>
            </w:r>
          </w:hyperlink>
        </w:p>
        <w:p>
          <w:pPr>
            <w:pStyle w:val="Contents5"/>
            <w:tabs>
              <w:tab w:val="clear" w:pos="7892"/>
              <w:tab w:val="right" w:pos="9026" w:leader="dot"/>
            </w:tabs>
            <w:rPr/>
          </w:pPr>
          <w:hyperlink w:anchor="__RefHeading___Toc4027967_1468164448">
            <w:r>
              <w:rPr>
                <w:webHidden/>
                <w:rStyle w:val="IndexLink"/>
                <w:rtl w:val="true"/>
              </w:rPr>
              <w:t xml:space="preserve">روایت </w:t>
            </w:r>
            <w:r>
              <w:rPr>
                <w:rStyle w:val="IndexLink"/>
              </w:rPr>
              <w:t>154</w:t>
            </w:r>
            <w:r>
              <w:rPr>
                <w:rStyle w:val="IndexLink"/>
                <w:rtl w:val="true"/>
              </w:rPr>
              <w:tab/>
            </w:r>
            <w:r>
              <w:rPr>
                <w:rStyle w:val="IndexLink"/>
              </w:rPr>
              <w:t>407</w:t>
            </w:r>
          </w:hyperlink>
        </w:p>
        <w:p>
          <w:pPr>
            <w:pStyle w:val="Contents5"/>
            <w:tabs>
              <w:tab w:val="clear" w:pos="7892"/>
              <w:tab w:val="right" w:pos="9026" w:leader="dot"/>
            </w:tabs>
            <w:rPr/>
          </w:pPr>
          <w:hyperlink w:anchor="__RefHeading___Toc4027969_1468164448">
            <w:r>
              <w:rPr>
                <w:webHidden/>
                <w:rStyle w:val="IndexLink"/>
                <w:rtl w:val="true"/>
              </w:rPr>
              <w:t>«</w:t>
            </w:r>
            <w:r>
              <w:rPr>
                <w:rStyle w:val="IndexLink"/>
              </w:rPr>
              <w:t>155</w:t>
            </w:r>
            <w:r>
              <w:rPr>
                <w:rStyle w:val="IndexLink"/>
                <w:rtl w:val="true"/>
              </w:rPr>
              <w:t>»</w:t>
              <w:tab/>
            </w:r>
            <w:r>
              <w:rPr>
                <w:rStyle w:val="IndexLink"/>
              </w:rPr>
              <w:t>408</w:t>
            </w:r>
          </w:hyperlink>
        </w:p>
        <w:p>
          <w:pPr>
            <w:pStyle w:val="Contents5"/>
            <w:tabs>
              <w:tab w:val="clear" w:pos="7892"/>
              <w:tab w:val="right" w:pos="9026" w:leader="dot"/>
            </w:tabs>
            <w:rPr/>
          </w:pPr>
          <w:hyperlink w:anchor="__RefHeading___Toc4027971_1468164448">
            <w:r>
              <w:rPr>
                <w:webHidden/>
                <w:rStyle w:val="IndexLink"/>
                <w:rtl w:val="true"/>
              </w:rPr>
              <w:t>«</w:t>
            </w:r>
            <w:r>
              <w:rPr>
                <w:rStyle w:val="IndexLink"/>
              </w:rPr>
              <w:t>156</w:t>
            </w:r>
            <w:r>
              <w:rPr>
                <w:rStyle w:val="IndexLink"/>
                <w:rtl w:val="true"/>
              </w:rPr>
              <w:t>»</w:t>
              <w:tab/>
            </w:r>
            <w:r>
              <w:rPr>
                <w:rStyle w:val="IndexLink"/>
              </w:rPr>
              <w:t>408</w:t>
            </w:r>
          </w:hyperlink>
        </w:p>
        <w:p>
          <w:pPr>
            <w:pStyle w:val="Contents5"/>
            <w:tabs>
              <w:tab w:val="clear" w:pos="7892"/>
              <w:tab w:val="right" w:pos="9026" w:leader="dot"/>
            </w:tabs>
            <w:rPr/>
          </w:pPr>
          <w:hyperlink w:anchor="__RefHeading___Toc4027973_1468164448">
            <w:r>
              <w:rPr>
                <w:webHidden/>
                <w:rStyle w:val="IndexLink"/>
                <w:rtl w:val="true"/>
              </w:rPr>
              <w:t>«</w:t>
            </w:r>
            <w:r>
              <w:rPr>
                <w:rStyle w:val="IndexLink"/>
              </w:rPr>
              <w:t>157</w:t>
            </w:r>
            <w:r>
              <w:rPr>
                <w:rStyle w:val="IndexLink"/>
                <w:rtl w:val="true"/>
              </w:rPr>
              <w:t>»</w:t>
              <w:tab/>
            </w:r>
            <w:r>
              <w:rPr>
                <w:rStyle w:val="IndexLink"/>
              </w:rPr>
              <w:t>408</w:t>
            </w:r>
          </w:hyperlink>
        </w:p>
        <w:p>
          <w:pPr>
            <w:pStyle w:val="Contents5"/>
            <w:tabs>
              <w:tab w:val="clear" w:pos="7892"/>
              <w:tab w:val="right" w:pos="9026" w:leader="dot"/>
            </w:tabs>
            <w:rPr/>
          </w:pPr>
          <w:hyperlink w:anchor="__RefHeading___Toc4027975_1468164448">
            <w:r>
              <w:rPr>
                <w:webHidden/>
                <w:rStyle w:val="IndexLink"/>
                <w:rtl w:val="true"/>
              </w:rPr>
              <w:t xml:space="preserve">روایت </w:t>
            </w:r>
            <w:r>
              <w:rPr>
                <w:rStyle w:val="IndexLink"/>
              </w:rPr>
              <w:t>155</w:t>
            </w:r>
            <w:r>
              <w:rPr>
                <w:rStyle w:val="IndexLink"/>
                <w:rtl w:val="true"/>
              </w:rPr>
              <w:tab/>
            </w:r>
            <w:r>
              <w:rPr>
                <w:rStyle w:val="IndexLink"/>
              </w:rPr>
              <w:t>408</w:t>
            </w:r>
          </w:hyperlink>
        </w:p>
        <w:p>
          <w:pPr>
            <w:pStyle w:val="Contents5"/>
            <w:tabs>
              <w:tab w:val="clear" w:pos="7892"/>
              <w:tab w:val="right" w:pos="9026" w:leader="dot"/>
            </w:tabs>
            <w:rPr/>
          </w:pPr>
          <w:hyperlink w:anchor="__RefHeading___Toc4027977_1468164448">
            <w:r>
              <w:rPr>
                <w:webHidden/>
                <w:rStyle w:val="IndexLink"/>
                <w:rtl w:val="true"/>
              </w:rPr>
              <w:t xml:space="preserve">روایت </w:t>
            </w:r>
            <w:r>
              <w:rPr>
                <w:rStyle w:val="IndexLink"/>
              </w:rPr>
              <w:t>156</w:t>
            </w:r>
            <w:r>
              <w:rPr>
                <w:rStyle w:val="IndexLink"/>
                <w:rtl w:val="true"/>
              </w:rPr>
              <w:tab/>
            </w:r>
            <w:r>
              <w:rPr>
                <w:rStyle w:val="IndexLink"/>
              </w:rPr>
              <w:t>409</w:t>
            </w:r>
          </w:hyperlink>
        </w:p>
        <w:p>
          <w:pPr>
            <w:pStyle w:val="Contents5"/>
            <w:tabs>
              <w:tab w:val="clear" w:pos="7892"/>
              <w:tab w:val="right" w:pos="9026" w:leader="dot"/>
            </w:tabs>
            <w:rPr/>
          </w:pPr>
          <w:hyperlink w:anchor="__RefHeading___Toc4027979_1468164448">
            <w:r>
              <w:rPr>
                <w:webHidden/>
                <w:rStyle w:val="IndexLink"/>
                <w:rtl w:val="true"/>
              </w:rPr>
              <w:t>«</w:t>
            </w:r>
            <w:r>
              <w:rPr>
                <w:rStyle w:val="IndexLink"/>
              </w:rPr>
              <w:t>158</w:t>
            </w:r>
            <w:r>
              <w:rPr>
                <w:rStyle w:val="IndexLink"/>
                <w:rtl w:val="true"/>
              </w:rPr>
              <w:t>»</w:t>
              <w:tab/>
            </w:r>
            <w:r>
              <w:rPr>
                <w:rStyle w:val="IndexLink"/>
              </w:rPr>
              <w:t>410</w:t>
            </w:r>
          </w:hyperlink>
        </w:p>
        <w:p>
          <w:pPr>
            <w:pStyle w:val="Contents5"/>
            <w:tabs>
              <w:tab w:val="clear" w:pos="7892"/>
              <w:tab w:val="right" w:pos="9026" w:leader="dot"/>
            </w:tabs>
            <w:rPr/>
          </w:pPr>
          <w:hyperlink w:anchor="__RefHeading___Toc4027981_1468164448">
            <w:r>
              <w:rPr>
                <w:webHidden/>
                <w:rStyle w:val="IndexLink"/>
                <w:rtl w:val="true"/>
              </w:rPr>
              <w:t>«</w:t>
            </w:r>
            <w:r>
              <w:rPr>
                <w:rStyle w:val="IndexLink"/>
              </w:rPr>
              <w:t>159</w:t>
            </w:r>
            <w:r>
              <w:rPr>
                <w:rStyle w:val="IndexLink"/>
                <w:rtl w:val="true"/>
              </w:rPr>
              <w:t>»</w:t>
              <w:tab/>
            </w:r>
            <w:r>
              <w:rPr>
                <w:rStyle w:val="IndexLink"/>
              </w:rPr>
              <w:t>410</w:t>
            </w:r>
          </w:hyperlink>
        </w:p>
        <w:p>
          <w:pPr>
            <w:pStyle w:val="Contents5"/>
            <w:tabs>
              <w:tab w:val="clear" w:pos="7892"/>
              <w:tab w:val="right" w:pos="9026" w:leader="dot"/>
            </w:tabs>
            <w:rPr/>
          </w:pPr>
          <w:hyperlink w:anchor="__RefHeading___Toc4027983_1468164448">
            <w:r>
              <w:rPr>
                <w:webHidden/>
                <w:rStyle w:val="IndexLink"/>
                <w:rtl w:val="true"/>
              </w:rPr>
              <w:t>«</w:t>
            </w:r>
            <w:r>
              <w:rPr>
                <w:rStyle w:val="IndexLink"/>
              </w:rPr>
              <w:t>160</w:t>
            </w:r>
            <w:r>
              <w:rPr>
                <w:rStyle w:val="IndexLink"/>
                <w:rtl w:val="true"/>
              </w:rPr>
              <w:t>»</w:t>
              <w:tab/>
            </w:r>
            <w:r>
              <w:rPr>
                <w:rStyle w:val="IndexLink"/>
              </w:rPr>
              <w:t>410</w:t>
            </w:r>
          </w:hyperlink>
        </w:p>
        <w:p>
          <w:pPr>
            <w:pStyle w:val="Contents5"/>
            <w:tabs>
              <w:tab w:val="clear" w:pos="7892"/>
              <w:tab w:val="right" w:pos="9026" w:leader="dot"/>
            </w:tabs>
            <w:rPr/>
          </w:pPr>
          <w:hyperlink w:anchor="__RefHeading___Toc4027985_1468164448">
            <w:r>
              <w:rPr>
                <w:webHidden/>
                <w:rStyle w:val="IndexLink"/>
                <w:rtl w:val="true"/>
              </w:rPr>
              <w:t xml:space="preserve">روایت </w:t>
            </w:r>
            <w:r>
              <w:rPr>
                <w:rStyle w:val="IndexLink"/>
              </w:rPr>
              <w:t>157</w:t>
            </w:r>
            <w:r>
              <w:rPr>
                <w:rStyle w:val="IndexLink"/>
                <w:rtl w:val="true"/>
              </w:rPr>
              <w:tab/>
            </w:r>
            <w:r>
              <w:rPr>
                <w:rStyle w:val="IndexLink"/>
              </w:rPr>
              <w:t>410</w:t>
            </w:r>
          </w:hyperlink>
        </w:p>
        <w:p>
          <w:pPr>
            <w:pStyle w:val="Contents5"/>
            <w:tabs>
              <w:tab w:val="clear" w:pos="7892"/>
              <w:tab w:val="right" w:pos="9026" w:leader="dot"/>
            </w:tabs>
            <w:rPr/>
          </w:pPr>
          <w:hyperlink w:anchor="__RefHeading___Toc4027987_1468164448">
            <w:r>
              <w:rPr>
                <w:webHidden/>
                <w:rStyle w:val="IndexLink"/>
                <w:rtl w:val="true"/>
              </w:rPr>
              <w:t xml:space="preserve">روایت </w:t>
            </w:r>
            <w:r>
              <w:rPr>
                <w:rStyle w:val="IndexLink"/>
              </w:rPr>
              <w:t>158</w:t>
            </w:r>
            <w:r>
              <w:rPr>
                <w:rStyle w:val="IndexLink"/>
                <w:rtl w:val="true"/>
              </w:rPr>
              <w:tab/>
            </w:r>
            <w:r>
              <w:rPr>
                <w:rStyle w:val="IndexLink"/>
              </w:rPr>
              <w:t>410</w:t>
            </w:r>
          </w:hyperlink>
        </w:p>
        <w:p>
          <w:pPr>
            <w:pStyle w:val="Contents5"/>
            <w:tabs>
              <w:tab w:val="clear" w:pos="7892"/>
              <w:tab w:val="right" w:pos="9026" w:leader="dot"/>
            </w:tabs>
            <w:rPr/>
          </w:pPr>
          <w:hyperlink w:anchor="__RefHeading___Toc4027989_1468164448">
            <w:r>
              <w:rPr>
                <w:webHidden/>
                <w:rStyle w:val="IndexLink"/>
                <w:rtl w:val="true"/>
              </w:rPr>
              <w:t xml:space="preserve">روایت </w:t>
            </w:r>
            <w:r>
              <w:rPr>
                <w:rStyle w:val="IndexLink"/>
              </w:rPr>
              <w:t>159</w:t>
            </w:r>
            <w:r>
              <w:rPr>
                <w:rStyle w:val="IndexLink"/>
                <w:rtl w:val="true"/>
              </w:rPr>
              <w:tab/>
            </w:r>
            <w:r>
              <w:rPr>
                <w:rStyle w:val="IndexLink"/>
              </w:rPr>
              <w:t>410</w:t>
            </w:r>
          </w:hyperlink>
        </w:p>
        <w:p>
          <w:pPr>
            <w:pStyle w:val="Contents5"/>
            <w:tabs>
              <w:tab w:val="clear" w:pos="7892"/>
              <w:tab w:val="right" w:pos="9026" w:leader="dot"/>
            </w:tabs>
            <w:rPr/>
          </w:pPr>
          <w:hyperlink w:anchor="__RefHeading___Toc4027991_1468164448">
            <w:r>
              <w:rPr>
                <w:webHidden/>
                <w:rStyle w:val="IndexLink"/>
                <w:rtl w:val="true"/>
              </w:rPr>
              <w:t xml:space="preserve">روایت </w:t>
            </w:r>
            <w:r>
              <w:rPr>
                <w:rStyle w:val="IndexLink"/>
              </w:rPr>
              <w:t>160</w:t>
            </w:r>
            <w:r>
              <w:rPr>
                <w:rStyle w:val="IndexLink"/>
                <w:rtl w:val="true"/>
              </w:rPr>
              <w:tab/>
            </w:r>
            <w:r>
              <w:rPr>
                <w:rStyle w:val="IndexLink"/>
              </w:rPr>
              <w:t>411</w:t>
            </w:r>
          </w:hyperlink>
        </w:p>
        <w:p>
          <w:pPr>
            <w:pStyle w:val="Contents5"/>
            <w:tabs>
              <w:tab w:val="clear" w:pos="7892"/>
              <w:tab w:val="right" w:pos="9026" w:leader="dot"/>
            </w:tabs>
            <w:rPr/>
          </w:pPr>
          <w:hyperlink w:anchor="__RefHeading___Toc4027993_1468164448">
            <w:r>
              <w:rPr>
                <w:webHidden/>
                <w:rStyle w:val="IndexLink"/>
                <w:rtl w:val="true"/>
              </w:rPr>
              <w:t>«</w:t>
            </w:r>
            <w:r>
              <w:rPr>
                <w:rStyle w:val="IndexLink"/>
              </w:rPr>
              <w:t>161</w:t>
            </w:r>
            <w:r>
              <w:rPr>
                <w:rStyle w:val="IndexLink"/>
                <w:rtl w:val="true"/>
              </w:rPr>
              <w:t>»</w:t>
              <w:tab/>
            </w:r>
            <w:r>
              <w:rPr>
                <w:rStyle w:val="IndexLink"/>
              </w:rPr>
              <w:t>412</w:t>
            </w:r>
          </w:hyperlink>
        </w:p>
        <w:p>
          <w:pPr>
            <w:pStyle w:val="Contents5"/>
            <w:tabs>
              <w:tab w:val="clear" w:pos="7892"/>
              <w:tab w:val="right" w:pos="9026" w:leader="dot"/>
            </w:tabs>
            <w:rPr/>
          </w:pPr>
          <w:hyperlink w:anchor="__RefHeading___Toc4027995_1468164448">
            <w:r>
              <w:rPr>
                <w:webHidden/>
                <w:rStyle w:val="IndexLink"/>
                <w:rtl w:val="true"/>
              </w:rPr>
              <w:t>«</w:t>
            </w:r>
            <w:r>
              <w:rPr>
                <w:rStyle w:val="IndexLink"/>
              </w:rPr>
              <w:t>162</w:t>
            </w:r>
            <w:r>
              <w:rPr>
                <w:rStyle w:val="IndexLink"/>
                <w:rtl w:val="true"/>
              </w:rPr>
              <w:t>»</w:t>
              <w:tab/>
            </w:r>
            <w:r>
              <w:rPr>
                <w:rStyle w:val="IndexLink"/>
              </w:rPr>
              <w:t>412</w:t>
            </w:r>
          </w:hyperlink>
        </w:p>
        <w:p>
          <w:pPr>
            <w:pStyle w:val="Contents5"/>
            <w:tabs>
              <w:tab w:val="clear" w:pos="7892"/>
              <w:tab w:val="right" w:pos="9026" w:leader="dot"/>
            </w:tabs>
            <w:rPr/>
          </w:pPr>
          <w:hyperlink w:anchor="__RefHeading___Toc4027997_1468164448">
            <w:r>
              <w:rPr>
                <w:webHidden/>
                <w:rStyle w:val="IndexLink"/>
                <w:rtl w:val="true"/>
              </w:rPr>
              <w:t xml:space="preserve">روایت </w:t>
            </w:r>
            <w:r>
              <w:rPr>
                <w:rStyle w:val="IndexLink"/>
              </w:rPr>
              <w:t>161</w:t>
            </w:r>
            <w:r>
              <w:rPr>
                <w:rStyle w:val="IndexLink"/>
                <w:rtl w:val="true"/>
              </w:rPr>
              <w:tab/>
            </w:r>
            <w:r>
              <w:rPr>
                <w:rStyle w:val="IndexLink"/>
              </w:rPr>
              <w:t>412</w:t>
            </w:r>
          </w:hyperlink>
        </w:p>
        <w:p>
          <w:pPr>
            <w:pStyle w:val="Contents5"/>
            <w:tabs>
              <w:tab w:val="clear" w:pos="7892"/>
              <w:tab w:val="right" w:pos="9026" w:leader="dot"/>
            </w:tabs>
            <w:rPr/>
          </w:pPr>
          <w:hyperlink w:anchor="__RefHeading___Toc4027999_1468164448">
            <w:r>
              <w:rPr>
                <w:webHidden/>
                <w:rStyle w:val="IndexLink"/>
                <w:rtl w:val="true"/>
              </w:rPr>
              <w:t xml:space="preserve">روایت </w:t>
            </w:r>
            <w:r>
              <w:rPr>
                <w:rStyle w:val="IndexLink"/>
              </w:rPr>
              <w:t>162</w:t>
            </w:r>
            <w:r>
              <w:rPr>
                <w:rStyle w:val="IndexLink"/>
                <w:rtl w:val="true"/>
              </w:rPr>
              <w:tab/>
            </w:r>
            <w:r>
              <w:rPr>
                <w:rStyle w:val="IndexLink"/>
              </w:rPr>
              <w:t>412</w:t>
            </w:r>
          </w:hyperlink>
        </w:p>
        <w:p>
          <w:pPr>
            <w:pStyle w:val="Contents5"/>
            <w:tabs>
              <w:tab w:val="clear" w:pos="7892"/>
              <w:tab w:val="right" w:pos="9026" w:leader="dot"/>
            </w:tabs>
            <w:rPr/>
          </w:pPr>
          <w:hyperlink w:anchor="__RefHeading___Toc4028001_1468164448">
            <w:r>
              <w:rPr>
                <w:webHidden/>
                <w:rStyle w:val="IndexLink"/>
                <w:rtl w:val="true"/>
              </w:rPr>
              <w:t>«</w:t>
            </w:r>
            <w:r>
              <w:rPr>
                <w:rStyle w:val="IndexLink"/>
              </w:rPr>
              <w:t>163</w:t>
            </w:r>
            <w:r>
              <w:rPr>
                <w:rStyle w:val="IndexLink"/>
                <w:rtl w:val="true"/>
              </w:rPr>
              <w:t>»</w:t>
              <w:tab/>
            </w:r>
            <w:r>
              <w:rPr>
                <w:rStyle w:val="IndexLink"/>
              </w:rPr>
              <w:t>413</w:t>
            </w:r>
          </w:hyperlink>
        </w:p>
        <w:p>
          <w:pPr>
            <w:pStyle w:val="Contents5"/>
            <w:tabs>
              <w:tab w:val="clear" w:pos="7892"/>
              <w:tab w:val="right" w:pos="9026" w:leader="dot"/>
            </w:tabs>
            <w:rPr/>
          </w:pPr>
          <w:hyperlink w:anchor="__RefHeading___Toc4028003_1468164448">
            <w:r>
              <w:rPr>
                <w:webHidden/>
                <w:rStyle w:val="IndexLink"/>
                <w:rtl w:val="true"/>
              </w:rPr>
              <w:t>«</w:t>
            </w:r>
            <w:r>
              <w:rPr>
                <w:rStyle w:val="IndexLink"/>
              </w:rPr>
              <w:t>164</w:t>
            </w:r>
            <w:r>
              <w:rPr>
                <w:rStyle w:val="IndexLink"/>
                <w:rtl w:val="true"/>
              </w:rPr>
              <w:t>»</w:t>
              <w:tab/>
            </w:r>
            <w:r>
              <w:rPr>
                <w:rStyle w:val="IndexLink"/>
              </w:rPr>
              <w:t>413</w:t>
            </w:r>
          </w:hyperlink>
        </w:p>
        <w:p>
          <w:pPr>
            <w:pStyle w:val="Contents5"/>
            <w:tabs>
              <w:tab w:val="clear" w:pos="7892"/>
              <w:tab w:val="right" w:pos="9026" w:leader="dot"/>
            </w:tabs>
            <w:rPr/>
          </w:pPr>
          <w:hyperlink w:anchor="__RefHeading___Toc4028005_1468164448">
            <w:r>
              <w:rPr>
                <w:webHidden/>
                <w:rStyle w:val="IndexLink"/>
                <w:rtl w:val="true"/>
              </w:rPr>
              <w:t>«</w:t>
            </w:r>
            <w:r>
              <w:rPr>
                <w:rStyle w:val="IndexLink"/>
              </w:rPr>
              <w:t>165</w:t>
            </w:r>
            <w:r>
              <w:rPr>
                <w:rStyle w:val="IndexLink"/>
                <w:rtl w:val="true"/>
              </w:rPr>
              <w:t>»</w:t>
              <w:tab/>
            </w:r>
            <w:r>
              <w:rPr>
                <w:rStyle w:val="IndexLink"/>
              </w:rPr>
              <w:t>413</w:t>
            </w:r>
          </w:hyperlink>
        </w:p>
        <w:p>
          <w:pPr>
            <w:pStyle w:val="Contents5"/>
            <w:tabs>
              <w:tab w:val="clear" w:pos="7892"/>
              <w:tab w:val="right" w:pos="9026" w:leader="dot"/>
            </w:tabs>
            <w:rPr/>
          </w:pPr>
          <w:hyperlink w:anchor="__RefHeading___Toc4028007_1468164448">
            <w:r>
              <w:rPr>
                <w:webHidden/>
                <w:rStyle w:val="IndexLink"/>
                <w:rtl w:val="true"/>
              </w:rPr>
              <w:t>روایت</w:t>
            </w:r>
            <w:r>
              <w:rPr>
                <w:rStyle w:val="IndexLink"/>
              </w:rPr>
              <w:t>163</w:t>
            </w:r>
            <w:r>
              <w:rPr>
                <w:rStyle w:val="IndexLink"/>
                <w:rtl w:val="true"/>
              </w:rPr>
              <w:tab/>
            </w:r>
            <w:r>
              <w:rPr>
                <w:rStyle w:val="IndexLink"/>
              </w:rPr>
              <w:t>413</w:t>
            </w:r>
          </w:hyperlink>
        </w:p>
        <w:p>
          <w:pPr>
            <w:pStyle w:val="Contents5"/>
            <w:tabs>
              <w:tab w:val="clear" w:pos="7892"/>
              <w:tab w:val="right" w:pos="9026" w:leader="dot"/>
            </w:tabs>
            <w:rPr/>
          </w:pPr>
          <w:hyperlink w:anchor="__RefHeading___Toc4028009_1468164448">
            <w:r>
              <w:rPr>
                <w:webHidden/>
                <w:rStyle w:val="IndexLink"/>
                <w:rtl w:val="true"/>
              </w:rPr>
              <w:t xml:space="preserve">روایت </w:t>
            </w:r>
            <w:r>
              <w:rPr>
                <w:rStyle w:val="IndexLink"/>
              </w:rPr>
              <w:t>164</w:t>
            </w:r>
            <w:r>
              <w:rPr>
                <w:rStyle w:val="IndexLink"/>
                <w:rtl w:val="true"/>
              </w:rPr>
              <w:tab/>
            </w:r>
            <w:r>
              <w:rPr>
                <w:rStyle w:val="IndexLink"/>
              </w:rPr>
              <w:t>413</w:t>
            </w:r>
          </w:hyperlink>
        </w:p>
        <w:p>
          <w:pPr>
            <w:pStyle w:val="Contents5"/>
            <w:tabs>
              <w:tab w:val="clear" w:pos="7892"/>
              <w:tab w:val="right" w:pos="9026" w:leader="dot"/>
            </w:tabs>
            <w:rPr/>
          </w:pPr>
          <w:hyperlink w:anchor="__RefHeading___Toc4028011_1468164448">
            <w:r>
              <w:rPr>
                <w:webHidden/>
                <w:rStyle w:val="IndexLink"/>
                <w:rtl w:val="true"/>
              </w:rPr>
              <w:t xml:space="preserve">روایت </w:t>
            </w:r>
            <w:r>
              <w:rPr>
                <w:rStyle w:val="IndexLink"/>
              </w:rPr>
              <w:t>165</w:t>
            </w:r>
            <w:r>
              <w:rPr>
                <w:rStyle w:val="IndexLink"/>
                <w:rtl w:val="true"/>
              </w:rPr>
              <w:tab/>
            </w:r>
            <w:r>
              <w:rPr>
                <w:rStyle w:val="IndexLink"/>
              </w:rPr>
              <w:t>414</w:t>
            </w:r>
          </w:hyperlink>
        </w:p>
        <w:p>
          <w:pPr>
            <w:pStyle w:val="Contents5"/>
            <w:tabs>
              <w:tab w:val="clear" w:pos="7892"/>
              <w:tab w:val="right" w:pos="9026" w:leader="dot"/>
            </w:tabs>
            <w:rPr/>
          </w:pPr>
          <w:hyperlink w:anchor="__RefHeading___Toc4028013_1468164448">
            <w:r>
              <w:rPr>
                <w:webHidden/>
                <w:rStyle w:val="IndexLink"/>
                <w:rtl w:val="true"/>
              </w:rPr>
              <w:t>«</w:t>
            </w:r>
            <w:r>
              <w:rPr>
                <w:rStyle w:val="IndexLink"/>
              </w:rPr>
              <w:t>166</w:t>
            </w:r>
            <w:r>
              <w:rPr>
                <w:rStyle w:val="IndexLink"/>
                <w:rtl w:val="true"/>
              </w:rPr>
              <w:t>»</w:t>
              <w:tab/>
            </w:r>
            <w:r>
              <w:rPr>
                <w:rStyle w:val="IndexLink"/>
              </w:rPr>
              <w:t>415</w:t>
            </w:r>
          </w:hyperlink>
        </w:p>
        <w:p>
          <w:pPr>
            <w:pStyle w:val="Contents5"/>
            <w:tabs>
              <w:tab w:val="clear" w:pos="7892"/>
              <w:tab w:val="right" w:pos="9026" w:leader="dot"/>
            </w:tabs>
            <w:rPr/>
          </w:pPr>
          <w:hyperlink w:anchor="__RefHeading___Toc4028015_1468164448">
            <w:r>
              <w:rPr>
                <w:webHidden/>
                <w:rStyle w:val="IndexLink"/>
                <w:rtl w:val="true"/>
              </w:rPr>
              <w:t>«</w:t>
            </w:r>
            <w:r>
              <w:rPr>
                <w:rStyle w:val="IndexLink"/>
              </w:rPr>
              <w:t>167</w:t>
            </w:r>
            <w:r>
              <w:rPr>
                <w:rStyle w:val="IndexLink"/>
                <w:rtl w:val="true"/>
              </w:rPr>
              <w:t>»</w:t>
              <w:tab/>
            </w:r>
            <w:r>
              <w:rPr>
                <w:rStyle w:val="IndexLink"/>
              </w:rPr>
              <w:t>415</w:t>
            </w:r>
          </w:hyperlink>
        </w:p>
        <w:p>
          <w:pPr>
            <w:pStyle w:val="Contents5"/>
            <w:tabs>
              <w:tab w:val="clear" w:pos="7892"/>
              <w:tab w:val="right" w:pos="9026" w:leader="dot"/>
            </w:tabs>
            <w:rPr/>
          </w:pPr>
          <w:hyperlink w:anchor="__RefHeading___Toc4028017_1468164448">
            <w:r>
              <w:rPr>
                <w:webHidden/>
                <w:rStyle w:val="IndexLink"/>
                <w:rtl w:val="true"/>
              </w:rPr>
              <w:t>«</w:t>
            </w:r>
            <w:r>
              <w:rPr>
                <w:rStyle w:val="IndexLink"/>
              </w:rPr>
              <w:t>168</w:t>
            </w:r>
            <w:r>
              <w:rPr>
                <w:rStyle w:val="IndexLink"/>
                <w:rtl w:val="true"/>
              </w:rPr>
              <w:t>»</w:t>
              <w:tab/>
            </w:r>
            <w:r>
              <w:rPr>
                <w:rStyle w:val="IndexLink"/>
              </w:rPr>
              <w:t>415</w:t>
            </w:r>
          </w:hyperlink>
        </w:p>
        <w:p>
          <w:pPr>
            <w:pStyle w:val="Contents5"/>
            <w:tabs>
              <w:tab w:val="clear" w:pos="7892"/>
              <w:tab w:val="right" w:pos="9026" w:leader="dot"/>
            </w:tabs>
            <w:rPr/>
          </w:pPr>
          <w:hyperlink w:anchor="__RefHeading___Toc4028019_1468164448">
            <w:r>
              <w:rPr>
                <w:webHidden/>
                <w:rStyle w:val="IndexLink"/>
                <w:rtl w:val="true"/>
              </w:rPr>
              <w:t>«</w:t>
            </w:r>
            <w:r>
              <w:rPr>
                <w:rStyle w:val="IndexLink"/>
              </w:rPr>
              <w:t>169</w:t>
            </w:r>
            <w:r>
              <w:rPr>
                <w:rStyle w:val="IndexLink"/>
                <w:rtl w:val="true"/>
              </w:rPr>
              <w:t>»</w:t>
              <w:tab/>
            </w:r>
            <w:r>
              <w:rPr>
                <w:rStyle w:val="IndexLink"/>
              </w:rPr>
              <w:t>415</w:t>
            </w:r>
          </w:hyperlink>
        </w:p>
        <w:p>
          <w:pPr>
            <w:pStyle w:val="Contents5"/>
            <w:tabs>
              <w:tab w:val="clear" w:pos="7892"/>
              <w:tab w:val="right" w:pos="9026" w:leader="dot"/>
            </w:tabs>
            <w:rPr/>
          </w:pPr>
          <w:hyperlink w:anchor="__RefHeading___Toc4028021_1468164448">
            <w:r>
              <w:rPr>
                <w:webHidden/>
                <w:rStyle w:val="IndexLink"/>
                <w:rtl w:val="true"/>
              </w:rPr>
              <w:t xml:space="preserve">روایت </w:t>
            </w:r>
            <w:r>
              <w:rPr>
                <w:rStyle w:val="IndexLink"/>
              </w:rPr>
              <w:t>166</w:t>
            </w:r>
            <w:r>
              <w:rPr>
                <w:rStyle w:val="IndexLink"/>
                <w:rtl w:val="true"/>
              </w:rPr>
              <w:tab/>
            </w:r>
            <w:r>
              <w:rPr>
                <w:rStyle w:val="IndexLink"/>
              </w:rPr>
              <w:t>415</w:t>
            </w:r>
          </w:hyperlink>
        </w:p>
        <w:p>
          <w:pPr>
            <w:pStyle w:val="Contents5"/>
            <w:tabs>
              <w:tab w:val="clear" w:pos="7892"/>
              <w:tab w:val="right" w:pos="9026" w:leader="dot"/>
            </w:tabs>
            <w:rPr/>
          </w:pPr>
          <w:hyperlink w:anchor="__RefHeading___Toc4028023_1468164448">
            <w:r>
              <w:rPr>
                <w:webHidden/>
                <w:rStyle w:val="IndexLink"/>
                <w:rtl w:val="true"/>
              </w:rPr>
              <w:t xml:space="preserve">روایت </w:t>
            </w:r>
            <w:r>
              <w:rPr>
                <w:rStyle w:val="IndexLink"/>
              </w:rPr>
              <w:t>167</w:t>
            </w:r>
            <w:r>
              <w:rPr>
                <w:rStyle w:val="IndexLink"/>
                <w:rtl w:val="true"/>
              </w:rPr>
              <w:tab/>
            </w:r>
            <w:r>
              <w:rPr>
                <w:rStyle w:val="IndexLink"/>
              </w:rPr>
              <w:t>415</w:t>
            </w:r>
          </w:hyperlink>
        </w:p>
        <w:p>
          <w:pPr>
            <w:pStyle w:val="Contents5"/>
            <w:tabs>
              <w:tab w:val="clear" w:pos="7892"/>
              <w:tab w:val="right" w:pos="9026" w:leader="dot"/>
            </w:tabs>
            <w:rPr/>
          </w:pPr>
          <w:hyperlink w:anchor="__RefHeading___Toc4028025_1468164448">
            <w:r>
              <w:rPr>
                <w:webHidden/>
                <w:rStyle w:val="IndexLink"/>
                <w:rtl w:val="true"/>
              </w:rPr>
              <w:t xml:space="preserve">روایت </w:t>
            </w:r>
            <w:r>
              <w:rPr>
                <w:rStyle w:val="IndexLink"/>
              </w:rPr>
              <w:t>168</w:t>
            </w:r>
            <w:r>
              <w:rPr>
                <w:rStyle w:val="IndexLink"/>
                <w:rtl w:val="true"/>
              </w:rPr>
              <w:tab/>
            </w:r>
            <w:r>
              <w:rPr>
                <w:rStyle w:val="IndexLink"/>
              </w:rPr>
              <w:t>416</w:t>
            </w:r>
          </w:hyperlink>
        </w:p>
        <w:p>
          <w:pPr>
            <w:pStyle w:val="Contents5"/>
            <w:tabs>
              <w:tab w:val="clear" w:pos="7892"/>
              <w:tab w:val="right" w:pos="9026" w:leader="dot"/>
            </w:tabs>
            <w:rPr/>
          </w:pPr>
          <w:hyperlink w:anchor="__RefHeading___Toc4028027_1468164448">
            <w:r>
              <w:rPr>
                <w:webHidden/>
                <w:rStyle w:val="IndexLink"/>
                <w:rtl w:val="true"/>
              </w:rPr>
              <w:t xml:space="preserve">روایت </w:t>
            </w:r>
            <w:r>
              <w:rPr>
                <w:rStyle w:val="IndexLink"/>
              </w:rPr>
              <w:t>169</w:t>
            </w:r>
            <w:r>
              <w:rPr>
                <w:rStyle w:val="IndexLink"/>
                <w:rtl w:val="true"/>
              </w:rPr>
              <w:tab/>
            </w:r>
            <w:r>
              <w:rPr>
                <w:rStyle w:val="IndexLink"/>
              </w:rPr>
              <w:t>416</w:t>
            </w:r>
          </w:hyperlink>
        </w:p>
        <w:p>
          <w:pPr>
            <w:pStyle w:val="Contents5"/>
            <w:tabs>
              <w:tab w:val="clear" w:pos="7892"/>
              <w:tab w:val="right" w:pos="9026" w:leader="dot"/>
            </w:tabs>
            <w:rPr/>
          </w:pPr>
          <w:hyperlink w:anchor="__RefHeading___Toc4028029_1468164448">
            <w:r>
              <w:rPr>
                <w:webHidden/>
                <w:rStyle w:val="IndexLink"/>
                <w:rtl w:val="true"/>
              </w:rPr>
              <w:t>«</w:t>
            </w:r>
            <w:r>
              <w:rPr>
                <w:rStyle w:val="IndexLink"/>
              </w:rPr>
              <w:t>170</w:t>
            </w:r>
            <w:r>
              <w:rPr>
                <w:rStyle w:val="IndexLink"/>
                <w:rtl w:val="true"/>
              </w:rPr>
              <w:t>»</w:t>
              <w:tab/>
            </w:r>
            <w:r>
              <w:rPr>
                <w:rStyle w:val="IndexLink"/>
              </w:rPr>
              <w:t>417</w:t>
            </w:r>
          </w:hyperlink>
        </w:p>
        <w:p>
          <w:pPr>
            <w:pStyle w:val="Contents5"/>
            <w:tabs>
              <w:tab w:val="clear" w:pos="7892"/>
              <w:tab w:val="right" w:pos="9026" w:leader="dot"/>
            </w:tabs>
            <w:rPr/>
          </w:pPr>
          <w:hyperlink w:anchor="__RefHeading___Toc4028031_1468164448">
            <w:r>
              <w:rPr>
                <w:webHidden/>
                <w:rStyle w:val="IndexLink"/>
                <w:rtl w:val="true"/>
              </w:rPr>
              <w:t>«</w:t>
            </w:r>
            <w:r>
              <w:rPr>
                <w:rStyle w:val="IndexLink"/>
              </w:rPr>
              <w:t>171</w:t>
            </w:r>
            <w:r>
              <w:rPr>
                <w:rStyle w:val="IndexLink"/>
                <w:rtl w:val="true"/>
              </w:rPr>
              <w:t>»</w:t>
              <w:tab/>
            </w:r>
            <w:r>
              <w:rPr>
                <w:rStyle w:val="IndexLink"/>
              </w:rPr>
              <w:t>417</w:t>
            </w:r>
          </w:hyperlink>
        </w:p>
        <w:p>
          <w:pPr>
            <w:pStyle w:val="Contents5"/>
            <w:tabs>
              <w:tab w:val="clear" w:pos="7892"/>
              <w:tab w:val="right" w:pos="9026" w:leader="dot"/>
            </w:tabs>
            <w:rPr/>
          </w:pPr>
          <w:hyperlink w:anchor="__RefHeading___Toc4028033_1468164448">
            <w:r>
              <w:rPr>
                <w:webHidden/>
                <w:rStyle w:val="IndexLink"/>
                <w:rtl w:val="true"/>
              </w:rPr>
              <w:t>«</w:t>
            </w:r>
            <w:r>
              <w:rPr>
                <w:rStyle w:val="IndexLink"/>
              </w:rPr>
              <w:t>172</w:t>
            </w:r>
            <w:r>
              <w:rPr>
                <w:rStyle w:val="IndexLink"/>
                <w:rtl w:val="true"/>
              </w:rPr>
              <w:t>»</w:t>
              <w:tab/>
            </w:r>
            <w:r>
              <w:rPr>
                <w:rStyle w:val="IndexLink"/>
              </w:rPr>
              <w:t>417</w:t>
            </w:r>
          </w:hyperlink>
        </w:p>
        <w:p>
          <w:pPr>
            <w:pStyle w:val="Contents5"/>
            <w:tabs>
              <w:tab w:val="clear" w:pos="7892"/>
              <w:tab w:val="right" w:pos="9026" w:leader="dot"/>
            </w:tabs>
            <w:rPr/>
          </w:pPr>
          <w:hyperlink w:anchor="__RefHeading___Toc4028035_1468164448">
            <w:r>
              <w:rPr>
                <w:webHidden/>
                <w:rStyle w:val="IndexLink"/>
                <w:rtl w:val="true"/>
              </w:rPr>
              <w:t>«</w:t>
            </w:r>
            <w:r>
              <w:rPr>
                <w:rStyle w:val="IndexLink"/>
              </w:rPr>
              <w:t>173</w:t>
            </w:r>
            <w:r>
              <w:rPr>
                <w:rStyle w:val="IndexLink"/>
                <w:rtl w:val="true"/>
              </w:rPr>
              <w:t>»</w:t>
              <w:tab/>
            </w:r>
            <w:r>
              <w:rPr>
                <w:rStyle w:val="IndexLink"/>
              </w:rPr>
              <w:t>417</w:t>
            </w:r>
          </w:hyperlink>
        </w:p>
        <w:p>
          <w:pPr>
            <w:pStyle w:val="Contents5"/>
            <w:tabs>
              <w:tab w:val="clear" w:pos="7892"/>
              <w:tab w:val="right" w:pos="9026" w:leader="dot"/>
            </w:tabs>
            <w:rPr/>
          </w:pPr>
          <w:hyperlink w:anchor="__RefHeading___Toc4028037_1468164448">
            <w:r>
              <w:rPr>
                <w:webHidden/>
                <w:rStyle w:val="IndexLink"/>
                <w:rtl w:val="true"/>
              </w:rPr>
              <w:t xml:space="preserve">روایت </w:t>
            </w:r>
            <w:r>
              <w:rPr>
                <w:rStyle w:val="IndexLink"/>
              </w:rPr>
              <w:t>170</w:t>
            </w:r>
            <w:r>
              <w:rPr>
                <w:rStyle w:val="IndexLink"/>
                <w:rtl w:val="true"/>
              </w:rPr>
              <w:tab/>
            </w:r>
            <w:r>
              <w:rPr>
                <w:rStyle w:val="IndexLink"/>
              </w:rPr>
              <w:t>417</w:t>
            </w:r>
          </w:hyperlink>
        </w:p>
        <w:p>
          <w:pPr>
            <w:pStyle w:val="Contents5"/>
            <w:tabs>
              <w:tab w:val="clear" w:pos="7892"/>
              <w:tab w:val="right" w:pos="9026" w:leader="dot"/>
            </w:tabs>
            <w:rPr/>
          </w:pPr>
          <w:hyperlink w:anchor="__RefHeading___Toc4028039_1468164448">
            <w:r>
              <w:rPr>
                <w:webHidden/>
                <w:rStyle w:val="IndexLink"/>
                <w:rtl w:val="true"/>
              </w:rPr>
              <w:t xml:space="preserve">روایت </w:t>
            </w:r>
            <w:r>
              <w:rPr>
                <w:rStyle w:val="IndexLink"/>
              </w:rPr>
              <w:t>171</w:t>
            </w:r>
            <w:r>
              <w:rPr>
                <w:rStyle w:val="IndexLink"/>
                <w:rtl w:val="true"/>
              </w:rPr>
              <w:tab/>
            </w:r>
            <w:r>
              <w:rPr>
                <w:rStyle w:val="IndexLink"/>
              </w:rPr>
              <w:t>418</w:t>
            </w:r>
          </w:hyperlink>
        </w:p>
        <w:p>
          <w:pPr>
            <w:pStyle w:val="Contents5"/>
            <w:tabs>
              <w:tab w:val="clear" w:pos="7892"/>
              <w:tab w:val="right" w:pos="9026" w:leader="dot"/>
            </w:tabs>
            <w:rPr/>
          </w:pPr>
          <w:hyperlink w:anchor="__RefHeading___Toc4028041_1468164448">
            <w:r>
              <w:rPr>
                <w:webHidden/>
                <w:rStyle w:val="IndexLink"/>
                <w:rtl w:val="true"/>
              </w:rPr>
              <w:t xml:space="preserve">روایت </w:t>
            </w:r>
            <w:r>
              <w:rPr>
                <w:rStyle w:val="IndexLink"/>
              </w:rPr>
              <w:t>172</w:t>
            </w:r>
            <w:r>
              <w:rPr>
                <w:rStyle w:val="IndexLink"/>
                <w:rtl w:val="true"/>
              </w:rPr>
              <w:tab/>
            </w:r>
            <w:r>
              <w:rPr>
                <w:rStyle w:val="IndexLink"/>
              </w:rPr>
              <w:t>418</w:t>
            </w:r>
          </w:hyperlink>
        </w:p>
        <w:p>
          <w:pPr>
            <w:pStyle w:val="Contents5"/>
            <w:tabs>
              <w:tab w:val="clear" w:pos="7892"/>
              <w:tab w:val="right" w:pos="9026" w:leader="dot"/>
            </w:tabs>
            <w:rPr/>
          </w:pPr>
          <w:hyperlink w:anchor="__RefHeading___Toc4028043_1468164448">
            <w:r>
              <w:rPr>
                <w:webHidden/>
                <w:rStyle w:val="IndexLink"/>
                <w:rtl w:val="true"/>
              </w:rPr>
              <w:t xml:space="preserve">روایت </w:t>
            </w:r>
            <w:r>
              <w:rPr>
                <w:rStyle w:val="IndexLink"/>
              </w:rPr>
              <w:t>173</w:t>
            </w:r>
            <w:r>
              <w:rPr>
                <w:rStyle w:val="IndexLink"/>
                <w:rtl w:val="true"/>
              </w:rPr>
              <w:tab/>
            </w:r>
            <w:r>
              <w:rPr>
                <w:rStyle w:val="IndexLink"/>
              </w:rPr>
              <w:t>418</w:t>
            </w:r>
          </w:hyperlink>
        </w:p>
        <w:p>
          <w:pPr>
            <w:pStyle w:val="Contents5"/>
            <w:tabs>
              <w:tab w:val="clear" w:pos="7892"/>
              <w:tab w:val="right" w:pos="9026" w:leader="dot"/>
            </w:tabs>
            <w:rPr/>
          </w:pPr>
          <w:hyperlink w:anchor="__RefHeading___Toc4028045_1468164448">
            <w:r>
              <w:rPr>
                <w:webHidden/>
                <w:rStyle w:val="IndexLink"/>
                <w:rtl w:val="true"/>
              </w:rPr>
              <w:t>«</w:t>
            </w:r>
            <w:r>
              <w:rPr>
                <w:rStyle w:val="IndexLink"/>
              </w:rPr>
              <w:t>174</w:t>
            </w:r>
            <w:r>
              <w:rPr>
                <w:rStyle w:val="IndexLink"/>
                <w:rtl w:val="true"/>
              </w:rPr>
              <w:t>»</w:t>
              <w:tab/>
            </w:r>
            <w:r>
              <w:rPr>
                <w:rStyle w:val="IndexLink"/>
              </w:rPr>
              <w:t>419</w:t>
            </w:r>
          </w:hyperlink>
        </w:p>
        <w:p>
          <w:pPr>
            <w:pStyle w:val="Contents5"/>
            <w:tabs>
              <w:tab w:val="clear" w:pos="7892"/>
              <w:tab w:val="right" w:pos="9026" w:leader="dot"/>
            </w:tabs>
            <w:rPr/>
          </w:pPr>
          <w:hyperlink w:anchor="__RefHeading___Toc4028047_1468164448">
            <w:r>
              <w:rPr>
                <w:webHidden/>
                <w:rStyle w:val="IndexLink"/>
                <w:rtl w:val="true"/>
              </w:rPr>
              <w:t xml:space="preserve">روایت </w:t>
            </w:r>
            <w:r>
              <w:rPr>
                <w:rStyle w:val="IndexLink"/>
              </w:rPr>
              <w:t>174</w:t>
            </w:r>
            <w:r>
              <w:rPr>
                <w:rStyle w:val="IndexLink"/>
                <w:rtl w:val="true"/>
              </w:rPr>
              <w:tab/>
            </w:r>
            <w:r>
              <w:rPr>
                <w:rStyle w:val="IndexLink"/>
              </w:rPr>
              <w:t>420</w:t>
            </w:r>
          </w:hyperlink>
        </w:p>
        <w:p>
          <w:pPr>
            <w:pStyle w:val="Contents5"/>
            <w:tabs>
              <w:tab w:val="clear" w:pos="7892"/>
              <w:tab w:val="right" w:pos="9026" w:leader="dot"/>
            </w:tabs>
            <w:rPr/>
          </w:pPr>
          <w:hyperlink w:anchor="__RefHeading___Toc4028049_1468164448">
            <w:r>
              <w:rPr>
                <w:webHidden/>
                <w:rStyle w:val="IndexLink"/>
                <w:rtl w:val="true"/>
              </w:rPr>
              <w:t>بيان</w:t>
            </w:r>
            <w:r>
              <w:rPr>
                <w:rStyle w:val="IndexLink"/>
                <w:rtl w:val="true"/>
              </w:rPr>
              <w:tab/>
            </w:r>
            <w:r>
              <w:rPr>
                <w:rStyle w:val="IndexLink"/>
              </w:rPr>
              <w:t>421</w:t>
            </w:r>
          </w:hyperlink>
        </w:p>
        <w:p>
          <w:pPr>
            <w:pStyle w:val="Contents5"/>
            <w:tabs>
              <w:tab w:val="clear" w:pos="7892"/>
              <w:tab w:val="right" w:pos="9026" w:leader="dot"/>
            </w:tabs>
            <w:rPr/>
          </w:pPr>
          <w:hyperlink w:anchor="__RefHeading___Toc4028051_1468164448">
            <w:r>
              <w:rPr>
                <w:webHidden/>
                <w:rStyle w:val="IndexLink"/>
                <w:rtl w:val="true"/>
              </w:rPr>
              <w:t>«</w:t>
            </w:r>
            <w:r>
              <w:rPr>
                <w:rStyle w:val="IndexLink"/>
              </w:rPr>
              <w:t>175</w:t>
            </w:r>
            <w:r>
              <w:rPr>
                <w:rStyle w:val="IndexLink"/>
                <w:rtl w:val="true"/>
              </w:rPr>
              <w:t>»</w:t>
              <w:tab/>
            </w:r>
            <w:r>
              <w:rPr>
                <w:rStyle w:val="IndexLink"/>
              </w:rPr>
              <w:t>421</w:t>
            </w:r>
          </w:hyperlink>
        </w:p>
        <w:p>
          <w:pPr>
            <w:pStyle w:val="Contents5"/>
            <w:tabs>
              <w:tab w:val="clear" w:pos="7892"/>
              <w:tab w:val="right" w:pos="9026" w:leader="dot"/>
            </w:tabs>
            <w:rPr/>
          </w:pPr>
          <w:hyperlink w:anchor="__RefHeading___Toc4028053_1468164448">
            <w:r>
              <w:rPr>
                <w:webHidden/>
                <w:rStyle w:val="IndexLink"/>
                <w:rtl w:val="true"/>
              </w:rPr>
              <w:t>«</w:t>
            </w:r>
            <w:r>
              <w:rPr>
                <w:rStyle w:val="IndexLink"/>
              </w:rPr>
              <w:t>176</w:t>
            </w:r>
            <w:r>
              <w:rPr>
                <w:rStyle w:val="IndexLink"/>
                <w:rtl w:val="true"/>
              </w:rPr>
              <w:t>»</w:t>
              <w:tab/>
            </w:r>
            <w:r>
              <w:rPr>
                <w:rStyle w:val="IndexLink"/>
              </w:rPr>
              <w:t>421</w:t>
            </w:r>
          </w:hyperlink>
        </w:p>
        <w:p>
          <w:pPr>
            <w:pStyle w:val="Contents5"/>
            <w:tabs>
              <w:tab w:val="clear" w:pos="7892"/>
              <w:tab w:val="right" w:pos="9026" w:leader="dot"/>
            </w:tabs>
            <w:rPr/>
          </w:pPr>
          <w:hyperlink w:anchor="__RefHeading___Toc4028055_1468164448">
            <w:r>
              <w:rPr>
                <w:webHidden/>
                <w:rStyle w:val="IndexLink"/>
                <w:rtl w:val="true"/>
              </w:rPr>
              <w:t>توضیح</w:t>
            </w:r>
            <w:r>
              <w:rPr>
                <w:rStyle w:val="IndexLink"/>
                <w:rtl w:val="true"/>
              </w:rPr>
              <w:tab/>
            </w:r>
            <w:r>
              <w:rPr>
                <w:rStyle w:val="IndexLink"/>
              </w:rPr>
              <w:t>421</w:t>
            </w:r>
          </w:hyperlink>
        </w:p>
        <w:p>
          <w:pPr>
            <w:pStyle w:val="Contents5"/>
            <w:tabs>
              <w:tab w:val="clear" w:pos="7892"/>
              <w:tab w:val="right" w:pos="9026" w:leader="dot"/>
            </w:tabs>
            <w:rPr/>
          </w:pPr>
          <w:hyperlink w:anchor="__RefHeading___Toc4028057_1468164448">
            <w:r>
              <w:rPr>
                <w:webHidden/>
                <w:rStyle w:val="IndexLink"/>
                <w:rtl w:val="true"/>
              </w:rPr>
              <w:t xml:space="preserve">روایت </w:t>
            </w:r>
            <w:r>
              <w:rPr>
                <w:rStyle w:val="IndexLink"/>
              </w:rPr>
              <w:t>175</w:t>
            </w:r>
            <w:r>
              <w:rPr>
                <w:rStyle w:val="IndexLink"/>
                <w:rtl w:val="true"/>
              </w:rPr>
              <w:tab/>
            </w:r>
            <w:r>
              <w:rPr>
                <w:rStyle w:val="IndexLink"/>
              </w:rPr>
              <w:t>421</w:t>
            </w:r>
          </w:hyperlink>
        </w:p>
        <w:p>
          <w:pPr>
            <w:pStyle w:val="Contents5"/>
            <w:tabs>
              <w:tab w:val="clear" w:pos="7892"/>
              <w:tab w:val="right" w:pos="9026" w:leader="dot"/>
            </w:tabs>
            <w:rPr/>
          </w:pPr>
          <w:hyperlink w:anchor="__RefHeading___Toc4028059_1468164448">
            <w:r>
              <w:rPr>
                <w:webHidden/>
                <w:rStyle w:val="IndexLink"/>
                <w:rtl w:val="true"/>
              </w:rPr>
              <w:t xml:space="preserve">روایت </w:t>
            </w:r>
            <w:r>
              <w:rPr>
                <w:rStyle w:val="IndexLink"/>
              </w:rPr>
              <w:t>176</w:t>
            </w:r>
            <w:r>
              <w:rPr>
                <w:rStyle w:val="IndexLink"/>
                <w:rtl w:val="true"/>
              </w:rPr>
              <w:tab/>
            </w:r>
            <w:r>
              <w:rPr>
                <w:rStyle w:val="IndexLink"/>
              </w:rPr>
              <w:t>421</w:t>
            </w:r>
          </w:hyperlink>
        </w:p>
        <w:p>
          <w:pPr>
            <w:pStyle w:val="Contents5"/>
            <w:tabs>
              <w:tab w:val="clear" w:pos="7892"/>
              <w:tab w:val="right" w:pos="9026" w:leader="dot"/>
            </w:tabs>
            <w:rPr/>
          </w:pPr>
          <w:hyperlink w:anchor="__RefHeading___Toc4028061_1468164448">
            <w:r>
              <w:rPr>
                <w:webHidden/>
                <w:rStyle w:val="IndexLink"/>
                <w:rtl w:val="true"/>
              </w:rPr>
              <w:t>«</w:t>
            </w:r>
            <w:r>
              <w:rPr>
                <w:rStyle w:val="IndexLink"/>
              </w:rPr>
              <w:t>177</w:t>
            </w:r>
            <w:r>
              <w:rPr>
                <w:rStyle w:val="IndexLink"/>
                <w:rtl w:val="true"/>
              </w:rPr>
              <w:t>»</w:t>
              <w:tab/>
            </w:r>
            <w:r>
              <w:rPr>
                <w:rStyle w:val="IndexLink"/>
              </w:rPr>
              <w:t>422</w:t>
            </w:r>
          </w:hyperlink>
        </w:p>
        <w:p>
          <w:pPr>
            <w:pStyle w:val="Contents5"/>
            <w:tabs>
              <w:tab w:val="clear" w:pos="7892"/>
              <w:tab w:val="right" w:pos="9026" w:leader="dot"/>
            </w:tabs>
            <w:rPr/>
          </w:pPr>
          <w:hyperlink w:anchor="__RefHeading___Toc4028063_1468164448">
            <w:r>
              <w:rPr>
                <w:webHidden/>
                <w:rStyle w:val="IndexLink"/>
                <w:rtl w:val="true"/>
              </w:rPr>
              <w:t>«</w:t>
            </w:r>
            <w:r>
              <w:rPr>
                <w:rStyle w:val="IndexLink"/>
              </w:rPr>
              <w:t>178</w:t>
            </w:r>
            <w:r>
              <w:rPr>
                <w:rStyle w:val="IndexLink"/>
                <w:rtl w:val="true"/>
              </w:rPr>
              <w:t>»</w:t>
              <w:tab/>
            </w:r>
            <w:r>
              <w:rPr>
                <w:rStyle w:val="IndexLink"/>
              </w:rPr>
              <w:t>422</w:t>
            </w:r>
          </w:hyperlink>
        </w:p>
        <w:p>
          <w:pPr>
            <w:pStyle w:val="Contents5"/>
            <w:tabs>
              <w:tab w:val="clear" w:pos="7892"/>
              <w:tab w:val="right" w:pos="9026" w:leader="dot"/>
            </w:tabs>
            <w:rPr/>
          </w:pPr>
          <w:hyperlink w:anchor="__RefHeading___Toc4028065_1468164448">
            <w:r>
              <w:rPr>
                <w:webHidden/>
                <w:rStyle w:val="IndexLink"/>
                <w:rtl w:val="true"/>
              </w:rPr>
              <w:t>«</w:t>
            </w:r>
            <w:r>
              <w:rPr>
                <w:rStyle w:val="IndexLink"/>
              </w:rPr>
              <w:t>179</w:t>
            </w:r>
            <w:r>
              <w:rPr>
                <w:rStyle w:val="IndexLink"/>
                <w:rtl w:val="true"/>
              </w:rPr>
              <w:t>»</w:t>
              <w:tab/>
            </w:r>
            <w:r>
              <w:rPr>
                <w:rStyle w:val="IndexLink"/>
              </w:rPr>
              <w:t>422</w:t>
            </w:r>
          </w:hyperlink>
        </w:p>
        <w:p>
          <w:pPr>
            <w:pStyle w:val="Contents5"/>
            <w:tabs>
              <w:tab w:val="clear" w:pos="7892"/>
              <w:tab w:val="right" w:pos="9026" w:leader="dot"/>
            </w:tabs>
            <w:rPr/>
          </w:pPr>
          <w:hyperlink w:anchor="__RefHeading___Toc4028067_1468164448">
            <w:r>
              <w:rPr>
                <w:webHidden/>
                <w:rStyle w:val="IndexLink"/>
                <w:rtl w:val="true"/>
              </w:rPr>
              <w:t>«</w:t>
            </w:r>
            <w:r>
              <w:rPr>
                <w:rStyle w:val="IndexLink"/>
              </w:rPr>
              <w:t>180</w:t>
            </w:r>
            <w:r>
              <w:rPr>
                <w:rStyle w:val="IndexLink"/>
                <w:rtl w:val="true"/>
              </w:rPr>
              <w:t>»</w:t>
              <w:tab/>
            </w:r>
            <w:r>
              <w:rPr>
                <w:rStyle w:val="IndexLink"/>
              </w:rPr>
              <w:t>422</w:t>
            </w:r>
          </w:hyperlink>
        </w:p>
        <w:p>
          <w:pPr>
            <w:pStyle w:val="Contents5"/>
            <w:tabs>
              <w:tab w:val="clear" w:pos="7892"/>
              <w:tab w:val="right" w:pos="9026" w:leader="dot"/>
            </w:tabs>
            <w:rPr/>
          </w:pPr>
          <w:hyperlink w:anchor="__RefHeading___Toc4028069_1468164448">
            <w:r>
              <w:rPr>
                <w:webHidden/>
                <w:rStyle w:val="IndexLink"/>
                <w:rtl w:val="true"/>
              </w:rPr>
              <w:t>«</w:t>
            </w:r>
            <w:r>
              <w:rPr>
                <w:rStyle w:val="IndexLink"/>
              </w:rPr>
              <w:t>181</w:t>
            </w:r>
            <w:r>
              <w:rPr>
                <w:rStyle w:val="IndexLink"/>
                <w:rtl w:val="true"/>
              </w:rPr>
              <w:t>»</w:t>
              <w:tab/>
            </w:r>
            <w:r>
              <w:rPr>
                <w:rStyle w:val="IndexLink"/>
              </w:rPr>
              <w:t>422</w:t>
            </w:r>
          </w:hyperlink>
        </w:p>
        <w:p>
          <w:pPr>
            <w:pStyle w:val="Contents5"/>
            <w:tabs>
              <w:tab w:val="clear" w:pos="7892"/>
              <w:tab w:val="right" w:pos="9026" w:leader="dot"/>
            </w:tabs>
            <w:rPr/>
          </w:pPr>
          <w:hyperlink w:anchor="__RefHeading___Toc4028071_1468164448">
            <w:r>
              <w:rPr>
                <w:webHidden/>
                <w:rStyle w:val="IndexLink"/>
                <w:rtl w:val="true"/>
              </w:rPr>
              <w:t xml:space="preserve">روایت </w:t>
            </w:r>
            <w:r>
              <w:rPr>
                <w:rStyle w:val="IndexLink"/>
              </w:rPr>
              <w:t>177</w:t>
            </w:r>
            <w:r>
              <w:rPr>
                <w:rStyle w:val="IndexLink"/>
                <w:rtl w:val="true"/>
              </w:rPr>
              <w:tab/>
            </w:r>
            <w:r>
              <w:rPr>
                <w:rStyle w:val="IndexLink"/>
              </w:rPr>
              <w:t>422</w:t>
            </w:r>
          </w:hyperlink>
        </w:p>
        <w:p>
          <w:pPr>
            <w:pStyle w:val="Contents5"/>
            <w:tabs>
              <w:tab w:val="clear" w:pos="7892"/>
              <w:tab w:val="right" w:pos="9026" w:leader="dot"/>
            </w:tabs>
            <w:rPr/>
          </w:pPr>
          <w:hyperlink w:anchor="__RefHeading___Toc4028073_1468164448">
            <w:r>
              <w:rPr>
                <w:webHidden/>
                <w:rStyle w:val="IndexLink"/>
                <w:rtl w:val="true"/>
              </w:rPr>
              <w:t xml:space="preserve">روایت </w:t>
            </w:r>
            <w:r>
              <w:rPr>
                <w:rStyle w:val="IndexLink"/>
              </w:rPr>
              <w:t>178</w:t>
            </w:r>
            <w:r>
              <w:rPr>
                <w:rStyle w:val="IndexLink"/>
                <w:rtl w:val="true"/>
              </w:rPr>
              <w:tab/>
            </w:r>
            <w:r>
              <w:rPr>
                <w:rStyle w:val="IndexLink"/>
              </w:rPr>
              <w:t>422</w:t>
            </w:r>
          </w:hyperlink>
        </w:p>
        <w:p>
          <w:pPr>
            <w:pStyle w:val="Contents5"/>
            <w:tabs>
              <w:tab w:val="clear" w:pos="7892"/>
              <w:tab w:val="right" w:pos="9026" w:leader="dot"/>
            </w:tabs>
            <w:rPr/>
          </w:pPr>
          <w:hyperlink w:anchor="__RefHeading___Toc4028075_1468164448">
            <w:r>
              <w:rPr>
                <w:webHidden/>
                <w:rStyle w:val="IndexLink"/>
                <w:rtl w:val="true"/>
              </w:rPr>
              <w:t xml:space="preserve">روایت </w:t>
            </w:r>
            <w:r>
              <w:rPr>
                <w:rStyle w:val="IndexLink"/>
              </w:rPr>
              <w:t>179</w:t>
            </w:r>
            <w:r>
              <w:rPr>
                <w:rStyle w:val="IndexLink"/>
                <w:rtl w:val="true"/>
              </w:rPr>
              <w:tab/>
            </w:r>
            <w:r>
              <w:rPr>
                <w:rStyle w:val="IndexLink"/>
              </w:rPr>
              <w:t>423</w:t>
            </w:r>
          </w:hyperlink>
        </w:p>
        <w:p>
          <w:pPr>
            <w:pStyle w:val="Contents5"/>
            <w:tabs>
              <w:tab w:val="clear" w:pos="7892"/>
              <w:tab w:val="right" w:pos="9026" w:leader="dot"/>
            </w:tabs>
            <w:rPr/>
          </w:pPr>
          <w:hyperlink w:anchor="__RefHeading___Toc4028077_1468164448">
            <w:r>
              <w:rPr>
                <w:webHidden/>
                <w:rStyle w:val="IndexLink"/>
                <w:rtl w:val="true"/>
              </w:rPr>
              <w:t xml:space="preserve">روایت </w:t>
            </w:r>
            <w:r>
              <w:rPr>
                <w:rStyle w:val="IndexLink"/>
              </w:rPr>
              <w:t>180</w:t>
            </w:r>
            <w:r>
              <w:rPr>
                <w:rStyle w:val="IndexLink"/>
                <w:rtl w:val="true"/>
              </w:rPr>
              <w:tab/>
            </w:r>
            <w:r>
              <w:rPr>
                <w:rStyle w:val="IndexLink"/>
              </w:rPr>
              <w:t>423</w:t>
            </w:r>
          </w:hyperlink>
        </w:p>
        <w:p>
          <w:pPr>
            <w:pStyle w:val="Contents5"/>
            <w:tabs>
              <w:tab w:val="clear" w:pos="7892"/>
              <w:tab w:val="right" w:pos="9026" w:leader="dot"/>
            </w:tabs>
            <w:rPr/>
          </w:pPr>
          <w:hyperlink w:anchor="__RefHeading___Toc4028079_1468164448">
            <w:r>
              <w:rPr>
                <w:webHidden/>
                <w:rStyle w:val="IndexLink"/>
                <w:rtl w:val="true"/>
              </w:rPr>
              <w:t xml:space="preserve">روایت </w:t>
            </w:r>
            <w:r>
              <w:rPr>
                <w:rStyle w:val="IndexLink"/>
              </w:rPr>
              <w:t>181</w:t>
            </w:r>
            <w:r>
              <w:rPr>
                <w:rStyle w:val="IndexLink"/>
                <w:rtl w:val="true"/>
              </w:rPr>
              <w:tab/>
            </w:r>
            <w:r>
              <w:rPr>
                <w:rStyle w:val="IndexLink"/>
              </w:rPr>
              <w:t>423</w:t>
            </w:r>
          </w:hyperlink>
        </w:p>
        <w:p>
          <w:pPr>
            <w:pStyle w:val="Contents5"/>
            <w:tabs>
              <w:tab w:val="clear" w:pos="7892"/>
              <w:tab w:val="right" w:pos="9026" w:leader="dot"/>
            </w:tabs>
            <w:rPr/>
          </w:pPr>
          <w:hyperlink w:anchor="__RefHeading___Toc4028081_1468164448">
            <w:r>
              <w:rPr>
                <w:webHidden/>
                <w:rStyle w:val="IndexLink"/>
                <w:rtl w:val="true"/>
              </w:rPr>
              <w:t>«</w:t>
            </w:r>
            <w:r>
              <w:rPr>
                <w:rStyle w:val="IndexLink"/>
              </w:rPr>
              <w:t>182</w:t>
            </w:r>
            <w:r>
              <w:rPr>
                <w:rStyle w:val="IndexLink"/>
                <w:rtl w:val="true"/>
              </w:rPr>
              <w:t>»</w:t>
              <w:tab/>
            </w:r>
            <w:r>
              <w:rPr>
                <w:rStyle w:val="IndexLink"/>
              </w:rPr>
              <w:t>424</w:t>
            </w:r>
          </w:hyperlink>
        </w:p>
        <w:p>
          <w:pPr>
            <w:pStyle w:val="Contents5"/>
            <w:tabs>
              <w:tab w:val="clear" w:pos="7892"/>
              <w:tab w:val="right" w:pos="9026" w:leader="dot"/>
            </w:tabs>
            <w:rPr/>
          </w:pPr>
          <w:hyperlink w:anchor="__RefHeading___Toc4028083_1468164448">
            <w:r>
              <w:rPr>
                <w:webHidden/>
                <w:rStyle w:val="IndexLink"/>
                <w:rtl w:val="true"/>
              </w:rPr>
              <w:t>«</w:t>
            </w:r>
            <w:r>
              <w:rPr>
                <w:rStyle w:val="IndexLink"/>
              </w:rPr>
              <w:t>183</w:t>
            </w:r>
            <w:r>
              <w:rPr>
                <w:rStyle w:val="IndexLink"/>
                <w:rtl w:val="true"/>
              </w:rPr>
              <w:t>»</w:t>
              <w:tab/>
            </w:r>
            <w:r>
              <w:rPr>
                <w:rStyle w:val="IndexLink"/>
              </w:rPr>
              <w:t>424</w:t>
            </w:r>
          </w:hyperlink>
        </w:p>
        <w:p>
          <w:pPr>
            <w:pStyle w:val="Contents5"/>
            <w:tabs>
              <w:tab w:val="clear" w:pos="7892"/>
              <w:tab w:val="right" w:pos="9026" w:leader="dot"/>
            </w:tabs>
            <w:rPr/>
          </w:pPr>
          <w:hyperlink w:anchor="__RefHeading___Toc4028085_1468164448">
            <w:r>
              <w:rPr>
                <w:webHidden/>
                <w:rStyle w:val="IndexLink"/>
                <w:rtl w:val="true"/>
              </w:rPr>
              <w:t>«</w:t>
            </w:r>
            <w:r>
              <w:rPr>
                <w:rStyle w:val="IndexLink"/>
              </w:rPr>
              <w:t>184</w:t>
            </w:r>
            <w:r>
              <w:rPr>
                <w:rStyle w:val="IndexLink"/>
                <w:rtl w:val="true"/>
              </w:rPr>
              <w:t>»</w:t>
              <w:tab/>
            </w:r>
            <w:r>
              <w:rPr>
                <w:rStyle w:val="IndexLink"/>
              </w:rPr>
              <w:t>424</w:t>
            </w:r>
          </w:hyperlink>
        </w:p>
        <w:p>
          <w:pPr>
            <w:pStyle w:val="Contents5"/>
            <w:tabs>
              <w:tab w:val="clear" w:pos="7892"/>
              <w:tab w:val="right" w:pos="9026" w:leader="dot"/>
            </w:tabs>
            <w:rPr/>
          </w:pPr>
          <w:hyperlink w:anchor="__RefHeading___Toc4028087_1468164448">
            <w:r>
              <w:rPr>
                <w:webHidden/>
                <w:rStyle w:val="IndexLink"/>
                <w:rtl w:val="true"/>
              </w:rPr>
              <w:t>«</w:t>
            </w:r>
            <w:r>
              <w:rPr>
                <w:rStyle w:val="IndexLink"/>
              </w:rPr>
              <w:t>185</w:t>
            </w:r>
            <w:r>
              <w:rPr>
                <w:rStyle w:val="IndexLink"/>
                <w:rtl w:val="true"/>
              </w:rPr>
              <w:t>»</w:t>
              <w:tab/>
            </w:r>
            <w:r>
              <w:rPr>
                <w:rStyle w:val="IndexLink"/>
              </w:rPr>
              <w:t>424</w:t>
            </w:r>
          </w:hyperlink>
        </w:p>
        <w:p>
          <w:pPr>
            <w:pStyle w:val="Contents5"/>
            <w:tabs>
              <w:tab w:val="clear" w:pos="7892"/>
              <w:tab w:val="right" w:pos="9026" w:leader="dot"/>
            </w:tabs>
            <w:rPr/>
          </w:pPr>
          <w:hyperlink w:anchor="__RefHeading___Toc4028089_1468164448">
            <w:r>
              <w:rPr>
                <w:webHidden/>
                <w:rStyle w:val="IndexLink"/>
                <w:rtl w:val="true"/>
              </w:rPr>
              <w:t>«</w:t>
            </w:r>
            <w:r>
              <w:rPr>
                <w:rStyle w:val="IndexLink"/>
              </w:rPr>
              <w:t>186</w:t>
            </w:r>
            <w:r>
              <w:rPr>
                <w:rStyle w:val="IndexLink"/>
                <w:rtl w:val="true"/>
              </w:rPr>
              <w:t>»</w:t>
              <w:tab/>
            </w:r>
            <w:r>
              <w:rPr>
                <w:rStyle w:val="IndexLink"/>
              </w:rPr>
              <w:t>424</w:t>
            </w:r>
          </w:hyperlink>
        </w:p>
        <w:p>
          <w:pPr>
            <w:pStyle w:val="Contents5"/>
            <w:tabs>
              <w:tab w:val="clear" w:pos="7892"/>
              <w:tab w:val="right" w:pos="9026" w:leader="dot"/>
            </w:tabs>
            <w:rPr/>
          </w:pPr>
          <w:hyperlink w:anchor="__RefHeading___Toc4028091_1468164448">
            <w:r>
              <w:rPr>
                <w:webHidden/>
                <w:rStyle w:val="IndexLink"/>
                <w:rtl w:val="true"/>
              </w:rPr>
              <w:t xml:space="preserve">روایت </w:t>
            </w:r>
            <w:r>
              <w:rPr>
                <w:rStyle w:val="IndexLink"/>
              </w:rPr>
              <w:t>182</w:t>
            </w:r>
            <w:r>
              <w:rPr>
                <w:rStyle w:val="IndexLink"/>
                <w:rtl w:val="true"/>
              </w:rPr>
              <w:tab/>
            </w:r>
            <w:r>
              <w:rPr>
                <w:rStyle w:val="IndexLink"/>
              </w:rPr>
              <w:t>424</w:t>
            </w:r>
          </w:hyperlink>
        </w:p>
        <w:p>
          <w:pPr>
            <w:pStyle w:val="Contents5"/>
            <w:tabs>
              <w:tab w:val="clear" w:pos="7892"/>
              <w:tab w:val="right" w:pos="9026" w:leader="dot"/>
            </w:tabs>
            <w:rPr/>
          </w:pPr>
          <w:hyperlink w:anchor="__RefHeading___Toc4028093_1468164448">
            <w:r>
              <w:rPr>
                <w:webHidden/>
                <w:rStyle w:val="IndexLink"/>
                <w:rtl w:val="true"/>
              </w:rPr>
              <w:t xml:space="preserve">روایت </w:t>
            </w:r>
            <w:r>
              <w:rPr>
                <w:rStyle w:val="IndexLink"/>
              </w:rPr>
              <w:t>183</w:t>
            </w:r>
            <w:r>
              <w:rPr>
                <w:rStyle w:val="IndexLink"/>
                <w:rtl w:val="true"/>
              </w:rPr>
              <w:tab/>
            </w:r>
            <w:r>
              <w:rPr>
                <w:rStyle w:val="IndexLink"/>
              </w:rPr>
              <w:t>425</w:t>
            </w:r>
          </w:hyperlink>
        </w:p>
        <w:p>
          <w:pPr>
            <w:pStyle w:val="Contents5"/>
            <w:tabs>
              <w:tab w:val="clear" w:pos="7892"/>
              <w:tab w:val="right" w:pos="9026" w:leader="dot"/>
            </w:tabs>
            <w:rPr/>
          </w:pPr>
          <w:hyperlink w:anchor="__RefHeading___Toc4028095_1468164448">
            <w:r>
              <w:rPr>
                <w:webHidden/>
                <w:rStyle w:val="IndexLink"/>
                <w:rtl w:val="true"/>
              </w:rPr>
              <w:t xml:space="preserve">روایت </w:t>
            </w:r>
            <w:r>
              <w:rPr>
                <w:rStyle w:val="IndexLink"/>
              </w:rPr>
              <w:t>184</w:t>
            </w:r>
            <w:r>
              <w:rPr>
                <w:rStyle w:val="IndexLink"/>
                <w:rtl w:val="true"/>
              </w:rPr>
              <w:tab/>
            </w:r>
            <w:r>
              <w:rPr>
                <w:rStyle w:val="IndexLink"/>
              </w:rPr>
              <w:t>425</w:t>
            </w:r>
          </w:hyperlink>
        </w:p>
        <w:p>
          <w:pPr>
            <w:pStyle w:val="Contents5"/>
            <w:tabs>
              <w:tab w:val="clear" w:pos="7892"/>
              <w:tab w:val="right" w:pos="9026" w:leader="dot"/>
            </w:tabs>
            <w:rPr/>
          </w:pPr>
          <w:hyperlink w:anchor="__RefHeading___Toc4028097_1468164448">
            <w:r>
              <w:rPr>
                <w:webHidden/>
                <w:rStyle w:val="IndexLink"/>
                <w:rtl w:val="true"/>
              </w:rPr>
              <w:t xml:space="preserve">روایت </w:t>
            </w:r>
            <w:r>
              <w:rPr>
                <w:rStyle w:val="IndexLink"/>
              </w:rPr>
              <w:t>185</w:t>
            </w:r>
            <w:r>
              <w:rPr>
                <w:rStyle w:val="IndexLink"/>
                <w:rtl w:val="true"/>
              </w:rPr>
              <w:tab/>
            </w:r>
            <w:r>
              <w:rPr>
                <w:rStyle w:val="IndexLink"/>
              </w:rPr>
              <w:t>425</w:t>
            </w:r>
          </w:hyperlink>
        </w:p>
        <w:p>
          <w:pPr>
            <w:pStyle w:val="Contents5"/>
            <w:tabs>
              <w:tab w:val="clear" w:pos="7892"/>
              <w:tab w:val="right" w:pos="9026" w:leader="dot"/>
            </w:tabs>
            <w:rPr/>
          </w:pPr>
          <w:hyperlink w:anchor="__RefHeading___Toc4028099_1468164448">
            <w:r>
              <w:rPr>
                <w:webHidden/>
                <w:rStyle w:val="IndexLink"/>
                <w:rtl w:val="true"/>
              </w:rPr>
              <w:t xml:space="preserve">روایت </w:t>
            </w:r>
            <w:r>
              <w:rPr>
                <w:rStyle w:val="IndexLink"/>
              </w:rPr>
              <w:t>186</w:t>
            </w:r>
            <w:r>
              <w:rPr>
                <w:rStyle w:val="IndexLink"/>
                <w:rtl w:val="true"/>
              </w:rPr>
              <w:tab/>
            </w:r>
            <w:r>
              <w:rPr>
                <w:rStyle w:val="IndexLink"/>
              </w:rPr>
              <w:t>425</w:t>
            </w:r>
          </w:hyperlink>
        </w:p>
        <w:p>
          <w:pPr>
            <w:pStyle w:val="Contents5"/>
            <w:tabs>
              <w:tab w:val="clear" w:pos="7892"/>
              <w:tab w:val="right" w:pos="9026" w:leader="dot"/>
            </w:tabs>
            <w:rPr/>
          </w:pPr>
          <w:hyperlink w:anchor="__RefHeading___Toc4028101_1468164448">
            <w:r>
              <w:rPr>
                <w:webHidden/>
                <w:rStyle w:val="IndexLink"/>
                <w:rtl w:val="true"/>
              </w:rPr>
              <w:t>«</w:t>
            </w:r>
            <w:r>
              <w:rPr>
                <w:rStyle w:val="IndexLink"/>
              </w:rPr>
              <w:t>187</w:t>
            </w:r>
            <w:r>
              <w:rPr>
                <w:rStyle w:val="IndexLink"/>
                <w:rtl w:val="true"/>
              </w:rPr>
              <w:t>»</w:t>
              <w:tab/>
            </w:r>
            <w:r>
              <w:rPr>
                <w:rStyle w:val="IndexLink"/>
              </w:rPr>
              <w:t>426</w:t>
            </w:r>
          </w:hyperlink>
        </w:p>
        <w:p>
          <w:pPr>
            <w:pStyle w:val="Contents5"/>
            <w:tabs>
              <w:tab w:val="clear" w:pos="7892"/>
              <w:tab w:val="right" w:pos="9026" w:leader="dot"/>
            </w:tabs>
            <w:rPr/>
          </w:pPr>
          <w:hyperlink w:anchor="__RefHeading___Toc4028103_1468164448">
            <w:r>
              <w:rPr>
                <w:webHidden/>
                <w:rStyle w:val="IndexLink"/>
                <w:rtl w:val="true"/>
              </w:rPr>
              <w:t>«</w:t>
            </w:r>
            <w:r>
              <w:rPr>
                <w:rStyle w:val="IndexLink"/>
              </w:rPr>
              <w:t>188</w:t>
            </w:r>
            <w:r>
              <w:rPr>
                <w:rStyle w:val="IndexLink"/>
                <w:rtl w:val="true"/>
              </w:rPr>
              <w:t>»</w:t>
              <w:tab/>
            </w:r>
            <w:r>
              <w:rPr>
                <w:rStyle w:val="IndexLink"/>
              </w:rPr>
              <w:t>426</w:t>
            </w:r>
          </w:hyperlink>
        </w:p>
        <w:p>
          <w:pPr>
            <w:pStyle w:val="Contents5"/>
            <w:tabs>
              <w:tab w:val="clear" w:pos="7892"/>
              <w:tab w:val="right" w:pos="9026" w:leader="dot"/>
            </w:tabs>
            <w:rPr/>
          </w:pPr>
          <w:hyperlink w:anchor="__RefHeading___Toc4028105_1468164448">
            <w:r>
              <w:rPr>
                <w:webHidden/>
                <w:rStyle w:val="IndexLink"/>
                <w:rtl w:val="true"/>
              </w:rPr>
              <w:t>«</w:t>
            </w:r>
            <w:r>
              <w:rPr>
                <w:rStyle w:val="IndexLink"/>
              </w:rPr>
              <w:t>189</w:t>
            </w:r>
            <w:r>
              <w:rPr>
                <w:rStyle w:val="IndexLink"/>
                <w:rtl w:val="true"/>
              </w:rPr>
              <w:t>»</w:t>
              <w:tab/>
            </w:r>
            <w:r>
              <w:rPr>
                <w:rStyle w:val="IndexLink"/>
              </w:rPr>
              <w:t>426</w:t>
            </w:r>
          </w:hyperlink>
        </w:p>
        <w:p>
          <w:pPr>
            <w:pStyle w:val="Contents5"/>
            <w:tabs>
              <w:tab w:val="clear" w:pos="7892"/>
              <w:tab w:val="right" w:pos="9026" w:leader="dot"/>
            </w:tabs>
            <w:rPr/>
          </w:pPr>
          <w:hyperlink w:anchor="__RefHeading___Toc4028107_1468164448">
            <w:r>
              <w:rPr>
                <w:webHidden/>
                <w:rStyle w:val="IndexLink"/>
                <w:rtl w:val="true"/>
              </w:rPr>
              <w:t>«</w:t>
            </w:r>
            <w:r>
              <w:rPr>
                <w:rStyle w:val="IndexLink"/>
              </w:rPr>
              <w:t>190</w:t>
            </w:r>
            <w:r>
              <w:rPr>
                <w:rStyle w:val="IndexLink"/>
                <w:rtl w:val="true"/>
              </w:rPr>
              <w:t>»</w:t>
              <w:tab/>
            </w:r>
            <w:r>
              <w:rPr>
                <w:rStyle w:val="IndexLink"/>
              </w:rPr>
              <w:t>426</w:t>
            </w:r>
          </w:hyperlink>
        </w:p>
        <w:p>
          <w:pPr>
            <w:pStyle w:val="Contents5"/>
            <w:tabs>
              <w:tab w:val="clear" w:pos="7892"/>
              <w:tab w:val="right" w:pos="9026" w:leader="dot"/>
            </w:tabs>
            <w:rPr/>
          </w:pPr>
          <w:hyperlink w:anchor="__RefHeading___Toc4028109_1468164448">
            <w:r>
              <w:rPr>
                <w:webHidden/>
                <w:rStyle w:val="IndexLink"/>
                <w:rtl w:val="true"/>
              </w:rPr>
              <w:t>«</w:t>
            </w:r>
            <w:r>
              <w:rPr>
                <w:rStyle w:val="IndexLink"/>
              </w:rPr>
              <w:t>191</w:t>
            </w:r>
            <w:r>
              <w:rPr>
                <w:rStyle w:val="IndexLink"/>
                <w:rtl w:val="true"/>
              </w:rPr>
              <w:t>»</w:t>
              <w:tab/>
            </w:r>
            <w:r>
              <w:rPr>
                <w:rStyle w:val="IndexLink"/>
              </w:rPr>
              <w:t>426</w:t>
            </w:r>
          </w:hyperlink>
        </w:p>
        <w:p>
          <w:pPr>
            <w:pStyle w:val="Contents5"/>
            <w:tabs>
              <w:tab w:val="clear" w:pos="7892"/>
              <w:tab w:val="right" w:pos="9026" w:leader="dot"/>
            </w:tabs>
            <w:rPr/>
          </w:pPr>
          <w:hyperlink w:anchor="__RefHeading___Toc4028111_1468164448">
            <w:r>
              <w:rPr>
                <w:webHidden/>
                <w:rStyle w:val="IndexLink"/>
                <w:rtl w:val="true"/>
              </w:rPr>
              <w:t>«</w:t>
            </w:r>
            <w:r>
              <w:rPr>
                <w:rStyle w:val="IndexLink"/>
              </w:rPr>
              <w:t>192</w:t>
            </w:r>
            <w:r>
              <w:rPr>
                <w:rStyle w:val="IndexLink"/>
                <w:rtl w:val="true"/>
              </w:rPr>
              <w:t>»</w:t>
              <w:tab/>
            </w:r>
            <w:r>
              <w:rPr>
                <w:rStyle w:val="IndexLink"/>
              </w:rPr>
              <w:t>426</w:t>
            </w:r>
          </w:hyperlink>
        </w:p>
        <w:p>
          <w:pPr>
            <w:pStyle w:val="Contents5"/>
            <w:tabs>
              <w:tab w:val="clear" w:pos="7892"/>
              <w:tab w:val="right" w:pos="9026" w:leader="dot"/>
            </w:tabs>
            <w:rPr/>
          </w:pPr>
          <w:hyperlink w:anchor="__RefHeading___Toc4028113_1468164448">
            <w:r>
              <w:rPr>
                <w:webHidden/>
                <w:rStyle w:val="IndexLink"/>
                <w:rtl w:val="true"/>
              </w:rPr>
              <w:t xml:space="preserve">روایت </w:t>
            </w:r>
            <w:r>
              <w:rPr>
                <w:rStyle w:val="IndexLink"/>
              </w:rPr>
              <w:t>187</w:t>
            </w:r>
            <w:r>
              <w:rPr>
                <w:rStyle w:val="IndexLink"/>
                <w:rtl w:val="true"/>
              </w:rPr>
              <w:tab/>
            </w:r>
            <w:r>
              <w:rPr>
                <w:rStyle w:val="IndexLink"/>
              </w:rPr>
              <w:t>426</w:t>
            </w:r>
          </w:hyperlink>
        </w:p>
        <w:p>
          <w:pPr>
            <w:pStyle w:val="Contents5"/>
            <w:tabs>
              <w:tab w:val="clear" w:pos="7892"/>
              <w:tab w:val="right" w:pos="9026" w:leader="dot"/>
            </w:tabs>
            <w:rPr/>
          </w:pPr>
          <w:hyperlink w:anchor="__RefHeading___Toc4028115_1468164448">
            <w:r>
              <w:rPr>
                <w:webHidden/>
                <w:rStyle w:val="IndexLink"/>
                <w:rtl w:val="true"/>
              </w:rPr>
              <w:t xml:space="preserve">روایت </w:t>
            </w:r>
            <w:r>
              <w:rPr>
                <w:rStyle w:val="IndexLink"/>
              </w:rPr>
              <w:t>188</w:t>
            </w:r>
            <w:r>
              <w:rPr>
                <w:rStyle w:val="IndexLink"/>
                <w:rtl w:val="true"/>
              </w:rPr>
              <w:tab/>
            </w:r>
            <w:r>
              <w:rPr>
                <w:rStyle w:val="IndexLink"/>
              </w:rPr>
              <w:t>427</w:t>
            </w:r>
          </w:hyperlink>
        </w:p>
        <w:p>
          <w:pPr>
            <w:pStyle w:val="Contents5"/>
            <w:tabs>
              <w:tab w:val="clear" w:pos="7892"/>
              <w:tab w:val="right" w:pos="9026" w:leader="dot"/>
            </w:tabs>
            <w:rPr/>
          </w:pPr>
          <w:hyperlink w:anchor="__RefHeading___Toc4028117_1468164448">
            <w:r>
              <w:rPr>
                <w:webHidden/>
                <w:rStyle w:val="IndexLink"/>
                <w:rtl w:val="true"/>
              </w:rPr>
              <w:t xml:space="preserve">روایت </w:t>
            </w:r>
            <w:r>
              <w:rPr>
                <w:rStyle w:val="IndexLink"/>
              </w:rPr>
              <w:t>189</w:t>
            </w:r>
            <w:r>
              <w:rPr>
                <w:rStyle w:val="IndexLink"/>
                <w:rtl w:val="true"/>
              </w:rPr>
              <w:tab/>
            </w:r>
            <w:r>
              <w:rPr>
                <w:rStyle w:val="IndexLink"/>
              </w:rPr>
              <w:t>427</w:t>
            </w:r>
          </w:hyperlink>
        </w:p>
        <w:p>
          <w:pPr>
            <w:pStyle w:val="Contents5"/>
            <w:tabs>
              <w:tab w:val="clear" w:pos="7892"/>
              <w:tab w:val="right" w:pos="9026" w:leader="dot"/>
            </w:tabs>
            <w:rPr/>
          </w:pPr>
          <w:hyperlink w:anchor="__RefHeading___Toc4028119_1468164448">
            <w:r>
              <w:rPr>
                <w:webHidden/>
                <w:rStyle w:val="IndexLink"/>
                <w:rtl w:val="true"/>
              </w:rPr>
              <w:t xml:space="preserve">روایت </w:t>
            </w:r>
            <w:r>
              <w:rPr>
                <w:rStyle w:val="IndexLink"/>
              </w:rPr>
              <w:t>190</w:t>
            </w:r>
            <w:r>
              <w:rPr>
                <w:rStyle w:val="IndexLink"/>
                <w:rtl w:val="true"/>
              </w:rPr>
              <w:tab/>
            </w:r>
            <w:r>
              <w:rPr>
                <w:rStyle w:val="IndexLink"/>
              </w:rPr>
              <w:t>427</w:t>
            </w:r>
          </w:hyperlink>
        </w:p>
        <w:p>
          <w:pPr>
            <w:pStyle w:val="Contents5"/>
            <w:tabs>
              <w:tab w:val="clear" w:pos="7892"/>
              <w:tab w:val="right" w:pos="9026" w:leader="dot"/>
            </w:tabs>
            <w:rPr/>
          </w:pPr>
          <w:hyperlink w:anchor="__RefHeading___Toc4028121_1468164448">
            <w:r>
              <w:rPr>
                <w:webHidden/>
                <w:rStyle w:val="IndexLink"/>
                <w:rtl w:val="true"/>
              </w:rPr>
              <w:t xml:space="preserve">روایت </w:t>
            </w:r>
            <w:r>
              <w:rPr>
                <w:rStyle w:val="IndexLink"/>
              </w:rPr>
              <w:t>191</w:t>
            </w:r>
            <w:r>
              <w:rPr>
                <w:rStyle w:val="IndexLink"/>
                <w:rtl w:val="true"/>
              </w:rPr>
              <w:tab/>
            </w:r>
            <w:r>
              <w:rPr>
                <w:rStyle w:val="IndexLink"/>
              </w:rPr>
              <w:t>427</w:t>
            </w:r>
          </w:hyperlink>
        </w:p>
        <w:p>
          <w:pPr>
            <w:pStyle w:val="Contents5"/>
            <w:tabs>
              <w:tab w:val="clear" w:pos="7892"/>
              <w:tab w:val="right" w:pos="9026" w:leader="dot"/>
            </w:tabs>
            <w:rPr/>
          </w:pPr>
          <w:hyperlink w:anchor="__RefHeading___Toc4028123_1468164448">
            <w:r>
              <w:rPr>
                <w:webHidden/>
                <w:rStyle w:val="IndexLink"/>
                <w:rtl w:val="true"/>
              </w:rPr>
              <w:t xml:space="preserve">روایت </w:t>
            </w:r>
            <w:r>
              <w:rPr>
                <w:rStyle w:val="IndexLink"/>
              </w:rPr>
              <w:t>192</w:t>
            </w:r>
            <w:r>
              <w:rPr>
                <w:rStyle w:val="IndexLink"/>
                <w:rtl w:val="true"/>
              </w:rPr>
              <w:tab/>
            </w:r>
            <w:r>
              <w:rPr>
                <w:rStyle w:val="IndexLink"/>
              </w:rPr>
              <w:t>427</w:t>
            </w:r>
          </w:hyperlink>
        </w:p>
        <w:p>
          <w:pPr>
            <w:pStyle w:val="Contents5"/>
            <w:tabs>
              <w:tab w:val="clear" w:pos="7892"/>
              <w:tab w:val="right" w:pos="9026" w:leader="dot"/>
            </w:tabs>
            <w:rPr/>
          </w:pPr>
          <w:hyperlink w:anchor="__RefHeading___Toc4028125_1468164448">
            <w:r>
              <w:rPr>
                <w:webHidden/>
                <w:rStyle w:val="IndexLink"/>
                <w:rtl w:val="true"/>
              </w:rPr>
              <w:t>«</w:t>
            </w:r>
            <w:r>
              <w:rPr>
                <w:rStyle w:val="IndexLink"/>
              </w:rPr>
              <w:t>193</w:t>
            </w:r>
            <w:r>
              <w:rPr>
                <w:rStyle w:val="IndexLink"/>
                <w:rtl w:val="true"/>
              </w:rPr>
              <w:t>»</w:t>
              <w:tab/>
            </w:r>
            <w:r>
              <w:rPr>
                <w:rStyle w:val="IndexLink"/>
              </w:rPr>
              <w:t>428</w:t>
            </w:r>
          </w:hyperlink>
        </w:p>
        <w:p>
          <w:pPr>
            <w:pStyle w:val="Contents5"/>
            <w:tabs>
              <w:tab w:val="clear" w:pos="7892"/>
              <w:tab w:val="right" w:pos="9026" w:leader="dot"/>
            </w:tabs>
            <w:rPr/>
          </w:pPr>
          <w:hyperlink w:anchor="__RefHeading___Toc4028127_1468164448">
            <w:r>
              <w:rPr>
                <w:webHidden/>
                <w:rStyle w:val="IndexLink"/>
                <w:rtl w:val="true"/>
              </w:rPr>
              <w:t>«</w:t>
            </w:r>
            <w:r>
              <w:rPr>
                <w:rStyle w:val="IndexLink"/>
              </w:rPr>
              <w:t>194</w:t>
            </w:r>
            <w:r>
              <w:rPr>
                <w:rStyle w:val="IndexLink"/>
                <w:rtl w:val="true"/>
              </w:rPr>
              <w:t>»</w:t>
              <w:tab/>
            </w:r>
            <w:r>
              <w:rPr>
                <w:rStyle w:val="IndexLink"/>
              </w:rPr>
              <w:t>428</w:t>
            </w:r>
          </w:hyperlink>
        </w:p>
        <w:p>
          <w:pPr>
            <w:pStyle w:val="Contents5"/>
            <w:tabs>
              <w:tab w:val="clear" w:pos="7892"/>
              <w:tab w:val="right" w:pos="9026" w:leader="dot"/>
            </w:tabs>
            <w:rPr/>
          </w:pPr>
          <w:hyperlink w:anchor="__RefHeading___Toc4028129_1468164448">
            <w:r>
              <w:rPr>
                <w:webHidden/>
                <w:rStyle w:val="IndexLink"/>
                <w:rtl w:val="true"/>
              </w:rPr>
              <w:t>«</w:t>
            </w:r>
            <w:r>
              <w:rPr>
                <w:rStyle w:val="IndexLink"/>
              </w:rPr>
              <w:t>195</w:t>
            </w:r>
            <w:r>
              <w:rPr>
                <w:rStyle w:val="IndexLink"/>
                <w:rtl w:val="true"/>
              </w:rPr>
              <w:t>»</w:t>
              <w:tab/>
            </w:r>
            <w:r>
              <w:rPr>
                <w:rStyle w:val="IndexLink"/>
              </w:rPr>
              <w:t>428</w:t>
            </w:r>
          </w:hyperlink>
        </w:p>
        <w:p>
          <w:pPr>
            <w:pStyle w:val="Contents5"/>
            <w:tabs>
              <w:tab w:val="clear" w:pos="7892"/>
              <w:tab w:val="right" w:pos="9026" w:leader="dot"/>
            </w:tabs>
            <w:rPr/>
          </w:pPr>
          <w:hyperlink w:anchor="__RefHeading___Toc4028131_1468164448">
            <w:r>
              <w:rPr>
                <w:webHidden/>
                <w:rStyle w:val="IndexLink"/>
                <w:rtl w:val="true"/>
              </w:rPr>
              <w:t>«</w:t>
            </w:r>
            <w:r>
              <w:rPr>
                <w:rStyle w:val="IndexLink"/>
              </w:rPr>
              <w:t>196</w:t>
            </w:r>
            <w:r>
              <w:rPr>
                <w:rStyle w:val="IndexLink"/>
                <w:rtl w:val="true"/>
              </w:rPr>
              <w:t>»</w:t>
              <w:tab/>
            </w:r>
            <w:r>
              <w:rPr>
                <w:rStyle w:val="IndexLink"/>
              </w:rPr>
              <w:t>428</w:t>
            </w:r>
          </w:hyperlink>
        </w:p>
        <w:p>
          <w:pPr>
            <w:pStyle w:val="Contents5"/>
            <w:tabs>
              <w:tab w:val="clear" w:pos="7892"/>
              <w:tab w:val="right" w:pos="9026" w:leader="dot"/>
            </w:tabs>
            <w:rPr/>
          </w:pPr>
          <w:hyperlink w:anchor="__RefHeading___Toc4028133_1468164448">
            <w:r>
              <w:rPr>
                <w:webHidden/>
                <w:rStyle w:val="IndexLink"/>
                <w:rtl w:val="true"/>
              </w:rPr>
              <w:t>«</w:t>
            </w:r>
            <w:r>
              <w:rPr>
                <w:rStyle w:val="IndexLink"/>
              </w:rPr>
              <w:t>197</w:t>
            </w:r>
            <w:r>
              <w:rPr>
                <w:rStyle w:val="IndexLink"/>
                <w:rtl w:val="true"/>
              </w:rPr>
              <w:t>»</w:t>
              <w:tab/>
            </w:r>
            <w:r>
              <w:rPr>
                <w:rStyle w:val="IndexLink"/>
              </w:rPr>
              <w:t>428</w:t>
            </w:r>
          </w:hyperlink>
        </w:p>
        <w:p>
          <w:pPr>
            <w:pStyle w:val="Contents5"/>
            <w:tabs>
              <w:tab w:val="clear" w:pos="7892"/>
              <w:tab w:val="right" w:pos="9026" w:leader="dot"/>
            </w:tabs>
            <w:rPr/>
          </w:pPr>
          <w:hyperlink w:anchor="__RefHeading___Toc4028135_1468164448">
            <w:r>
              <w:rPr>
                <w:webHidden/>
                <w:rStyle w:val="IndexLink"/>
                <w:rtl w:val="true"/>
              </w:rPr>
              <w:t>توضيح</w:t>
            </w:r>
            <w:r>
              <w:rPr>
                <w:rStyle w:val="IndexLink"/>
                <w:rtl w:val="true"/>
              </w:rPr>
              <w:tab/>
            </w:r>
            <w:r>
              <w:rPr>
                <w:rStyle w:val="IndexLink"/>
              </w:rPr>
              <w:t>428</w:t>
            </w:r>
          </w:hyperlink>
        </w:p>
        <w:p>
          <w:pPr>
            <w:pStyle w:val="Contents5"/>
            <w:tabs>
              <w:tab w:val="clear" w:pos="7892"/>
              <w:tab w:val="right" w:pos="9026" w:leader="dot"/>
            </w:tabs>
            <w:rPr/>
          </w:pPr>
          <w:hyperlink w:anchor="__RefHeading___Toc4028137_1468164448">
            <w:r>
              <w:rPr>
                <w:webHidden/>
                <w:rStyle w:val="IndexLink"/>
                <w:rtl w:val="true"/>
              </w:rPr>
              <w:t xml:space="preserve">روایت </w:t>
            </w:r>
            <w:r>
              <w:rPr>
                <w:rStyle w:val="IndexLink"/>
              </w:rPr>
              <w:t>193</w:t>
            </w:r>
            <w:r>
              <w:rPr>
                <w:rStyle w:val="IndexLink"/>
                <w:rtl w:val="true"/>
              </w:rPr>
              <w:tab/>
            </w:r>
            <w:r>
              <w:rPr>
                <w:rStyle w:val="IndexLink"/>
              </w:rPr>
              <w:t>428</w:t>
            </w:r>
          </w:hyperlink>
        </w:p>
        <w:p>
          <w:pPr>
            <w:pStyle w:val="Contents5"/>
            <w:tabs>
              <w:tab w:val="clear" w:pos="7892"/>
              <w:tab w:val="right" w:pos="9026" w:leader="dot"/>
            </w:tabs>
            <w:rPr/>
          </w:pPr>
          <w:hyperlink w:anchor="__RefHeading___Toc4028139_1468164448">
            <w:r>
              <w:rPr>
                <w:webHidden/>
                <w:rStyle w:val="IndexLink"/>
                <w:rtl w:val="true"/>
              </w:rPr>
              <w:t xml:space="preserve">روایت </w:t>
            </w:r>
            <w:r>
              <w:rPr>
                <w:rStyle w:val="IndexLink"/>
              </w:rPr>
              <w:t>194</w:t>
            </w:r>
            <w:r>
              <w:rPr>
                <w:rStyle w:val="IndexLink"/>
                <w:rtl w:val="true"/>
              </w:rPr>
              <w:tab/>
            </w:r>
            <w:r>
              <w:rPr>
                <w:rStyle w:val="IndexLink"/>
              </w:rPr>
              <w:t>429</w:t>
            </w:r>
          </w:hyperlink>
        </w:p>
        <w:p>
          <w:pPr>
            <w:pStyle w:val="Contents5"/>
            <w:tabs>
              <w:tab w:val="clear" w:pos="7892"/>
              <w:tab w:val="right" w:pos="9026" w:leader="dot"/>
            </w:tabs>
            <w:rPr/>
          </w:pPr>
          <w:hyperlink w:anchor="__RefHeading___Toc4028141_1468164448">
            <w:r>
              <w:rPr>
                <w:webHidden/>
                <w:rStyle w:val="IndexLink"/>
                <w:rtl w:val="true"/>
              </w:rPr>
              <w:t xml:space="preserve">روایت </w:t>
            </w:r>
            <w:r>
              <w:rPr>
                <w:rStyle w:val="IndexLink"/>
              </w:rPr>
              <w:t>195</w:t>
            </w:r>
            <w:r>
              <w:rPr>
                <w:rStyle w:val="IndexLink"/>
                <w:rtl w:val="true"/>
              </w:rPr>
              <w:tab/>
            </w:r>
            <w:r>
              <w:rPr>
                <w:rStyle w:val="IndexLink"/>
              </w:rPr>
              <w:t>429</w:t>
            </w:r>
          </w:hyperlink>
        </w:p>
        <w:p>
          <w:pPr>
            <w:pStyle w:val="Contents5"/>
            <w:tabs>
              <w:tab w:val="clear" w:pos="7892"/>
              <w:tab w:val="right" w:pos="9026" w:leader="dot"/>
            </w:tabs>
            <w:rPr/>
          </w:pPr>
          <w:hyperlink w:anchor="__RefHeading___Toc4028143_1468164448">
            <w:r>
              <w:rPr>
                <w:webHidden/>
                <w:rStyle w:val="IndexLink"/>
                <w:rtl w:val="true"/>
              </w:rPr>
              <w:t xml:space="preserve">روایت </w:t>
            </w:r>
            <w:r>
              <w:rPr>
                <w:rStyle w:val="IndexLink"/>
              </w:rPr>
              <w:t>196</w:t>
            </w:r>
            <w:r>
              <w:rPr>
                <w:rStyle w:val="IndexLink"/>
                <w:rtl w:val="true"/>
              </w:rPr>
              <w:tab/>
            </w:r>
            <w:r>
              <w:rPr>
                <w:rStyle w:val="IndexLink"/>
              </w:rPr>
              <w:t>429</w:t>
            </w:r>
          </w:hyperlink>
        </w:p>
        <w:p>
          <w:pPr>
            <w:pStyle w:val="Contents5"/>
            <w:tabs>
              <w:tab w:val="clear" w:pos="7892"/>
              <w:tab w:val="right" w:pos="9026" w:leader="dot"/>
            </w:tabs>
            <w:rPr/>
          </w:pPr>
          <w:hyperlink w:anchor="__RefHeading___Toc4028145_1468164448">
            <w:r>
              <w:rPr>
                <w:webHidden/>
                <w:rStyle w:val="IndexLink"/>
                <w:rtl w:val="true"/>
              </w:rPr>
              <w:t xml:space="preserve">روایت </w:t>
            </w:r>
            <w:r>
              <w:rPr>
                <w:rStyle w:val="IndexLink"/>
              </w:rPr>
              <w:t>197</w:t>
            </w:r>
            <w:r>
              <w:rPr>
                <w:rStyle w:val="IndexLink"/>
                <w:rtl w:val="true"/>
              </w:rPr>
              <w:tab/>
            </w:r>
            <w:r>
              <w:rPr>
                <w:rStyle w:val="IndexLink"/>
              </w:rPr>
              <w:t>429</w:t>
            </w:r>
          </w:hyperlink>
        </w:p>
        <w:p>
          <w:pPr>
            <w:pStyle w:val="Contents5"/>
            <w:tabs>
              <w:tab w:val="clear" w:pos="7892"/>
              <w:tab w:val="right" w:pos="9026" w:leader="dot"/>
            </w:tabs>
            <w:rPr/>
          </w:pPr>
          <w:hyperlink w:anchor="__RefHeading___Toc4028147_1468164448">
            <w:r>
              <w:rPr>
                <w:webHidden/>
                <w:rStyle w:val="IndexLink"/>
                <w:rtl w:val="true"/>
              </w:rPr>
              <w:t>توضیح</w:t>
            </w:r>
            <w:r>
              <w:rPr>
                <w:rStyle w:val="IndexLink"/>
                <w:rtl w:val="true"/>
              </w:rPr>
              <w:tab/>
            </w:r>
            <w:r>
              <w:rPr>
                <w:rStyle w:val="IndexLink"/>
              </w:rPr>
              <w:t>429</w:t>
            </w:r>
          </w:hyperlink>
        </w:p>
        <w:p>
          <w:pPr>
            <w:pStyle w:val="Contents5"/>
            <w:tabs>
              <w:tab w:val="clear" w:pos="7892"/>
              <w:tab w:val="right" w:pos="9026" w:leader="dot"/>
            </w:tabs>
            <w:rPr/>
          </w:pPr>
          <w:hyperlink w:anchor="__RefHeading___Toc4028149_1468164448">
            <w:r>
              <w:rPr>
                <w:webHidden/>
                <w:rStyle w:val="IndexLink"/>
                <w:rtl w:val="true"/>
              </w:rPr>
              <w:t>«</w:t>
            </w:r>
            <w:r>
              <w:rPr>
                <w:rStyle w:val="IndexLink"/>
              </w:rPr>
              <w:t>198</w:t>
            </w:r>
            <w:r>
              <w:rPr>
                <w:rStyle w:val="IndexLink"/>
                <w:rtl w:val="true"/>
              </w:rPr>
              <w:t>»</w:t>
              <w:tab/>
            </w:r>
            <w:r>
              <w:rPr>
                <w:rStyle w:val="IndexLink"/>
              </w:rPr>
              <w:t>430</w:t>
            </w:r>
          </w:hyperlink>
        </w:p>
        <w:p>
          <w:pPr>
            <w:pStyle w:val="Contents5"/>
            <w:tabs>
              <w:tab w:val="clear" w:pos="7892"/>
              <w:tab w:val="right" w:pos="9026" w:leader="dot"/>
            </w:tabs>
            <w:rPr/>
          </w:pPr>
          <w:hyperlink w:anchor="__RefHeading___Toc4028151_1468164448">
            <w:r>
              <w:rPr>
                <w:webHidden/>
                <w:rStyle w:val="IndexLink"/>
                <w:rtl w:val="true"/>
              </w:rPr>
              <w:t>«</w:t>
            </w:r>
            <w:r>
              <w:rPr>
                <w:rStyle w:val="IndexLink"/>
              </w:rPr>
              <w:t>199</w:t>
            </w:r>
            <w:r>
              <w:rPr>
                <w:rStyle w:val="IndexLink"/>
                <w:rtl w:val="true"/>
              </w:rPr>
              <w:t>»</w:t>
              <w:tab/>
            </w:r>
            <w:r>
              <w:rPr>
                <w:rStyle w:val="IndexLink"/>
              </w:rPr>
              <w:t>430</w:t>
            </w:r>
          </w:hyperlink>
        </w:p>
        <w:p>
          <w:pPr>
            <w:pStyle w:val="Contents5"/>
            <w:tabs>
              <w:tab w:val="clear" w:pos="7892"/>
              <w:tab w:val="right" w:pos="9026" w:leader="dot"/>
            </w:tabs>
            <w:rPr/>
          </w:pPr>
          <w:hyperlink w:anchor="__RefHeading___Toc4028153_1468164448">
            <w:r>
              <w:rPr>
                <w:webHidden/>
                <w:rStyle w:val="IndexLink"/>
                <w:rtl w:val="true"/>
              </w:rPr>
              <w:t>«</w:t>
            </w:r>
            <w:r>
              <w:rPr>
                <w:rStyle w:val="IndexLink"/>
              </w:rPr>
              <w:t>200</w:t>
            </w:r>
            <w:r>
              <w:rPr>
                <w:rStyle w:val="IndexLink"/>
                <w:rtl w:val="true"/>
              </w:rPr>
              <w:t>»</w:t>
              <w:tab/>
            </w:r>
            <w:r>
              <w:rPr>
                <w:rStyle w:val="IndexLink"/>
              </w:rPr>
              <w:t>430</w:t>
            </w:r>
          </w:hyperlink>
        </w:p>
        <w:p>
          <w:pPr>
            <w:pStyle w:val="Contents5"/>
            <w:tabs>
              <w:tab w:val="clear" w:pos="7892"/>
              <w:tab w:val="right" w:pos="9026" w:leader="dot"/>
            </w:tabs>
            <w:rPr/>
          </w:pPr>
          <w:hyperlink w:anchor="__RefHeading___Toc4028155_1468164448">
            <w:r>
              <w:rPr>
                <w:webHidden/>
                <w:rStyle w:val="IndexLink"/>
                <w:rtl w:val="true"/>
              </w:rPr>
              <w:t>«</w:t>
            </w:r>
            <w:r>
              <w:rPr>
                <w:rStyle w:val="IndexLink"/>
              </w:rPr>
              <w:t>201</w:t>
            </w:r>
            <w:r>
              <w:rPr>
                <w:rStyle w:val="IndexLink"/>
                <w:rtl w:val="true"/>
              </w:rPr>
              <w:t>»</w:t>
              <w:tab/>
            </w:r>
            <w:r>
              <w:rPr>
                <w:rStyle w:val="IndexLink"/>
              </w:rPr>
              <w:t>430</w:t>
            </w:r>
          </w:hyperlink>
        </w:p>
        <w:p>
          <w:pPr>
            <w:pStyle w:val="Contents5"/>
            <w:tabs>
              <w:tab w:val="clear" w:pos="7892"/>
              <w:tab w:val="right" w:pos="9026" w:leader="dot"/>
            </w:tabs>
            <w:rPr/>
          </w:pPr>
          <w:hyperlink w:anchor="__RefHeading___Toc4028157_1468164448">
            <w:r>
              <w:rPr>
                <w:webHidden/>
                <w:rStyle w:val="IndexLink"/>
                <w:rtl w:val="true"/>
              </w:rPr>
              <w:t>«</w:t>
            </w:r>
            <w:r>
              <w:rPr>
                <w:rStyle w:val="IndexLink"/>
              </w:rPr>
              <w:t>202</w:t>
            </w:r>
            <w:r>
              <w:rPr>
                <w:rStyle w:val="IndexLink"/>
                <w:rtl w:val="true"/>
              </w:rPr>
              <w:t>»</w:t>
              <w:tab/>
            </w:r>
            <w:r>
              <w:rPr>
                <w:rStyle w:val="IndexLink"/>
              </w:rPr>
              <w:t>430</w:t>
            </w:r>
          </w:hyperlink>
        </w:p>
        <w:p>
          <w:pPr>
            <w:pStyle w:val="Contents5"/>
            <w:tabs>
              <w:tab w:val="clear" w:pos="7892"/>
              <w:tab w:val="right" w:pos="9026" w:leader="dot"/>
            </w:tabs>
            <w:rPr/>
          </w:pPr>
          <w:hyperlink w:anchor="__RefHeading___Toc4028159_1468164448">
            <w:r>
              <w:rPr>
                <w:webHidden/>
                <w:rStyle w:val="IndexLink"/>
                <w:rtl w:val="true"/>
              </w:rPr>
              <w:t>«</w:t>
            </w:r>
            <w:r>
              <w:rPr>
                <w:rStyle w:val="IndexLink"/>
              </w:rPr>
              <w:t>203</w:t>
            </w:r>
            <w:r>
              <w:rPr>
                <w:rStyle w:val="IndexLink"/>
                <w:rtl w:val="true"/>
              </w:rPr>
              <w:t>»</w:t>
              <w:tab/>
            </w:r>
            <w:r>
              <w:rPr>
                <w:rStyle w:val="IndexLink"/>
              </w:rPr>
              <w:t>430</w:t>
            </w:r>
          </w:hyperlink>
        </w:p>
        <w:p>
          <w:pPr>
            <w:pStyle w:val="Contents5"/>
            <w:tabs>
              <w:tab w:val="clear" w:pos="7892"/>
              <w:tab w:val="right" w:pos="9026" w:leader="dot"/>
            </w:tabs>
            <w:rPr/>
          </w:pPr>
          <w:hyperlink w:anchor="__RefHeading___Toc4028161_1468164448">
            <w:r>
              <w:rPr>
                <w:webHidden/>
                <w:rStyle w:val="IndexLink"/>
                <w:rtl w:val="true"/>
              </w:rPr>
              <w:t xml:space="preserve">روایت </w:t>
            </w:r>
            <w:r>
              <w:rPr>
                <w:rStyle w:val="IndexLink"/>
              </w:rPr>
              <w:t>198</w:t>
            </w:r>
            <w:r>
              <w:rPr>
                <w:rStyle w:val="IndexLink"/>
                <w:rtl w:val="true"/>
              </w:rPr>
              <w:tab/>
            </w:r>
            <w:r>
              <w:rPr>
                <w:rStyle w:val="IndexLink"/>
              </w:rPr>
              <w:t>430</w:t>
            </w:r>
          </w:hyperlink>
        </w:p>
        <w:p>
          <w:pPr>
            <w:pStyle w:val="Contents5"/>
            <w:tabs>
              <w:tab w:val="clear" w:pos="7892"/>
              <w:tab w:val="right" w:pos="9026" w:leader="dot"/>
            </w:tabs>
            <w:rPr/>
          </w:pPr>
          <w:hyperlink w:anchor="__RefHeading___Toc4028163_1468164448">
            <w:r>
              <w:rPr>
                <w:webHidden/>
                <w:rStyle w:val="IndexLink"/>
                <w:rtl w:val="true"/>
              </w:rPr>
              <w:t xml:space="preserve">روایت </w:t>
            </w:r>
            <w:r>
              <w:rPr>
                <w:rStyle w:val="IndexLink"/>
              </w:rPr>
              <w:t>199</w:t>
            </w:r>
            <w:r>
              <w:rPr>
                <w:rStyle w:val="IndexLink"/>
                <w:rtl w:val="true"/>
              </w:rPr>
              <w:tab/>
            </w:r>
            <w:r>
              <w:rPr>
                <w:rStyle w:val="IndexLink"/>
              </w:rPr>
              <w:t>431</w:t>
            </w:r>
          </w:hyperlink>
        </w:p>
        <w:p>
          <w:pPr>
            <w:pStyle w:val="Contents5"/>
            <w:tabs>
              <w:tab w:val="clear" w:pos="7892"/>
              <w:tab w:val="right" w:pos="9026" w:leader="dot"/>
            </w:tabs>
            <w:rPr/>
          </w:pPr>
          <w:hyperlink w:anchor="__RefHeading___Toc4028165_1468164448">
            <w:r>
              <w:rPr>
                <w:webHidden/>
                <w:rStyle w:val="IndexLink"/>
                <w:rtl w:val="true"/>
              </w:rPr>
              <w:t xml:space="preserve">روایت </w:t>
            </w:r>
            <w:r>
              <w:rPr>
                <w:rStyle w:val="IndexLink"/>
              </w:rPr>
              <w:t>200</w:t>
            </w:r>
            <w:r>
              <w:rPr>
                <w:rStyle w:val="IndexLink"/>
                <w:rtl w:val="true"/>
              </w:rPr>
              <w:tab/>
            </w:r>
            <w:r>
              <w:rPr>
                <w:rStyle w:val="IndexLink"/>
              </w:rPr>
              <w:t>431</w:t>
            </w:r>
          </w:hyperlink>
        </w:p>
        <w:p>
          <w:pPr>
            <w:pStyle w:val="Contents5"/>
            <w:tabs>
              <w:tab w:val="clear" w:pos="7892"/>
              <w:tab w:val="right" w:pos="9026" w:leader="dot"/>
            </w:tabs>
            <w:rPr/>
          </w:pPr>
          <w:hyperlink w:anchor="__RefHeading___Toc4028167_1468164448">
            <w:r>
              <w:rPr>
                <w:webHidden/>
                <w:rStyle w:val="IndexLink"/>
                <w:rtl w:val="true"/>
              </w:rPr>
              <w:t xml:space="preserve">روایت </w:t>
            </w:r>
            <w:r>
              <w:rPr>
                <w:rStyle w:val="IndexLink"/>
              </w:rPr>
              <w:t>201</w:t>
            </w:r>
            <w:r>
              <w:rPr>
                <w:rStyle w:val="IndexLink"/>
                <w:rtl w:val="true"/>
              </w:rPr>
              <w:tab/>
            </w:r>
            <w:r>
              <w:rPr>
                <w:rStyle w:val="IndexLink"/>
              </w:rPr>
              <w:t>431</w:t>
            </w:r>
          </w:hyperlink>
        </w:p>
        <w:p>
          <w:pPr>
            <w:pStyle w:val="Contents5"/>
            <w:tabs>
              <w:tab w:val="clear" w:pos="7892"/>
              <w:tab w:val="right" w:pos="9026" w:leader="dot"/>
            </w:tabs>
            <w:rPr/>
          </w:pPr>
          <w:hyperlink w:anchor="__RefHeading___Toc4028169_1468164448">
            <w:r>
              <w:rPr>
                <w:webHidden/>
                <w:rStyle w:val="IndexLink"/>
                <w:rtl w:val="true"/>
              </w:rPr>
              <w:t xml:space="preserve">روایت </w:t>
            </w:r>
            <w:r>
              <w:rPr>
                <w:rStyle w:val="IndexLink"/>
              </w:rPr>
              <w:t>202</w:t>
            </w:r>
            <w:r>
              <w:rPr>
                <w:rStyle w:val="IndexLink"/>
                <w:rtl w:val="true"/>
              </w:rPr>
              <w:tab/>
            </w:r>
            <w:r>
              <w:rPr>
                <w:rStyle w:val="IndexLink"/>
              </w:rPr>
              <w:t>431</w:t>
            </w:r>
          </w:hyperlink>
        </w:p>
        <w:p>
          <w:pPr>
            <w:pStyle w:val="Contents5"/>
            <w:tabs>
              <w:tab w:val="clear" w:pos="7892"/>
              <w:tab w:val="right" w:pos="9026" w:leader="dot"/>
            </w:tabs>
            <w:rPr/>
          </w:pPr>
          <w:hyperlink w:anchor="__RefHeading___Toc4028171_1468164448">
            <w:r>
              <w:rPr>
                <w:webHidden/>
                <w:rStyle w:val="IndexLink"/>
                <w:rtl w:val="true"/>
              </w:rPr>
              <w:t xml:space="preserve">روایت </w:t>
            </w:r>
            <w:r>
              <w:rPr>
                <w:rStyle w:val="IndexLink"/>
              </w:rPr>
              <w:t>203</w:t>
            </w:r>
            <w:r>
              <w:rPr>
                <w:rStyle w:val="IndexLink"/>
                <w:rtl w:val="true"/>
              </w:rPr>
              <w:tab/>
            </w:r>
            <w:r>
              <w:rPr>
                <w:rStyle w:val="IndexLink"/>
              </w:rPr>
              <w:t>431</w:t>
            </w:r>
          </w:hyperlink>
        </w:p>
        <w:p>
          <w:pPr>
            <w:pStyle w:val="Contents5"/>
            <w:tabs>
              <w:tab w:val="clear" w:pos="7892"/>
              <w:tab w:val="right" w:pos="9026" w:leader="dot"/>
            </w:tabs>
            <w:rPr/>
          </w:pPr>
          <w:hyperlink w:anchor="__RefHeading___Toc4028173_1468164448">
            <w:r>
              <w:rPr>
                <w:webHidden/>
                <w:rStyle w:val="IndexLink"/>
                <w:rtl w:val="true"/>
              </w:rPr>
              <w:t>«</w:t>
            </w:r>
            <w:r>
              <w:rPr>
                <w:rStyle w:val="IndexLink"/>
              </w:rPr>
              <w:t>204</w:t>
            </w:r>
            <w:r>
              <w:rPr>
                <w:rStyle w:val="IndexLink"/>
                <w:rtl w:val="true"/>
              </w:rPr>
              <w:t>»</w:t>
              <w:tab/>
            </w:r>
            <w:r>
              <w:rPr>
                <w:rStyle w:val="IndexLink"/>
              </w:rPr>
              <w:t>432</w:t>
            </w:r>
          </w:hyperlink>
        </w:p>
        <w:p>
          <w:pPr>
            <w:pStyle w:val="Contents5"/>
            <w:tabs>
              <w:tab w:val="clear" w:pos="7892"/>
              <w:tab w:val="right" w:pos="9026" w:leader="dot"/>
            </w:tabs>
            <w:rPr/>
          </w:pPr>
          <w:hyperlink w:anchor="__RefHeading___Toc4028175_1468164448">
            <w:r>
              <w:rPr>
                <w:webHidden/>
                <w:rStyle w:val="IndexLink"/>
                <w:rtl w:val="true"/>
              </w:rPr>
              <w:t xml:space="preserve">روایت </w:t>
            </w:r>
            <w:r>
              <w:rPr>
                <w:rStyle w:val="IndexLink"/>
              </w:rPr>
              <w:t>204</w:t>
            </w:r>
            <w:r>
              <w:rPr>
                <w:rStyle w:val="IndexLink"/>
                <w:rtl w:val="true"/>
              </w:rPr>
              <w:tab/>
            </w:r>
            <w:r>
              <w:rPr>
                <w:rStyle w:val="IndexLink"/>
              </w:rPr>
              <w:t>432</w:t>
            </w:r>
          </w:hyperlink>
        </w:p>
        <w:p>
          <w:pPr>
            <w:pStyle w:val="Contents5"/>
            <w:tabs>
              <w:tab w:val="clear" w:pos="7892"/>
              <w:tab w:val="right" w:pos="9026" w:leader="dot"/>
            </w:tabs>
            <w:rPr/>
          </w:pPr>
          <w:hyperlink w:anchor="__RefHeading___Toc4028177_1468164448">
            <w:r>
              <w:rPr>
                <w:webHidden/>
                <w:rStyle w:val="IndexLink"/>
                <w:rtl w:val="true"/>
              </w:rPr>
              <w:t>«</w:t>
            </w:r>
            <w:r>
              <w:rPr>
                <w:rStyle w:val="IndexLink"/>
              </w:rPr>
              <w:t>205</w:t>
            </w:r>
            <w:r>
              <w:rPr>
                <w:rStyle w:val="IndexLink"/>
                <w:rtl w:val="true"/>
              </w:rPr>
              <w:t>»</w:t>
              <w:tab/>
            </w:r>
            <w:r>
              <w:rPr>
                <w:rStyle w:val="IndexLink"/>
              </w:rPr>
              <w:t>445</w:t>
            </w:r>
          </w:hyperlink>
        </w:p>
        <w:p>
          <w:pPr>
            <w:pStyle w:val="Contents5"/>
            <w:tabs>
              <w:tab w:val="clear" w:pos="7892"/>
              <w:tab w:val="right" w:pos="9026" w:leader="dot"/>
            </w:tabs>
            <w:rPr/>
          </w:pPr>
          <w:hyperlink w:anchor="__RefHeading___Toc4028179_1468164448">
            <w:r>
              <w:rPr>
                <w:webHidden/>
                <w:rStyle w:val="IndexLink"/>
                <w:rtl w:val="true"/>
              </w:rPr>
              <w:t xml:space="preserve">روایت </w:t>
            </w:r>
            <w:r>
              <w:rPr>
                <w:rStyle w:val="IndexLink"/>
              </w:rPr>
              <w:t>205</w:t>
            </w:r>
            <w:r>
              <w:rPr>
                <w:rStyle w:val="IndexLink"/>
                <w:rtl w:val="true"/>
              </w:rPr>
              <w:tab/>
            </w:r>
            <w:r>
              <w:rPr>
                <w:rStyle w:val="IndexLink"/>
              </w:rPr>
              <w:t>446</w:t>
            </w:r>
          </w:hyperlink>
        </w:p>
        <w:p>
          <w:pPr>
            <w:pStyle w:val="Contents5"/>
            <w:tabs>
              <w:tab w:val="clear" w:pos="7892"/>
              <w:tab w:val="right" w:pos="9026" w:leader="dot"/>
            </w:tabs>
            <w:rPr/>
          </w:pPr>
          <w:hyperlink w:anchor="__RefHeading___Toc4028181_1468164448">
            <w:r>
              <w:rPr>
                <w:webHidden/>
                <w:rStyle w:val="IndexLink"/>
                <w:rtl w:val="true"/>
              </w:rPr>
              <w:t>«</w:t>
            </w:r>
            <w:r>
              <w:rPr>
                <w:rStyle w:val="IndexLink"/>
              </w:rPr>
              <w:t>206</w:t>
            </w:r>
            <w:r>
              <w:rPr>
                <w:rStyle w:val="IndexLink"/>
                <w:rtl w:val="true"/>
              </w:rPr>
              <w:t>»</w:t>
              <w:tab/>
            </w:r>
            <w:r>
              <w:rPr>
                <w:rStyle w:val="IndexLink"/>
              </w:rPr>
              <w:t>464</w:t>
            </w:r>
          </w:hyperlink>
        </w:p>
        <w:p>
          <w:pPr>
            <w:pStyle w:val="Contents5"/>
            <w:tabs>
              <w:tab w:val="clear" w:pos="7892"/>
              <w:tab w:val="right" w:pos="9026" w:leader="dot"/>
            </w:tabs>
            <w:rPr/>
          </w:pPr>
          <w:hyperlink w:anchor="__RefHeading___Toc4028183_1468164448">
            <w:r>
              <w:rPr>
                <w:webHidden/>
                <w:rStyle w:val="IndexLink"/>
                <w:rtl w:val="true"/>
              </w:rPr>
              <w:t xml:space="preserve">روایت </w:t>
            </w:r>
            <w:r>
              <w:rPr>
                <w:rStyle w:val="IndexLink"/>
              </w:rPr>
              <w:t>206</w:t>
            </w:r>
            <w:r>
              <w:rPr>
                <w:rStyle w:val="IndexLink"/>
                <w:rtl w:val="true"/>
              </w:rPr>
              <w:tab/>
            </w:r>
            <w:r>
              <w:rPr>
                <w:rStyle w:val="IndexLink"/>
              </w:rPr>
              <w:t>465</w:t>
            </w:r>
          </w:hyperlink>
        </w:p>
        <w:p>
          <w:pPr>
            <w:pStyle w:val="Contents5"/>
            <w:tabs>
              <w:tab w:val="clear" w:pos="7892"/>
              <w:tab w:val="right" w:pos="9026" w:leader="dot"/>
            </w:tabs>
            <w:rPr/>
          </w:pPr>
          <w:hyperlink w:anchor="__RefHeading___Toc4028185_1468164448">
            <w:r>
              <w:rPr>
                <w:webHidden/>
                <w:rStyle w:val="IndexLink"/>
                <w:rtl w:val="true"/>
              </w:rPr>
              <w:t>«</w:t>
            </w:r>
            <w:r>
              <w:rPr>
                <w:rStyle w:val="IndexLink"/>
              </w:rPr>
              <w:t>207</w:t>
            </w:r>
            <w:r>
              <w:rPr>
                <w:rStyle w:val="IndexLink"/>
                <w:rtl w:val="true"/>
              </w:rPr>
              <w:t>»</w:t>
              <w:tab/>
            </w:r>
            <w:r>
              <w:rPr>
                <w:rStyle w:val="IndexLink"/>
              </w:rPr>
              <w:t>466</w:t>
            </w:r>
          </w:hyperlink>
        </w:p>
        <w:p>
          <w:pPr>
            <w:pStyle w:val="Contents5"/>
            <w:tabs>
              <w:tab w:val="clear" w:pos="7892"/>
              <w:tab w:val="right" w:pos="9026" w:leader="dot"/>
            </w:tabs>
            <w:rPr/>
          </w:pPr>
          <w:hyperlink w:anchor="__RefHeading___Toc4028187_1468164448">
            <w:r>
              <w:rPr>
                <w:webHidden/>
                <w:rStyle w:val="IndexLink"/>
                <w:rtl w:val="true"/>
              </w:rPr>
              <w:t>«</w:t>
            </w:r>
            <w:r>
              <w:rPr>
                <w:rStyle w:val="IndexLink"/>
              </w:rPr>
              <w:t>208</w:t>
            </w:r>
            <w:r>
              <w:rPr>
                <w:rStyle w:val="IndexLink"/>
                <w:rtl w:val="true"/>
              </w:rPr>
              <w:t>»</w:t>
              <w:tab/>
            </w:r>
            <w:r>
              <w:rPr>
                <w:rStyle w:val="IndexLink"/>
              </w:rPr>
              <w:t>466</w:t>
            </w:r>
          </w:hyperlink>
        </w:p>
        <w:p>
          <w:pPr>
            <w:pStyle w:val="Contents5"/>
            <w:tabs>
              <w:tab w:val="clear" w:pos="7892"/>
              <w:tab w:val="right" w:pos="9026" w:leader="dot"/>
            </w:tabs>
            <w:rPr/>
          </w:pPr>
          <w:hyperlink w:anchor="__RefHeading___Toc4028189_1468164448">
            <w:r>
              <w:rPr>
                <w:webHidden/>
                <w:rStyle w:val="IndexLink"/>
                <w:rtl w:val="true"/>
              </w:rPr>
              <w:t>«</w:t>
            </w:r>
            <w:r>
              <w:rPr>
                <w:rStyle w:val="IndexLink"/>
              </w:rPr>
              <w:t>209</w:t>
            </w:r>
            <w:r>
              <w:rPr>
                <w:rStyle w:val="IndexLink"/>
                <w:rtl w:val="true"/>
              </w:rPr>
              <w:t>»</w:t>
              <w:tab/>
            </w:r>
            <w:r>
              <w:rPr>
                <w:rStyle w:val="IndexLink"/>
              </w:rPr>
              <w:t>466</w:t>
            </w:r>
          </w:hyperlink>
        </w:p>
        <w:p>
          <w:pPr>
            <w:pStyle w:val="Contents5"/>
            <w:tabs>
              <w:tab w:val="clear" w:pos="7892"/>
              <w:tab w:val="right" w:pos="9026" w:leader="dot"/>
            </w:tabs>
            <w:rPr/>
          </w:pPr>
          <w:hyperlink w:anchor="__RefHeading___Toc4028191_1468164448">
            <w:r>
              <w:rPr>
                <w:webHidden/>
                <w:rStyle w:val="IndexLink"/>
                <w:rtl w:val="true"/>
              </w:rPr>
              <w:t>«</w:t>
            </w:r>
            <w:r>
              <w:rPr>
                <w:rStyle w:val="IndexLink"/>
              </w:rPr>
              <w:t>210</w:t>
            </w:r>
            <w:r>
              <w:rPr>
                <w:rStyle w:val="IndexLink"/>
                <w:rtl w:val="true"/>
              </w:rPr>
              <w:t>»</w:t>
              <w:tab/>
            </w:r>
            <w:r>
              <w:rPr>
                <w:rStyle w:val="IndexLink"/>
              </w:rPr>
              <w:t>466</w:t>
            </w:r>
          </w:hyperlink>
        </w:p>
        <w:p>
          <w:pPr>
            <w:pStyle w:val="Contents5"/>
            <w:tabs>
              <w:tab w:val="clear" w:pos="7892"/>
              <w:tab w:val="right" w:pos="9026" w:leader="dot"/>
            </w:tabs>
            <w:rPr/>
          </w:pPr>
          <w:hyperlink w:anchor="__RefHeading___Toc4028193_1468164448">
            <w:r>
              <w:rPr>
                <w:webHidden/>
                <w:rStyle w:val="IndexLink"/>
                <w:rtl w:val="true"/>
              </w:rPr>
              <w:t xml:space="preserve">روایت </w:t>
            </w:r>
            <w:r>
              <w:rPr>
                <w:rStyle w:val="IndexLink"/>
              </w:rPr>
              <w:t>207</w:t>
            </w:r>
            <w:r>
              <w:rPr>
                <w:rStyle w:val="IndexLink"/>
                <w:rtl w:val="true"/>
              </w:rPr>
              <w:tab/>
            </w:r>
            <w:r>
              <w:rPr>
                <w:rStyle w:val="IndexLink"/>
              </w:rPr>
              <w:t>466</w:t>
            </w:r>
          </w:hyperlink>
        </w:p>
        <w:p>
          <w:pPr>
            <w:pStyle w:val="Contents5"/>
            <w:tabs>
              <w:tab w:val="clear" w:pos="7892"/>
              <w:tab w:val="right" w:pos="9026" w:leader="dot"/>
            </w:tabs>
            <w:rPr/>
          </w:pPr>
          <w:hyperlink w:anchor="__RefHeading___Toc4028195_1468164448">
            <w:r>
              <w:rPr>
                <w:webHidden/>
                <w:rStyle w:val="IndexLink"/>
                <w:rtl w:val="true"/>
              </w:rPr>
              <w:t xml:space="preserve">روایت </w:t>
            </w:r>
            <w:r>
              <w:rPr>
                <w:rStyle w:val="IndexLink"/>
              </w:rPr>
              <w:t>208</w:t>
            </w:r>
            <w:r>
              <w:rPr>
                <w:rStyle w:val="IndexLink"/>
                <w:rtl w:val="true"/>
              </w:rPr>
              <w:tab/>
            </w:r>
            <w:r>
              <w:rPr>
                <w:rStyle w:val="IndexLink"/>
              </w:rPr>
              <w:t>466</w:t>
            </w:r>
          </w:hyperlink>
        </w:p>
        <w:p>
          <w:pPr>
            <w:pStyle w:val="Contents5"/>
            <w:tabs>
              <w:tab w:val="clear" w:pos="7892"/>
              <w:tab w:val="right" w:pos="9026" w:leader="dot"/>
            </w:tabs>
            <w:rPr/>
          </w:pPr>
          <w:hyperlink w:anchor="__RefHeading___Toc4028197_1468164448">
            <w:r>
              <w:rPr>
                <w:webHidden/>
                <w:rStyle w:val="IndexLink"/>
                <w:rtl w:val="true"/>
              </w:rPr>
              <w:t xml:space="preserve">روایت </w:t>
            </w:r>
            <w:r>
              <w:rPr>
                <w:rStyle w:val="IndexLink"/>
              </w:rPr>
              <w:t>209</w:t>
            </w:r>
            <w:r>
              <w:rPr>
                <w:rStyle w:val="IndexLink"/>
                <w:rtl w:val="true"/>
              </w:rPr>
              <w:tab/>
            </w:r>
            <w:r>
              <w:rPr>
                <w:rStyle w:val="IndexLink"/>
              </w:rPr>
              <w:t>467</w:t>
            </w:r>
          </w:hyperlink>
        </w:p>
        <w:p>
          <w:pPr>
            <w:pStyle w:val="Contents5"/>
            <w:tabs>
              <w:tab w:val="clear" w:pos="7892"/>
              <w:tab w:val="right" w:pos="9026" w:leader="dot"/>
            </w:tabs>
            <w:rPr/>
          </w:pPr>
          <w:hyperlink w:anchor="__RefHeading___Toc4028199_1468164448">
            <w:r>
              <w:rPr>
                <w:webHidden/>
                <w:rStyle w:val="IndexLink"/>
                <w:rtl w:val="true"/>
              </w:rPr>
              <w:t xml:space="preserve">روایت </w:t>
            </w:r>
            <w:r>
              <w:rPr>
                <w:rStyle w:val="IndexLink"/>
              </w:rPr>
              <w:t>210</w:t>
            </w:r>
            <w:r>
              <w:rPr>
                <w:rStyle w:val="IndexLink"/>
                <w:rtl w:val="true"/>
              </w:rPr>
              <w:tab/>
            </w:r>
            <w:r>
              <w:rPr>
                <w:rStyle w:val="IndexLink"/>
              </w:rPr>
              <w:t>467</w:t>
            </w:r>
          </w:hyperlink>
        </w:p>
        <w:p>
          <w:pPr>
            <w:pStyle w:val="Contents5"/>
            <w:tabs>
              <w:tab w:val="clear" w:pos="7892"/>
              <w:tab w:val="right" w:pos="9026" w:leader="dot"/>
            </w:tabs>
            <w:rPr/>
          </w:pPr>
          <w:hyperlink w:anchor="__RefHeading___Toc4028201_1468164448">
            <w:r>
              <w:rPr>
                <w:webHidden/>
                <w:rStyle w:val="IndexLink"/>
                <w:rtl w:val="true"/>
              </w:rPr>
              <w:t>«</w:t>
            </w:r>
            <w:r>
              <w:rPr>
                <w:rStyle w:val="IndexLink"/>
              </w:rPr>
              <w:t>211</w:t>
            </w:r>
            <w:r>
              <w:rPr>
                <w:rStyle w:val="IndexLink"/>
                <w:rtl w:val="true"/>
              </w:rPr>
              <w:t>»</w:t>
              <w:tab/>
            </w:r>
            <w:r>
              <w:rPr>
                <w:rStyle w:val="IndexLink"/>
              </w:rPr>
              <w:t>468</w:t>
            </w:r>
          </w:hyperlink>
        </w:p>
        <w:p>
          <w:pPr>
            <w:pStyle w:val="Contents5"/>
            <w:tabs>
              <w:tab w:val="clear" w:pos="7892"/>
              <w:tab w:val="right" w:pos="9026" w:leader="dot"/>
            </w:tabs>
            <w:rPr/>
          </w:pPr>
          <w:hyperlink w:anchor="__RefHeading___Toc4028203_1468164448">
            <w:r>
              <w:rPr>
                <w:webHidden/>
                <w:rStyle w:val="IndexLink"/>
                <w:rtl w:val="true"/>
              </w:rPr>
              <w:t>«</w:t>
            </w:r>
            <w:r>
              <w:rPr>
                <w:rStyle w:val="IndexLink"/>
              </w:rPr>
              <w:t>212</w:t>
            </w:r>
            <w:r>
              <w:rPr>
                <w:rStyle w:val="IndexLink"/>
                <w:rtl w:val="true"/>
              </w:rPr>
              <w:t>»</w:t>
              <w:tab/>
            </w:r>
            <w:r>
              <w:rPr>
                <w:rStyle w:val="IndexLink"/>
              </w:rPr>
              <w:t>468</w:t>
            </w:r>
          </w:hyperlink>
        </w:p>
        <w:p>
          <w:pPr>
            <w:pStyle w:val="Contents5"/>
            <w:tabs>
              <w:tab w:val="clear" w:pos="7892"/>
              <w:tab w:val="right" w:pos="9026" w:leader="dot"/>
            </w:tabs>
            <w:rPr/>
          </w:pPr>
          <w:hyperlink w:anchor="__RefHeading___Toc4028205_1468164448">
            <w:r>
              <w:rPr>
                <w:webHidden/>
                <w:rStyle w:val="IndexLink"/>
                <w:rtl w:val="true"/>
              </w:rPr>
              <w:t>«</w:t>
            </w:r>
            <w:r>
              <w:rPr>
                <w:rStyle w:val="IndexLink"/>
              </w:rPr>
              <w:t>213</w:t>
            </w:r>
            <w:r>
              <w:rPr>
                <w:rStyle w:val="IndexLink"/>
                <w:rtl w:val="true"/>
              </w:rPr>
              <w:t>»</w:t>
              <w:tab/>
            </w:r>
            <w:r>
              <w:rPr>
                <w:rStyle w:val="IndexLink"/>
              </w:rPr>
              <w:t>468</w:t>
            </w:r>
          </w:hyperlink>
        </w:p>
        <w:p>
          <w:pPr>
            <w:pStyle w:val="Contents5"/>
            <w:tabs>
              <w:tab w:val="clear" w:pos="7892"/>
              <w:tab w:val="right" w:pos="9026" w:leader="dot"/>
            </w:tabs>
            <w:rPr/>
          </w:pPr>
          <w:hyperlink w:anchor="__RefHeading___Toc4028207_1468164448">
            <w:r>
              <w:rPr>
                <w:webHidden/>
                <w:rStyle w:val="IndexLink"/>
                <w:rtl w:val="true"/>
              </w:rPr>
              <w:t xml:space="preserve">روایت </w:t>
            </w:r>
            <w:r>
              <w:rPr>
                <w:rStyle w:val="IndexLink"/>
              </w:rPr>
              <w:t>211</w:t>
            </w:r>
            <w:r>
              <w:rPr>
                <w:rStyle w:val="IndexLink"/>
                <w:rtl w:val="true"/>
              </w:rPr>
              <w:tab/>
            </w:r>
            <w:r>
              <w:rPr>
                <w:rStyle w:val="IndexLink"/>
              </w:rPr>
              <w:t>468</w:t>
            </w:r>
          </w:hyperlink>
        </w:p>
        <w:p>
          <w:pPr>
            <w:pStyle w:val="Contents5"/>
            <w:tabs>
              <w:tab w:val="clear" w:pos="7892"/>
              <w:tab w:val="right" w:pos="9026" w:leader="dot"/>
            </w:tabs>
            <w:rPr/>
          </w:pPr>
          <w:hyperlink w:anchor="__RefHeading___Toc4028209_1468164448">
            <w:r>
              <w:rPr>
                <w:webHidden/>
                <w:rStyle w:val="IndexLink"/>
                <w:rtl w:val="true"/>
              </w:rPr>
              <w:t xml:space="preserve">روایت </w:t>
            </w:r>
            <w:r>
              <w:rPr>
                <w:rStyle w:val="IndexLink"/>
              </w:rPr>
              <w:t>212</w:t>
            </w:r>
            <w:r>
              <w:rPr>
                <w:rStyle w:val="IndexLink"/>
                <w:rtl w:val="true"/>
              </w:rPr>
              <w:tab/>
            </w:r>
            <w:r>
              <w:rPr>
                <w:rStyle w:val="IndexLink"/>
              </w:rPr>
              <w:t>469</w:t>
            </w:r>
          </w:hyperlink>
        </w:p>
        <w:p>
          <w:pPr>
            <w:pStyle w:val="Contents5"/>
            <w:tabs>
              <w:tab w:val="clear" w:pos="7892"/>
              <w:tab w:val="right" w:pos="9026" w:leader="dot"/>
            </w:tabs>
            <w:rPr/>
          </w:pPr>
          <w:hyperlink w:anchor="__RefHeading___Toc4028211_1468164448">
            <w:r>
              <w:rPr>
                <w:webHidden/>
                <w:rStyle w:val="IndexLink"/>
                <w:rtl w:val="true"/>
              </w:rPr>
              <w:t xml:space="preserve">روایت </w:t>
            </w:r>
            <w:r>
              <w:rPr>
                <w:rStyle w:val="IndexLink"/>
              </w:rPr>
              <w:t>213</w:t>
            </w:r>
            <w:r>
              <w:rPr>
                <w:rStyle w:val="IndexLink"/>
                <w:rtl w:val="true"/>
              </w:rPr>
              <w:tab/>
            </w:r>
            <w:r>
              <w:rPr>
                <w:rStyle w:val="IndexLink"/>
              </w:rPr>
              <w:t>469</w:t>
            </w:r>
          </w:hyperlink>
        </w:p>
        <w:p>
          <w:pPr>
            <w:pStyle w:val="Contents5"/>
            <w:tabs>
              <w:tab w:val="clear" w:pos="7892"/>
              <w:tab w:val="right" w:pos="9026" w:leader="dot"/>
            </w:tabs>
            <w:rPr/>
          </w:pPr>
          <w:hyperlink w:anchor="__RefHeading___Toc4028213_1468164448">
            <w:r>
              <w:rPr>
                <w:webHidden/>
                <w:rStyle w:val="IndexLink"/>
                <w:rtl w:val="true"/>
              </w:rPr>
              <w:t>«</w:t>
            </w:r>
            <w:r>
              <w:rPr>
                <w:rStyle w:val="IndexLink"/>
              </w:rPr>
              <w:t>214</w:t>
            </w:r>
            <w:r>
              <w:rPr>
                <w:rStyle w:val="IndexLink"/>
                <w:rtl w:val="true"/>
              </w:rPr>
              <w:t>»</w:t>
              <w:tab/>
            </w:r>
            <w:r>
              <w:rPr>
                <w:rStyle w:val="IndexLink"/>
              </w:rPr>
              <w:t>470</w:t>
            </w:r>
          </w:hyperlink>
        </w:p>
        <w:p>
          <w:pPr>
            <w:pStyle w:val="Contents5"/>
            <w:tabs>
              <w:tab w:val="clear" w:pos="7892"/>
              <w:tab w:val="right" w:pos="9026" w:leader="dot"/>
            </w:tabs>
            <w:rPr/>
          </w:pPr>
          <w:hyperlink w:anchor="__RefHeading___Toc4028215_1468164448">
            <w:r>
              <w:rPr>
                <w:webHidden/>
                <w:rStyle w:val="IndexLink"/>
                <w:rtl w:val="true"/>
              </w:rPr>
              <w:t>«</w:t>
            </w:r>
            <w:r>
              <w:rPr>
                <w:rStyle w:val="IndexLink"/>
              </w:rPr>
              <w:t>215</w:t>
            </w:r>
            <w:r>
              <w:rPr>
                <w:rStyle w:val="IndexLink"/>
                <w:rtl w:val="true"/>
              </w:rPr>
              <w:t>»</w:t>
              <w:tab/>
            </w:r>
            <w:r>
              <w:rPr>
                <w:rStyle w:val="IndexLink"/>
              </w:rPr>
              <w:t>470</w:t>
            </w:r>
          </w:hyperlink>
        </w:p>
        <w:p>
          <w:pPr>
            <w:pStyle w:val="Contents5"/>
            <w:tabs>
              <w:tab w:val="clear" w:pos="7892"/>
              <w:tab w:val="right" w:pos="9026" w:leader="dot"/>
            </w:tabs>
            <w:rPr/>
          </w:pPr>
          <w:hyperlink w:anchor="__RefHeading___Toc4028217_1468164448">
            <w:r>
              <w:rPr>
                <w:webHidden/>
                <w:rStyle w:val="IndexLink"/>
                <w:rtl w:val="true"/>
              </w:rPr>
              <w:t>بيان</w:t>
            </w:r>
            <w:r>
              <w:rPr>
                <w:rStyle w:val="IndexLink"/>
                <w:rtl w:val="true"/>
              </w:rPr>
              <w:tab/>
            </w:r>
            <w:r>
              <w:rPr>
                <w:rStyle w:val="IndexLink"/>
              </w:rPr>
              <w:t>470</w:t>
            </w:r>
          </w:hyperlink>
        </w:p>
        <w:p>
          <w:pPr>
            <w:pStyle w:val="Contents5"/>
            <w:tabs>
              <w:tab w:val="clear" w:pos="7892"/>
              <w:tab w:val="right" w:pos="9026" w:leader="dot"/>
            </w:tabs>
            <w:rPr/>
          </w:pPr>
          <w:hyperlink w:anchor="__RefHeading___Toc4028219_1468164448">
            <w:r>
              <w:rPr>
                <w:webHidden/>
                <w:rStyle w:val="IndexLink"/>
                <w:rtl w:val="true"/>
              </w:rPr>
              <w:t xml:space="preserve">روایت </w:t>
            </w:r>
            <w:r>
              <w:rPr>
                <w:rStyle w:val="IndexLink"/>
              </w:rPr>
              <w:t>214</w:t>
            </w:r>
            <w:r>
              <w:rPr>
                <w:rStyle w:val="IndexLink"/>
                <w:rtl w:val="true"/>
              </w:rPr>
              <w:tab/>
            </w:r>
            <w:r>
              <w:rPr>
                <w:rStyle w:val="IndexLink"/>
              </w:rPr>
              <w:t>470</w:t>
            </w:r>
          </w:hyperlink>
        </w:p>
        <w:p>
          <w:pPr>
            <w:pStyle w:val="Contents5"/>
            <w:tabs>
              <w:tab w:val="clear" w:pos="7892"/>
              <w:tab w:val="right" w:pos="9026" w:leader="dot"/>
            </w:tabs>
            <w:rPr/>
          </w:pPr>
          <w:hyperlink w:anchor="__RefHeading___Toc4028221_1468164448">
            <w:r>
              <w:rPr>
                <w:webHidden/>
                <w:rStyle w:val="IndexLink"/>
                <w:rtl w:val="true"/>
              </w:rPr>
              <w:t xml:space="preserve">روایت </w:t>
            </w:r>
            <w:r>
              <w:rPr>
                <w:rStyle w:val="IndexLink"/>
              </w:rPr>
              <w:t>215</w:t>
            </w:r>
            <w:r>
              <w:rPr>
                <w:rStyle w:val="IndexLink"/>
                <w:rtl w:val="true"/>
              </w:rPr>
              <w:tab/>
            </w:r>
            <w:r>
              <w:rPr>
                <w:rStyle w:val="IndexLink"/>
              </w:rPr>
              <w:t>470</w:t>
            </w:r>
          </w:hyperlink>
        </w:p>
        <w:p>
          <w:pPr>
            <w:pStyle w:val="Contents5"/>
            <w:tabs>
              <w:tab w:val="clear" w:pos="7892"/>
              <w:tab w:val="right" w:pos="9026" w:leader="dot"/>
            </w:tabs>
            <w:rPr/>
          </w:pPr>
          <w:hyperlink w:anchor="__RefHeading___Toc4028223_1468164448">
            <w:r>
              <w:rPr>
                <w:webHidden/>
                <w:rStyle w:val="IndexLink"/>
                <w:rtl w:val="true"/>
              </w:rPr>
              <w:t>توضیح</w:t>
            </w:r>
            <w:r>
              <w:rPr>
                <w:rStyle w:val="IndexLink"/>
                <w:rtl w:val="true"/>
              </w:rPr>
              <w:tab/>
            </w:r>
            <w:r>
              <w:rPr>
                <w:rStyle w:val="IndexLink"/>
              </w:rPr>
              <w:t>471</w:t>
            </w:r>
          </w:hyperlink>
        </w:p>
        <w:p>
          <w:pPr>
            <w:pStyle w:val="Contents5"/>
            <w:tabs>
              <w:tab w:val="clear" w:pos="7892"/>
              <w:tab w:val="right" w:pos="9026" w:leader="dot"/>
            </w:tabs>
            <w:rPr/>
          </w:pPr>
          <w:hyperlink w:anchor="__RefHeading___Toc4028225_1468164448">
            <w:r>
              <w:rPr>
                <w:webHidden/>
                <w:rStyle w:val="IndexLink"/>
                <w:rtl w:val="true"/>
              </w:rPr>
              <w:t>«</w:t>
            </w:r>
            <w:r>
              <w:rPr>
                <w:rStyle w:val="IndexLink"/>
              </w:rPr>
              <w:t>216</w:t>
            </w:r>
            <w:r>
              <w:rPr>
                <w:rStyle w:val="IndexLink"/>
                <w:rtl w:val="true"/>
              </w:rPr>
              <w:t>»</w:t>
              <w:tab/>
            </w:r>
            <w:r>
              <w:rPr>
                <w:rStyle w:val="IndexLink"/>
              </w:rPr>
              <w:t>472</w:t>
            </w:r>
          </w:hyperlink>
        </w:p>
        <w:p>
          <w:pPr>
            <w:pStyle w:val="Contents5"/>
            <w:tabs>
              <w:tab w:val="clear" w:pos="7892"/>
              <w:tab w:val="right" w:pos="9026" w:leader="dot"/>
            </w:tabs>
            <w:rPr/>
          </w:pPr>
          <w:hyperlink w:anchor="__RefHeading___Toc4028227_1468164448">
            <w:r>
              <w:rPr>
                <w:webHidden/>
                <w:rStyle w:val="IndexLink"/>
                <w:rtl w:val="true"/>
              </w:rPr>
              <w:t>«</w:t>
            </w:r>
            <w:r>
              <w:rPr>
                <w:rStyle w:val="IndexLink"/>
              </w:rPr>
              <w:t>217</w:t>
            </w:r>
            <w:r>
              <w:rPr>
                <w:rStyle w:val="IndexLink"/>
                <w:rtl w:val="true"/>
              </w:rPr>
              <w:t>»</w:t>
              <w:tab/>
            </w:r>
            <w:r>
              <w:rPr>
                <w:rStyle w:val="IndexLink"/>
              </w:rPr>
              <w:t>472</w:t>
            </w:r>
          </w:hyperlink>
        </w:p>
        <w:p>
          <w:pPr>
            <w:pStyle w:val="Contents5"/>
            <w:tabs>
              <w:tab w:val="clear" w:pos="7892"/>
              <w:tab w:val="right" w:pos="9026" w:leader="dot"/>
            </w:tabs>
            <w:rPr/>
          </w:pPr>
          <w:hyperlink w:anchor="__RefHeading___Toc4028229_1468164448">
            <w:r>
              <w:rPr>
                <w:webHidden/>
                <w:rStyle w:val="IndexLink"/>
                <w:rtl w:val="true"/>
              </w:rPr>
              <w:t xml:space="preserve">روایت </w:t>
            </w:r>
            <w:r>
              <w:rPr>
                <w:rStyle w:val="IndexLink"/>
              </w:rPr>
              <w:t>216</w:t>
            </w:r>
            <w:r>
              <w:rPr>
                <w:rStyle w:val="IndexLink"/>
                <w:rtl w:val="true"/>
              </w:rPr>
              <w:tab/>
            </w:r>
            <w:r>
              <w:rPr>
                <w:rStyle w:val="IndexLink"/>
              </w:rPr>
              <w:t>473</w:t>
            </w:r>
          </w:hyperlink>
        </w:p>
        <w:p>
          <w:pPr>
            <w:pStyle w:val="Contents5"/>
            <w:tabs>
              <w:tab w:val="clear" w:pos="7892"/>
              <w:tab w:val="right" w:pos="9026" w:leader="dot"/>
            </w:tabs>
            <w:rPr/>
          </w:pPr>
          <w:hyperlink w:anchor="__RefHeading___Toc4028231_1468164448">
            <w:r>
              <w:rPr>
                <w:webHidden/>
                <w:rStyle w:val="IndexLink"/>
                <w:rtl w:val="true"/>
              </w:rPr>
              <w:t xml:space="preserve">روایت </w:t>
            </w:r>
            <w:r>
              <w:rPr>
                <w:rStyle w:val="IndexLink"/>
              </w:rPr>
              <w:t>217</w:t>
            </w:r>
            <w:r>
              <w:rPr>
                <w:rStyle w:val="IndexLink"/>
                <w:rtl w:val="true"/>
              </w:rPr>
              <w:tab/>
            </w:r>
            <w:r>
              <w:rPr>
                <w:rStyle w:val="IndexLink"/>
              </w:rPr>
              <w:t>473</w:t>
            </w:r>
          </w:hyperlink>
        </w:p>
        <w:p>
          <w:pPr>
            <w:pStyle w:val="Contents3"/>
            <w:tabs>
              <w:tab w:val="clear" w:pos="8459"/>
              <w:tab w:val="right" w:pos="9026" w:leader="dot"/>
            </w:tabs>
            <w:rPr/>
          </w:pPr>
          <w:hyperlink w:anchor="__RefHeading___Toc4028233_1468164448">
            <w:r>
              <w:rPr>
                <w:webHidden/>
                <w:rStyle w:val="IndexLink"/>
                <w:rtl w:val="true"/>
              </w:rPr>
              <w:t xml:space="preserve">باب </w:t>
            </w:r>
            <w:r>
              <w:rPr>
                <w:rStyle w:val="IndexLink"/>
              </w:rPr>
              <w:t>24</w:t>
            </w:r>
            <w:r>
              <w:rPr>
                <w:rStyle w:val="IndexLink"/>
                <w:rtl w:val="true"/>
              </w:rPr>
              <w:t xml:space="preserve"> </w:t>
            </w:r>
            <w:r>
              <w:rPr>
                <w:rStyle w:val="IndexLink"/>
                <w:rtl w:val="true"/>
              </w:rPr>
              <w:t xml:space="preserve">النار أعاذنا الله و سائر المؤمنين من لهبها و حميمها و </w:t>
            </w:r>
            <w:r>
              <w:rPr>
                <w:rStyle w:val="IndexLink"/>
                <w:rtl w:val="true"/>
              </w:rPr>
              <w:t>...</w:t>
              <w:tab/>
            </w:r>
            <w:r>
              <w:rPr>
                <w:rStyle w:val="IndexLink"/>
              </w:rPr>
              <w:t>474</w:t>
            </w:r>
          </w:hyperlink>
        </w:p>
        <w:p>
          <w:pPr>
            <w:pStyle w:val="Contents4"/>
            <w:tabs>
              <w:tab w:val="clear" w:pos="8176"/>
              <w:tab w:val="right" w:pos="9026" w:leader="dot"/>
            </w:tabs>
            <w:rPr/>
          </w:pPr>
          <w:hyperlink w:anchor="__RefHeading___Toc4028235_1468164448">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4028237_1468164448">
            <w:r>
              <w:rPr>
                <w:webHidden/>
                <w:rStyle w:val="IndexLink"/>
                <w:rtl w:val="true"/>
              </w:rPr>
              <w:t>الآيات</w:t>
            </w:r>
            <w:r>
              <w:rPr>
                <w:rStyle w:val="IndexLink"/>
                <w:rtl w:val="true"/>
              </w:rPr>
              <w:tab/>
            </w:r>
            <w:r>
              <w:rPr>
                <w:rStyle w:val="IndexLink"/>
              </w:rPr>
              <w:t>474</w:t>
            </w:r>
          </w:hyperlink>
        </w:p>
        <w:p>
          <w:pPr>
            <w:pStyle w:val="Contents3"/>
            <w:tabs>
              <w:tab w:val="clear" w:pos="8459"/>
              <w:tab w:val="right" w:pos="9026" w:leader="dot"/>
            </w:tabs>
            <w:rPr/>
          </w:pPr>
          <w:hyperlink w:anchor="__RefHeading___Toc4028239_1468164448">
            <w:r>
              <w:rPr>
                <w:webHidden/>
                <w:rStyle w:val="IndexLink"/>
                <w:rtl w:val="true"/>
              </w:rPr>
              <w:t>باب بیست و چهارم</w:t>
            </w:r>
            <w:r>
              <w:rPr>
                <w:rStyle w:val="IndexLink"/>
                <w:rtl w:val="true"/>
              </w:rPr>
              <w:t xml:space="preserve">: </w:t>
            </w:r>
            <w:r>
              <w:rPr>
                <w:rStyle w:val="IndexLink"/>
                <w:rtl w:val="true"/>
              </w:rPr>
              <w:t>جهنم</w:t>
            </w:r>
            <w:r>
              <w:rPr>
                <w:rStyle w:val="IndexLink"/>
                <w:rtl w:val="true"/>
              </w:rPr>
              <w:tab/>
            </w:r>
            <w:r>
              <w:rPr>
                <w:rStyle w:val="IndexLink"/>
              </w:rPr>
              <w:t>474</w:t>
            </w:r>
          </w:hyperlink>
        </w:p>
        <w:p>
          <w:pPr>
            <w:pStyle w:val="Contents4"/>
            <w:tabs>
              <w:tab w:val="clear" w:pos="8176"/>
              <w:tab w:val="right" w:pos="9026" w:leader="dot"/>
            </w:tabs>
            <w:rPr/>
          </w:pPr>
          <w:hyperlink w:anchor="__RefHeading___Toc4028241_1468164448">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4028243_1468164448">
            <w:r>
              <w:rPr>
                <w:webHidden/>
                <w:rStyle w:val="IndexLink"/>
                <w:rtl w:val="true"/>
              </w:rPr>
              <w:t>آیات</w:t>
            </w:r>
            <w:r>
              <w:rPr>
                <w:rStyle w:val="IndexLink"/>
                <w:rtl w:val="true"/>
              </w:rPr>
              <w:tab/>
            </w:r>
            <w:r>
              <w:rPr>
                <w:rStyle w:val="IndexLink"/>
              </w:rPr>
              <w:t>474</w:t>
            </w:r>
          </w:hyperlink>
        </w:p>
        <w:p>
          <w:pPr>
            <w:pStyle w:val="Contents4"/>
            <w:tabs>
              <w:tab w:val="clear" w:pos="8176"/>
              <w:tab w:val="right" w:pos="9026" w:leader="dot"/>
            </w:tabs>
            <w:rPr/>
          </w:pPr>
          <w:hyperlink w:anchor="__RefHeading___Toc4028245_1468164448">
            <w:r>
              <w:rPr>
                <w:webHidden/>
                <w:rStyle w:val="IndexLink"/>
                <w:rtl w:val="true"/>
              </w:rPr>
              <w:t>تفسير</w:t>
            </w:r>
            <w:r>
              <w:rPr>
                <w:rStyle w:val="IndexLink"/>
                <w:rtl w:val="true"/>
              </w:rPr>
              <w:tab/>
            </w:r>
            <w:r>
              <w:rPr>
                <w:rStyle w:val="IndexLink"/>
              </w:rPr>
              <w:t>511</w:t>
            </w:r>
          </w:hyperlink>
        </w:p>
        <w:p>
          <w:pPr>
            <w:pStyle w:val="Contents4"/>
            <w:tabs>
              <w:tab w:val="clear" w:pos="8176"/>
              <w:tab w:val="right" w:pos="9026" w:leader="dot"/>
            </w:tabs>
            <w:rPr/>
          </w:pPr>
          <w:hyperlink w:anchor="__RefHeading___Toc4028247_1468164448">
            <w:r>
              <w:rPr>
                <w:webHidden/>
                <w:rStyle w:val="IndexLink"/>
                <w:rtl w:val="true"/>
              </w:rPr>
              <w:t>تفسیر</w:t>
            </w:r>
            <w:r>
              <w:rPr>
                <w:rStyle w:val="IndexLink"/>
                <w:rtl w:val="true"/>
              </w:rPr>
              <w:tab/>
            </w:r>
            <w:r>
              <w:rPr>
                <w:rStyle w:val="IndexLink"/>
              </w:rPr>
              <w:t>511</w:t>
            </w:r>
          </w:hyperlink>
        </w:p>
        <w:p>
          <w:pPr>
            <w:pStyle w:val="Contents4"/>
            <w:tabs>
              <w:tab w:val="clear" w:pos="8176"/>
              <w:tab w:val="right" w:pos="9026" w:leader="dot"/>
            </w:tabs>
            <w:rPr/>
          </w:pPr>
          <w:hyperlink w:anchor="__RefHeading___Toc4028249_1468164448">
            <w:r>
              <w:rPr>
                <w:webHidden/>
                <w:rStyle w:val="IndexLink"/>
                <w:rtl w:val="true"/>
              </w:rPr>
              <w:t>الأخبار</w:t>
            </w:r>
            <w:r>
              <w:rPr>
                <w:rStyle w:val="IndexLink"/>
                <w:rtl w:val="true"/>
              </w:rPr>
              <w:tab/>
            </w:r>
            <w:r>
              <w:rPr>
                <w:rStyle w:val="IndexLink"/>
              </w:rPr>
              <w:t>601</w:t>
            </w:r>
          </w:hyperlink>
        </w:p>
        <w:p>
          <w:pPr>
            <w:pStyle w:val="Contents5"/>
            <w:tabs>
              <w:tab w:val="clear" w:pos="7892"/>
              <w:tab w:val="right" w:pos="9026" w:leader="dot"/>
            </w:tabs>
            <w:rPr/>
          </w:pPr>
          <w:hyperlink w:anchor="__RefHeading___Toc4028251_1468164448">
            <w:r>
              <w:rPr>
                <w:webHidden/>
                <w:rStyle w:val="IndexLink"/>
                <w:rtl w:val="true"/>
              </w:rPr>
              <w:t>«</w:t>
            </w:r>
            <w:r>
              <w:rPr>
                <w:rStyle w:val="IndexLink"/>
              </w:rPr>
              <w:t>1</w:t>
            </w:r>
            <w:r>
              <w:rPr>
                <w:rStyle w:val="IndexLink"/>
                <w:rtl w:val="true"/>
              </w:rPr>
              <w:t>»</w:t>
              <w:tab/>
            </w:r>
            <w:r>
              <w:rPr>
                <w:rStyle w:val="IndexLink"/>
              </w:rPr>
              <w:t>601</w:t>
            </w:r>
          </w:hyperlink>
        </w:p>
        <w:p>
          <w:pPr>
            <w:pStyle w:val="Contents5"/>
            <w:tabs>
              <w:tab w:val="clear" w:pos="7892"/>
              <w:tab w:val="right" w:pos="9026" w:leader="dot"/>
            </w:tabs>
            <w:rPr/>
          </w:pPr>
          <w:hyperlink w:anchor="__RefHeading___Toc4028253_1468164448">
            <w:r>
              <w:rPr>
                <w:webHidden/>
                <w:rStyle w:val="IndexLink"/>
                <w:rtl w:val="true"/>
              </w:rPr>
              <w:t>«</w:t>
            </w:r>
            <w:r>
              <w:rPr>
                <w:rStyle w:val="IndexLink"/>
              </w:rPr>
              <w:t>2</w:t>
            </w:r>
            <w:r>
              <w:rPr>
                <w:rStyle w:val="IndexLink"/>
                <w:rtl w:val="true"/>
              </w:rPr>
              <w:t>»</w:t>
              <w:tab/>
            </w:r>
            <w:r>
              <w:rPr>
                <w:rStyle w:val="IndexLink"/>
              </w:rPr>
              <w:t>601</w:t>
            </w:r>
          </w:hyperlink>
        </w:p>
        <w:p>
          <w:pPr>
            <w:pStyle w:val="Contents4"/>
            <w:tabs>
              <w:tab w:val="clear" w:pos="8176"/>
              <w:tab w:val="right" w:pos="9026" w:leader="dot"/>
            </w:tabs>
            <w:rPr/>
          </w:pPr>
          <w:hyperlink w:anchor="__RefHeading___Toc4028255_1468164448">
            <w:r>
              <w:rPr>
                <w:webHidden/>
                <w:rStyle w:val="IndexLink"/>
                <w:rtl w:val="true"/>
              </w:rPr>
              <w:t>روایات</w:t>
            </w:r>
            <w:r>
              <w:rPr>
                <w:rStyle w:val="IndexLink"/>
                <w:rtl w:val="true"/>
              </w:rPr>
              <w:tab/>
            </w:r>
            <w:r>
              <w:rPr>
                <w:rStyle w:val="IndexLink"/>
              </w:rPr>
              <w:t>601</w:t>
            </w:r>
          </w:hyperlink>
        </w:p>
        <w:p>
          <w:pPr>
            <w:pStyle w:val="Contents5"/>
            <w:tabs>
              <w:tab w:val="clear" w:pos="7892"/>
              <w:tab w:val="right" w:pos="9026" w:leader="dot"/>
            </w:tabs>
            <w:rPr/>
          </w:pPr>
          <w:hyperlink w:anchor="__RefHeading___Toc4028257_1468164448">
            <w:r>
              <w:rPr>
                <w:webHidden/>
                <w:rStyle w:val="IndexLink"/>
                <w:rtl w:val="true"/>
              </w:rPr>
              <w:t xml:space="preserve">روایت </w:t>
            </w:r>
            <w:r>
              <w:rPr>
                <w:rStyle w:val="IndexLink"/>
              </w:rPr>
              <w:t>1</w:t>
            </w:r>
            <w:r>
              <w:rPr>
                <w:rStyle w:val="IndexLink"/>
                <w:rtl w:val="true"/>
              </w:rPr>
              <w:tab/>
            </w:r>
            <w:r>
              <w:rPr>
                <w:rStyle w:val="IndexLink"/>
              </w:rPr>
              <w:t>601</w:t>
            </w:r>
          </w:hyperlink>
        </w:p>
        <w:p>
          <w:pPr>
            <w:pStyle w:val="Contents5"/>
            <w:tabs>
              <w:tab w:val="clear" w:pos="7892"/>
              <w:tab w:val="right" w:pos="9026" w:leader="dot"/>
            </w:tabs>
            <w:rPr/>
          </w:pPr>
          <w:hyperlink w:anchor="__RefHeading___Toc4028259_1468164448">
            <w:r>
              <w:rPr>
                <w:webHidden/>
                <w:rStyle w:val="IndexLink"/>
                <w:rtl w:val="true"/>
              </w:rPr>
              <w:t xml:space="preserve">روایت </w:t>
            </w:r>
            <w:r>
              <w:rPr>
                <w:rStyle w:val="IndexLink"/>
              </w:rPr>
              <w:t>2</w:t>
            </w:r>
            <w:r>
              <w:rPr>
                <w:rStyle w:val="IndexLink"/>
                <w:rtl w:val="true"/>
              </w:rPr>
              <w:tab/>
            </w:r>
            <w:r>
              <w:rPr>
                <w:rStyle w:val="IndexLink"/>
              </w:rPr>
              <w:t>602</w:t>
            </w:r>
          </w:hyperlink>
        </w:p>
        <w:p>
          <w:pPr>
            <w:pStyle w:val="Contents5"/>
            <w:tabs>
              <w:tab w:val="clear" w:pos="7892"/>
              <w:tab w:val="right" w:pos="9026" w:leader="dot"/>
            </w:tabs>
            <w:rPr/>
          </w:pPr>
          <w:hyperlink w:anchor="__RefHeading___Toc4028261_1468164448">
            <w:r>
              <w:rPr>
                <w:webHidden/>
                <w:rStyle w:val="IndexLink"/>
                <w:rtl w:val="true"/>
              </w:rPr>
              <w:t>توضيح</w:t>
            </w:r>
            <w:r>
              <w:rPr>
                <w:rStyle w:val="IndexLink"/>
                <w:rtl w:val="true"/>
              </w:rPr>
              <w:tab/>
            </w:r>
            <w:r>
              <w:rPr>
                <w:rStyle w:val="IndexLink"/>
              </w:rPr>
              <w:t>603</w:t>
            </w:r>
          </w:hyperlink>
        </w:p>
        <w:p>
          <w:pPr>
            <w:pStyle w:val="Contents5"/>
            <w:tabs>
              <w:tab w:val="clear" w:pos="7892"/>
              <w:tab w:val="right" w:pos="9026" w:leader="dot"/>
            </w:tabs>
            <w:rPr/>
          </w:pPr>
          <w:hyperlink w:anchor="__RefHeading___Toc4028263_1468164448">
            <w:r>
              <w:rPr>
                <w:webHidden/>
                <w:rStyle w:val="IndexLink"/>
                <w:rtl w:val="true"/>
              </w:rPr>
              <w:t>«</w:t>
            </w:r>
            <w:r>
              <w:rPr>
                <w:rStyle w:val="IndexLink"/>
              </w:rPr>
              <w:t>3</w:t>
            </w:r>
            <w:r>
              <w:rPr>
                <w:rStyle w:val="IndexLink"/>
                <w:rtl w:val="true"/>
              </w:rPr>
              <w:t>»</w:t>
              <w:tab/>
            </w:r>
            <w:r>
              <w:rPr>
                <w:rStyle w:val="IndexLink"/>
              </w:rPr>
              <w:t>603</w:t>
            </w:r>
          </w:hyperlink>
        </w:p>
        <w:p>
          <w:pPr>
            <w:pStyle w:val="Contents5"/>
            <w:tabs>
              <w:tab w:val="clear" w:pos="7892"/>
              <w:tab w:val="right" w:pos="9026" w:leader="dot"/>
            </w:tabs>
            <w:rPr/>
          </w:pPr>
          <w:hyperlink w:anchor="__RefHeading___Toc4028265_1468164448">
            <w:r>
              <w:rPr>
                <w:webHidden/>
                <w:rStyle w:val="IndexLink"/>
                <w:rtl w:val="true"/>
              </w:rPr>
              <w:t>توضیح</w:t>
            </w:r>
            <w:r>
              <w:rPr>
                <w:rStyle w:val="IndexLink"/>
                <w:rtl w:val="true"/>
              </w:rPr>
              <w:tab/>
            </w:r>
            <w:r>
              <w:rPr>
                <w:rStyle w:val="IndexLink"/>
              </w:rPr>
              <w:t>603</w:t>
            </w:r>
          </w:hyperlink>
        </w:p>
        <w:p>
          <w:pPr>
            <w:pStyle w:val="Contents5"/>
            <w:tabs>
              <w:tab w:val="clear" w:pos="7892"/>
              <w:tab w:val="right" w:pos="9026" w:leader="dot"/>
            </w:tabs>
            <w:rPr/>
          </w:pPr>
          <w:hyperlink w:anchor="__RefHeading___Toc4028267_1468164448">
            <w:r>
              <w:rPr>
                <w:webHidden/>
                <w:rStyle w:val="IndexLink"/>
                <w:rtl w:val="true"/>
              </w:rPr>
              <w:t xml:space="preserve">روایت </w:t>
            </w:r>
            <w:r>
              <w:rPr>
                <w:rStyle w:val="IndexLink"/>
              </w:rPr>
              <w:t>3</w:t>
            </w:r>
            <w:r>
              <w:rPr>
                <w:rStyle w:val="IndexLink"/>
                <w:rtl w:val="true"/>
              </w:rPr>
              <w:tab/>
            </w:r>
            <w:r>
              <w:rPr>
                <w:rStyle w:val="IndexLink"/>
              </w:rPr>
              <w:t>603</w:t>
            </w:r>
          </w:hyperlink>
        </w:p>
        <w:p>
          <w:pPr>
            <w:pStyle w:val="Contents5"/>
            <w:tabs>
              <w:tab w:val="clear" w:pos="7892"/>
              <w:tab w:val="right" w:pos="9026" w:leader="dot"/>
            </w:tabs>
            <w:rPr/>
          </w:pPr>
          <w:hyperlink w:anchor="__RefHeading___Toc4028269_1468164448">
            <w:r>
              <w:rPr>
                <w:webHidden/>
                <w:rStyle w:val="IndexLink"/>
                <w:rtl w:val="true"/>
              </w:rPr>
              <w:t>بيان</w:t>
            </w:r>
            <w:r>
              <w:rPr>
                <w:rStyle w:val="IndexLink"/>
                <w:rtl w:val="true"/>
              </w:rPr>
              <w:tab/>
            </w:r>
            <w:r>
              <w:rPr>
                <w:rStyle w:val="IndexLink"/>
              </w:rPr>
              <w:t>605</w:t>
            </w:r>
          </w:hyperlink>
        </w:p>
        <w:p>
          <w:pPr>
            <w:pStyle w:val="Contents5"/>
            <w:tabs>
              <w:tab w:val="clear" w:pos="7892"/>
              <w:tab w:val="right" w:pos="9026" w:leader="dot"/>
            </w:tabs>
            <w:rPr/>
          </w:pPr>
          <w:hyperlink w:anchor="__RefHeading___Toc4028271_1468164448">
            <w:r>
              <w:rPr>
                <w:webHidden/>
                <w:rStyle w:val="IndexLink"/>
                <w:rtl w:val="true"/>
              </w:rPr>
              <w:t>«</w:t>
            </w:r>
            <w:r>
              <w:rPr>
                <w:rStyle w:val="IndexLink"/>
              </w:rPr>
              <w:t>4</w:t>
            </w:r>
            <w:r>
              <w:rPr>
                <w:rStyle w:val="IndexLink"/>
                <w:rtl w:val="true"/>
              </w:rPr>
              <w:t>»</w:t>
              <w:tab/>
            </w:r>
            <w:r>
              <w:rPr>
                <w:rStyle w:val="IndexLink"/>
              </w:rPr>
              <w:t>605</w:t>
            </w:r>
          </w:hyperlink>
        </w:p>
        <w:p>
          <w:pPr>
            <w:pStyle w:val="Contents5"/>
            <w:tabs>
              <w:tab w:val="clear" w:pos="7892"/>
              <w:tab w:val="right" w:pos="9026" w:leader="dot"/>
            </w:tabs>
            <w:rPr/>
          </w:pPr>
          <w:hyperlink w:anchor="__RefHeading___Toc4028273_1468164448">
            <w:r>
              <w:rPr>
                <w:webHidden/>
                <w:rStyle w:val="IndexLink"/>
                <w:rtl w:val="true"/>
              </w:rPr>
              <w:t>بيان</w:t>
            </w:r>
            <w:r>
              <w:rPr>
                <w:rStyle w:val="IndexLink"/>
                <w:rtl w:val="true"/>
              </w:rPr>
              <w:tab/>
            </w:r>
            <w:r>
              <w:rPr>
                <w:rStyle w:val="IndexLink"/>
              </w:rPr>
              <w:t>605</w:t>
            </w:r>
          </w:hyperlink>
        </w:p>
        <w:p>
          <w:pPr>
            <w:pStyle w:val="Contents5"/>
            <w:tabs>
              <w:tab w:val="clear" w:pos="7892"/>
              <w:tab w:val="right" w:pos="9026" w:leader="dot"/>
            </w:tabs>
            <w:rPr/>
          </w:pPr>
          <w:hyperlink w:anchor="__RefHeading___Toc4028275_1468164448">
            <w:r>
              <w:rPr>
                <w:webHidden/>
                <w:rStyle w:val="IndexLink"/>
                <w:rtl w:val="true"/>
              </w:rPr>
              <w:t>توضیح</w:t>
            </w:r>
            <w:r>
              <w:rPr>
                <w:rStyle w:val="IndexLink"/>
                <w:rtl w:val="true"/>
              </w:rPr>
              <w:tab/>
            </w:r>
            <w:r>
              <w:rPr>
                <w:rStyle w:val="IndexLink"/>
              </w:rPr>
              <w:t>605</w:t>
            </w:r>
          </w:hyperlink>
        </w:p>
        <w:p>
          <w:pPr>
            <w:pStyle w:val="Contents5"/>
            <w:tabs>
              <w:tab w:val="clear" w:pos="7892"/>
              <w:tab w:val="right" w:pos="9026" w:leader="dot"/>
            </w:tabs>
            <w:rPr/>
          </w:pPr>
          <w:hyperlink w:anchor="__RefHeading___Toc4028277_1468164448">
            <w:r>
              <w:rPr>
                <w:webHidden/>
                <w:rStyle w:val="IndexLink"/>
                <w:rtl w:val="true"/>
              </w:rPr>
              <w:t xml:space="preserve">روایت </w:t>
            </w:r>
            <w:r>
              <w:rPr>
                <w:rStyle w:val="IndexLink"/>
              </w:rPr>
              <w:t>4</w:t>
            </w:r>
            <w:r>
              <w:rPr>
                <w:rStyle w:val="IndexLink"/>
                <w:rtl w:val="true"/>
              </w:rPr>
              <w:tab/>
            </w:r>
            <w:r>
              <w:rPr>
                <w:rStyle w:val="IndexLink"/>
              </w:rPr>
              <w:t>605</w:t>
            </w:r>
          </w:hyperlink>
        </w:p>
        <w:p>
          <w:pPr>
            <w:pStyle w:val="Contents5"/>
            <w:tabs>
              <w:tab w:val="clear" w:pos="7892"/>
              <w:tab w:val="right" w:pos="9026" w:leader="dot"/>
            </w:tabs>
            <w:rPr/>
          </w:pPr>
          <w:hyperlink w:anchor="__RefHeading___Toc4028279_1468164448">
            <w:r>
              <w:rPr>
                <w:webHidden/>
                <w:rStyle w:val="IndexLink"/>
                <w:rtl w:val="true"/>
              </w:rPr>
              <w:t>توضیح</w:t>
            </w:r>
            <w:r>
              <w:rPr>
                <w:rStyle w:val="IndexLink"/>
                <w:rtl w:val="true"/>
              </w:rPr>
              <w:tab/>
            </w:r>
            <w:r>
              <w:rPr>
                <w:rStyle w:val="IndexLink"/>
              </w:rPr>
              <w:t>606</w:t>
            </w:r>
          </w:hyperlink>
        </w:p>
        <w:p>
          <w:pPr>
            <w:pStyle w:val="Contents5"/>
            <w:tabs>
              <w:tab w:val="clear" w:pos="7892"/>
              <w:tab w:val="right" w:pos="9026" w:leader="dot"/>
            </w:tabs>
            <w:rPr/>
          </w:pPr>
          <w:hyperlink w:anchor="__RefHeading___Toc4028281_1468164448">
            <w:r>
              <w:rPr>
                <w:webHidden/>
                <w:rStyle w:val="IndexLink"/>
                <w:rtl w:val="true"/>
              </w:rPr>
              <w:t>«</w:t>
            </w:r>
            <w:r>
              <w:rPr>
                <w:rStyle w:val="IndexLink"/>
              </w:rPr>
              <w:t>5</w:t>
            </w:r>
            <w:r>
              <w:rPr>
                <w:rStyle w:val="IndexLink"/>
                <w:rtl w:val="true"/>
              </w:rPr>
              <w:t>»</w:t>
              <w:tab/>
            </w:r>
            <w:r>
              <w:rPr>
                <w:rStyle w:val="IndexLink"/>
              </w:rPr>
              <w:t>607</w:t>
            </w:r>
          </w:hyperlink>
        </w:p>
        <w:p>
          <w:pPr>
            <w:pStyle w:val="Contents5"/>
            <w:tabs>
              <w:tab w:val="clear" w:pos="7892"/>
              <w:tab w:val="right" w:pos="9026" w:leader="dot"/>
            </w:tabs>
            <w:rPr/>
          </w:pPr>
          <w:hyperlink w:anchor="__RefHeading___Toc4028283_1468164448">
            <w:r>
              <w:rPr>
                <w:webHidden/>
                <w:rStyle w:val="IndexLink"/>
                <w:rtl w:val="true"/>
              </w:rPr>
              <w:t>«</w:t>
            </w:r>
            <w:r>
              <w:rPr>
                <w:rStyle w:val="IndexLink"/>
              </w:rPr>
              <w:t>6</w:t>
            </w:r>
            <w:r>
              <w:rPr>
                <w:rStyle w:val="IndexLink"/>
                <w:rtl w:val="true"/>
              </w:rPr>
              <w:t>»</w:t>
              <w:tab/>
            </w:r>
            <w:r>
              <w:rPr>
                <w:rStyle w:val="IndexLink"/>
              </w:rPr>
              <w:t>607</w:t>
            </w:r>
          </w:hyperlink>
        </w:p>
        <w:p>
          <w:pPr>
            <w:pStyle w:val="Contents5"/>
            <w:tabs>
              <w:tab w:val="clear" w:pos="7892"/>
              <w:tab w:val="right" w:pos="9026" w:leader="dot"/>
            </w:tabs>
            <w:rPr/>
          </w:pPr>
          <w:hyperlink w:anchor="__RefHeading___Toc4028285_1468164448">
            <w:r>
              <w:rPr>
                <w:webHidden/>
                <w:rStyle w:val="IndexLink"/>
                <w:rtl w:val="true"/>
              </w:rPr>
              <w:t>«</w:t>
            </w:r>
            <w:r>
              <w:rPr>
                <w:rStyle w:val="IndexLink"/>
              </w:rPr>
              <w:t>7</w:t>
            </w:r>
            <w:r>
              <w:rPr>
                <w:rStyle w:val="IndexLink"/>
                <w:rtl w:val="true"/>
              </w:rPr>
              <w:t>»</w:t>
              <w:tab/>
            </w:r>
            <w:r>
              <w:rPr>
                <w:rStyle w:val="IndexLink"/>
              </w:rPr>
              <w:t>607</w:t>
            </w:r>
          </w:hyperlink>
        </w:p>
        <w:p>
          <w:pPr>
            <w:pStyle w:val="Contents5"/>
            <w:tabs>
              <w:tab w:val="clear" w:pos="7892"/>
              <w:tab w:val="right" w:pos="9026" w:leader="dot"/>
            </w:tabs>
            <w:rPr/>
          </w:pPr>
          <w:hyperlink w:anchor="__RefHeading___Toc4028287_1468164448">
            <w:r>
              <w:rPr>
                <w:webHidden/>
                <w:rStyle w:val="IndexLink"/>
                <w:rtl w:val="true"/>
              </w:rPr>
              <w:t>«</w:t>
            </w:r>
            <w:r>
              <w:rPr>
                <w:rStyle w:val="IndexLink"/>
              </w:rPr>
              <w:t>8</w:t>
            </w:r>
            <w:r>
              <w:rPr>
                <w:rStyle w:val="IndexLink"/>
                <w:rtl w:val="true"/>
              </w:rPr>
              <w:t>»</w:t>
              <w:tab/>
            </w:r>
            <w:r>
              <w:rPr>
                <w:rStyle w:val="IndexLink"/>
              </w:rPr>
              <w:t>607</w:t>
            </w:r>
          </w:hyperlink>
        </w:p>
        <w:p>
          <w:pPr>
            <w:pStyle w:val="Contents5"/>
            <w:tabs>
              <w:tab w:val="clear" w:pos="7892"/>
              <w:tab w:val="right" w:pos="9026" w:leader="dot"/>
            </w:tabs>
            <w:rPr/>
          </w:pPr>
          <w:hyperlink w:anchor="__RefHeading___Toc4028289_1468164448">
            <w:r>
              <w:rPr>
                <w:webHidden/>
                <w:rStyle w:val="IndexLink"/>
                <w:rtl w:val="true"/>
              </w:rPr>
              <w:t xml:space="preserve">روایت </w:t>
            </w:r>
            <w:r>
              <w:rPr>
                <w:rStyle w:val="IndexLink"/>
              </w:rPr>
              <w:t>5</w:t>
            </w:r>
            <w:r>
              <w:rPr>
                <w:rStyle w:val="IndexLink"/>
                <w:rtl w:val="true"/>
              </w:rPr>
              <w:tab/>
            </w:r>
            <w:r>
              <w:rPr>
                <w:rStyle w:val="IndexLink"/>
              </w:rPr>
              <w:t>607</w:t>
            </w:r>
          </w:hyperlink>
        </w:p>
        <w:p>
          <w:pPr>
            <w:pStyle w:val="Contents5"/>
            <w:tabs>
              <w:tab w:val="clear" w:pos="7892"/>
              <w:tab w:val="right" w:pos="9026" w:leader="dot"/>
            </w:tabs>
            <w:rPr/>
          </w:pPr>
          <w:hyperlink w:anchor="__RefHeading___Toc4028291_1468164448">
            <w:r>
              <w:rPr>
                <w:webHidden/>
                <w:rStyle w:val="IndexLink"/>
                <w:rtl w:val="true"/>
              </w:rPr>
              <w:t xml:space="preserve">روایت </w:t>
            </w:r>
            <w:r>
              <w:rPr>
                <w:rStyle w:val="IndexLink"/>
              </w:rPr>
              <w:t>6</w:t>
            </w:r>
            <w:r>
              <w:rPr>
                <w:rStyle w:val="IndexLink"/>
                <w:rtl w:val="true"/>
              </w:rPr>
              <w:tab/>
            </w:r>
            <w:r>
              <w:rPr>
                <w:rStyle w:val="IndexLink"/>
              </w:rPr>
              <w:t>608</w:t>
            </w:r>
          </w:hyperlink>
        </w:p>
        <w:p>
          <w:pPr>
            <w:pStyle w:val="Contents5"/>
            <w:tabs>
              <w:tab w:val="clear" w:pos="7892"/>
              <w:tab w:val="right" w:pos="9026" w:leader="dot"/>
            </w:tabs>
            <w:rPr/>
          </w:pPr>
          <w:hyperlink w:anchor="__RefHeading___Toc4028293_1468164448">
            <w:r>
              <w:rPr>
                <w:webHidden/>
                <w:rStyle w:val="IndexLink"/>
                <w:rtl w:val="true"/>
              </w:rPr>
              <w:t xml:space="preserve">روایت </w:t>
            </w:r>
            <w:r>
              <w:rPr>
                <w:rStyle w:val="IndexLink"/>
              </w:rPr>
              <w:t>7</w:t>
            </w:r>
            <w:r>
              <w:rPr>
                <w:rStyle w:val="IndexLink"/>
                <w:rtl w:val="true"/>
              </w:rPr>
              <w:tab/>
            </w:r>
            <w:r>
              <w:rPr>
                <w:rStyle w:val="IndexLink"/>
              </w:rPr>
              <w:t>608</w:t>
            </w:r>
          </w:hyperlink>
        </w:p>
        <w:p>
          <w:pPr>
            <w:pStyle w:val="Contents5"/>
            <w:tabs>
              <w:tab w:val="clear" w:pos="7892"/>
              <w:tab w:val="right" w:pos="9026" w:leader="dot"/>
            </w:tabs>
            <w:rPr/>
          </w:pPr>
          <w:hyperlink w:anchor="__RefHeading___Toc4028295_1468164448">
            <w:r>
              <w:rPr>
                <w:webHidden/>
                <w:rStyle w:val="IndexLink"/>
                <w:rtl w:val="true"/>
              </w:rPr>
              <w:t xml:space="preserve">روایت </w:t>
            </w:r>
            <w:r>
              <w:rPr>
                <w:rStyle w:val="IndexLink"/>
              </w:rPr>
              <w:t>8</w:t>
            </w:r>
            <w:r>
              <w:rPr>
                <w:rStyle w:val="IndexLink"/>
                <w:rtl w:val="true"/>
              </w:rPr>
              <w:tab/>
            </w:r>
            <w:r>
              <w:rPr>
                <w:rStyle w:val="IndexLink"/>
              </w:rPr>
              <w:t>608</w:t>
            </w:r>
          </w:hyperlink>
        </w:p>
        <w:p>
          <w:pPr>
            <w:pStyle w:val="Contents5"/>
            <w:tabs>
              <w:tab w:val="clear" w:pos="7892"/>
              <w:tab w:val="right" w:pos="9026" w:leader="dot"/>
            </w:tabs>
            <w:rPr/>
          </w:pPr>
          <w:hyperlink w:anchor="__RefHeading___Toc4028297_1468164448">
            <w:r>
              <w:rPr>
                <w:webHidden/>
                <w:rStyle w:val="IndexLink"/>
                <w:rtl w:val="true"/>
              </w:rPr>
              <w:t>«</w:t>
            </w:r>
            <w:r>
              <w:rPr>
                <w:rStyle w:val="IndexLink"/>
              </w:rPr>
              <w:t>9</w:t>
            </w:r>
            <w:r>
              <w:rPr>
                <w:rStyle w:val="IndexLink"/>
                <w:rtl w:val="true"/>
              </w:rPr>
              <w:t>»</w:t>
              <w:tab/>
            </w:r>
            <w:r>
              <w:rPr>
                <w:rStyle w:val="IndexLink"/>
              </w:rPr>
              <w:t>609</w:t>
            </w:r>
          </w:hyperlink>
        </w:p>
        <w:p>
          <w:pPr>
            <w:pStyle w:val="Contents5"/>
            <w:tabs>
              <w:tab w:val="clear" w:pos="7892"/>
              <w:tab w:val="right" w:pos="9026" w:leader="dot"/>
            </w:tabs>
            <w:rPr/>
          </w:pPr>
          <w:hyperlink w:anchor="__RefHeading___Toc4028299_1468164448">
            <w:r>
              <w:rPr>
                <w:webHidden/>
                <w:rStyle w:val="IndexLink"/>
                <w:rtl w:val="true"/>
              </w:rPr>
              <w:t>بيان</w:t>
            </w:r>
            <w:r>
              <w:rPr>
                <w:rStyle w:val="IndexLink"/>
                <w:rtl w:val="true"/>
              </w:rPr>
              <w:tab/>
            </w:r>
            <w:r>
              <w:rPr>
                <w:rStyle w:val="IndexLink"/>
              </w:rPr>
              <w:t>609</w:t>
            </w:r>
          </w:hyperlink>
        </w:p>
        <w:p>
          <w:pPr>
            <w:pStyle w:val="Contents5"/>
            <w:tabs>
              <w:tab w:val="clear" w:pos="7892"/>
              <w:tab w:val="right" w:pos="9026" w:leader="dot"/>
            </w:tabs>
            <w:rPr/>
          </w:pPr>
          <w:hyperlink w:anchor="__RefHeading___Toc4028301_1468164448">
            <w:r>
              <w:rPr>
                <w:webHidden/>
                <w:rStyle w:val="IndexLink"/>
                <w:rtl w:val="true"/>
              </w:rPr>
              <w:t>«</w:t>
            </w:r>
            <w:r>
              <w:rPr>
                <w:rStyle w:val="IndexLink"/>
              </w:rPr>
              <w:t>10</w:t>
            </w:r>
            <w:r>
              <w:rPr>
                <w:rStyle w:val="IndexLink"/>
                <w:rtl w:val="true"/>
              </w:rPr>
              <w:t>»</w:t>
              <w:tab/>
            </w:r>
            <w:r>
              <w:rPr>
                <w:rStyle w:val="IndexLink"/>
              </w:rPr>
              <w:t>609</w:t>
            </w:r>
          </w:hyperlink>
        </w:p>
        <w:p>
          <w:pPr>
            <w:pStyle w:val="Contents5"/>
            <w:tabs>
              <w:tab w:val="clear" w:pos="7892"/>
              <w:tab w:val="right" w:pos="9026" w:leader="dot"/>
            </w:tabs>
            <w:rPr/>
          </w:pPr>
          <w:hyperlink w:anchor="__RefHeading___Toc4028303_1468164448">
            <w:r>
              <w:rPr>
                <w:webHidden/>
                <w:rStyle w:val="IndexLink"/>
                <w:rtl w:val="true"/>
              </w:rPr>
              <w:t xml:space="preserve">روایت </w:t>
            </w:r>
            <w:r>
              <w:rPr>
                <w:rStyle w:val="IndexLink"/>
              </w:rPr>
              <w:t>9</w:t>
            </w:r>
            <w:r>
              <w:rPr>
                <w:rStyle w:val="IndexLink"/>
                <w:rtl w:val="true"/>
              </w:rPr>
              <w:tab/>
            </w:r>
            <w:r>
              <w:rPr>
                <w:rStyle w:val="IndexLink"/>
              </w:rPr>
              <w:t>610</w:t>
            </w:r>
          </w:hyperlink>
        </w:p>
        <w:p>
          <w:pPr>
            <w:pStyle w:val="Contents5"/>
            <w:tabs>
              <w:tab w:val="clear" w:pos="7892"/>
              <w:tab w:val="right" w:pos="9026" w:leader="dot"/>
            </w:tabs>
            <w:rPr/>
          </w:pPr>
          <w:hyperlink w:anchor="__RefHeading___Toc4028305_1468164448">
            <w:r>
              <w:rPr>
                <w:webHidden/>
                <w:rStyle w:val="IndexLink"/>
                <w:rtl w:val="true"/>
              </w:rPr>
              <w:t>توضیح</w:t>
            </w:r>
            <w:r>
              <w:rPr>
                <w:rStyle w:val="IndexLink"/>
                <w:rtl w:val="true"/>
              </w:rPr>
              <w:tab/>
            </w:r>
            <w:r>
              <w:rPr>
                <w:rStyle w:val="IndexLink"/>
              </w:rPr>
              <w:t>610</w:t>
            </w:r>
          </w:hyperlink>
        </w:p>
        <w:p>
          <w:pPr>
            <w:pStyle w:val="Contents5"/>
            <w:tabs>
              <w:tab w:val="clear" w:pos="7892"/>
              <w:tab w:val="right" w:pos="9026" w:leader="dot"/>
            </w:tabs>
            <w:rPr/>
          </w:pPr>
          <w:hyperlink w:anchor="__RefHeading___Toc4028307_1468164448">
            <w:r>
              <w:rPr>
                <w:webHidden/>
                <w:rStyle w:val="IndexLink"/>
                <w:rtl w:val="true"/>
              </w:rPr>
              <w:t xml:space="preserve">روایت </w:t>
            </w:r>
            <w:r>
              <w:rPr>
                <w:rStyle w:val="IndexLink"/>
              </w:rPr>
              <w:t>10</w:t>
            </w:r>
            <w:r>
              <w:rPr>
                <w:rStyle w:val="IndexLink"/>
                <w:rtl w:val="true"/>
              </w:rPr>
              <w:tab/>
            </w:r>
            <w:r>
              <w:rPr>
                <w:rStyle w:val="IndexLink"/>
              </w:rPr>
              <w:t>610</w:t>
            </w:r>
          </w:hyperlink>
        </w:p>
        <w:p>
          <w:pPr>
            <w:pStyle w:val="Contents5"/>
            <w:tabs>
              <w:tab w:val="clear" w:pos="7892"/>
              <w:tab w:val="right" w:pos="9026" w:leader="dot"/>
            </w:tabs>
            <w:rPr/>
          </w:pPr>
          <w:hyperlink w:anchor="__RefHeading___Toc4028309_1468164448">
            <w:r>
              <w:rPr>
                <w:webHidden/>
                <w:rStyle w:val="IndexLink"/>
                <w:rtl w:val="true"/>
              </w:rPr>
              <w:t>«</w:t>
            </w:r>
            <w:r>
              <w:rPr>
                <w:rStyle w:val="IndexLink"/>
              </w:rPr>
              <w:t>11</w:t>
            </w:r>
            <w:r>
              <w:rPr>
                <w:rStyle w:val="IndexLink"/>
                <w:rtl w:val="true"/>
              </w:rPr>
              <w:t>»</w:t>
              <w:tab/>
            </w:r>
            <w:r>
              <w:rPr>
                <w:rStyle w:val="IndexLink"/>
              </w:rPr>
              <w:t>611</w:t>
            </w:r>
          </w:hyperlink>
        </w:p>
        <w:p>
          <w:pPr>
            <w:pStyle w:val="Contents5"/>
            <w:tabs>
              <w:tab w:val="clear" w:pos="7892"/>
              <w:tab w:val="right" w:pos="9026" w:leader="dot"/>
            </w:tabs>
            <w:rPr/>
          </w:pPr>
          <w:hyperlink w:anchor="__RefHeading___Toc4028311_1468164448">
            <w:r>
              <w:rPr>
                <w:webHidden/>
                <w:rStyle w:val="IndexLink"/>
                <w:rtl w:val="true"/>
              </w:rPr>
              <w:t>بيان</w:t>
            </w:r>
            <w:r>
              <w:rPr>
                <w:rStyle w:val="IndexLink"/>
                <w:rtl w:val="true"/>
              </w:rPr>
              <w:tab/>
            </w:r>
            <w:r>
              <w:rPr>
                <w:rStyle w:val="IndexLink"/>
              </w:rPr>
              <w:t>611</w:t>
            </w:r>
          </w:hyperlink>
        </w:p>
        <w:p>
          <w:pPr>
            <w:pStyle w:val="Contents5"/>
            <w:tabs>
              <w:tab w:val="clear" w:pos="7892"/>
              <w:tab w:val="right" w:pos="9026" w:leader="dot"/>
            </w:tabs>
            <w:rPr/>
          </w:pPr>
          <w:hyperlink w:anchor="__RefHeading___Toc4028313_1468164448">
            <w:r>
              <w:rPr>
                <w:webHidden/>
                <w:rStyle w:val="IndexLink"/>
                <w:rtl w:val="true"/>
              </w:rPr>
              <w:t>«</w:t>
            </w:r>
            <w:r>
              <w:rPr>
                <w:rStyle w:val="IndexLink"/>
              </w:rPr>
              <w:t>12</w:t>
            </w:r>
            <w:r>
              <w:rPr>
                <w:rStyle w:val="IndexLink"/>
                <w:rtl w:val="true"/>
              </w:rPr>
              <w:t>»</w:t>
              <w:tab/>
            </w:r>
            <w:r>
              <w:rPr>
                <w:rStyle w:val="IndexLink"/>
              </w:rPr>
              <w:t>611</w:t>
            </w:r>
          </w:hyperlink>
        </w:p>
        <w:p>
          <w:pPr>
            <w:pStyle w:val="Contents5"/>
            <w:tabs>
              <w:tab w:val="clear" w:pos="7892"/>
              <w:tab w:val="right" w:pos="9026" w:leader="dot"/>
            </w:tabs>
            <w:rPr/>
          </w:pPr>
          <w:hyperlink w:anchor="__RefHeading___Toc4028315_1468164448">
            <w:r>
              <w:rPr>
                <w:webHidden/>
                <w:rStyle w:val="IndexLink"/>
                <w:rtl w:val="true"/>
              </w:rPr>
              <w:t xml:space="preserve">روایت </w:t>
            </w:r>
            <w:r>
              <w:rPr>
                <w:rStyle w:val="IndexLink"/>
              </w:rPr>
              <w:t>11</w:t>
            </w:r>
            <w:r>
              <w:rPr>
                <w:rStyle w:val="IndexLink"/>
                <w:rtl w:val="true"/>
              </w:rPr>
              <w:tab/>
            </w:r>
            <w:r>
              <w:rPr>
                <w:rStyle w:val="IndexLink"/>
              </w:rPr>
              <w:t>611</w:t>
            </w:r>
          </w:hyperlink>
        </w:p>
        <w:p>
          <w:pPr>
            <w:pStyle w:val="Contents5"/>
            <w:tabs>
              <w:tab w:val="clear" w:pos="7892"/>
              <w:tab w:val="right" w:pos="9026" w:leader="dot"/>
            </w:tabs>
            <w:rPr/>
          </w:pPr>
          <w:hyperlink w:anchor="__RefHeading___Toc4028317_1468164448">
            <w:r>
              <w:rPr>
                <w:webHidden/>
                <w:rStyle w:val="IndexLink"/>
                <w:rtl w:val="true"/>
              </w:rPr>
              <w:t>توضیح</w:t>
            </w:r>
            <w:r>
              <w:rPr>
                <w:rStyle w:val="IndexLink"/>
                <w:rtl w:val="true"/>
              </w:rPr>
              <w:tab/>
            </w:r>
            <w:r>
              <w:rPr>
                <w:rStyle w:val="IndexLink"/>
              </w:rPr>
              <w:t>611</w:t>
            </w:r>
          </w:hyperlink>
        </w:p>
        <w:p>
          <w:pPr>
            <w:pStyle w:val="Contents5"/>
            <w:tabs>
              <w:tab w:val="clear" w:pos="7892"/>
              <w:tab w:val="right" w:pos="9026" w:leader="dot"/>
            </w:tabs>
            <w:rPr/>
          </w:pPr>
          <w:hyperlink w:anchor="__RefHeading___Toc4028319_1468164448">
            <w:r>
              <w:rPr>
                <w:webHidden/>
                <w:rStyle w:val="IndexLink"/>
                <w:rtl w:val="true"/>
              </w:rPr>
              <w:t xml:space="preserve">روایت </w:t>
            </w:r>
            <w:r>
              <w:rPr>
                <w:rStyle w:val="IndexLink"/>
              </w:rPr>
              <w:t>12</w:t>
            </w:r>
            <w:r>
              <w:rPr>
                <w:rStyle w:val="IndexLink"/>
                <w:rtl w:val="true"/>
              </w:rPr>
              <w:tab/>
            </w:r>
            <w:r>
              <w:rPr>
                <w:rStyle w:val="IndexLink"/>
              </w:rPr>
              <w:t>612</w:t>
            </w:r>
          </w:hyperlink>
        </w:p>
        <w:p>
          <w:pPr>
            <w:pStyle w:val="Contents5"/>
            <w:tabs>
              <w:tab w:val="clear" w:pos="7892"/>
              <w:tab w:val="right" w:pos="9026" w:leader="dot"/>
            </w:tabs>
            <w:rPr/>
          </w:pPr>
          <w:hyperlink w:anchor="__RefHeading___Toc4028321_1468164448">
            <w:r>
              <w:rPr>
                <w:webHidden/>
                <w:rStyle w:val="IndexLink"/>
                <w:rtl w:val="true"/>
              </w:rPr>
              <w:t>بيان</w:t>
            </w:r>
            <w:r>
              <w:rPr>
                <w:rStyle w:val="IndexLink"/>
                <w:rtl w:val="true"/>
              </w:rPr>
              <w:tab/>
            </w:r>
            <w:r>
              <w:rPr>
                <w:rStyle w:val="IndexLink"/>
              </w:rPr>
              <w:t>613</w:t>
            </w:r>
          </w:hyperlink>
        </w:p>
        <w:p>
          <w:pPr>
            <w:pStyle w:val="Contents5"/>
            <w:tabs>
              <w:tab w:val="clear" w:pos="7892"/>
              <w:tab w:val="right" w:pos="9026" w:leader="dot"/>
            </w:tabs>
            <w:rPr/>
          </w:pPr>
          <w:hyperlink w:anchor="__RefHeading___Toc4028323_1468164448">
            <w:r>
              <w:rPr>
                <w:webHidden/>
                <w:rStyle w:val="IndexLink"/>
                <w:rtl w:val="true"/>
              </w:rPr>
              <w:t>«</w:t>
            </w:r>
            <w:r>
              <w:rPr>
                <w:rStyle w:val="IndexLink"/>
              </w:rPr>
              <w:t>13</w:t>
            </w:r>
            <w:r>
              <w:rPr>
                <w:rStyle w:val="IndexLink"/>
                <w:rtl w:val="true"/>
              </w:rPr>
              <w:t>»</w:t>
              <w:tab/>
            </w:r>
            <w:r>
              <w:rPr>
                <w:rStyle w:val="IndexLink"/>
              </w:rPr>
              <w:t>613</w:t>
            </w:r>
          </w:hyperlink>
        </w:p>
        <w:p>
          <w:pPr>
            <w:pStyle w:val="Contents5"/>
            <w:tabs>
              <w:tab w:val="clear" w:pos="7892"/>
              <w:tab w:val="right" w:pos="9026" w:leader="dot"/>
            </w:tabs>
            <w:rPr/>
          </w:pPr>
          <w:hyperlink w:anchor="__RefHeading___Toc4028325_1468164448">
            <w:r>
              <w:rPr>
                <w:webHidden/>
                <w:rStyle w:val="IndexLink"/>
                <w:rtl w:val="true"/>
              </w:rPr>
              <w:t>«</w:t>
            </w:r>
            <w:r>
              <w:rPr>
                <w:rStyle w:val="IndexLink"/>
              </w:rPr>
              <w:t>14</w:t>
            </w:r>
            <w:r>
              <w:rPr>
                <w:rStyle w:val="IndexLink"/>
                <w:rtl w:val="true"/>
              </w:rPr>
              <w:t>»</w:t>
              <w:tab/>
            </w:r>
            <w:r>
              <w:rPr>
                <w:rStyle w:val="IndexLink"/>
              </w:rPr>
              <w:t>613</w:t>
            </w:r>
          </w:hyperlink>
        </w:p>
        <w:p>
          <w:pPr>
            <w:pStyle w:val="Contents5"/>
            <w:tabs>
              <w:tab w:val="clear" w:pos="7892"/>
              <w:tab w:val="right" w:pos="9026" w:leader="dot"/>
            </w:tabs>
            <w:rPr/>
          </w:pPr>
          <w:hyperlink w:anchor="__RefHeading___Toc4028327_1468164448">
            <w:r>
              <w:rPr>
                <w:webHidden/>
                <w:rStyle w:val="IndexLink"/>
                <w:rtl w:val="true"/>
              </w:rPr>
              <w:t>بيان</w:t>
            </w:r>
            <w:r>
              <w:rPr>
                <w:rStyle w:val="IndexLink"/>
                <w:rtl w:val="true"/>
              </w:rPr>
              <w:tab/>
            </w:r>
            <w:r>
              <w:rPr>
                <w:rStyle w:val="IndexLink"/>
              </w:rPr>
              <w:t>613</w:t>
            </w:r>
          </w:hyperlink>
        </w:p>
        <w:p>
          <w:pPr>
            <w:pStyle w:val="Contents5"/>
            <w:tabs>
              <w:tab w:val="clear" w:pos="7892"/>
              <w:tab w:val="right" w:pos="9026" w:leader="dot"/>
            </w:tabs>
            <w:rPr/>
          </w:pPr>
          <w:hyperlink w:anchor="__RefHeading___Toc4028329_1468164448">
            <w:r>
              <w:rPr>
                <w:webHidden/>
                <w:rStyle w:val="IndexLink"/>
                <w:rtl w:val="true"/>
              </w:rPr>
              <w:t>«</w:t>
            </w:r>
            <w:r>
              <w:rPr>
                <w:rStyle w:val="IndexLink"/>
              </w:rPr>
              <w:t>15</w:t>
            </w:r>
            <w:r>
              <w:rPr>
                <w:rStyle w:val="IndexLink"/>
                <w:rtl w:val="true"/>
              </w:rPr>
              <w:t>»</w:t>
              <w:tab/>
            </w:r>
            <w:r>
              <w:rPr>
                <w:rStyle w:val="IndexLink"/>
              </w:rPr>
              <w:t>613</w:t>
            </w:r>
          </w:hyperlink>
        </w:p>
        <w:p>
          <w:pPr>
            <w:pStyle w:val="Contents5"/>
            <w:tabs>
              <w:tab w:val="clear" w:pos="7892"/>
              <w:tab w:val="right" w:pos="9026" w:leader="dot"/>
            </w:tabs>
            <w:rPr/>
          </w:pPr>
          <w:hyperlink w:anchor="__RefHeading___Toc4028331_1468164448">
            <w:r>
              <w:rPr>
                <w:webHidden/>
                <w:rStyle w:val="IndexLink"/>
                <w:rtl w:val="true"/>
              </w:rPr>
              <w:t>«</w:t>
            </w:r>
            <w:r>
              <w:rPr>
                <w:rStyle w:val="IndexLink"/>
              </w:rPr>
              <w:t>16</w:t>
            </w:r>
            <w:r>
              <w:rPr>
                <w:rStyle w:val="IndexLink"/>
                <w:rtl w:val="true"/>
              </w:rPr>
              <w:t>»</w:t>
              <w:tab/>
            </w:r>
            <w:r>
              <w:rPr>
                <w:rStyle w:val="IndexLink"/>
              </w:rPr>
              <w:t>613</w:t>
            </w:r>
          </w:hyperlink>
        </w:p>
        <w:p>
          <w:pPr>
            <w:pStyle w:val="Contents5"/>
            <w:tabs>
              <w:tab w:val="clear" w:pos="7892"/>
              <w:tab w:val="right" w:pos="9026" w:leader="dot"/>
            </w:tabs>
            <w:rPr/>
          </w:pPr>
          <w:hyperlink w:anchor="__RefHeading___Toc4028333_1468164448">
            <w:r>
              <w:rPr>
                <w:webHidden/>
                <w:rStyle w:val="IndexLink"/>
                <w:rtl w:val="true"/>
              </w:rPr>
              <w:t>توضیح</w:t>
            </w:r>
            <w:r>
              <w:rPr>
                <w:rStyle w:val="IndexLink"/>
                <w:rtl w:val="true"/>
              </w:rPr>
              <w:tab/>
            </w:r>
            <w:r>
              <w:rPr>
                <w:rStyle w:val="IndexLink"/>
              </w:rPr>
              <w:t>613</w:t>
            </w:r>
          </w:hyperlink>
        </w:p>
        <w:p>
          <w:pPr>
            <w:pStyle w:val="Contents5"/>
            <w:tabs>
              <w:tab w:val="clear" w:pos="7892"/>
              <w:tab w:val="right" w:pos="9026" w:leader="dot"/>
            </w:tabs>
            <w:rPr/>
          </w:pPr>
          <w:hyperlink w:anchor="__RefHeading___Toc4028335_1468164448">
            <w:r>
              <w:rPr>
                <w:webHidden/>
                <w:rStyle w:val="IndexLink"/>
                <w:rtl w:val="true"/>
              </w:rPr>
              <w:t xml:space="preserve">روایت </w:t>
            </w:r>
            <w:r>
              <w:rPr>
                <w:rStyle w:val="IndexLink"/>
              </w:rPr>
              <w:t>13</w:t>
            </w:r>
            <w:r>
              <w:rPr>
                <w:rStyle w:val="IndexLink"/>
                <w:rtl w:val="true"/>
              </w:rPr>
              <w:tab/>
            </w:r>
            <w:r>
              <w:rPr>
                <w:rStyle w:val="IndexLink"/>
              </w:rPr>
              <w:t>613</w:t>
            </w:r>
          </w:hyperlink>
        </w:p>
        <w:p>
          <w:pPr>
            <w:pStyle w:val="Contents5"/>
            <w:tabs>
              <w:tab w:val="clear" w:pos="7892"/>
              <w:tab w:val="right" w:pos="9026" w:leader="dot"/>
            </w:tabs>
            <w:rPr/>
          </w:pPr>
          <w:hyperlink w:anchor="__RefHeading___Toc4028337_1468164448">
            <w:r>
              <w:rPr>
                <w:webHidden/>
                <w:rStyle w:val="IndexLink"/>
                <w:rtl w:val="true"/>
              </w:rPr>
              <w:t xml:space="preserve">روایت </w:t>
            </w:r>
            <w:r>
              <w:rPr>
                <w:rStyle w:val="IndexLink"/>
              </w:rPr>
              <w:t>14</w:t>
            </w:r>
            <w:r>
              <w:rPr>
                <w:rStyle w:val="IndexLink"/>
                <w:rtl w:val="true"/>
              </w:rPr>
              <w:tab/>
            </w:r>
            <w:r>
              <w:rPr>
                <w:rStyle w:val="IndexLink"/>
              </w:rPr>
              <w:t>613</w:t>
            </w:r>
          </w:hyperlink>
        </w:p>
        <w:p>
          <w:pPr>
            <w:pStyle w:val="Contents5"/>
            <w:tabs>
              <w:tab w:val="clear" w:pos="7892"/>
              <w:tab w:val="right" w:pos="9026" w:leader="dot"/>
            </w:tabs>
            <w:rPr/>
          </w:pPr>
          <w:hyperlink w:anchor="__RefHeading___Toc4028339_1468164448">
            <w:r>
              <w:rPr>
                <w:webHidden/>
                <w:rStyle w:val="IndexLink"/>
                <w:rtl w:val="true"/>
              </w:rPr>
              <w:t>توضیح</w:t>
            </w:r>
            <w:r>
              <w:rPr>
                <w:rStyle w:val="IndexLink"/>
                <w:rtl w:val="true"/>
              </w:rPr>
              <w:tab/>
            </w:r>
            <w:r>
              <w:rPr>
                <w:rStyle w:val="IndexLink"/>
              </w:rPr>
              <w:t>614</w:t>
            </w:r>
          </w:hyperlink>
        </w:p>
        <w:p>
          <w:pPr>
            <w:pStyle w:val="Contents5"/>
            <w:tabs>
              <w:tab w:val="clear" w:pos="7892"/>
              <w:tab w:val="right" w:pos="9026" w:leader="dot"/>
            </w:tabs>
            <w:rPr/>
          </w:pPr>
          <w:hyperlink w:anchor="__RefHeading___Toc4028341_1468164448">
            <w:r>
              <w:rPr>
                <w:webHidden/>
                <w:rStyle w:val="IndexLink"/>
                <w:rtl w:val="true"/>
              </w:rPr>
              <w:t xml:space="preserve">روایت </w:t>
            </w:r>
            <w:r>
              <w:rPr>
                <w:rStyle w:val="IndexLink"/>
              </w:rPr>
              <w:t>15</w:t>
            </w:r>
            <w:r>
              <w:rPr>
                <w:rStyle w:val="IndexLink"/>
                <w:rtl w:val="true"/>
              </w:rPr>
              <w:tab/>
            </w:r>
            <w:r>
              <w:rPr>
                <w:rStyle w:val="IndexLink"/>
              </w:rPr>
              <w:t>614</w:t>
            </w:r>
          </w:hyperlink>
        </w:p>
        <w:p>
          <w:pPr>
            <w:pStyle w:val="Contents5"/>
            <w:tabs>
              <w:tab w:val="clear" w:pos="7892"/>
              <w:tab w:val="right" w:pos="9026" w:leader="dot"/>
            </w:tabs>
            <w:rPr/>
          </w:pPr>
          <w:hyperlink w:anchor="__RefHeading___Toc4028343_1468164448">
            <w:r>
              <w:rPr>
                <w:webHidden/>
                <w:rStyle w:val="IndexLink"/>
                <w:rtl w:val="true"/>
              </w:rPr>
              <w:t xml:space="preserve">روایت </w:t>
            </w:r>
            <w:r>
              <w:rPr>
                <w:rStyle w:val="IndexLink"/>
              </w:rPr>
              <w:t>16</w:t>
            </w:r>
            <w:r>
              <w:rPr>
                <w:rStyle w:val="IndexLink"/>
                <w:rtl w:val="true"/>
              </w:rPr>
              <w:tab/>
            </w:r>
            <w:r>
              <w:rPr>
                <w:rStyle w:val="IndexLink"/>
              </w:rPr>
              <w:t>614</w:t>
            </w:r>
          </w:hyperlink>
        </w:p>
        <w:p>
          <w:pPr>
            <w:pStyle w:val="Contents5"/>
            <w:tabs>
              <w:tab w:val="clear" w:pos="7892"/>
              <w:tab w:val="right" w:pos="9026" w:leader="dot"/>
            </w:tabs>
            <w:rPr/>
          </w:pPr>
          <w:hyperlink w:anchor="__RefHeading___Toc4028345_1468164448">
            <w:r>
              <w:rPr>
                <w:webHidden/>
                <w:rStyle w:val="IndexLink"/>
                <w:rtl w:val="true"/>
              </w:rPr>
              <w:t>«</w:t>
            </w:r>
            <w:r>
              <w:rPr>
                <w:rStyle w:val="IndexLink"/>
              </w:rPr>
              <w:t>17</w:t>
            </w:r>
            <w:r>
              <w:rPr>
                <w:rStyle w:val="IndexLink"/>
                <w:rtl w:val="true"/>
              </w:rPr>
              <w:t>»</w:t>
              <w:tab/>
            </w:r>
            <w:r>
              <w:rPr>
                <w:rStyle w:val="IndexLink"/>
              </w:rPr>
              <w:t>615</w:t>
            </w:r>
          </w:hyperlink>
        </w:p>
        <w:p>
          <w:pPr>
            <w:pStyle w:val="Contents5"/>
            <w:tabs>
              <w:tab w:val="clear" w:pos="7892"/>
              <w:tab w:val="right" w:pos="9026" w:leader="dot"/>
            </w:tabs>
            <w:rPr/>
          </w:pPr>
          <w:hyperlink w:anchor="__RefHeading___Toc4028347_1468164448">
            <w:r>
              <w:rPr>
                <w:webHidden/>
                <w:rStyle w:val="IndexLink"/>
                <w:rtl w:val="true"/>
              </w:rPr>
              <w:t>«</w:t>
            </w:r>
            <w:r>
              <w:rPr>
                <w:rStyle w:val="IndexLink"/>
              </w:rPr>
              <w:t>18</w:t>
            </w:r>
            <w:r>
              <w:rPr>
                <w:rStyle w:val="IndexLink"/>
                <w:rtl w:val="true"/>
              </w:rPr>
              <w:t>»</w:t>
              <w:tab/>
            </w:r>
            <w:r>
              <w:rPr>
                <w:rStyle w:val="IndexLink"/>
              </w:rPr>
              <w:t>615</w:t>
            </w:r>
          </w:hyperlink>
        </w:p>
        <w:p>
          <w:pPr>
            <w:pStyle w:val="Contents5"/>
            <w:tabs>
              <w:tab w:val="clear" w:pos="7892"/>
              <w:tab w:val="right" w:pos="9026" w:leader="dot"/>
            </w:tabs>
            <w:rPr/>
          </w:pPr>
          <w:hyperlink w:anchor="__RefHeading___Toc4028349_1468164448">
            <w:r>
              <w:rPr>
                <w:webHidden/>
                <w:rStyle w:val="IndexLink"/>
                <w:rtl w:val="true"/>
              </w:rPr>
              <w:t>«</w:t>
            </w:r>
            <w:r>
              <w:rPr>
                <w:rStyle w:val="IndexLink"/>
              </w:rPr>
              <w:t>19</w:t>
            </w:r>
            <w:r>
              <w:rPr>
                <w:rStyle w:val="IndexLink"/>
                <w:rtl w:val="true"/>
              </w:rPr>
              <w:t>»</w:t>
              <w:tab/>
            </w:r>
            <w:r>
              <w:rPr>
                <w:rStyle w:val="IndexLink"/>
              </w:rPr>
              <w:t>615</w:t>
            </w:r>
          </w:hyperlink>
        </w:p>
        <w:p>
          <w:pPr>
            <w:pStyle w:val="Contents5"/>
            <w:tabs>
              <w:tab w:val="clear" w:pos="7892"/>
              <w:tab w:val="right" w:pos="9026" w:leader="dot"/>
            </w:tabs>
            <w:rPr/>
          </w:pPr>
          <w:hyperlink w:anchor="__RefHeading___Toc4028351_1468164448">
            <w:r>
              <w:rPr>
                <w:webHidden/>
                <w:rStyle w:val="IndexLink"/>
                <w:rtl w:val="true"/>
              </w:rPr>
              <w:t xml:space="preserve">روایت </w:t>
            </w:r>
            <w:r>
              <w:rPr>
                <w:rStyle w:val="IndexLink"/>
              </w:rPr>
              <w:t>17</w:t>
            </w:r>
            <w:r>
              <w:rPr>
                <w:rStyle w:val="IndexLink"/>
                <w:rtl w:val="true"/>
              </w:rPr>
              <w:tab/>
            </w:r>
            <w:r>
              <w:rPr>
                <w:rStyle w:val="IndexLink"/>
              </w:rPr>
              <w:t>615</w:t>
            </w:r>
          </w:hyperlink>
        </w:p>
        <w:p>
          <w:pPr>
            <w:pStyle w:val="Contents5"/>
            <w:tabs>
              <w:tab w:val="clear" w:pos="7892"/>
              <w:tab w:val="right" w:pos="9026" w:leader="dot"/>
            </w:tabs>
            <w:rPr/>
          </w:pPr>
          <w:hyperlink w:anchor="__RefHeading___Toc4028353_1468164448">
            <w:r>
              <w:rPr>
                <w:webHidden/>
                <w:rStyle w:val="IndexLink"/>
                <w:rtl w:val="true"/>
              </w:rPr>
              <w:t xml:space="preserve">روایت </w:t>
            </w:r>
            <w:r>
              <w:rPr>
                <w:rStyle w:val="IndexLink"/>
              </w:rPr>
              <w:t>18</w:t>
            </w:r>
            <w:r>
              <w:rPr>
                <w:rStyle w:val="IndexLink"/>
                <w:rtl w:val="true"/>
              </w:rPr>
              <w:tab/>
            </w:r>
            <w:r>
              <w:rPr>
                <w:rStyle w:val="IndexLink"/>
              </w:rPr>
              <w:t>615</w:t>
            </w:r>
          </w:hyperlink>
        </w:p>
        <w:p>
          <w:pPr>
            <w:pStyle w:val="Contents5"/>
            <w:tabs>
              <w:tab w:val="clear" w:pos="7892"/>
              <w:tab w:val="right" w:pos="9026" w:leader="dot"/>
            </w:tabs>
            <w:rPr/>
          </w:pPr>
          <w:hyperlink w:anchor="__RefHeading___Toc4028355_1468164448">
            <w:r>
              <w:rPr>
                <w:webHidden/>
                <w:rStyle w:val="IndexLink"/>
                <w:rtl w:val="true"/>
              </w:rPr>
              <w:t xml:space="preserve">روایت </w:t>
            </w:r>
            <w:r>
              <w:rPr>
                <w:rStyle w:val="IndexLink"/>
              </w:rPr>
              <w:t>19</w:t>
            </w:r>
            <w:r>
              <w:rPr>
                <w:rStyle w:val="IndexLink"/>
                <w:rtl w:val="true"/>
              </w:rPr>
              <w:tab/>
            </w:r>
            <w:r>
              <w:rPr>
                <w:rStyle w:val="IndexLink"/>
              </w:rPr>
              <w:t>616</w:t>
            </w:r>
          </w:hyperlink>
        </w:p>
        <w:p>
          <w:pPr>
            <w:pStyle w:val="Contents5"/>
            <w:tabs>
              <w:tab w:val="clear" w:pos="7892"/>
              <w:tab w:val="right" w:pos="9026" w:leader="dot"/>
            </w:tabs>
            <w:rPr/>
          </w:pPr>
          <w:hyperlink w:anchor="__RefHeading___Toc4028357_1468164448">
            <w:r>
              <w:rPr>
                <w:webHidden/>
                <w:rStyle w:val="IndexLink"/>
                <w:rtl w:val="true"/>
              </w:rPr>
              <w:t>«</w:t>
            </w:r>
            <w:r>
              <w:rPr>
                <w:rStyle w:val="IndexLink"/>
              </w:rPr>
              <w:t>20</w:t>
            </w:r>
            <w:r>
              <w:rPr>
                <w:rStyle w:val="IndexLink"/>
                <w:rtl w:val="true"/>
              </w:rPr>
              <w:t>»</w:t>
              <w:tab/>
            </w:r>
            <w:r>
              <w:rPr>
                <w:rStyle w:val="IndexLink"/>
              </w:rPr>
              <w:t>617</w:t>
            </w:r>
          </w:hyperlink>
        </w:p>
        <w:p>
          <w:pPr>
            <w:pStyle w:val="Contents5"/>
            <w:tabs>
              <w:tab w:val="clear" w:pos="7892"/>
              <w:tab w:val="right" w:pos="9026" w:leader="dot"/>
            </w:tabs>
            <w:rPr/>
          </w:pPr>
          <w:hyperlink w:anchor="__RefHeading___Toc4028359_1468164448">
            <w:r>
              <w:rPr>
                <w:webHidden/>
                <w:rStyle w:val="IndexLink"/>
                <w:rtl w:val="true"/>
              </w:rPr>
              <w:t>«</w:t>
            </w:r>
            <w:r>
              <w:rPr>
                <w:rStyle w:val="IndexLink"/>
              </w:rPr>
              <w:t>21</w:t>
            </w:r>
            <w:r>
              <w:rPr>
                <w:rStyle w:val="IndexLink"/>
                <w:rtl w:val="true"/>
              </w:rPr>
              <w:t>»</w:t>
              <w:tab/>
            </w:r>
            <w:r>
              <w:rPr>
                <w:rStyle w:val="IndexLink"/>
              </w:rPr>
              <w:t>617</w:t>
            </w:r>
          </w:hyperlink>
        </w:p>
        <w:p>
          <w:pPr>
            <w:pStyle w:val="Contents5"/>
            <w:tabs>
              <w:tab w:val="clear" w:pos="7892"/>
              <w:tab w:val="right" w:pos="9026" w:leader="dot"/>
            </w:tabs>
            <w:rPr/>
          </w:pPr>
          <w:hyperlink w:anchor="__RefHeading___Toc4028361_1468164448">
            <w:r>
              <w:rPr>
                <w:webHidden/>
                <w:rStyle w:val="IndexLink"/>
                <w:rtl w:val="true"/>
              </w:rPr>
              <w:t>بيان</w:t>
            </w:r>
            <w:r>
              <w:rPr>
                <w:rStyle w:val="IndexLink"/>
                <w:rtl w:val="true"/>
              </w:rPr>
              <w:tab/>
            </w:r>
            <w:r>
              <w:rPr>
                <w:rStyle w:val="IndexLink"/>
              </w:rPr>
              <w:t>617</w:t>
            </w:r>
          </w:hyperlink>
        </w:p>
        <w:p>
          <w:pPr>
            <w:pStyle w:val="Contents5"/>
            <w:tabs>
              <w:tab w:val="clear" w:pos="7892"/>
              <w:tab w:val="right" w:pos="9026" w:leader="dot"/>
            </w:tabs>
            <w:rPr/>
          </w:pPr>
          <w:hyperlink w:anchor="__RefHeading___Toc4028363_1468164448">
            <w:r>
              <w:rPr>
                <w:webHidden/>
                <w:rStyle w:val="IndexLink"/>
                <w:rtl w:val="true"/>
              </w:rPr>
              <w:t>«</w:t>
            </w:r>
            <w:r>
              <w:rPr>
                <w:rStyle w:val="IndexLink"/>
              </w:rPr>
              <w:t>22</w:t>
            </w:r>
            <w:r>
              <w:rPr>
                <w:rStyle w:val="IndexLink"/>
                <w:rtl w:val="true"/>
              </w:rPr>
              <w:t>»</w:t>
              <w:tab/>
            </w:r>
            <w:r>
              <w:rPr>
                <w:rStyle w:val="IndexLink"/>
              </w:rPr>
              <w:t>617</w:t>
            </w:r>
          </w:hyperlink>
        </w:p>
        <w:p>
          <w:pPr>
            <w:pStyle w:val="Contents5"/>
            <w:tabs>
              <w:tab w:val="clear" w:pos="7892"/>
              <w:tab w:val="right" w:pos="9026" w:leader="dot"/>
            </w:tabs>
            <w:rPr/>
          </w:pPr>
          <w:hyperlink w:anchor="__RefHeading___Toc4028365_1468164448">
            <w:r>
              <w:rPr>
                <w:webHidden/>
                <w:rStyle w:val="IndexLink"/>
                <w:rtl w:val="true"/>
              </w:rPr>
              <w:t>«</w:t>
            </w:r>
            <w:r>
              <w:rPr>
                <w:rStyle w:val="IndexLink"/>
              </w:rPr>
              <w:t>23</w:t>
            </w:r>
            <w:r>
              <w:rPr>
                <w:rStyle w:val="IndexLink"/>
                <w:rtl w:val="true"/>
              </w:rPr>
              <w:t>»</w:t>
              <w:tab/>
            </w:r>
            <w:r>
              <w:rPr>
                <w:rStyle w:val="IndexLink"/>
              </w:rPr>
              <w:t>617</w:t>
            </w:r>
          </w:hyperlink>
        </w:p>
        <w:p>
          <w:pPr>
            <w:pStyle w:val="Contents5"/>
            <w:tabs>
              <w:tab w:val="clear" w:pos="7892"/>
              <w:tab w:val="right" w:pos="9026" w:leader="dot"/>
            </w:tabs>
            <w:rPr/>
          </w:pPr>
          <w:hyperlink w:anchor="__RefHeading___Toc4028367_1468164448">
            <w:r>
              <w:rPr>
                <w:webHidden/>
                <w:rStyle w:val="IndexLink"/>
                <w:rtl w:val="true"/>
              </w:rPr>
              <w:t>«</w:t>
            </w:r>
            <w:r>
              <w:rPr>
                <w:rStyle w:val="IndexLink"/>
              </w:rPr>
              <w:t>24</w:t>
            </w:r>
            <w:r>
              <w:rPr>
                <w:rStyle w:val="IndexLink"/>
                <w:rtl w:val="true"/>
              </w:rPr>
              <w:t>»</w:t>
              <w:tab/>
            </w:r>
            <w:r>
              <w:rPr>
                <w:rStyle w:val="IndexLink"/>
              </w:rPr>
              <w:t>617</w:t>
            </w:r>
          </w:hyperlink>
        </w:p>
        <w:p>
          <w:pPr>
            <w:pStyle w:val="Contents5"/>
            <w:tabs>
              <w:tab w:val="clear" w:pos="7892"/>
              <w:tab w:val="right" w:pos="9026" w:leader="dot"/>
            </w:tabs>
            <w:rPr/>
          </w:pPr>
          <w:hyperlink w:anchor="__RefHeading___Toc4028369_1468164448">
            <w:r>
              <w:rPr>
                <w:webHidden/>
                <w:rStyle w:val="IndexLink"/>
                <w:rtl w:val="true"/>
              </w:rPr>
              <w:t>«</w:t>
            </w:r>
            <w:r>
              <w:rPr>
                <w:rStyle w:val="IndexLink"/>
              </w:rPr>
              <w:t>25</w:t>
            </w:r>
            <w:r>
              <w:rPr>
                <w:rStyle w:val="IndexLink"/>
                <w:rtl w:val="true"/>
              </w:rPr>
              <w:t>»</w:t>
              <w:tab/>
            </w:r>
            <w:r>
              <w:rPr>
                <w:rStyle w:val="IndexLink"/>
              </w:rPr>
              <w:t>617</w:t>
            </w:r>
          </w:hyperlink>
        </w:p>
        <w:p>
          <w:pPr>
            <w:pStyle w:val="Contents5"/>
            <w:tabs>
              <w:tab w:val="clear" w:pos="7892"/>
              <w:tab w:val="right" w:pos="9026" w:leader="dot"/>
            </w:tabs>
            <w:rPr/>
          </w:pPr>
          <w:hyperlink w:anchor="__RefHeading___Toc4028371_1468164448">
            <w:r>
              <w:rPr>
                <w:webHidden/>
                <w:rStyle w:val="IndexLink"/>
                <w:rtl w:val="true"/>
              </w:rPr>
              <w:t xml:space="preserve">روایت </w:t>
            </w:r>
            <w:r>
              <w:rPr>
                <w:rStyle w:val="IndexLink"/>
              </w:rPr>
              <w:t>20</w:t>
            </w:r>
            <w:r>
              <w:rPr>
                <w:rStyle w:val="IndexLink"/>
                <w:rtl w:val="true"/>
              </w:rPr>
              <w:tab/>
            </w:r>
            <w:r>
              <w:rPr>
                <w:rStyle w:val="IndexLink"/>
              </w:rPr>
              <w:t>617</w:t>
            </w:r>
          </w:hyperlink>
        </w:p>
        <w:p>
          <w:pPr>
            <w:pStyle w:val="Contents5"/>
            <w:tabs>
              <w:tab w:val="clear" w:pos="7892"/>
              <w:tab w:val="right" w:pos="9026" w:leader="dot"/>
            </w:tabs>
            <w:rPr/>
          </w:pPr>
          <w:hyperlink w:anchor="__RefHeading___Toc4028373_1468164448">
            <w:r>
              <w:rPr>
                <w:webHidden/>
                <w:rStyle w:val="IndexLink"/>
                <w:rtl w:val="true"/>
              </w:rPr>
              <w:t xml:space="preserve">روایت </w:t>
            </w:r>
            <w:r>
              <w:rPr>
                <w:rStyle w:val="IndexLink"/>
              </w:rPr>
              <w:t>21</w:t>
            </w:r>
            <w:r>
              <w:rPr>
                <w:rStyle w:val="IndexLink"/>
                <w:rtl w:val="true"/>
              </w:rPr>
              <w:tab/>
            </w:r>
            <w:r>
              <w:rPr>
                <w:rStyle w:val="IndexLink"/>
              </w:rPr>
              <w:t>618</w:t>
            </w:r>
          </w:hyperlink>
        </w:p>
        <w:p>
          <w:pPr>
            <w:pStyle w:val="Contents5"/>
            <w:tabs>
              <w:tab w:val="clear" w:pos="7892"/>
              <w:tab w:val="right" w:pos="9026" w:leader="dot"/>
            </w:tabs>
            <w:rPr/>
          </w:pPr>
          <w:hyperlink w:anchor="__RefHeading___Toc4028375_1468164448">
            <w:r>
              <w:rPr>
                <w:webHidden/>
                <w:rStyle w:val="IndexLink"/>
                <w:rtl w:val="true"/>
              </w:rPr>
              <w:t>توضیح</w:t>
            </w:r>
            <w:r>
              <w:rPr>
                <w:rStyle w:val="IndexLink"/>
                <w:rtl w:val="true"/>
              </w:rPr>
              <w:tab/>
            </w:r>
            <w:r>
              <w:rPr>
                <w:rStyle w:val="IndexLink"/>
              </w:rPr>
              <w:t>618</w:t>
            </w:r>
          </w:hyperlink>
        </w:p>
        <w:p>
          <w:pPr>
            <w:pStyle w:val="Contents5"/>
            <w:tabs>
              <w:tab w:val="clear" w:pos="7892"/>
              <w:tab w:val="right" w:pos="9026" w:leader="dot"/>
            </w:tabs>
            <w:rPr/>
          </w:pPr>
          <w:hyperlink w:anchor="__RefHeading___Toc4028377_1468164448">
            <w:r>
              <w:rPr>
                <w:webHidden/>
                <w:rStyle w:val="IndexLink"/>
                <w:rtl w:val="true"/>
              </w:rPr>
              <w:t xml:space="preserve">روایت </w:t>
            </w:r>
            <w:r>
              <w:rPr>
                <w:rStyle w:val="IndexLink"/>
              </w:rPr>
              <w:t>22</w:t>
            </w:r>
            <w:r>
              <w:rPr>
                <w:rStyle w:val="IndexLink"/>
                <w:rtl w:val="true"/>
              </w:rPr>
              <w:tab/>
            </w:r>
            <w:r>
              <w:rPr>
                <w:rStyle w:val="IndexLink"/>
              </w:rPr>
              <w:t>618</w:t>
            </w:r>
          </w:hyperlink>
        </w:p>
        <w:p>
          <w:pPr>
            <w:pStyle w:val="Contents5"/>
            <w:tabs>
              <w:tab w:val="clear" w:pos="7892"/>
              <w:tab w:val="right" w:pos="9026" w:leader="dot"/>
            </w:tabs>
            <w:rPr/>
          </w:pPr>
          <w:hyperlink w:anchor="__RefHeading___Toc4028379_1468164448">
            <w:r>
              <w:rPr>
                <w:webHidden/>
                <w:rStyle w:val="IndexLink"/>
                <w:rtl w:val="true"/>
              </w:rPr>
              <w:t xml:space="preserve">روایت </w:t>
            </w:r>
            <w:r>
              <w:rPr>
                <w:rStyle w:val="IndexLink"/>
              </w:rPr>
              <w:t>23</w:t>
            </w:r>
            <w:r>
              <w:rPr>
                <w:rStyle w:val="IndexLink"/>
                <w:rtl w:val="true"/>
              </w:rPr>
              <w:tab/>
            </w:r>
            <w:r>
              <w:rPr>
                <w:rStyle w:val="IndexLink"/>
              </w:rPr>
              <w:t>618</w:t>
            </w:r>
          </w:hyperlink>
        </w:p>
        <w:p>
          <w:pPr>
            <w:pStyle w:val="Contents5"/>
            <w:tabs>
              <w:tab w:val="clear" w:pos="7892"/>
              <w:tab w:val="right" w:pos="9026" w:leader="dot"/>
            </w:tabs>
            <w:rPr/>
          </w:pPr>
          <w:hyperlink w:anchor="__RefHeading___Toc4028381_1468164448">
            <w:r>
              <w:rPr>
                <w:webHidden/>
                <w:rStyle w:val="IndexLink"/>
                <w:rtl w:val="true"/>
              </w:rPr>
              <w:t xml:space="preserve">روایت </w:t>
            </w:r>
            <w:r>
              <w:rPr>
                <w:rStyle w:val="IndexLink"/>
              </w:rPr>
              <w:t>24</w:t>
            </w:r>
            <w:r>
              <w:rPr>
                <w:rStyle w:val="IndexLink"/>
                <w:rtl w:val="true"/>
              </w:rPr>
              <w:tab/>
            </w:r>
            <w:r>
              <w:rPr>
                <w:rStyle w:val="IndexLink"/>
              </w:rPr>
              <w:t>618</w:t>
            </w:r>
          </w:hyperlink>
        </w:p>
        <w:p>
          <w:pPr>
            <w:pStyle w:val="Contents5"/>
            <w:tabs>
              <w:tab w:val="clear" w:pos="7892"/>
              <w:tab w:val="right" w:pos="9026" w:leader="dot"/>
            </w:tabs>
            <w:rPr/>
          </w:pPr>
          <w:hyperlink w:anchor="__RefHeading___Toc4028383_1468164448">
            <w:r>
              <w:rPr>
                <w:webHidden/>
                <w:rStyle w:val="IndexLink"/>
                <w:rtl w:val="true"/>
              </w:rPr>
              <w:t xml:space="preserve">روایت </w:t>
            </w:r>
            <w:r>
              <w:rPr>
                <w:rStyle w:val="IndexLink"/>
              </w:rPr>
              <w:t>25</w:t>
            </w:r>
            <w:r>
              <w:rPr>
                <w:rStyle w:val="IndexLink"/>
                <w:rtl w:val="true"/>
              </w:rPr>
              <w:tab/>
            </w:r>
            <w:r>
              <w:rPr>
                <w:rStyle w:val="IndexLink"/>
              </w:rPr>
              <w:t>618</w:t>
            </w:r>
          </w:hyperlink>
        </w:p>
        <w:p>
          <w:pPr>
            <w:pStyle w:val="Contents5"/>
            <w:tabs>
              <w:tab w:val="clear" w:pos="7892"/>
              <w:tab w:val="right" w:pos="9026" w:leader="dot"/>
            </w:tabs>
            <w:rPr/>
          </w:pPr>
          <w:hyperlink w:anchor="__RefHeading___Toc4028385_1468164448">
            <w:r>
              <w:rPr>
                <w:webHidden/>
                <w:rStyle w:val="IndexLink"/>
                <w:rtl w:val="true"/>
              </w:rPr>
              <w:t>«</w:t>
            </w:r>
            <w:r>
              <w:rPr>
                <w:rStyle w:val="IndexLink"/>
              </w:rPr>
              <w:t>26</w:t>
            </w:r>
            <w:r>
              <w:rPr>
                <w:rStyle w:val="IndexLink"/>
                <w:rtl w:val="true"/>
              </w:rPr>
              <w:t>»</w:t>
              <w:tab/>
            </w:r>
            <w:r>
              <w:rPr>
                <w:rStyle w:val="IndexLink"/>
              </w:rPr>
              <w:t>619</w:t>
            </w:r>
          </w:hyperlink>
        </w:p>
        <w:p>
          <w:pPr>
            <w:pStyle w:val="Contents5"/>
            <w:tabs>
              <w:tab w:val="clear" w:pos="7892"/>
              <w:tab w:val="right" w:pos="9026" w:leader="dot"/>
            </w:tabs>
            <w:rPr/>
          </w:pPr>
          <w:hyperlink w:anchor="__RefHeading___Toc4028387_1468164448">
            <w:r>
              <w:rPr>
                <w:webHidden/>
                <w:rStyle w:val="IndexLink"/>
                <w:rtl w:val="true"/>
              </w:rPr>
              <w:t>«</w:t>
            </w:r>
            <w:r>
              <w:rPr>
                <w:rStyle w:val="IndexLink"/>
              </w:rPr>
              <w:t>27</w:t>
            </w:r>
            <w:r>
              <w:rPr>
                <w:rStyle w:val="IndexLink"/>
                <w:rtl w:val="true"/>
              </w:rPr>
              <w:t>»</w:t>
              <w:tab/>
            </w:r>
            <w:r>
              <w:rPr>
                <w:rStyle w:val="IndexLink"/>
              </w:rPr>
              <w:t>619</w:t>
            </w:r>
          </w:hyperlink>
        </w:p>
        <w:p>
          <w:pPr>
            <w:pStyle w:val="Contents5"/>
            <w:tabs>
              <w:tab w:val="clear" w:pos="7892"/>
              <w:tab w:val="right" w:pos="9026" w:leader="dot"/>
            </w:tabs>
            <w:rPr/>
          </w:pPr>
          <w:hyperlink w:anchor="__RefHeading___Toc4028389_1468164448">
            <w:r>
              <w:rPr>
                <w:webHidden/>
                <w:rStyle w:val="IndexLink"/>
                <w:rtl w:val="true"/>
              </w:rPr>
              <w:t xml:space="preserve">روایت </w:t>
            </w:r>
            <w:r>
              <w:rPr>
                <w:rStyle w:val="IndexLink"/>
              </w:rPr>
              <w:t>26</w:t>
            </w:r>
            <w:r>
              <w:rPr>
                <w:rStyle w:val="IndexLink"/>
                <w:rtl w:val="true"/>
              </w:rPr>
              <w:tab/>
            </w:r>
            <w:r>
              <w:rPr>
                <w:rStyle w:val="IndexLink"/>
              </w:rPr>
              <w:t>619</w:t>
            </w:r>
          </w:hyperlink>
        </w:p>
        <w:p>
          <w:pPr>
            <w:pStyle w:val="Contents5"/>
            <w:tabs>
              <w:tab w:val="clear" w:pos="7892"/>
              <w:tab w:val="right" w:pos="9026" w:leader="dot"/>
            </w:tabs>
            <w:rPr/>
          </w:pPr>
          <w:hyperlink w:anchor="__RefHeading___Toc4028391_1468164448">
            <w:r>
              <w:rPr>
                <w:webHidden/>
                <w:rStyle w:val="IndexLink"/>
                <w:rtl w:val="true"/>
              </w:rPr>
              <w:t xml:space="preserve">روایت </w:t>
            </w:r>
            <w:r>
              <w:rPr>
                <w:rStyle w:val="IndexLink"/>
              </w:rPr>
              <w:t>27</w:t>
            </w:r>
            <w:r>
              <w:rPr>
                <w:rStyle w:val="IndexLink"/>
                <w:rtl w:val="true"/>
              </w:rPr>
              <w:tab/>
            </w:r>
            <w:r>
              <w:rPr>
                <w:rStyle w:val="IndexLink"/>
              </w:rPr>
              <w:t>620</w:t>
            </w:r>
          </w:hyperlink>
        </w:p>
        <w:p>
          <w:pPr>
            <w:pStyle w:val="Contents5"/>
            <w:tabs>
              <w:tab w:val="clear" w:pos="7892"/>
              <w:tab w:val="right" w:pos="9026" w:leader="dot"/>
            </w:tabs>
            <w:rPr/>
          </w:pPr>
          <w:hyperlink w:anchor="__RefHeading___Toc4028393_1468164448">
            <w:r>
              <w:rPr>
                <w:webHidden/>
                <w:rStyle w:val="IndexLink"/>
                <w:rtl w:val="true"/>
              </w:rPr>
              <w:t>بيان</w:t>
            </w:r>
            <w:r>
              <w:rPr>
                <w:rStyle w:val="IndexLink"/>
                <w:rtl w:val="true"/>
              </w:rPr>
              <w:tab/>
            </w:r>
            <w:r>
              <w:rPr>
                <w:rStyle w:val="IndexLink"/>
              </w:rPr>
              <w:t>621</w:t>
            </w:r>
          </w:hyperlink>
        </w:p>
        <w:p>
          <w:pPr>
            <w:pStyle w:val="Contents5"/>
            <w:tabs>
              <w:tab w:val="clear" w:pos="7892"/>
              <w:tab w:val="right" w:pos="9026" w:leader="dot"/>
            </w:tabs>
            <w:rPr/>
          </w:pPr>
          <w:hyperlink w:anchor="__RefHeading___Toc4028395_1468164448">
            <w:r>
              <w:rPr>
                <w:webHidden/>
                <w:rStyle w:val="IndexLink"/>
                <w:rtl w:val="true"/>
              </w:rPr>
              <w:t>«</w:t>
            </w:r>
            <w:r>
              <w:rPr>
                <w:rStyle w:val="IndexLink"/>
              </w:rPr>
              <w:t>28</w:t>
            </w:r>
            <w:r>
              <w:rPr>
                <w:rStyle w:val="IndexLink"/>
                <w:rtl w:val="true"/>
              </w:rPr>
              <w:t>»</w:t>
              <w:tab/>
            </w:r>
            <w:r>
              <w:rPr>
                <w:rStyle w:val="IndexLink"/>
              </w:rPr>
              <w:t>621</w:t>
            </w:r>
          </w:hyperlink>
        </w:p>
        <w:p>
          <w:pPr>
            <w:pStyle w:val="Contents5"/>
            <w:tabs>
              <w:tab w:val="clear" w:pos="7892"/>
              <w:tab w:val="right" w:pos="9026" w:leader="dot"/>
            </w:tabs>
            <w:rPr/>
          </w:pPr>
          <w:hyperlink w:anchor="__RefHeading___Toc4028397_1468164448">
            <w:r>
              <w:rPr>
                <w:webHidden/>
                <w:rStyle w:val="IndexLink"/>
                <w:rtl w:val="true"/>
              </w:rPr>
              <w:t>بيان</w:t>
            </w:r>
            <w:r>
              <w:rPr>
                <w:rStyle w:val="IndexLink"/>
                <w:rtl w:val="true"/>
              </w:rPr>
              <w:tab/>
            </w:r>
            <w:r>
              <w:rPr>
                <w:rStyle w:val="IndexLink"/>
              </w:rPr>
              <w:t>621</w:t>
            </w:r>
          </w:hyperlink>
        </w:p>
        <w:p>
          <w:pPr>
            <w:pStyle w:val="Contents5"/>
            <w:tabs>
              <w:tab w:val="clear" w:pos="7892"/>
              <w:tab w:val="right" w:pos="9026" w:leader="dot"/>
            </w:tabs>
            <w:rPr/>
          </w:pPr>
          <w:hyperlink w:anchor="__RefHeading___Toc4028399_1468164448">
            <w:r>
              <w:rPr>
                <w:webHidden/>
                <w:rStyle w:val="IndexLink"/>
                <w:rtl w:val="true"/>
              </w:rPr>
              <w:t>توضیح</w:t>
            </w:r>
            <w:r>
              <w:rPr>
                <w:rStyle w:val="IndexLink"/>
                <w:rtl w:val="true"/>
              </w:rPr>
              <w:tab/>
            </w:r>
            <w:r>
              <w:rPr>
                <w:rStyle w:val="IndexLink"/>
              </w:rPr>
              <w:t>622</w:t>
            </w:r>
          </w:hyperlink>
        </w:p>
        <w:p>
          <w:pPr>
            <w:pStyle w:val="Contents5"/>
            <w:tabs>
              <w:tab w:val="clear" w:pos="7892"/>
              <w:tab w:val="right" w:pos="9026" w:leader="dot"/>
            </w:tabs>
            <w:rPr/>
          </w:pPr>
          <w:hyperlink w:anchor="__RefHeading___Toc4028401_1468164448">
            <w:r>
              <w:rPr>
                <w:webHidden/>
                <w:rStyle w:val="IndexLink"/>
                <w:rtl w:val="true"/>
              </w:rPr>
              <w:t xml:space="preserve">روایت </w:t>
            </w:r>
            <w:r>
              <w:rPr>
                <w:rStyle w:val="IndexLink"/>
              </w:rPr>
              <w:t>28</w:t>
            </w:r>
            <w:r>
              <w:rPr>
                <w:rStyle w:val="IndexLink"/>
                <w:rtl w:val="true"/>
              </w:rPr>
              <w:tab/>
            </w:r>
            <w:r>
              <w:rPr>
                <w:rStyle w:val="IndexLink"/>
              </w:rPr>
              <w:t>622</w:t>
            </w:r>
          </w:hyperlink>
        </w:p>
        <w:p>
          <w:pPr>
            <w:pStyle w:val="Contents5"/>
            <w:tabs>
              <w:tab w:val="clear" w:pos="7892"/>
              <w:tab w:val="right" w:pos="9026" w:leader="dot"/>
            </w:tabs>
            <w:rPr/>
          </w:pPr>
          <w:hyperlink w:anchor="__RefHeading___Toc4028403_1468164448">
            <w:r>
              <w:rPr>
                <w:webHidden/>
                <w:rStyle w:val="IndexLink"/>
                <w:rtl w:val="true"/>
              </w:rPr>
              <w:t>توضیح</w:t>
            </w:r>
            <w:r>
              <w:rPr>
                <w:rStyle w:val="IndexLink"/>
                <w:rtl w:val="true"/>
              </w:rPr>
              <w:tab/>
            </w:r>
            <w:r>
              <w:rPr>
                <w:rStyle w:val="IndexLink"/>
              </w:rPr>
              <w:t>622</w:t>
            </w:r>
          </w:hyperlink>
        </w:p>
        <w:p>
          <w:pPr>
            <w:pStyle w:val="Contents5"/>
            <w:tabs>
              <w:tab w:val="clear" w:pos="7892"/>
              <w:tab w:val="right" w:pos="9026" w:leader="dot"/>
            </w:tabs>
            <w:rPr/>
          </w:pPr>
          <w:hyperlink w:anchor="__RefHeading___Toc4028405_1468164448">
            <w:r>
              <w:rPr>
                <w:webHidden/>
                <w:rStyle w:val="IndexLink"/>
                <w:rtl w:val="true"/>
              </w:rPr>
              <w:t>«</w:t>
            </w:r>
            <w:r>
              <w:rPr>
                <w:rStyle w:val="IndexLink"/>
              </w:rPr>
              <w:t>29</w:t>
            </w:r>
            <w:r>
              <w:rPr>
                <w:rStyle w:val="IndexLink"/>
                <w:rtl w:val="true"/>
              </w:rPr>
              <w:t>»</w:t>
              <w:tab/>
            </w:r>
            <w:r>
              <w:rPr>
                <w:rStyle w:val="IndexLink"/>
              </w:rPr>
              <w:t>623</w:t>
            </w:r>
          </w:hyperlink>
        </w:p>
        <w:p>
          <w:pPr>
            <w:pStyle w:val="Contents5"/>
            <w:tabs>
              <w:tab w:val="clear" w:pos="7892"/>
              <w:tab w:val="right" w:pos="9026" w:leader="dot"/>
            </w:tabs>
            <w:rPr/>
          </w:pPr>
          <w:hyperlink w:anchor="__RefHeading___Toc4028407_1468164448">
            <w:r>
              <w:rPr>
                <w:webHidden/>
                <w:rStyle w:val="IndexLink"/>
                <w:rtl w:val="true"/>
              </w:rPr>
              <w:t>«</w:t>
            </w:r>
            <w:r>
              <w:rPr>
                <w:rStyle w:val="IndexLink"/>
              </w:rPr>
              <w:t>30</w:t>
            </w:r>
            <w:r>
              <w:rPr>
                <w:rStyle w:val="IndexLink"/>
                <w:rtl w:val="true"/>
              </w:rPr>
              <w:t>»</w:t>
              <w:tab/>
            </w:r>
            <w:r>
              <w:rPr>
                <w:rStyle w:val="IndexLink"/>
              </w:rPr>
              <w:t>623</w:t>
            </w:r>
          </w:hyperlink>
        </w:p>
        <w:p>
          <w:pPr>
            <w:pStyle w:val="Contents5"/>
            <w:tabs>
              <w:tab w:val="clear" w:pos="7892"/>
              <w:tab w:val="right" w:pos="9026" w:leader="dot"/>
            </w:tabs>
            <w:rPr/>
          </w:pPr>
          <w:hyperlink w:anchor="__RefHeading___Toc4028409_1468164448">
            <w:r>
              <w:rPr>
                <w:webHidden/>
                <w:rStyle w:val="IndexLink"/>
                <w:rtl w:val="true"/>
              </w:rPr>
              <w:t>«</w:t>
            </w:r>
            <w:r>
              <w:rPr>
                <w:rStyle w:val="IndexLink"/>
              </w:rPr>
              <w:t>31</w:t>
            </w:r>
            <w:r>
              <w:rPr>
                <w:rStyle w:val="IndexLink"/>
                <w:rtl w:val="true"/>
              </w:rPr>
              <w:t>»</w:t>
              <w:tab/>
            </w:r>
            <w:r>
              <w:rPr>
                <w:rStyle w:val="IndexLink"/>
              </w:rPr>
              <w:t>623</w:t>
            </w:r>
          </w:hyperlink>
        </w:p>
        <w:p>
          <w:pPr>
            <w:pStyle w:val="Contents5"/>
            <w:tabs>
              <w:tab w:val="clear" w:pos="7892"/>
              <w:tab w:val="right" w:pos="9026" w:leader="dot"/>
            </w:tabs>
            <w:rPr/>
          </w:pPr>
          <w:hyperlink w:anchor="__RefHeading___Toc4028411_1468164448">
            <w:r>
              <w:rPr>
                <w:webHidden/>
                <w:rStyle w:val="IndexLink"/>
                <w:rtl w:val="true"/>
              </w:rPr>
              <w:t xml:space="preserve">روایت </w:t>
            </w:r>
            <w:r>
              <w:rPr>
                <w:rStyle w:val="IndexLink"/>
              </w:rPr>
              <w:t>29</w:t>
            </w:r>
            <w:r>
              <w:rPr>
                <w:rStyle w:val="IndexLink"/>
                <w:rtl w:val="true"/>
              </w:rPr>
              <w:tab/>
            </w:r>
            <w:r>
              <w:rPr>
                <w:rStyle w:val="IndexLink"/>
              </w:rPr>
              <w:t>623</w:t>
            </w:r>
          </w:hyperlink>
        </w:p>
        <w:p>
          <w:pPr>
            <w:pStyle w:val="Contents5"/>
            <w:tabs>
              <w:tab w:val="clear" w:pos="7892"/>
              <w:tab w:val="right" w:pos="9026" w:leader="dot"/>
            </w:tabs>
            <w:rPr/>
          </w:pPr>
          <w:hyperlink w:anchor="__RefHeading___Toc4028413_1468164448">
            <w:r>
              <w:rPr>
                <w:webHidden/>
                <w:rStyle w:val="IndexLink"/>
                <w:rtl w:val="true"/>
              </w:rPr>
              <w:t xml:space="preserve">روایت </w:t>
            </w:r>
            <w:r>
              <w:rPr>
                <w:rStyle w:val="IndexLink"/>
              </w:rPr>
              <w:t>30</w:t>
            </w:r>
            <w:r>
              <w:rPr>
                <w:rStyle w:val="IndexLink"/>
                <w:rtl w:val="true"/>
              </w:rPr>
              <w:tab/>
            </w:r>
            <w:r>
              <w:rPr>
                <w:rStyle w:val="IndexLink"/>
              </w:rPr>
              <w:t>623</w:t>
            </w:r>
          </w:hyperlink>
        </w:p>
        <w:p>
          <w:pPr>
            <w:pStyle w:val="Contents5"/>
            <w:tabs>
              <w:tab w:val="clear" w:pos="7892"/>
              <w:tab w:val="right" w:pos="9026" w:leader="dot"/>
            </w:tabs>
            <w:rPr/>
          </w:pPr>
          <w:hyperlink w:anchor="__RefHeading___Toc4028415_1468164448">
            <w:r>
              <w:rPr>
                <w:webHidden/>
                <w:rStyle w:val="IndexLink"/>
                <w:rtl w:val="true"/>
              </w:rPr>
              <w:t xml:space="preserve">روایت </w:t>
            </w:r>
            <w:r>
              <w:rPr>
                <w:rStyle w:val="IndexLink"/>
              </w:rPr>
              <w:t>31</w:t>
            </w:r>
            <w:r>
              <w:rPr>
                <w:rStyle w:val="IndexLink"/>
                <w:rtl w:val="true"/>
              </w:rPr>
              <w:tab/>
            </w:r>
            <w:r>
              <w:rPr>
                <w:rStyle w:val="IndexLink"/>
              </w:rPr>
              <w:t>624</w:t>
            </w:r>
          </w:hyperlink>
        </w:p>
        <w:p>
          <w:pPr>
            <w:pStyle w:val="Contents5"/>
            <w:tabs>
              <w:tab w:val="clear" w:pos="7892"/>
              <w:tab w:val="right" w:pos="9026" w:leader="dot"/>
            </w:tabs>
            <w:rPr/>
          </w:pPr>
          <w:hyperlink w:anchor="__RefHeading___Toc4028417_1468164448">
            <w:r>
              <w:rPr>
                <w:webHidden/>
                <w:rStyle w:val="IndexLink"/>
                <w:rtl w:val="true"/>
              </w:rPr>
              <w:t>«</w:t>
            </w:r>
            <w:r>
              <w:rPr>
                <w:rStyle w:val="IndexLink"/>
              </w:rPr>
              <w:t>32</w:t>
            </w:r>
            <w:r>
              <w:rPr>
                <w:rStyle w:val="IndexLink"/>
                <w:rtl w:val="true"/>
              </w:rPr>
              <w:t>»</w:t>
              <w:tab/>
            </w:r>
            <w:r>
              <w:rPr>
                <w:rStyle w:val="IndexLink"/>
              </w:rPr>
              <w:t>625</w:t>
            </w:r>
          </w:hyperlink>
        </w:p>
        <w:p>
          <w:pPr>
            <w:pStyle w:val="Contents5"/>
            <w:tabs>
              <w:tab w:val="clear" w:pos="7892"/>
              <w:tab w:val="right" w:pos="9026" w:leader="dot"/>
            </w:tabs>
            <w:rPr/>
          </w:pPr>
          <w:hyperlink w:anchor="__RefHeading___Toc4028419_1468164448">
            <w:r>
              <w:rPr>
                <w:webHidden/>
                <w:rStyle w:val="IndexLink"/>
                <w:rtl w:val="true"/>
              </w:rPr>
              <w:t>«</w:t>
            </w:r>
            <w:r>
              <w:rPr>
                <w:rStyle w:val="IndexLink"/>
              </w:rPr>
              <w:t>33</w:t>
            </w:r>
            <w:r>
              <w:rPr>
                <w:rStyle w:val="IndexLink"/>
                <w:rtl w:val="true"/>
              </w:rPr>
              <w:t>»</w:t>
              <w:tab/>
            </w:r>
            <w:r>
              <w:rPr>
                <w:rStyle w:val="IndexLink"/>
              </w:rPr>
              <w:t>625</w:t>
            </w:r>
          </w:hyperlink>
        </w:p>
        <w:p>
          <w:pPr>
            <w:pStyle w:val="Contents5"/>
            <w:tabs>
              <w:tab w:val="clear" w:pos="7892"/>
              <w:tab w:val="right" w:pos="9026" w:leader="dot"/>
            </w:tabs>
            <w:rPr/>
          </w:pPr>
          <w:hyperlink w:anchor="__RefHeading___Toc4028421_1468164448">
            <w:r>
              <w:rPr>
                <w:webHidden/>
                <w:rStyle w:val="IndexLink"/>
                <w:rtl w:val="true"/>
              </w:rPr>
              <w:t>«</w:t>
            </w:r>
            <w:r>
              <w:rPr>
                <w:rStyle w:val="IndexLink"/>
              </w:rPr>
              <w:t>34</w:t>
            </w:r>
            <w:r>
              <w:rPr>
                <w:rStyle w:val="IndexLink"/>
                <w:rtl w:val="true"/>
              </w:rPr>
              <w:t>»</w:t>
              <w:tab/>
            </w:r>
            <w:r>
              <w:rPr>
                <w:rStyle w:val="IndexLink"/>
              </w:rPr>
              <w:t>625</w:t>
            </w:r>
          </w:hyperlink>
        </w:p>
        <w:p>
          <w:pPr>
            <w:pStyle w:val="Contents5"/>
            <w:tabs>
              <w:tab w:val="clear" w:pos="7892"/>
              <w:tab w:val="right" w:pos="9026" w:leader="dot"/>
            </w:tabs>
            <w:rPr/>
          </w:pPr>
          <w:hyperlink w:anchor="__RefHeading___Toc4028423_1468164448">
            <w:r>
              <w:rPr>
                <w:webHidden/>
                <w:rStyle w:val="IndexLink"/>
                <w:rtl w:val="true"/>
              </w:rPr>
              <w:t>«</w:t>
            </w:r>
            <w:r>
              <w:rPr>
                <w:rStyle w:val="IndexLink"/>
              </w:rPr>
              <w:t>35</w:t>
            </w:r>
            <w:r>
              <w:rPr>
                <w:rStyle w:val="IndexLink"/>
                <w:rtl w:val="true"/>
              </w:rPr>
              <w:t>»</w:t>
              <w:tab/>
            </w:r>
            <w:r>
              <w:rPr>
                <w:rStyle w:val="IndexLink"/>
              </w:rPr>
              <w:t>625</w:t>
            </w:r>
          </w:hyperlink>
        </w:p>
        <w:p>
          <w:pPr>
            <w:pStyle w:val="Contents5"/>
            <w:tabs>
              <w:tab w:val="clear" w:pos="7892"/>
              <w:tab w:val="right" w:pos="9026" w:leader="dot"/>
            </w:tabs>
            <w:rPr/>
          </w:pPr>
          <w:hyperlink w:anchor="__RefHeading___Toc4028425_1468164448">
            <w:r>
              <w:rPr>
                <w:webHidden/>
                <w:rStyle w:val="IndexLink"/>
                <w:rtl w:val="true"/>
              </w:rPr>
              <w:t xml:space="preserve">روایت </w:t>
            </w:r>
            <w:r>
              <w:rPr>
                <w:rStyle w:val="IndexLink"/>
              </w:rPr>
              <w:t>32</w:t>
            </w:r>
            <w:r>
              <w:rPr>
                <w:rStyle w:val="IndexLink"/>
                <w:rtl w:val="true"/>
              </w:rPr>
              <w:tab/>
            </w:r>
            <w:r>
              <w:rPr>
                <w:rStyle w:val="IndexLink"/>
              </w:rPr>
              <w:t>625</w:t>
            </w:r>
          </w:hyperlink>
        </w:p>
        <w:p>
          <w:pPr>
            <w:pStyle w:val="Contents5"/>
            <w:tabs>
              <w:tab w:val="clear" w:pos="7892"/>
              <w:tab w:val="right" w:pos="9026" w:leader="dot"/>
            </w:tabs>
            <w:rPr/>
          </w:pPr>
          <w:hyperlink w:anchor="__RefHeading___Toc4028427_1468164448">
            <w:r>
              <w:rPr>
                <w:webHidden/>
                <w:rStyle w:val="IndexLink"/>
                <w:rtl w:val="true"/>
              </w:rPr>
              <w:t xml:space="preserve">روایت </w:t>
            </w:r>
            <w:r>
              <w:rPr>
                <w:rStyle w:val="IndexLink"/>
              </w:rPr>
              <w:t>33</w:t>
            </w:r>
            <w:r>
              <w:rPr>
                <w:rStyle w:val="IndexLink"/>
                <w:rtl w:val="true"/>
              </w:rPr>
              <w:tab/>
            </w:r>
            <w:r>
              <w:rPr>
                <w:rStyle w:val="IndexLink"/>
              </w:rPr>
              <w:t>626</w:t>
            </w:r>
          </w:hyperlink>
        </w:p>
        <w:p>
          <w:pPr>
            <w:pStyle w:val="Contents5"/>
            <w:tabs>
              <w:tab w:val="clear" w:pos="7892"/>
              <w:tab w:val="right" w:pos="9026" w:leader="dot"/>
            </w:tabs>
            <w:rPr/>
          </w:pPr>
          <w:hyperlink w:anchor="__RefHeading___Toc4028429_1468164448">
            <w:r>
              <w:rPr>
                <w:webHidden/>
                <w:rStyle w:val="IndexLink"/>
                <w:rtl w:val="true"/>
              </w:rPr>
              <w:t xml:space="preserve">روایت </w:t>
            </w:r>
            <w:r>
              <w:rPr>
                <w:rStyle w:val="IndexLink"/>
              </w:rPr>
              <w:t>34</w:t>
            </w:r>
            <w:r>
              <w:rPr>
                <w:rStyle w:val="IndexLink"/>
                <w:rtl w:val="true"/>
              </w:rPr>
              <w:tab/>
            </w:r>
            <w:r>
              <w:rPr>
                <w:rStyle w:val="IndexLink"/>
              </w:rPr>
              <w:t>626</w:t>
            </w:r>
          </w:hyperlink>
        </w:p>
        <w:p>
          <w:pPr>
            <w:pStyle w:val="Contents5"/>
            <w:tabs>
              <w:tab w:val="clear" w:pos="7892"/>
              <w:tab w:val="right" w:pos="9026" w:leader="dot"/>
            </w:tabs>
            <w:rPr/>
          </w:pPr>
          <w:hyperlink w:anchor="__RefHeading___Toc4028431_1468164448">
            <w:r>
              <w:rPr>
                <w:webHidden/>
                <w:rStyle w:val="IndexLink"/>
                <w:rtl w:val="true"/>
              </w:rPr>
              <w:t xml:space="preserve">روایت </w:t>
            </w:r>
            <w:r>
              <w:rPr>
                <w:rStyle w:val="IndexLink"/>
              </w:rPr>
              <w:t>35</w:t>
            </w:r>
            <w:r>
              <w:rPr>
                <w:rStyle w:val="IndexLink"/>
                <w:rtl w:val="true"/>
              </w:rPr>
              <w:tab/>
            </w:r>
            <w:r>
              <w:rPr>
                <w:rStyle w:val="IndexLink"/>
              </w:rPr>
              <w:t>626</w:t>
            </w:r>
          </w:hyperlink>
        </w:p>
        <w:p>
          <w:pPr>
            <w:pStyle w:val="Contents5"/>
            <w:tabs>
              <w:tab w:val="clear" w:pos="7892"/>
              <w:tab w:val="right" w:pos="9026" w:leader="dot"/>
            </w:tabs>
            <w:rPr/>
          </w:pPr>
          <w:hyperlink w:anchor="__RefHeading___Toc4028433_1468164448">
            <w:r>
              <w:rPr>
                <w:webHidden/>
                <w:rStyle w:val="IndexLink"/>
                <w:rtl w:val="true"/>
              </w:rPr>
              <w:t>«</w:t>
            </w:r>
            <w:r>
              <w:rPr>
                <w:rStyle w:val="IndexLink"/>
              </w:rPr>
              <w:t>36</w:t>
            </w:r>
            <w:r>
              <w:rPr>
                <w:rStyle w:val="IndexLink"/>
                <w:rtl w:val="true"/>
              </w:rPr>
              <w:t>»</w:t>
              <w:tab/>
            </w:r>
            <w:r>
              <w:rPr>
                <w:rStyle w:val="IndexLink"/>
              </w:rPr>
              <w:t>627</w:t>
            </w:r>
          </w:hyperlink>
        </w:p>
        <w:p>
          <w:pPr>
            <w:pStyle w:val="Contents5"/>
            <w:tabs>
              <w:tab w:val="clear" w:pos="7892"/>
              <w:tab w:val="right" w:pos="9026" w:leader="dot"/>
            </w:tabs>
            <w:rPr/>
          </w:pPr>
          <w:hyperlink w:anchor="__RefHeading___Toc4028435_1468164448">
            <w:r>
              <w:rPr>
                <w:webHidden/>
                <w:rStyle w:val="IndexLink"/>
                <w:rtl w:val="true"/>
              </w:rPr>
              <w:t xml:space="preserve">روایت </w:t>
            </w:r>
            <w:r>
              <w:rPr>
                <w:rStyle w:val="IndexLink"/>
              </w:rPr>
              <w:t>36</w:t>
            </w:r>
            <w:r>
              <w:rPr>
                <w:rStyle w:val="IndexLink"/>
                <w:rtl w:val="true"/>
              </w:rPr>
              <w:tab/>
            </w:r>
            <w:r>
              <w:rPr>
                <w:rStyle w:val="IndexLink"/>
              </w:rPr>
              <w:t>627</w:t>
            </w:r>
          </w:hyperlink>
        </w:p>
        <w:p>
          <w:pPr>
            <w:pStyle w:val="Contents5"/>
            <w:tabs>
              <w:tab w:val="clear" w:pos="7892"/>
              <w:tab w:val="right" w:pos="9026" w:leader="dot"/>
            </w:tabs>
            <w:rPr/>
          </w:pPr>
          <w:hyperlink w:anchor="__RefHeading___Toc4028437_1468164448">
            <w:r>
              <w:rPr>
                <w:webHidden/>
                <w:rStyle w:val="IndexLink"/>
                <w:rtl w:val="true"/>
              </w:rPr>
              <w:t>«</w:t>
            </w:r>
            <w:r>
              <w:rPr>
                <w:rStyle w:val="IndexLink"/>
              </w:rPr>
              <w:t>37</w:t>
            </w:r>
            <w:r>
              <w:rPr>
                <w:rStyle w:val="IndexLink"/>
                <w:rtl w:val="true"/>
              </w:rPr>
              <w:t>»</w:t>
              <w:tab/>
            </w:r>
            <w:r>
              <w:rPr>
                <w:rStyle w:val="IndexLink"/>
              </w:rPr>
              <w:t>629</w:t>
            </w:r>
          </w:hyperlink>
        </w:p>
        <w:p>
          <w:pPr>
            <w:pStyle w:val="Contents5"/>
            <w:tabs>
              <w:tab w:val="clear" w:pos="7892"/>
              <w:tab w:val="right" w:pos="9026" w:leader="dot"/>
            </w:tabs>
            <w:rPr/>
          </w:pPr>
          <w:hyperlink w:anchor="__RefHeading___Toc4028439_1468164448">
            <w:r>
              <w:rPr>
                <w:webHidden/>
                <w:rStyle w:val="IndexLink"/>
                <w:rtl w:val="true"/>
              </w:rPr>
              <w:t>«</w:t>
            </w:r>
            <w:r>
              <w:rPr>
                <w:rStyle w:val="IndexLink"/>
              </w:rPr>
              <w:t>38</w:t>
            </w:r>
            <w:r>
              <w:rPr>
                <w:rStyle w:val="IndexLink"/>
                <w:rtl w:val="true"/>
              </w:rPr>
              <w:t>»</w:t>
              <w:tab/>
            </w:r>
            <w:r>
              <w:rPr>
                <w:rStyle w:val="IndexLink"/>
              </w:rPr>
              <w:t>629</w:t>
            </w:r>
          </w:hyperlink>
        </w:p>
        <w:p>
          <w:pPr>
            <w:pStyle w:val="Contents5"/>
            <w:tabs>
              <w:tab w:val="clear" w:pos="7892"/>
              <w:tab w:val="right" w:pos="9026" w:leader="dot"/>
            </w:tabs>
            <w:rPr/>
          </w:pPr>
          <w:hyperlink w:anchor="__RefHeading___Toc4028441_1468164448">
            <w:r>
              <w:rPr>
                <w:webHidden/>
                <w:rStyle w:val="IndexLink"/>
                <w:rtl w:val="true"/>
              </w:rPr>
              <w:t>«</w:t>
            </w:r>
            <w:r>
              <w:rPr>
                <w:rStyle w:val="IndexLink"/>
              </w:rPr>
              <w:t>39</w:t>
            </w:r>
            <w:r>
              <w:rPr>
                <w:rStyle w:val="IndexLink"/>
                <w:rtl w:val="true"/>
              </w:rPr>
              <w:t>»</w:t>
              <w:tab/>
            </w:r>
            <w:r>
              <w:rPr>
                <w:rStyle w:val="IndexLink"/>
              </w:rPr>
              <w:t>629</w:t>
            </w:r>
          </w:hyperlink>
        </w:p>
        <w:p>
          <w:pPr>
            <w:pStyle w:val="Contents5"/>
            <w:tabs>
              <w:tab w:val="clear" w:pos="7892"/>
              <w:tab w:val="right" w:pos="9026" w:leader="dot"/>
            </w:tabs>
            <w:rPr/>
          </w:pPr>
          <w:hyperlink w:anchor="__RefHeading___Toc4028443_1468164448">
            <w:r>
              <w:rPr>
                <w:webHidden/>
                <w:rStyle w:val="IndexLink"/>
                <w:rtl w:val="true"/>
              </w:rPr>
              <w:t>«</w:t>
            </w:r>
            <w:r>
              <w:rPr>
                <w:rStyle w:val="IndexLink"/>
              </w:rPr>
              <w:t>40</w:t>
            </w:r>
            <w:r>
              <w:rPr>
                <w:rStyle w:val="IndexLink"/>
                <w:rtl w:val="true"/>
              </w:rPr>
              <w:t>»</w:t>
              <w:tab/>
            </w:r>
            <w:r>
              <w:rPr>
                <w:rStyle w:val="IndexLink"/>
              </w:rPr>
              <w:t>629</w:t>
            </w:r>
          </w:hyperlink>
        </w:p>
        <w:p>
          <w:pPr>
            <w:pStyle w:val="Contents5"/>
            <w:tabs>
              <w:tab w:val="clear" w:pos="7892"/>
              <w:tab w:val="right" w:pos="9026" w:leader="dot"/>
            </w:tabs>
            <w:rPr/>
          </w:pPr>
          <w:hyperlink w:anchor="__RefHeading___Toc4028445_1468164448">
            <w:r>
              <w:rPr>
                <w:webHidden/>
                <w:rStyle w:val="IndexLink"/>
                <w:rtl w:val="true"/>
              </w:rPr>
              <w:t>«</w:t>
            </w:r>
            <w:r>
              <w:rPr>
                <w:rStyle w:val="IndexLink"/>
              </w:rPr>
              <w:t>41</w:t>
            </w:r>
            <w:r>
              <w:rPr>
                <w:rStyle w:val="IndexLink"/>
                <w:rtl w:val="true"/>
              </w:rPr>
              <w:t>»</w:t>
              <w:tab/>
            </w:r>
            <w:r>
              <w:rPr>
                <w:rStyle w:val="IndexLink"/>
              </w:rPr>
              <w:t>629</w:t>
            </w:r>
          </w:hyperlink>
        </w:p>
        <w:p>
          <w:pPr>
            <w:pStyle w:val="Contents5"/>
            <w:tabs>
              <w:tab w:val="clear" w:pos="7892"/>
              <w:tab w:val="right" w:pos="9026" w:leader="dot"/>
            </w:tabs>
            <w:rPr/>
          </w:pPr>
          <w:hyperlink w:anchor="__RefHeading___Toc4028447_1468164448">
            <w:r>
              <w:rPr>
                <w:webHidden/>
                <w:rStyle w:val="IndexLink"/>
                <w:rtl w:val="true"/>
              </w:rPr>
              <w:t xml:space="preserve">روایت </w:t>
            </w:r>
            <w:r>
              <w:rPr>
                <w:rStyle w:val="IndexLink"/>
              </w:rPr>
              <w:t>37</w:t>
            </w:r>
            <w:r>
              <w:rPr>
                <w:rStyle w:val="IndexLink"/>
                <w:rtl w:val="true"/>
              </w:rPr>
              <w:tab/>
            </w:r>
            <w:r>
              <w:rPr>
                <w:rStyle w:val="IndexLink"/>
              </w:rPr>
              <w:t>629</w:t>
            </w:r>
          </w:hyperlink>
        </w:p>
        <w:p>
          <w:pPr>
            <w:pStyle w:val="Contents5"/>
            <w:tabs>
              <w:tab w:val="clear" w:pos="7892"/>
              <w:tab w:val="right" w:pos="9026" w:leader="dot"/>
            </w:tabs>
            <w:rPr/>
          </w:pPr>
          <w:hyperlink w:anchor="__RefHeading___Toc4028449_1468164448">
            <w:r>
              <w:rPr>
                <w:webHidden/>
                <w:rStyle w:val="IndexLink"/>
                <w:rtl w:val="true"/>
              </w:rPr>
              <w:t xml:space="preserve">روایت </w:t>
            </w:r>
            <w:r>
              <w:rPr>
                <w:rStyle w:val="IndexLink"/>
              </w:rPr>
              <w:t>38</w:t>
            </w:r>
            <w:r>
              <w:rPr>
                <w:rStyle w:val="IndexLink"/>
                <w:rtl w:val="true"/>
              </w:rPr>
              <w:tab/>
            </w:r>
            <w:r>
              <w:rPr>
                <w:rStyle w:val="IndexLink"/>
              </w:rPr>
              <w:t>629</w:t>
            </w:r>
          </w:hyperlink>
        </w:p>
        <w:p>
          <w:pPr>
            <w:pStyle w:val="Contents5"/>
            <w:tabs>
              <w:tab w:val="clear" w:pos="7892"/>
              <w:tab w:val="right" w:pos="9026" w:leader="dot"/>
            </w:tabs>
            <w:rPr/>
          </w:pPr>
          <w:hyperlink w:anchor="__RefHeading___Toc4028451_1468164448">
            <w:r>
              <w:rPr>
                <w:webHidden/>
                <w:rStyle w:val="IndexLink"/>
                <w:rtl w:val="true"/>
              </w:rPr>
              <w:t xml:space="preserve">روایت </w:t>
            </w:r>
            <w:r>
              <w:rPr>
                <w:rStyle w:val="IndexLink"/>
              </w:rPr>
              <w:t>39</w:t>
            </w:r>
            <w:r>
              <w:rPr>
                <w:rStyle w:val="IndexLink"/>
                <w:rtl w:val="true"/>
              </w:rPr>
              <w:tab/>
            </w:r>
            <w:r>
              <w:rPr>
                <w:rStyle w:val="IndexLink"/>
              </w:rPr>
              <w:t>630</w:t>
            </w:r>
          </w:hyperlink>
        </w:p>
        <w:p>
          <w:pPr>
            <w:pStyle w:val="Contents5"/>
            <w:tabs>
              <w:tab w:val="clear" w:pos="7892"/>
              <w:tab w:val="right" w:pos="9026" w:leader="dot"/>
            </w:tabs>
            <w:rPr/>
          </w:pPr>
          <w:hyperlink w:anchor="__RefHeading___Toc4028453_1468164448">
            <w:r>
              <w:rPr>
                <w:webHidden/>
                <w:rStyle w:val="IndexLink"/>
                <w:rtl w:val="true"/>
              </w:rPr>
              <w:t xml:space="preserve">روایت </w:t>
            </w:r>
            <w:r>
              <w:rPr>
                <w:rStyle w:val="IndexLink"/>
              </w:rPr>
              <w:t>40</w:t>
            </w:r>
            <w:r>
              <w:rPr>
                <w:rStyle w:val="IndexLink"/>
                <w:rtl w:val="true"/>
              </w:rPr>
              <w:tab/>
            </w:r>
            <w:r>
              <w:rPr>
                <w:rStyle w:val="IndexLink"/>
              </w:rPr>
              <w:t>630</w:t>
            </w:r>
          </w:hyperlink>
        </w:p>
        <w:p>
          <w:pPr>
            <w:pStyle w:val="Contents5"/>
            <w:tabs>
              <w:tab w:val="clear" w:pos="7892"/>
              <w:tab w:val="right" w:pos="9026" w:leader="dot"/>
            </w:tabs>
            <w:rPr/>
          </w:pPr>
          <w:hyperlink w:anchor="__RefHeading___Toc4028455_1468164448">
            <w:r>
              <w:rPr>
                <w:webHidden/>
                <w:rStyle w:val="IndexLink"/>
                <w:rtl w:val="true"/>
              </w:rPr>
              <w:t xml:space="preserve">روایت </w:t>
            </w:r>
            <w:r>
              <w:rPr>
                <w:rStyle w:val="IndexLink"/>
              </w:rPr>
              <w:t>41</w:t>
            </w:r>
            <w:r>
              <w:rPr>
                <w:rStyle w:val="IndexLink"/>
                <w:rtl w:val="true"/>
              </w:rPr>
              <w:tab/>
            </w:r>
            <w:r>
              <w:rPr>
                <w:rStyle w:val="IndexLink"/>
              </w:rPr>
              <w:t>630</w:t>
            </w:r>
          </w:hyperlink>
        </w:p>
        <w:p>
          <w:pPr>
            <w:pStyle w:val="Contents5"/>
            <w:tabs>
              <w:tab w:val="clear" w:pos="7892"/>
              <w:tab w:val="right" w:pos="9026" w:leader="dot"/>
            </w:tabs>
            <w:rPr/>
          </w:pPr>
          <w:hyperlink w:anchor="__RefHeading___Toc4028457_1468164448">
            <w:r>
              <w:rPr>
                <w:webHidden/>
                <w:rStyle w:val="IndexLink"/>
                <w:rtl w:val="true"/>
              </w:rPr>
              <w:t>«</w:t>
            </w:r>
            <w:r>
              <w:rPr>
                <w:rStyle w:val="IndexLink"/>
              </w:rPr>
              <w:t>42</w:t>
            </w:r>
            <w:r>
              <w:rPr>
                <w:rStyle w:val="IndexLink"/>
                <w:rtl w:val="true"/>
              </w:rPr>
              <w:t>»</w:t>
              <w:tab/>
            </w:r>
            <w:r>
              <w:rPr>
                <w:rStyle w:val="IndexLink"/>
              </w:rPr>
              <w:t>631</w:t>
            </w:r>
          </w:hyperlink>
        </w:p>
        <w:p>
          <w:pPr>
            <w:pStyle w:val="Contents5"/>
            <w:tabs>
              <w:tab w:val="clear" w:pos="7892"/>
              <w:tab w:val="right" w:pos="9026" w:leader="dot"/>
            </w:tabs>
            <w:rPr/>
          </w:pPr>
          <w:hyperlink w:anchor="__RefHeading___Toc4028459_1468164448">
            <w:r>
              <w:rPr>
                <w:webHidden/>
                <w:rStyle w:val="IndexLink"/>
                <w:rtl w:val="true"/>
              </w:rPr>
              <w:t>«</w:t>
            </w:r>
            <w:r>
              <w:rPr>
                <w:rStyle w:val="IndexLink"/>
              </w:rPr>
              <w:t>43</w:t>
            </w:r>
            <w:r>
              <w:rPr>
                <w:rStyle w:val="IndexLink"/>
                <w:rtl w:val="true"/>
              </w:rPr>
              <w:t>»</w:t>
              <w:tab/>
            </w:r>
            <w:r>
              <w:rPr>
                <w:rStyle w:val="IndexLink"/>
              </w:rPr>
              <w:t>631</w:t>
            </w:r>
          </w:hyperlink>
        </w:p>
        <w:p>
          <w:pPr>
            <w:pStyle w:val="Contents5"/>
            <w:tabs>
              <w:tab w:val="clear" w:pos="7892"/>
              <w:tab w:val="right" w:pos="9026" w:leader="dot"/>
            </w:tabs>
            <w:rPr/>
          </w:pPr>
          <w:hyperlink w:anchor="__RefHeading___Toc4028461_1468164448">
            <w:r>
              <w:rPr>
                <w:webHidden/>
                <w:rStyle w:val="IndexLink"/>
                <w:rtl w:val="true"/>
              </w:rPr>
              <w:t>بيان</w:t>
            </w:r>
            <w:r>
              <w:rPr>
                <w:rStyle w:val="IndexLink"/>
                <w:rtl w:val="true"/>
              </w:rPr>
              <w:tab/>
            </w:r>
            <w:r>
              <w:rPr>
                <w:rStyle w:val="IndexLink"/>
              </w:rPr>
              <w:t>631</w:t>
            </w:r>
          </w:hyperlink>
        </w:p>
        <w:p>
          <w:pPr>
            <w:pStyle w:val="Contents5"/>
            <w:tabs>
              <w:tab w:val="clear" w:pos="7892"/>
              <w:tab w:val="right" w:pos="9026" w:leader="dot"/>
            </w:tabs>
            <w:rPr/>
          </w:pPr>
          <w:hyperlink w:anchor="__RefHeading___Toc4028463_1468164448">
            <w:r>
              <w:rPr>
                <w:webHidden/>
                <w:rStyle w:val="IndexLink"/>
                <w:rtl w:val="true"/>
              </w:rPr>
              <w:t>«</w:t>
            </w:r>
            <w:r>
              <w:rPr>
                <w:rStyle w:val="IndexLink"/>
              </w:rPr>
              <w:t>44</w:t>
            </w:r>
            <w:r>
              <w:rPr>
                <w:rStyle w:val="IndexLink"/>
                <w:rtl w:val="true"/>
              </w:rPr>
              <w:t>»</w:t>
              <w:tab/>
            </w:r>
            <w:r>
              <w:rPr>
                <w:rStyle w:val="IndexLink"/>
              </w:rPr>
              <w:t>631</w:t>
            </w:r>
          </w:hyperlink>
        </w:p>
        <w:p>
          <w:pPr>
            <w:pStyle w:val="Contents5"/>
            <w:tabs>
              <w:tab w:val="clear" w:pos="7892"/>
              <w:tab w:val="right" w:pos="9026" w:leader="dot"/>
            </w:tabs>
            <w:rPr/>
          </w:pPr>
          <w:hyperlink w:anchor="__RefHeading___Toc4028465_1468164448">
            <w:r>
              <w:rPr>
                <w:webHidden/>
                <w:rStyle w:val="IndexLink"/>
                <w:rtl w:val="true"/>
              </w:rPr>
              <w:t>بيان</w:t>
            </w:r>
            <w:r>
              <w:rPr>
                <w:rStyle w:val="IndexLink"/>
                <w:rtl w:val="true"/>
              </w:rPr>
              <w:tab/>
            </w:r>
            <w:r>
              <w:rPr>
                <w:rStyle w:val="IndexLink"/>
              </w:rPr>
              <w:t>631</w:t>
            </w:r>
          </w:hyperlink>
        </w:p>
        <w:p>
          <w:pPr>
            <w:pStyle w:val="Contents5"/>
            <w:tabs>
              <w:tab w:val="clear" w:pos="7892"/>
              <w:tab w:val="right" w:pos="9026" w:leader="dot"/>
            </w:tabs>
            <w:rPr/>
          </w:pPr>
          <w:hyperlink w:anchor="__RefHeading___Toc4028467_1468164448">
            <w:r>
              <w:rPr>
                <w:webHidden/>
                <w:rStyle w:val="IndexLink"/>
                <w:rtl w:val="true"/>
              </w:rPr>
              <w:t>«</w:t>
            </w:r>
            <w:r>
              <w:rPr>
                <w:rStyle w:val="IndexLink"/>
              </w:rPr>
              <w:t>45</w:t>
            </w:r>
            <w:r>
              <w:rPr>
                <w:rStyle w:val="IndexLink"/>
                <w:rtl w:val="true"/>
              </w:rPr>
              <w:t>»</w:t>
              <w:tab/>
            </w:r>
            <w:r>
              <w:rPr>
                <w:rStyle w:val="IndexLink"/>
              </w:rPr>
              <w:t>631</w:t>
            </w:r>
          </w:hyperlink>
        </w:p>
        <w:p>
          <w:pPr>
            <w:pStyle w:val="Contents5"/>
            <w:tabs>
              <w:tab w:val="clear" w:pos="7892"/>
              <w:tab w:val="right" w:pos="9026" w:leader="dot"/>
            </w:tabs>
            <w:rPr/>
          </w:pPr>
          <w:hyperlink w:anchor="__RefHeading___Toc4028469_1468164448">
            <w:r>
              <w:rPr>
                <w:webHidden/>
                <w:rStyle w:val="IndexLink"/>
                <w:rtl w:val="true"/>
              </w:rPr>
              <w:t xml:space="preserve">روایت </w:t>
            </w:r>
            <w:r>
              <w:rPr>
                <w:rStyle w:val="IndexLink"/>
              </w:rPr>
              <w:t>42</w:t>
            </w:r>
            <w:r>
              <w:rPr>
                <w:rStyle w:val="IndexLink"/>
                <w:rtl w:val="true"/>
              </w:rPr>
              <w:tab/>
            </w:r>
            <w:r>
              <w:rPr>
                <w:rStyle w:val="IndexLink"/>
              </w:rPr>
              <w:t>631</w:t>
            </w:r>
          </w:hyperlink>
        </w:p>
        <w:p>
          <w:pPr>
            <w:pStyle w:val="Contents5"/>
            <w:tabs>
              <w:tab w:val="clear" w:pos="7892"/>
              <w:tab w:val="right" w:pos="9026" w:leader="dot"/>
            </w:tabs>
            <w:rPr/>
          </w:pPr>
          <w:hyperlink w:anchor="__RefHeading___Toc4028471_1468164448">
            <w:r>
              <w:rPr>
                <w:webHidden/>
                <w:rStyle w:val="IndexLink"/>
                <w:rtl w:val="true"/>
              </w:rPr>
              <w:t xml:space="preserve">روایت </w:t>
            </w:r>
            <w:r>
              <w:rPr>
                <w:rStyle w:val="IndexLink"/>
              </w:rPr>
              <w:t>43</w:t>
            </w:r>
            <w:r>
              <w:rPr>
                <w:rStyle w:val="IndexLink"/>
                <w:rtl w:val="true"/>
              </w:rPr>
              <w:tab/>
            </w:r>
            <w:r>
              <w:rPr>
                <w:rStyle w:val="IndexLink"/>
              </w:rPr>
              <w:t>631</w:t>
            </w:r>
          </w:hyperlink>
        </w:p>
        <w:p>
          <w:pPr>
            <w:pStyle w:val="Contents5"/>
            <w:tabs>
              <w:tab w:val="clear" w:pos="7892"/>
              <w:tab w:val="right" w:pos="9026" w:leader="dot"/>
            </w:tabs>
            <w:rPr/>
          </w:pPr>
          <w:hyperlink w:anchor="__RefHeading___Toc4028473_1468164448">
            <w:r>
              <w:rPr>
                <w:webHidden/>
                <w:rStyle w:val="IndexLink"/>
                <w:rtl w:val="true"/>
              </w:rPr>
              <w:t>توضیح</w:t>
            </w:r>
            <w:r>
              <w:rPr>
                <w:rStyle w:val="IndexLink"/>
                <w:rtl w:val="true"/>
              </w:rPr>
              <w:tab/>
            </w:r>
            <w:r>
              <w:rPr>
                <w:rStyle w:val="IndexLink"/>
              </w:rPr>
              <w:t>631</w:t>
            </w:r>
          </w:hyperlink>
        </w:p>
        <w:p>
          <w:pPr>
            <w:pStyle w:val="Contents5"/>
            <w:tabs>
              <w:tab w:val="clear" w:pos="7892"/>
              <w:tab w:val="right" w:pos="9026" w:leader="dot"/>
            </w:tabs>
            <w:rPr/>
          </w:pPr>
          <w:hyperlink w:anchor="__RefHeading___Toc4028475_1468164448">
            <w:r>
              <w:rPr>
                <w:webHidden/>
                <w:rStyle w:val="IndexLink"/>
                <w:rtl w:val="true"/>
              </w:rPr>
              <w:t xml:space="preserve">روایت </w:t>
            </w:r>
            <w:r>
              <w:rPr>
                <w:rStyle w:val="IndexLink"/>
              </w:rPr>
              <w:t>44</w:t>
            </w:r>
            <w:r>
              <w:rPr>
                <w:rStyle w:val="IndexLink"/>
                <w:rtl w:val="true"/>
              </w:rPr>
              <w:tab/>
            </w:r>
            <w:r>
              <w:rPr>
                <w:rStyle w:val="IndexLink"/>
              </w:rPr>
              <w:t>632</w:t>
            </w:r>
          </w:hyperlink>
        </w:p>
        <w:p>
          <w:pPr>
            <w:pStyle w:val="Contents5"/>
            <w:tabs>
              <w:tab w:val="clear" w:pos="7892"/>
              <w:tab w:val="right" w:pos="9026" w:leader="dot"/>
            </w:tabs>
            <w:rPr/>
          </w:pPr>
          <w:hyperlink w:anchor="__RefHeading___Toc4028477_1468164448">
            <w:r>
              <w:rPr>
                <w:webHidden/>
                <w:rStyle w:val="IndexLink"/>
                <w:rtl w:val="true"/>
              </w:rPr>
              <w:t>توضیح</w:t>
            </w:r>
            <w:r>
              <w:rPr>
                <w:rStyle w:val="IndexLink"/>
                <w:rtl w:val="true"/>
              </w:rPr>
              <w:tab/>
            </w:r>
            <w:r>
              <w:rPr>
                <w:rStyle w:val="IndexLink"/>
              </w:rPr>
              <w:t>632</w:t>
            </w:r>
          </w:hyperlink>
        </w:p>
        <w:p>
          <w:pPr>
            <w:pStyle w:val="Contents5"/>
            <w:tabs>
              <w:tab w:val="clear" w:pos="7892"/>
              <w:tab w:val="right" w:pos="9026" w:leader="dot"/>
            </w:tabs>
            <w:rPr/>
          </w:pPr>
          <w:hyperlink w:anchor="__RefHeading___Toc4028479_1468164448">
            <w:r>
              <w:rPr>
                <w:webHidden/>
                <w:rStyle w:val="IndexLink"/>
                <w:rtl w:val="true"/>
              </w:rPr>
              <w:t xml:space="preserve">روایت </w:t>
            </w:r>
            <w:r>
              <w:rPr>
                <w:rStyle w:val="IndexLink"/>
              </w:rPr>
              <w:t>45</w:t>
            </w:r>
            <w:r>
              <w:rPr>
                <w:rStyle w:val="IndexLink"/>
                <w:rtl w:val="true"/>
              </w:rPr>
              <w:tab/>
            </w:r>
            <w:r>
              <w:rPr>
                <w:rStyle w:val="IndexLink"/>
              </w:rPr>
              <w:t>632</w:t>
            </w:r>
          </w:hyperlink>
        </w:p>
        <w:p>
          <w:pPr>
            <w:pStyle w:val="Contents5"/>
            <w:tabs>
              <w:tab w:val="clear" w:pos="7892"/>
              <w:tab w:val="right" w:pos="9026" w:leader="dot"/>
            </w:tabs>
            <w:rPr/>
          </w:pPr>
          <w:hyperlink w:anchor="__RefHeading___Toc4028481_1468164448">
            <w:r>
              <w:rPr>
                <w:webHidden/>
                <w:rStyle w:val="IndexLink"/>
                <w:rtl w:val="true"/>
              </w:rPr>
              <w:t>«</w:t>
            </w:r>
            <w:r>
              <w:rPr>
                <w:rStyle w:val="IndexLink"/>
              </w:rPr>
              <w:t>46</w:t>
            </w:r>
            <w:r>
              <w:rPr>
                <w:rStyle w:val="IndexLink"/>
                <w:rtl w:val="true"/>
              </w:rPr>
              <w:t>»</w:t>
              <w:tab/>
            </w:r>
            <w:r>
              <w:rPr>
                <w:rStyle w:val="IndexLink"/>
              </w:rPr>
              <w:t>633</w:t>
            </w:r>
          </w:hyperlink>
        </w:p>
        <w:p>
          <w:pPr>
            <w:pStyle w:val="Contents5"/>
            <w:tabs>
              <w:tab w:val="clear" w:pos="7892"/>
              <w:tab w:val="right" w:pos="9026" w:leader="dot"/>
            </w:tabs>
            <w:rPr/>
          </w:pPr>
          <w:hyperlink w:anchor="__RefHeading___Toc4028483_1468164448">
            <w:r>
              <w:rPr>
                <w:webHidden/>
                <w:rStyle w:val="IndexLink"/>
                <w:rtl w:val="true"/>
              </w:rPr>
              <w:t>بيان</w:t>
            </w:r>
            <w:r>
              <w:rPr>
                <w:rStyle w:val="IndexLink"/>
                <w:rtl w:val="true"/>
              </w:rPr>
              <w:tab/>
            </w:r>
            <w:r>
              <w:rPr>
                <w:rStyle w:val="IndexLink"/>
              </w:rPr>
              <w:t>633</w:t>
            </w:r>
          </w:hyperlink>
        </w:p>
        <w:p>
          <w:pPr>
            <w:pStyle w:val="Contents5"/>
            <w:tabs>
              <w:tab w:val="clear" w:pos="7892"/>
              <w:tab w:val="right" w:pos="9026" w:leader="dot"/>
            </w:tabs>
            <w:rPr/>
          </w:pPr>
          <w:hyperlink w:anchor="__RefHeading___Toc4028485_1468164448">
            <w:r>
              <w:rPr>
                <w:webHidden/>
                <w:rStyle w:val="IndexLink"/>
                <w:rtl w:val="true"/>
              </w:rPr>
              <w:t>«</w:t>
            </w:r>
            <w:r>
              <w:rPr>
                <w:rStyle w:val="IndexLink"/>
              </w:rPr>
              <w:t>47</w:t>
            </w:r>
            <w:r>
              <w:rPr>
                <w:rStyle w:val="IndexLink"/>
                <w:rtl w:val="true"/>
              </w:rPr>
              <w:t>»</w:t>
              <w:tab/>
            </w:r>
            <w:r>
              <w:rPr>
                <w:rStyle w:val="IndexLink"/>
              </w:rPr>
              <w:t>633</w:t>
            </w:r>
          </w:hyperlink>
        </w:p>
        <w:p>
          <w:pPr>
            <w:pStyle w:val="Contents5"/>
            <w:tabs>
              <w:tab w:val="clear" w:pos="7892"/>
              <w:tab w:val="right" w:pos="9026" w:leader="dot"/>
            </w:tabs>
            <w:rPr/>
          </w:pPr>
          <w:hyperlink w:anchor="__RefHeading___Toc4028487_1468164448">
            <w:r>
              <w:rPr>
                <w:webHidden/>
                <w:rStyle w:val="IndexLink"/>
                <w:rtl w:val="true"/>
              </w:rPr>
              <w:t>بيان</w:t>
            </w:r>
            <w:r>
              <w:rPr>
                <w:rStyle w:val="IndexLink"/>
                <w:rtl w:val="true"/>
              </w:rPr>
              <w:tab/>
            </w:r>
            <w:r>
              <w:rPr>
                <w:rStyle w:val="IndexLink"/>
              </w:rPr>
              <w:t>633</w:t>
            </w:r>
          </w:hyperlink>
        </w:p>
        <w:p>
          <w:pPr>
            <w:pStyle w:val="Contents5"/>
            <w:tabs>
              <w:tab w:val="clear" w:pos="7892"/>
              <w:tab w:val="right" w:pos="9026" w:leader="dot"/>
            </w:tabs>
            <w:rPr/>
          </w:pPr>
          <w:hyperlink w:anchor="__RefHeading___Toc4028489_1468164448">
            <w:r>
              <w:rPr>
                <w:webHidden/>
                <w:rStyle w:val="IndexLink"/>
                <w:rtl w:val="true"/>
              </w:rPr>
              <w:t>«</w:t>
            </w:r>
            <w:r>
              <w:rPr>
                <w:rStyle w:val="IndexLink"/>
              </w:rPr>
              <w:t>48</w:t>
            </w:r>
            <w:r>
              <w:rPr>
                <w:rStyle w:val="IndexLink"/>
                <w:rtl w:val="true"/>
              </w:rPr>
              <w:t>»</w:t>
              <w:tab/>
            </w:r>
            <w:r>
              <w:rPr>
                <w:rStyle w:val="IndexLink"/>
              </w:rPr>
              <w:t>633</w:t>
            </w:r>
          </w:hyperlink>
        </w:p>
        <w:p>
          <w:pPr>
            <w:pStyle w:val="Contents5"/>
            <w:tabs>
              <w:tab w:val="clear" w:pos="7892"/>
              <w:tab w:val="right" w:pos="9026" w:leader="dot"/>
            </w:tabs>
            <w:rPr/>
          </w:pPr>
          <w:hyperlink w:anchor="__RefHeading___Toc4028491_1468164448">
            <w:r>
              <w:rPr>
                <w:webHidden/>
                <w:rStyle w:val="IndexLink"/>
                <w:rtl w:val="true"/>
              </w:rPr>
              <w:t xml:space="preserve">روایت </w:t>
            </w:r>
            <w:r>
              <w:rPr>
                <w:rStyle w:val="IndexLink"/>
              </w:rPr>
              <w:t>46</w:t>
            </w:r>
            <w:r>
              <w:rPr>
                <w:rStyle w:val="IndexLink"/>
                <w:rtl w:val="true"/>
              </w:rPr>
              <w:tab/>
            </w:r>
            <w:r>
              <w:rPr>
                <w:rStyle w:val="IndexLink"/>
              </w:rPr>
              <w:t>633</w:t>
            </w:r>
          </w:hyperlink>
        </w:p>
        <w:p>
          <w:pPr>
            <w:pStyle w:val="Contents5"/>
            <w:tabs>
              <w:tab w:val="clear" w:pos="7892"/>
              <w:tab w:val="right" w:pos="9026" w:leader="dot"/>
            </w:tabs>
            <w:rPr/>
          </w:pPr>
          <w:hyperlink w:anchor="__RefHeading___Toc4028493_1468164448">
            <w:r>
              <w:rPr>
                <w:webHidden/>
                <w:rStyle w:val="IndexLink"/>
                <w:rtl w:val="true"/>
              </w:rPr>
              <w:t>توضیح</w:t>
            </w:r>
            <w:r>
              <w:rPr>
                <w:rStyle w:val="IndexLink"/>
                <w:rtl w:val="true"/>
              </w:rPr>
              <w:tab/>
            </w:r>
            <w:r>
              <w:rPr>
                <w:rStyle w:val="IndexLink"/>
              </w:rPr>
              <w:t>634</w:t>
            </w:r>
          </w:hyperlink>
        </w:p>
        <w:p>
          <w:pPr>
            <w:pStyle w:val="Contents5"/>
            <w:tabs>
              <w:tab w:val="clear" w:pos="7892"/>
              <w:tab w:val="right" w:pos="9026" w:leader="dot"/>
            </w:tabs>
            <w:rPr/>
          </w:pPr>
          <w:hyperlink w:anchor="__RefHeading___Toc4028495_1468164448">
            <w:r>
              <w:rPr>
                <w:webHidden/>
                <w:rStyle w:val="IndexLink"/>
                <w:rtl w:val="true"/>
              </w:rPr>
              <w:t xml:space="preserve">روایت </w:t>
            </w:r>
            <w:r>
              <w:rPr>
                <w:rStyle w:val="IndexLink"/>
              </w:rPr>
              <w:t>47</w:t>
            </w:r>
            <w:r>
              <w:rPr>
                <w:rStyle w:val="IndexLink"/>
                <w:rtl w:val="true"/>
              </w:rPr>
              <w:tab/>
            </w:r>
            <w:r>
              <w:rPr>
                <w:rStyle w:val="IndexLink"/>
              </w:rPr>
              <w:t>634</w:t>
            </w:r>
          </w:hyperlink>
        </w:p>
        <w:p>
          <w:pPr>
            <w:pStyle w:val="Contents5"/>
            <w:tabs>
              <w:tab w:val="clear" w:pos="7892"/>
              <w:tab w:val="right" w:pos="9026" w:leader="dot"/>
            </w:tabs>
            <w:rPr/>
          </w:pPr>
          <w:hyperlink w:anchor="__RefHeading___Toc4028497_1468164448">
            <w:r>
              <w:rPr>
                <w:webHidden/>
                <w:rStyle w:val="IndexLink"/>
                <w:rtl w:val="true"/>
              </w:rPr>
              <w:t>توضیح</w:t>
            </w:r>
            <w:r>
              <w:rPr>
                <w:rStyle w:val="IndexLink"/>
                <w:rtl w:val="true"/>
              </w:rPr>
              <w:tab/>
            </w:r>
            <w:r>
              <w:rPr>
                <w:rStyle w:val="IndexLink"/>
              </w:rPr>
              <w:t>634</w:t>
            </w:r>
          </w:hyperlink>
        </w:p>
        <w:p>
          <w:pPr>
            <w:pStyle w:val="Contents5"/>
            <w:tabs>
              <w:tab w:val="clear" w:pos="7892"/>
              <w:tab w:val="right" w:pos="9026" w:leader="dot"/>
            </w:tabs>
            <w:rPr/>
          </w:pPr>
          <w:hyperlink w:anchor="__RefHeading___Toc4028499_1468164448">
            <w:r>
              <w:rPr>
                <w:webHidden/>
                <w:rStyle w:val="IndexLink"/>
                <w:rtl w:val="true"/>
              </w:rPr>
              <w:t>بيان</w:t>
            </w:r>
            <w:r>
              <w:rPr>
                <w:rStyle w:val="IndexLink"/>
                <w:rtl w:val="true"/>
              </w:rPr>
              <w:tab/>
            </w:r>
            <w:r>
              <w:rPr>
                <w:rStyle w:val="IndexLink"/>
              </w:rPr>
              <w:t>635</w:t>
            </w:r>
          </w:hyperlink>
        </w:p>
        <w:p>
          <w:pPr>
            <w:pStyle w:val="Contents5"/>
            <w:tabs>
              <w:tab w:val="clear" w:pos="7892"/>
              <w:tab w:val="right" w:pos="9026" w:leader="dot"/>
            </w:tabs>
            <w:rPr/>
          </w:pPr>
          <w:hyperlink w:anchor="__RefHeading___Toc4028501_1468164448">
            <w:r>
              <w:rPr>
                <w:webHidden/>
                <w:rStyle w:val="IndexLink"/>
                <w:rtl w:val="true"/>
              </w:rPr>
              <w:t>«</w:t>
            </w:r>
            <w:r>
              <w:rPr>
                <w:rStyle w:val="IndexLink"/>
              </w:rPr>
              <w:t>49</w:t>
            </w:r>
            <w:r>
              <w:rPr>
                <w:rStyle w:val="IndexLink"/>
                <w:rtl w:val="true"/>
              </w:rPr>
              <w:t>»</w:t>
              <w:tab/>
            </w:r>
            <w:r>
              <w:rPr>
                <w:rStyle w:val="IndexLink"/>
              </w:rPr>
              <w:t>635</w:t>
            </w:r>
          </w:hyperlink>
        </w:p>
        <w:p>
          <w:pPr>
            <w:pStyle w:val="Contents5"/>
            <w:tabs>
              <w:tab w:val="clear" w:pos="7892"/>
              <w:tab w:val="right" w:pos="9026" w:leader="dot"/>
            </w:tabs>
            <w:rPr/>
          </w:pPr>
          <w:hyperlink w:anchor="__RefHeading___Toc4028503_1468164448">
            <w:r>
              <w:rPr>
                <w:webHidden/>
                <w:rStyle w:val="IndexLink"/>
                <w:rtl w:val="true"/>
              </w:rPr>
              <w:t>«</w:t>
            </w:r>
            <w:r>
              <w:rPr>
                <w:rStyle w:val="IndexLink"/>
              </w:rPr>
              <w:t>50</w:t>
            </w:r>
            <w:r>
              <w:rPr>
                <w:rStyle w:val="IndexLink"/>
                <w:rtl w:val="true"/>
              </w:rPr>
              <w:t>»</w:t>
              <w:tab/>
            </w:r>
            <w:r>
              <w:rPr>
                <w:rStyle w:val="IndexLink"/>
              </w:rPr>
              <w:t>635</w:t>
            </w:r>
          </w:hyperlink>
        </w:p>
        <w:p>
          <w:pPr>
            <w:pStyle w:val="Contents5"/>
            <w:tabs>
              <w:tab w:val="clear" w:pos="7892"/>
              <w:tab w:val="right" w:pos="9026" w:leader="dot"/>
            </w:tabs>
            <w:rPr/>
          </w:pPr>
          <w:hyperlink w:anchor="__RefHeading___Toc4028505_1468164448">
            <w:r>
              <w:rPr>
                <w:webHidden/>
                <w:rStyle w:val="IndexLink"/>
                <w:rtl w:val="true"/>
              </w:rPr>
              <w:t xml:space="preserve">روایت </w:t>
            </w:r>
            <w:r>
              <w:rPr>
                <w:rStyle w:val="IndexLink"/>
              </w:rPr>
              <w:t>48</w:t>
            </w:r>
            <w:r>
              <w:rPr>
                <w:rStyle w:val="IndexLink"/>
                <w:rtl w:val="true"/>
              </w:rPr>
              <w:tab/>
            </w:r>
            <w:r>
              <w:rPr>
                <w:rStyle w:val="IndexLink"/>
              </w:rPr>
              <w:t>635</w:t>
            </w:r>
          </w:hyperlink>
        </w:p>
        <w:p>
          <w:pPr>
            <w:pStyle w:val="Contents5"/>
            <w:tabs>
              <w:tab w:val="clear" w:pos="7892"/>
              <w:tab w:val="right" w:pos="9026" w:leader="dot"/>
            </w:tabs>
            <w:rPr/>
          </w:pPr>
          <w:hyperlink w:anchor="__RefHeading___Toc4028507_1468164448">
            <w:r>
              <w:rPr>
                <w:webHidden/>
                <w:rStyle w:val="IndexLink"/>
                <w:rtl w:val="true"/>
              </w:rPr>
              <w:t>توضیح</w:t>
            </w:r>
            <w:r>
              <w:rPr>
                <w:rStyle w:val="IndexLink"/>
                <w:rtl w:val="true"/>
              </w:rPr>
              <w:tab/>
            </w:r>
            <w:r>
              <w:rPr>
                <w:rStyle w:val="IndexLink"/>
              </w:rPr>
              <w:t>635</w:t>
            </w:r>
          </w:hyperlink>
        </w:p>
        <w:p>
          <w:pPr>
            <w:pStyle w:val="Contents5"/>
            <w:tabs>
              <w:tab w:val="clear" w:pos="7892"/>
              <w:tab w:val="right" w:pos="9026" w:leader="dot"/>
            </w:tabs>
            <w:rPr/>
          </w:pPr>
          <w:hyperlink w:anchor="__RefHeading___Toc4028509_1468164448">
            <w:r>
              <w:rPr>
                <w:webHidden/>
                <w:rStyle w:val="IndexLink"/>
                <w:rtl w:val="true"/>
              </w:rPr>
              <w:t xml:space="preserve">روایت </w:t>
            </w:r>
            <w:r>
              <w:rPr>
                <w:rStyle w:val="IndexLink"/>
              </w:rPr>
              <w:t>49</w:t>
            </w:r>
            <w:r>
              <w:rPr>
                <w:rStyle w:val="IndexLink"/>
                <w:rtl w:val="true"/>
              </w:rPr>
              <w:tab/>
            </w:r>
            <w:r>
              <w:rPr>
                <w:rStyle w:val="IndexLink"/>
              </w:rPr>
              <w:t>636</w:t>
            </w:r>
          </w:hyperlink>
        </w:p>
        <w:p>
          <w:pPr>
            <w:pStyle w:val="Contents5"/>
            <w:tabs>
              <w:tab w:val="clear" w:pos="7892"/>
              <w:tab w:val="right" w:pos="9026" w:leader="dot"/>
            </w:tabs>
            <w:rPr/>
          </w:pPr>
          <w:hyperlink w:anchor="__RefHeading___Toc4028511_1468164448">
            <w:r>
              <w:rPr>
                <w:webHidden/>
                <w:rStyle w:val="IndexLink"/>
                <w:rtl w:val="true"/>
              </w:rPr>
              <w:t xml:space="preserve">روایت </w:t>
            </w:r>
            <w:r>
              <w:rPr>
                <w:rStyle w:val="IndexLink"/>
              </w:rPr>
              <w:t>50</w:t>
            </w:r>
            <w:r>
              <w:rPr>
                <w:rStyle w:val="IndexLink"/>
                <w:rtl w:val="true"/>
              </w:rPr>
              <w:tab/>
            </w:r>
            <w:r>
              <w:rPr>
                <w:rStyle w:val="IndexLink"/>
              </w:rPr>
              <w:t>636</w:t>
            </w:r>
          </w:hyperlink>
        </w:p>
        <w:p>
          <w:pPr>
            <w:pStyle w:val="Contents5"/>
            <w:tabs>
              <w:tab w:val="clear" w:pos="7892"/>
              <w:tab w:val="right" w:pos="9026" w:leader="dot"/>
            </w:tabs>
            <w:rPr/>
          </w:pPr>
          <w:hyperlink w:anchor="__RefHeading___Toc4028513_1468164448">
            <w:r>
              <w:rPr>
                <w:webHidden/>
                <w:rStyle w:val="IndexLink"/>
                <w:rtl w:val="true"/>
              </w:rPr>
              <w:t>«</w:t>
            </w:r>
            <w:r>
              <w:rPr>
                <w:rStyle w:val="IndexLink"/>
              </w:rPr>
              <w:t>51</w:t>
            </w:r>
            <w:r>
              <w:rPr>
                <w:rStyle w:val="IndexLink"/>
                <w:rtl w:val="true"/>
              </w:rPr>
              <w:t>»</w:t>
              <w:tab/>
            </w:r>
            <w:r>
              <w:rPr>
                <w:rStyle w:val="IndexLink"/>
              </w:rPr>
              <w:t>637</w:t>
            </w:r>
          </w:hyperlink>
        </w:p>
        <w:p>
          <w:pPr>
            <w:pStyle w:val="Contents5"/>
            <w:tabs>
              <w:tab w:val="clear" w:pos="7892"/>
              <w:tab w:val="right" w:pos="9026" w:leader="dot"/>
            </w:tabs>
            <w:rPr/>
          </w:pPr>
          <w:hyperlink w:anchor="__RefHeading___Toc4028515_1468164448">
            <w:r>
              <w:rPr>
                <w:webHidden/>
                <w:rStyle w:val="IndexLink"/>
                <w:rtl w:val="true"/>
              </w:rPr>
              <w:t>«</w:t>
            </w:r>
            <w:r>
              <w:rPr>
                <w:rStyle w:val="IndexLink"/>
              </w:rPr>
              <w:t>52</w:t>
            </w:r>
            <w:r>
              <w:rPr>
                <w:rStyle w:val="IndexLink"/>
                <w:rtl w:val="true"/>
              </w:rPr>
              <w:t>»</w:t>
              <w:tab/>
            </w:r>
            <w:r>
              <w:rPr>
                <w:rStyle w:val="IndexLink"/>
              </w:rPr>
              <w:t>637</w:t>
            </w:r>
          </w:hyperlink>
        </w:p>
        <w:p>
          <w:pPr>
            <w:pStyle w:val="Contents5"/>
            <w:tabs>
              <w:tab w:val="clear" w:pos="7892"/>
              <w:tab w:val="right" w:pos="9026" w:leader="dot"/>
            </w:tabs>
            <w:rPr/>
          </w:pPr>
          <w:hyperlink w:anchor="__RefHeading___Toc4028517_1468164448">
            <w:r>
              <w:rPr>
                <w:webHidden/>
                <w:rStyle w:val="IndexLink"/>
                <w:rtl w:val="true"/>
              </w:rPr>
              <w:t xml:space="preserve">روایت </w:t>
            </w:r>
            <w:r>
              <w:rPr>
                <w:rStyle w:val="IndexLink"/>
              </w:rPr>
              <w:t>51</w:t>
            </w:r>
            <w:r>
              <w:rPr>
                <w:rStyle w:val="IndexLink"/>
                <w:rtl w:val="true"/>
              </w:rPr>
              <w:tab/>
            </w:r>
            <w:r>
              <w:rPr>
                <w:rStyle w:val="IndexLink"/>
              </w:rPr>
              <w:t>637</w:t>
            </w:r>
          </w:hyperlink>
        </w:p>
        <w:p>
          <w:pPr>
            <w:pStyle w:val="Contents5"/>
            <w:tabs>
              <w:tab w:val="clear" w:pos="7892"/>
              <w:tab w:val="right" w:pos="9026" w:leader="dot"/>
            </w:tabs>
            <w:rPr/>
          </w:pPr>
          <w:hyperlink w:anchor="__RefHeading___Toc4028519_1468164448">
            <w:r>
              <w:rPr>
                <w:webHidden/>
                <w:rStyle w:val="IndexLink"/>
                <w:rtl w:val="true"/>
              </w:rPr>
              <w:t xml:space="preserve">روایت </w:t>
            </w:r>
            <w:r>
              <w:rPr>
                <w:rStyle w:val="IndexLink"/>
              </w:rPr>
              <w:t>52</w:t>
            </w:r>
            <w:r>
              <w:rPr>
                <w:rStyle w:val="IndexLink"/>
                <w:rtl w:val="true"/>
              </w:rPr>
              <w:tab/>
            </w:r>
            <w:r>
              <w:rPr>
                <w:rStyle w:val="IndexLink"/>
              </w:rPr>
              <w:t>637</w:t>
            </w:r>
          </w:hyperlink>
        </w:p>
        <w:p>
          <w:pPr>
            <w:pStyle w:val="Contents5"/>
            <w:tabs>
              <w:tab w:val="clear" w:pos="7892"/>
              <w:tab w:val="right" w:pos="9026" w:leader="dot"/>
            </w:tabs>
            <w:rPr/>
          </w:pPr>
          <w:hyperlink w:anchor="__RefHeading___Toc4028521_1468164448">
            <w:r>
              <w:rPr>
                <w:webHidden/>
                <w:rStyle w:val="IndexLink"/>
                <w:rtl w:val="true"/>
              </w:rPr>
              <w:t>بيان</w:t>
            </w:r>
            <w:r>
              <w:rPr>
                <w:rStyle w:val="IndexLink"/>
                <w:rtl w:val="true"/>
              </w:rPr>
              <w:tab/>
            </w:r>
            <w:r>
              <w:rPr>
                <w:rStyle w:val="IndexLink"/>
              </w:rPr>
              <w:t>639</w:t>
            </w:r>
          </w:hyperlink>
        </w:p>
        <w:p>
          <w:pPr>
            <w:pStyle w:val="Contents5"/>
            <w:tabs>
              <w:tab w:val="clear" w:pos="7892"/>
              <w:tab w:val="right" w:pos="9026" w:leader="dot"/>
            </w:tabs>
            <w:rPr/>
          </w:pPr>
          <w:hyperlink w:anchor="__RefHeading___Toc4028523_1468164448">
            <w:r>
              <w:rPr>
                <w:webHidden/>
                <w:rStyle w:val="IndexLink"/>
                <w:rtl w:val="true"/>
              </w:rPr>
              <w:t>«</w:t>
            </w:r>
            <w:r>
              <w:rPr>
                <w:rStyle w:val="IndexLink"/>
              </w:rPr>
              <w:t>53</w:t>
            </w:r>
            <w:r>
              <w:rPr>
                <w:rStyle w:val="IndexLink"/>
                <w:rtl w:val="true"/>
              </w:rPr>
              <w:t>»</w:t>
              <w:tab/>
            </w:r>
            <w:r>
              <w:rPr>
                <w:rStyle w:val="IndexLink"/>
              </w:rPr>
              <w:t>639</w:t>
            </w:r>
          </w:hyperlink>
        </w:p>
        <w:p>
          <w:pPr>
            <w:pStyle w:val="Contents5"/>
            <w:tabs>
              <w:tab w:val="clear" w:pos="7892"/>
              <w:tab w:val="right" w:pos="9026" w:leader="dot"/>
            </w:tabs>
            <w:rPr/>
          </w:pPr>
          <w:hyperlink w:anchor="__RefHeading___Toc4028525_1468164448">
            <w:r>
              <w:rPr>
                <w:webHidden/>
                <w:rStyle w:val="IndexLink"/>
                <w:rtl w:val="true"/>
              </w:rPr>
              <w:t>«</w:t>
            </w:r>
            <w:r>
              <w:rPr>
                <w:rStyle w:val="IndexLink"/>
              </w:rPr>
              <w:t>54</w:t>
            </w:r>
            <w:r>
              <w:rPr>
                <w:rStyle w:val="IndexLink"/>
                <w:rtl w:val="true"/>
              </w:rPr>
              <w:t>»</w:t>
              <w:tab/>
            </w:r>
            <w:r>
              <w:rPr>
                <w:rStyle w:val="IndexLink"/>
              </w:rPr>
              <w:t>639</w:t>
            </w:r>
          </w:hyperlink>
        </w:p>
        <w:p>
          <w:pPr>
            <w:pStyle w:val="Contents5"/>
            <w:tabs>
              <w:tab w:val="clear" w:pos="7892"/>
              <w:tab w:val="right" w:pos="9026" w:leader="dot"/>
            </w:tabs>
            <w:rPr/>
          </w:pPr>
          <w:hyperlink w:anchor="__RefHeading___Toc4028527_1468164448">
            <w:r>
              <w:rPr>
                <w:webHidden/>
                <w:rStyle w:val="IndexLink"/>
                <w:rtl w:val="true"/>
              </w:rPr>
              <w:t>توضیح</w:t>
            </w:r>
            <w:r>
              <w:rPr>
                <w:rStyle w:val="IndexLink"/>
                <w:rtl w:val="true"/>
              </w:rPr>
              <w:tab/>
            </w:r>
            <w:r>
              <w:rPr>
                <w:rStyle w:val="IndexLink"/>
              </w:rPr>
              <w:t>640</w:t>
            </w:r>
          </w:hyperlink>
        </w:p>
        <w:p>
          <w:pPr>
            <w:pStyle w:val="Contents5"/>
            <w:tabs>
              <w:tab w:val="clear" w:pos="7892"/>
              <w:tab w:val="right" w:pos="9026" w:leader="dot"/>
            </w:tabs>
            <w:rPr/>
          </w:pPr>
          <w:hyperlink w:anchor="__RefHeading___Toc4028529_1468164448">
            <w:r>
              <w:rPr>
                <w:webHidden/>
                <w:rStyle w:val="IndexLink"/>
                <w:rtl w:val="true"/>
              </w:rPr>
              <w:t xml:space="preserve">روایت </w:t>
            </w:r>
            <w:r>
              <w:rPr>
                <w:rStyle w:val="IndexLink"/>
              </w:rPr>
              <w:t>53</w:t>
            </w:r>
            <w:r>
              <w:rPr>
                <w:rStyle w:val="IndexLink"/>
                <w:rtl w:val="true"/>
              </w:rPr>
              <w:tab/>
            </w:r>
            <w:r>
              <w:rPr>
                <w:rStyle w:val="IndexLink"/>
              </w:rPr>
              <w:t>640</w:t>
            </w:r>
          </w:hyperlink>
        </w:p>
        <w:p>
          <w:pPr>
            <w:pStyle w:val="Contents5"/>
            <w:tabs>
              <w:tab w:val="clear" w:pos="7892"/>
              <w:tab w:val="right" w:pos="9026" w:leader="dot"/>
            </w:tabs>
            <w:rPr/>
          </w:pPr>
          <w:hyperlink w:anchor="__RefHeading___Toc4028531_1468164448">
            <w:r>
              <w:rPr>
                <w:webHidden/>
                <w:rStyle w:val="IndexLink"/>
                <w:rtl w:val="true"/>
              </w:rPr>
              <w:t xml:space="preserve">روایت </w:t>
            </w:r>
            <w:r>
              <w:rPr>
                <w:rStyle w:val="IndexLink"/>
              </w:rPr>
              <w:t>54</w:t>
            </w:r>
            <w:r>
              <w:rPr>
                <w:rStyle w:val="IndexLink"/>
                <w:rtl w:val="true"/>
              </w:rPr>
              <w:tab/>
            </w:r>
            <w:r>
              <w:rPr>
                <w:rStyle w:val="IndexLink"/>
              </w:rPr>
              <w:t>640</w:t>
            </w:r>
          </w:hyperlink>
        </w:p>
        <w:p>
          <w:pPr>
            <w:pStyle w:val="Contents5"/>
            <w:tabs>
              <w:tab w:val="clear" w:pos="7892"/>
              <w:tab w:val="right" w:pos="9026" w:leader="dot"/>
            </w:tabs>
            <w:rPr/>
          </w:pPr>
          <w:hyperlink w:anchor="__RefHeading___Toc4028533_1468164448">
            <w:r>
              <w:rPr>
                <w:webHidden/>
                <w:rStyle w:val="IndexLink"/>
                <w:rtl w:val="true"/>
              </w:rPr>
              <w:t>«</w:t>
            </w:r>
            <w:r>
              <w:rPr>
                <w:rStyle w:val="IndexLink"/>
              </w:rPr>
              <w:t>55</w:t>
            </w:r>
            <w:r>
              <w:rPr>
                <w:rStyle w:val="IndexLink"/>
                <w:rtl w:val="true"/>
              </w:rPr>
              <w:t>»</w:t>
              <w:tab/>
            </w:r>
            <w:r>
              <w:rPr>
                <w:rStyle w:val="IndexLink"/>
              </w:rPr>
              <w:t>641</w:t>
            </w:r>
          </w:hyperlink>
        </w:p>
        <w:p>
          <w:pPr>
            <w:pStyle w:val="Contents5"/>
            <w:tabs>
              <w:tab w:val="clear" w:pos="7892"/>
              <w:tab w:val="right" w:pos="9026" w:leader="dot"/>
            </w:tabs>
            <w:rPr/>
          </w:pPr>
          <w:hyperlink w:anchor="__RefHeading___Toc4028535_1468164448">
            <w:r>
              <w:rPr>
                <w:webHidden/>
                <w:rStyle w:val="IndexLink"/>
                <w:rtl w:val="true"/>
              </w:rPr>
              <w:t xml:space="preserve">روایت </w:t>
            </w:r>
            <w:r>
              <w:rPr>
                <w:rStyle w:val="IndexLink"/>
              </w:rPr>
              <w:t>55</w:t>
            </w:r>
            <w:r>
              <w:rPr>
                <w:rStyle w:val="IndexLink"/>
                <w:rtl w:val="true"/>
              </w:rPr>
              <w:tab/>
            </w:r>
            <w:r>
              <w:rPr>
                <w:rStyle w:val="IndexLink"/>
              </w:rPr>
              <w:t>641</w:t>
            </w:r>
          </w:hyperlink>
        </w:p>
        <w:p>
          <w:pPr>
            <w:pStyle w:val="Contents5"/>
            <w:tabs>
              <w:tab w:val="clear" w:pos="7892"/>
              <w:tab w:val="right" w:pos="9026" w:leader="dot"/>
            </w:tabs>
            <w:rPr/>
          </w:pPr>
          <w:hyperlink w:anchor="__RefHeading___Toc4028537_1468164448">
            <w:r>
              <w:rPr>
                <w:webHidden/>
                <w:rStyle w:val="IndexLink"/>
                <w:rtl w:val="true"/>
              </w:rPr>
              <w:t>«</w:t>
            </w:r>
            <w:r>
              <w:rPr>
                <w:rStyle w:val="IndexLink"/>
              </w:rPr>
              <w:t>56</w:t>
            </w:r>
            <w:r>
              <w:rPr>
                <w:rStyle w:val="IndexLink"/>
                <w:rtl w:val="true"/>
              </w:rPr>
              <w:t>»</w:t>
              <w:tab/>
            </w:r>
            <w:r>
              <w:rPr>
                <w:rStyle w:val="IndexLink"/>
              </w:rPr>
              <w:t>643</w:t>
            </w:r>
          </w:hyperlink>
        </w:p>
        <w:p>
          <w:pPr>
            <w:pStyle w:val="Contents5"/>
            <w:tabs>
              <w:tab w:val="clear" w:pos="7892"/>
              <w:tab w:val="right" w:pos="9026" w:leader="dot"/>
            </w:tabs>
            <w:rPr/>
          </w:pPr>
          <w:hyperlink w:anchor="__RefHeading___Toc4028539_1468164448">
            <w:r>
              <w:rPr>
                <w:webHidden/>
                <w:rStyle w:val="IndexLink"/>
                <w:rtl w:val="true"/>
              </w:rPr>
              <w:t>«</w:t>
            </w:r>
            <w:r>
              <w:rPr>
                <w:rStyle w:val="IndexLink"/>
              </w:rPr>
              <w:t>57</w:t>
            </w:r>
            <w:r>
              <w:rPr>
                <w:rStyle w:val="IndexLink"/>
                <w:rtl w:val="true"/>
              </w:rPr>
              <w:t>»</w:t>
              <w:tab/>
            </w:r>
            <w:r>
              <w:rPr>
                <w:rStyle w:val="IndexLink"/>
              </w:rPr>
              <w:t>643</w:t>
            </w:r>
          </w:hyperlink>
        </w:p>
        <w:p>
          <w:pPr>
            <w:pStyle w:val="Contents5"/>
            <w:tabs>
              <w:tab w:val="clear" w:pos="7892"/>
              <w:tab w:val="right" w:pos="9026" w:leader="dot"/>
            </w:tabs>
            <w:rPr/>
          </w:pPr>
          <w:hyperlink w:anchor="__RefHeading___Toc4028541_1468164448">
            <w:r>
              <w:rPr>
                <w:webHidden/>
                <w:rStyle w:val="IndexLink"/>
                <w:rtl w:val="true"/>
              </w:rPr>
              <w:t>بيان</w:t>
            </w:r>
            <w:r>
              <w:rPr>
                <w:rStyle w:val="IndexLink"/>
                <w:rtl w:val="true"/>
              </w:rPr>
              <w:tab/>
            </w:r>
            <w:r>
              <w:rPr>
                <w:rStyle w:val="IndexLink"/>
              </w:rPr>
              <w:t>643</w:t>
            </w:r>
          </w:hyperlink>
        </w:p>
        <w:p>
          <w:pPr>
            <w:pStyle w:val="Contents5"/>
            <w:tabs>
              <w:tab w:val="clear" w:pos="7892"/>
              <w:tab w:val="right" w:pos="9026" w:leader="dot"/>
            </w:tabs>
            <w:rPr/>
          </w:pPr>
          <w:hyperlink w:anchor="__RefHeading___Toc4028543_1468164448">
            <w:r>
              <w:rPr>
                <w:webHidden/>
                <w:rStyle w:val="IndexLink"/>
                <w:rtl w:val="true"/>
              </w:rPr>
              <w:t xml:space="preserve">روایت </w:t>
            </w:r>
            <w:r>
              <w:rPr>
                <w:rStyle w:val="IndexLink"/>
              </w:rPr>
              <w:t>56</w:t>
            </w:r>
            <w:r>
              <w:rPr>
                <w:rStyle w:val="IndexLink"/>
                <w:rtl w:val="true"/>
              </w:rPr>
              <w:tab/>
            </w:r>
            <w:r>
              <w:rPr>
                <w:rStyle w:val="IndexLink"/>
              </w:rPr>
              <w:t>643</w:t>
            </w:r>
          </w:hyperlink>
        </w:p>
        <w:p>
          <w:pPr>
            <w:pStyle w:val="Contents5"/>
            <w:tabs>
              <w:tab w:val="clear" w:pos="7892"/>
              <w:tab w:val="right" w:pos="9026" w:leader="dot"/>
            </w:tabs>
            <w:rPr/>
          </w:pPr>
          <w:hyperlink w:anchor="__RefHeading___Toc4028545_1468164448">
            <w:r>
              <w:rPr>
                <w:webHidden/>
                <w:rStyle w:val="IndexLink"/>
                <w:rtl w:val="true"/>
              </w:rPr>
              <w:t xml:space="preserve">روایت </w:t>
            </w:r>
            <w:r>
              <w:rPr>
                <w:rStyle w:val="IndexLink"/>
              </w:rPr>
              <w:t>57</w:t>
            </w:r>
            <w:r>
              <w:rPr>
                <w:rStyle w:val="IndexLink"/>
                <w:rtl w:val="true"/>
              </w:rPr>
              <w:tab/>
            </w:r>
            <w:r>
              <w:rPr>
                <w:rStyle w:val="IndexLink"/>
              </w:rPr>
              <w:t>644</w:t>
            </w:r>
          </w:hyperlink>
        </w:p>
        <w:p>
          <w:pPr>
            <w:pStyle w:val="Contents5"/>
            <w:tabs>
              <w:tab w:val="clear" w:pos="7892"/>
              <w:tab w:val="right" w:pos="9026" w:leader="dot"/>
            </w:tabs>
            <w:rPr/>
          </w:pPr>
          <w:hyperlink w:anchor="__RefHeading___Toc4028547_1468164448">
            <w:r>
              <w:rPr>
                <w:webHidden/>
                <w:rStyle w:val="IndexLink"/>
                <w:rtl w:val="true"/>
              </w:rPr>
              <w:t>توضیح</w:t>
            </w:r>
            <w:r>
              <w:rPr>
                <w:rStyle w:val="IndexLink"/>
                <w:rtl w:val="true"/>
              </w:rPr>
              <w:tab/>
            </w:r>
            <w:r>
              <w:rPr>
                <w:rStyle w:val="IndexLink"/>
              </w:rPr>
              <w:t>644</w:t>
            </w:r>
          </w:hyperlink>
        </w:p>
        <w:p>
          <w:pPr>
            <w:pStyle w:val="Contents5"/>
            <w:tabs>
              <w:tab w:val="clear" w:pos="7892"/>
              <w:tab w:val="right" w:pos="9026" w:leader="dot"/>
            </w:tabs>
            <w:rPr/>
          </w:pPr>
          <w:hyperlink w:anchor="__RefHeading___Toc4028549_1468164448">
            <w:r>
              <w:rPr>
                <w:webHidden/>
                <w:rStyle w:val="IndexLink"/>
                <w:rtl w:val="true"/>
              </w:rPr>
              <w:t>«</w:t>
            </w:r>
            <w:r>
              <w:rPr>
                <w:rStyle w:val="IndexLink"/>
              </w:rPr>
              <w:t>58</w:t>
            </w:r>
            <w:r>
              <w:rPr>
                <w:rStyle w:val="IndexLink"/>
                <w:rtl w:val="true"/>
              </w:rPr>
              <w:t>»</w:t>
              <w:tab/>
            </w:r>
            <w:r>
              <w:rPr>
                <w:rStyle w:val="IndexLink"/>
              </w:rPr>
              <w:t>645</w:t>
            </w:r>
          </w:hyperlink>
        </w:p>
        <w:p>
          <w:pPr>
            <w:pStyle w:val="Contents5"/>
            <w:tabs>
              <w:tab w:val="clear" w:pos="7892"/>
              <w:tab w:val="right" w:pos="9026" w:leader="dot"/>
            </w:tabs>
            <w:rPr/>
          </w:pPr>
          <w:hyperlink w:anchor="__RefHeading___Toc4028551_1468164448">
            <w:r>
              <w:rPr>
                <w:webHidden/>
                <w:rStyle w:val="IndexLink"/>
                <w:rtl w:val="true"/>
              </w:rPr>
              <w:t>«</w:t>
            </w:r>
            <w:r>
              <w:rPr>
                <w:rStyle w:val="IndexLink"/>
              </w:rPr>
              <w:t>59</w:t>
            </w:r>
            <w:r>
              <w:rPr>
                <w:rStyle w:val="IndexLink"/>
                <w:rtl w:val="true"/>
              </w:rPr>
              <w:t>»</w:t>
              <w:tab/>
            </w:r>
            <w:r>
              <w:rPr>
                <w:rStyle w:val="IndexLink"/>
              </w:rPr>
              <w:t>645</w:t>
            </w:r>
          </w:hyperlink>
        </w:p>
        <w:p>
          <w:pPr>
            <w:pStyle w:val="Contents5"/>
            <w:tabs>
              <w:tab w:val="clear" w:pos="7892"/>
              <w:tab w:val="right" w:pos="9026" w:leader="dot"/>
            </w:tabs>
            <w:rPr/>
          </w:pPr>
          <w:hyperlink w:anchor="__RefHeading___Toc4028553_1468164448">
            <w:r>
              <w:rPr>
                <w:webHidden/>
                <w:rStyle w:val="IndexLink"/>
                <w:rtl w:val="true"/>
              </w:rPr>
              <w:t>«</w:t>
            </w:r>
            <w:r>
              <w:rPr>
                <w:rStyle w:val="IndexLink"/>
              </w:rPr>
              <w:t>60</w:t>
            </w:r>
            <w:r>
              <w:rPr>
                <w:rStyle w:val="IndexLink"/>
                <w:rtl w:val="true"/>
              </w:rPr>
              <w:t>»</w:t>
              <w:tab/>
            </w:r>
            <w:r>
              <w:rPr>
                <w:rStyle w:val="IndexLink"/>
              </w:rPr>
              <w:t>645</w:t>
            </w:r>
          </w:hyperlink>
        </w:p>
        <w:p>
          <w:pPr>
            <w:pStyle w:val="Contents5"/>
            <w:tabs>
              <w:tab w:val="clear" w:pos="7892"/>
              <w:tab w:val="right" w:pos="9026" w:leader="dot"/>
            </w:tabs>
            <w:rPr/>
          </w:pPr>
          <w:hyperlink w:anchor="__RefHeading___Toc4028555_1468164448">
            <w:r>
              <w:rPr>
                <w:webHidden/>
                <w:rStyle w:val="IndexLink"/>
                <w:rtl w:val="true"/>
              </w:rPr>
              <w:t>«</w:t>
            </w:r>
            <w:r>
              <w:rPr>
                <w:rStyle w:val="IndexLink"/>
              </w:rPr>
              <w:t>61</w:t>
            </w:r>
            <w:r>
              <w:rPr>
                <w:rStyle w:val="IndexLink"/>
                <w:rtl w:val="true"/>
              </w:rPr>
              <w:t>»</w:t>
              <w:tab/>
            </w:r>
            <w:r>
              <w:rPr>
                <w:rStyle w:val="IndexLink"/>
              </w:rPr>
              <w:t>645</w:t>
            </w:r>
          </w:hyperlink>
        </w:p>
        <w:p>
          <w:pPr>
            <w:pStyle w:val="Contents5"/>
            <w:tabs>
              <w:tab w:val="clear" w:pos="7892"/>
              <w:tab w:val="right" w:pos="9026" w:leader="dot"/>
            </w:tabs>
            <w:rPr/>
          </w:pPr>
          <w:hyperlink w:anchor="__RefHeading___Toc4028557_1468164448">
            <w:r>
              <w:rPr>
                <w:webHidden/>
                <w:rStyle w:val="IndexLink"/>
                <w:rtl w:val="true"/>
              </w:rPr>
              <w:t xml:space="preserve">روایت </w:t>
            </w:r>
            <w:r>
              <w:rPr>
                <w:rStyle w:val="IndexLink"/>
              </w:rPr>
              <w:t>58</w:t>
            </w:r>
            <w:r>
              <w:rPr>
                <w:rStyle w:val="IndexLink"/>
                <w:rtl w:val="true"/>
              </w:rPr>
              <w:tab/>
            </w:r>
            <w:r>
              <w:rPr>
                <w:rStyle w:val="IndexLink"/>
              </w:rPr>
              <w:t>645</w:t>
            </w:r>
          </w:hyperlink>
        </w:p>
        <w:p>
          <w:pPr>
            <w:pStyle w:val="Contents5"/>
            <w:tabs>
              <w:tab w:val="clear" w:pos="7892"/>
              <w:tab w:val="right" w:pos="9026" w:leader="dot"/>
            </w:tabs>
            <w:rPr/>
          </w:pPr>
          <w:hyperlink w:anchor="__RefHeading___Toc4028559_1468164448">
            <w:r>
              <w:rPr>
                <w:webHidden/>
                <w:rStyle w:val="IndexLink"/>
                <w:rtl w:val="true"/>
              </w:rPr>
              <w:t xml:space="preserve">روایت </w:t>
            </w:r>
            <w:r>
              <w:rPr>
                <w:rStyle w:val="IndexLink"/>
              </w:rPr>
              <w:t>59</w:t>
            </w:r>
            <w:r>
              <w:rPr>
                <w:rStyle w:val="IndexLink"/>
                <w:rtl w:val="true"/>
              </w:rPr>
              <w:tab/>
            </w:r>
            <w:r>
              <w:rPr>
                <w:rStyle w:val="IndexLink"/>
              </w:rPr>
              <w:t>646</w:t>
            </w:r>
          </w:hyperlink>
        </w:p>
        <w:p>
          <w:pPr>
            <w:pStyle w:val="Contents5"/>
            <w:tabs>
              <w:tab w:val="clear" w:pos="7892"/>
              <w:tab w:val="right" w:pos="9026" w:leader="dot"/>
            </w:tabs>
            <w:rPr/>
          </w:pPr>
          <w:hyperlink w:anchor="__RefHeading___Toc4028561_1468164448">
            <w:r>
              <w:rPr>
                <w:webHidden/>
                <w:rStyle w:val="IndexLink"/>
                <w:rtl w:val="true"/>
              </w:rPr>
              <w:t xml:space="preserve">روایت </w:t>
            </w:r>
            <w:r>
              <w:rPr>
                <w:rStyle w:val="IndexLink"/>
              </w:rPr>
              <w:t>60</w:t>
            </w:r>
            <w:r>
              <w:rPr>
                <w:rStyle w:val="IndexLink"/>
                <w:rtl w:val="true"/>
              </w:rPr>
              <w:tab/>
            </w:r>
            <w:r>
              <w:rPr>
                <w:rStyle w:val="IndexLink"/>
              </w:rPr>
              <w:t>646</w:t>
            </w:r>
          </w:hyperlink>
        </w:p>
        <w:p>
          <w:pPr>
            <w:pStyle w:val="Contents5"/>
            <w:tabs>
              <w:tab w:val="clear" w:pos="7892"/>
              <w:tab w:val="right" w:pos="9026" w:leader="dot"/>
            </w:tabs>
            <w:rPr/>
          </w:pPr>
          <w:hyperlink w:anchor="__RefHeading___Toc4028563_1468164448">
            <w:r>
              <w:rPr>
                <w:webHidden/>
                <w:rStyle w:val="IndexLink"/>
                <w:rtl w:val="true"/>
              </w:rPr>
              <w:t xml:space="preserve">روایت </w:t>
            </w:r>
            <w:r>
              <w:rPr>
                <w:rStyle w:val="IndexLink"/>
              </w:rPr>
              <w:t>61</w:t>
            </w:r>
            <w:r>
              <w:rPr>
                <w:rStyle w:val="IndexLink"/>
                <w:rtl w:val="true"/>
              </w:rPr>
              <w:tab/>
            </w:r>
            <w:r>
              <w:rPr>
                <w:rStyle w:val="IndexLink"/>
              </w:rPr>
              <w:t>646</w:t>
            </w:r>
          </w:hyperlink>
        </w:p>
        <w:p>
          <w:pPr>
            <w:pStyle w:val="Contents5"/>
            <w:tabs>
              <w:tab w:val="clear" w:pos="7892"/>
              <w:tab w:val="right" w:pos="9026" w:leader="dot"/>
            </w:tabs>
            <w:rPr/>
          </w:pPr>
          <w:hyperlink w:anchor="__RefHeading___Toc4028565_1468164448">
            <w:r>
              <w:rPr>
                <w:webHidden/>
                <w:rStyle w:val="IndexLink"/>
                <w:rtl w:val="true"/>
              </w:rPr>
              <w:t>«</w:t>
            </w:r>
            <w:r>
              <w:rPr>
                <w:rStyle w:val="IndexLink"/>
              </w:rPr>
              <w:t>62</w:t>
            </w:r>
            <w:r>
              <w:rPr>
                <w:rStyle w:val="IndexLink"/>
                <w:rtl w:val="true"/>
              </w:rPr>
              <w:t>»</w:t>
              <w:tab/>
            </w:r>
            <w:r>
              <w:rPr>
                <w:rStyle w:val="IndexLink"/>
              </w:rPr>
              <w:t>647</w:t>
            </w:r>
          </w:hyperlink>
        </w:p>
        <w:p>
          <w:pPr>
            <w:pStyle w:val="Contents5"/>
            <w:tabs>
              <w:tab w:val="clear" w:pos="7892"/>
              <w:tab w:val="right" w:pos="9026" w:leader="dot"/>
            </w:tabs>
            <w:rPr/>
          </w:pPr>
          <w:hyperlink w:anchor="__RefHeading___Toc4028567_1468164448">
            <w:r>
              <w:rPr>
                <w:webHidden/>
                <w:rStyle w:val="IndexLink"/>
                <w:rtl w:val="true"/>
              </w:rPr>
              <w:t xml:space="preserve">روایت </w:t>
            </w:r>
            <w:r>
              <w:rPr>
                <w:rStyle w:val="IndexLink"/>
              </w:rPr>
              <w:t>62</w:t>
            </w:r>
            <w:r>
              <w:rPr>
                <w:rStyle w:val="IndexLink"/>
                <w:rtl w:val="true"/>
              </w:rPr>
              <w:tab/>
            </w:r>
            <w:r>
              <w:rPr>
                <w:rStyle w:val="IndexLink"/>
              </w:rPr>
              <w:t>647</w:t>
            </w:r>
          </w:hyperlink>
        </w:p>
        <w:p>
          <w:pPr>
            <w:pStyle w:val="Contents5"/>
            <w:tabs>
              <w:tab w:val="clear" w:pos="7892"/>
              <w:tab w:val="right" w:pos="9026" w:leader="dot"/>
            </w:tabs>
            <w:rPr/>
          </w:pPr>
          <w:hyperlink w:anchor="__RefHeading___Toc4028569_1468164448">
            <w:r>
              <w:rPr>
                <w:webHidden/>
                <w:rStyle w:val="IndexLink"/>
                <w:rtl w:val="true"/>
              </w:rPr>
              <w:t>«</w:t>
            </w:r>
            <w:r>
              <w:rPr>
                <w:rStyle w:val="IndexLink"/>
              </w:rPr>
              <w:t>63</w:t>
            </w:r>
            <w:r>
              <w:rPr>
                <w:rStyle w:val="IndexLink"/>
                <w:rtl w:val="true"/>
              </w:rPr>
              <w:t>»</w:t>
              <w:tab/>
            </w:r>
            <w:r>
              <w:rPr>
                <w:rStyle w:val="IndexLink"/>
              </w:rPr>
              <w:t>649</w:t>
            </w:r>
          </w:hyperlink>
        </w:p>
        <w:p>
          <w:pPr>
            <w:pStyle w:val="Contents5"/>
            <w:tabs>
              <w:tab w:val="clear" w:pos="7892"/>
              <w:tab w:val="right" w:pos="9026" w:leader="dot"/>
            </w:tabs>
            <w:rPr/>
          </w:pPr>
          <w:hyperlink w:anchor="__RefHeading___Toc4028571_1468164448">
            <w:r>
              <w:rPr>
                <w:webHidden/>
                <w:rStyle w:val="IndexLink"/>
                <w:rtl w:val="true"/>
              </w:rPr>
              <w:t xml:space="preserve">روایت </w:t>
            </w:r>
            <w:r>
              <w:rPr>
                <w:rStyle w:val="IndexLink"/>
              </w:rPr>
              <w:t>63</w:t>
            </w:r>
            <w:r>
              <w:rPr>
                <w:rStyle w:val="IndexLink"/>
                <w:rtl w:val="true"/>
              </w:rPr>
              <w:tab/>
            </w:r>
            <w:r>
              <w:rPr>
                <w:rStyle w:val="IndexLink"/>
              </w:rPr>
              <w:t>649</w:t>
            </w:r>
          </w:hyperlink>
        </w:p>
        <w:p>
          <w:pPr>
            <w:pStyle w:val="Contents5"/>
            <w:tabs>
              <w:tab w:val="clear" w:pos="7892"/>
              <w:tab w:val="right" w:pos="9026" w:leader="dot"/>
            </w:tabs>
            <w:rPr/>
          </w:pPr>
          <w:hyperlink w:anchor="__RefHeading___Toc4028573_1468164448">
            <w:r>
              <w:rPr>
                <w:webHidden/>
                <w:rStyle w:val="IndexLink"/>
                <w:rtl w:val="true"/>
              </w:rPr>
              <w:t>«</w:t>
            </w:r>
            <w:r>
              <w:rPr>
                <w:rStyle w:val="IndexLink"/>
              </w:rPr>
              <w:t>64</w:t>
            </w:r>
            <w:r>
              <w:rPr>
                <w:rStyle w:val="IndexLink"/>
                <w:rtl w:val="true"/>
              </w:rPr>
              <w:t>»</w:t>
              <w:tab/>
            </w:r>
            <w:r>
              <w:rPr>
                <w:rStyle w:val="IndexLink"/>
              </w:rPr>
              <w:t>651</w:t>
            </w:r>
          </w:hyperlink>
        </w:p>
        <w:p>
          <w:pPr>
            <w:pStyle w:val="Contents5"/>
            <w:tabs>
              <w:tab w:val="clear" w:pos="7892"/>
              <w:tab w:val="right" w:pos="9026" w:leader="dot"/>
            </w:tabs>
            <w:rPr/>
          </w:pPr>
          <w:hyperlink w:anchor="__RefHeading___Toc4028575_1468164448">
            <w:r>
              <w:rPr>
                <w:webHidden/>
                <w:rStyle w:val="IndexLink"/>
                <w:rtl w:val="true"/>
              </w:rPr>
              <w:t xml:space="preserve">روایت </w:t>
            </w:r>
            <w:r>
              <w:rPr>
                <w:rStyle w:val="IndexLink"/>
              </w:rPr>
              <w:t>64</w:t>
            </w:r>
            <w:r>
              <w:rPr>
                <w:rStyle w:val="IndexLink"/>
                <w:rtl w:val="true"/>
              </w:rPr>
              <w:tab/>
            </w:r>
            <w:r>
              <w:rPr>
                <w:rStyle w:val="IndexLink"/>
              </w:rPr>
              <w:t>651</w:t>
            </w:r>
          </w:hyperlink>
        </w:p>
        <w:p>
          <w:pPr>
            <w:pStyle w:val="Contents5"/>
            <w:tabs>
              <w:tab w:val="clear" w:pos="7892"/>
              <w:tab w:val="right" w:pos="9026" w:leader="dot"/>
            </w:tabs>
            <w:rPr/>
          </w:pPr>
          <w:hyperlink w:anchor="__RefHeading___Toc4028577_1468164448">
            <w:r>
              <w:rPr>
                <w:webHidden/>
                <w:rStyle w:val="IndexLink"/>
                <w:rtl w:val="true"/>
              </w:rPr>
              <w:t>«</w:t>
            </w:r>
            <w:r>
              <w:rPr>
                <w:rStyle w:val="IndexLink"/>
              </w:rPr>
              <w:t>65</w:t>
            </w:r>
            <w:r>
              <w:rPr>
                <w:rStyle w:val="IndexLink"/>
                <w:rtl w:val="true"/>
              </w:rPr>
              <w:t>»</w:t>
              <w:tab/>
            </w:r>
            <w:r>
              <w:rPr>
                <w:rStyle w:val="IndexLink"/>
              </w:rPr>
              <w:t>653</w:t>
            </w:r>
          </w:hyperlink>
        </w:p>
        <w:p>
          <w:pPr>
            <w:pStyle w:val="Contents5"/>
            <w:tabs>
              <w:tab w:val="clear" w:pos="7892"/>
              <w:tab w:val="right" w:pos="9026" w:leader="dot"/>
            </w:tabs>
            <w:rPr/>
          </w:pPr>
          <w:hyperlink w:anchor="__RefHeading___Toc4028579_1468164448">
            <w:r>
              <w:rPr>
                <w:webHidden/>
                <w:rStyle w:val="IndexLink"/>
                <w:rtl w:val="true"/>
              </w:rPr>
              <w:t>«</w:t>
            </w:r>
            <w:r>
              <w:rPr>
                <w:rStyle w:val="IndexLink"/>
              </w:rPr>
              <w:t>66</w:t>
            </w:r>
            <w:r>
              <w:rPr>
                <w:rStyle w:val="IndexLink"/>
                <w:rtl w:val="true"/>
              </w:rPr>
              <w:t>»</w:t>
              <w:tab/>
            </w:r>
            <w:r>
              <w:rPr>
                <w:rStyle w:val="IndexLink"/>
              </w:rPr>
              <w:t>653</w:t>
            </w:r>
          </w:hyperlink>
        </w:p>
        <w:p>
          <w:pPr>
            <w:pStyle w:val="Contents5"/>
            <w:tabs>
              <w:tab w:val="clear" w:pos="7892"/>
              <w:tab w:val="right" w:pos="9026" w:leader="dot"/>
            </w:tabs>
            <w:rPr/>
          </w:pPr>
          <w:hyperlink w:anchor="__RefHeading___Toc4028581_1468164448">
            <w:r>
              <w:rPr>
                <w:webHidden/>
                <w:rStyle w:val="IndexLink"/>
                <w:rtl w:val="true"/>
              </w:rPr>
              <w:t>بيان</w:t>
            </w:r>
            <w:r>
              <w:rPr>
                <w:rStyle w:val="IndexLink"/>
                <w:rtl w:val="true"/>
              </w:rPr>
              <w:tab/>
            </w:r>
            <w:r>
              <w:rPr>
                <w:rStyle w:val="IndexLink"/>
              </w:rPr>
              <w:t>653</w:t>
            </w:r>
          </w:hyperlink>
        </w:p>
        <w:p>
          <w:pPr>
            <w:pStyle w:val="Contents5"/>
            <w:tabs>
              <w:tab w:val="clear" w:pos="7892"/>
              <w:tab w:val="right" w:pos="9026" w:leader="dot"/>
            </w:tabs>
            <w:rPr/>
          </w:pPr>
          <w:hyperlink w:anchor="__RefHeading___Toc4028583_1468164448">
            <w:r>
              <w:rPr>
                <w:webHidden/>
                <w:rStyle w:val="IndexLink"/>
                <w:rtl w:val="true"/>
              </w:rPr>
              <w:t>«</w:t>
            </w:r>
            <w:r>
              <w:rPr>
                <w:rStyle w:val="IndexLink"/>
              </w:rPr>
              <w:t>67</w:t>
            </w:r>
            <w:r>
              <w:rPr>
                <w:rStyle w:val="IndexLink"/>
                <w:rtl w:val="true"/>
              </w:rPr>
              <w:t>»</w:t>
              <w:tab/>
            </w:r>
            <w:r>
              <w:rPr>
                <w:rStyle w:val="IndexLink"/>
              </w:rPr>
              <w:t>653</w:t>
            </w:r>
          </w:hyperlink>
        </w:p>
        <w:p>
          <w:pPr>
            <w:pStyle w:val="Contents5"/>
            <w:tabs>
              <w:tab w:val="clear" w:pos="7892"/>
              <w:tab w:val="right" w:pos="9026" w:leader="dot"/>
            </w:tabs>
            <w:rPr/>
          </w:pPr>
          <w:hyperlink w:anchor="__RefHeading___Toc4028585_1468164448">
            <w:r>
              <w:rPr>
                <w:webHidden/>
                <w:rStyle w:val="IndexLink"/>
                <w:rtl w:val="true"/>
              </w:rPr>
              <w:t>«</w:t>
            </w:r>
            <w:r>
              <w:rPr>
                <w:rStyle w:val="IndexLink"/>
              </w:rPr>
              <w:t>68</w:t>
            </w:r>
            <w:r>
              <w:rPr>
                <w:rStyle w:val="IndexLink"/>
                <w:rtl w:val="true"/>
              </w:rPr>
              <w:t>»</w:t>
              <w:tab/>
            </w:r>
            <w:r>
              <w:rPr>
                <w:rStyle w:val="IndexLink"/>
              </w:rPr>
              <w:t>653</w:t>
            </w:r>
          </w:hyperlink>
        </w:p>
        <w:p>
          <w:pPr>
            <w:pStyle w:val="Contents5"/>
            <w:tabs>
              <w:tab w:val="clear" w:pos="7892"/>
              <w:tab w:val="right" w:pos="9026" w:leader="dot"/>
            </w:tabs>
            <w:rPr/>
          </w:pPr>
          <w:hyperlink w:anchor="__RefHeading___Toc4028587_1468164448">
            <w:r>
              <w:rPr>
                <w:webHidden/>
                <w:rStyle w:val="IndexLink"/>
                <w:rtl w:val="true"/>
              </w:rPr>
              <w:t xml:space="preserve">روایت </w:t>
            </w:r>
            <w:r>
              <w:rPr>
                <w:rStyle w:val="IndexLink"/>
              </w:rPr>
              <w:t>65</w:t>
            </w:r>
            <w:r>
              <w:rPr>
                <w:rStyle w:val="IndexLink"/>
                <w:rtl w:val="true"/>
              </w:rPr>
              <w:tab/>
            </w:r>
            <w:r>
              <w:rPr>
                <w:rStyle w:val="IndexLink"/>
              </w:rPr>
              <w:t>653</w:t>
            </w:r>
          </w:hyperlink>
        </w:p>
        <w:p>
          <w:pPr>
            <w:pStyle w:val="Contents5"/>
            <w:tabs>
              <w:tab w:val="clear" w:pos="7892"/>
              <w:tab w:val="right" w:pos="9026" w:leader="dot"/>
            </w:tabs>
            <w:rPr/>
          </w:pPr>
          <w:hyperlink w:anchor="__RefHeading___Toc4028589_1468164448">
            <w:r>
              <w:rPr>
                <w:webHidden/>
                <w:rStyle w:val="IndexLink"/>
                <w:rtl w:val="true"/>
              </w:rPr>
              <w:t>روایت</w:t>
            </w:r>
            <w:r>
              <w:rPr>
                <w:rStyle w:val="IndexLink"/>
              </w:rPr>
              <w:t>66</w:t>
            </w:r>
            <w:r>
              <w:rPr>
                <w:rStyle w:val="IndexLink"/>
                <w:rtl w:val="true"/>
              </w:rPr>
              <w:t>.</w:t>
              <w:tab/>
            </w:r>
            <w:r>
              <w:rPr>
                <w:rStyle w:val="IndexLink"/>
              </w:rPr>
              <w:t>654</w:t>
            </w:r>
          </w:hyperlink>
        </w:p>
        <w:p>
          <w:pPr>
            <w:pStyle w:val="Contents5"/>
            <w:tabs>
              <w:tab w:val="clear" w:pos="7892"/>
              <w:tab w:val="right" w:pos="9026" w:leader="dot"/>
            </w:tabs>
            <w:rPr/>
          </w:pPr>
          <w:hyperlink w:anchor="__RefHeading___Toc4028591_1468164448">
            <w:r>
              <w:rPr>
                <w:webHidden/>
                <w:rStyle w:val="IndexLink"/>
                <w:rtl w:val="true"/>
              </w:rPr>
              <w:t>توضیح</w:t>
            </w:r>
            <w:r>
              <w:rPr>
                <w:rStyle w:val="IndexLink"/>
                <w:rtl w:val="true"/>
              </w:rPr>
              <w:tab/>
            </w:r>
            <w:r>
              <w:rPr>
                <w:rStyle w:val="IndexLink"/>
              </w:rPr>
              <w:t>654</w:t>
            </w:r>
          </w:hyperlink>
        </w:p>
        <w:p>
          <w:pPr>
            <w:pStyle w:val="Contents5"/>
            <w:tabs>
              <w:tab w:val="clear" w:pos="7892"/>
              <w:tab w:val="right" w:pos="9026" w:leader="dot"/>
            </w:tabs>
            <w:rPr/>
          </w:pPr>
          <w:hyperlink w:anchor="__RefHeading___Toc4028593_1468164448">
            <w:r>
              <w:rPr>
                <w:webHidden/>
                <w:rStyle w:val="IndexLink"/>
                <w:rtl w:val="true"/>
              </w:rPr>
              <w:t xml:space="preserve">روایت </w:t>
            </w:r>
            <w:r>
              <w:rPr>
                <w:rStyle w:val="IndexLink"/>
              </w:rPr>
              <w:t>67</w:t>
            </w:r>
            <w:r>
              <w:rPr>
                <w:rStyle w:val="IndexLink"/>
                <w:rtl w:val="true"/>
              </w:rPr>
              <w:tab/>
            </w:r>
            <w:r>
              <w:rPr>
                <w:rStyle w:val="IndexLink"/>
              </w:rPr>
              <w:t>654</w:t>
            </w:r>
          </w:hyperlink>
        </w:p>
        <w:p>
          <w:pPr>
            <w:pStyle w:val="Contents5"/>
            <w:tabs>
              <w:tab w:val="clear" w:pos="7892"/>
              <w:tab w:val="right" w:pos="9026" w:leader="dot"/>
            </w:tabs>
            <w:rPr/>
          </w:pPr>
          <w:hyperlink w:anchor="__RefHeading___Toc4028595_1468164448">
            <w:r>
              <w:rPr>
                <w:webHidden/>
                <w:rStyle w:val="IndexLink"/>
                <w:rtl w:val="true"/>
              </w:rPr>
              <w:t xml:space="preserve">روایت </w:t>
            </w:r>
            <w:r>
              <w:rPr>
                <w:rStyle w:val="IndexLink"/>
              </w:rPr>
              <w:t>68</w:t>
            </w:r>
            <w:r>
              <w:rPr>
                <w:rStyle w:val="IndexLink"/>
                <w:rtl w:val="true"/>
              </w:rPr>
              <w:tab/>
            </w:r>
            <w:r>
              <w:rPr>
                <w:rStyle w:val="IndexLink"/>
              </w:rPr>
              <w:t>654</w:t>
            </w:r>
          </w:hyperlink>
        </w:p>
        <w:p>
          <w:pPr>
            <w:pStyle w:val="Contents5"/>
            <w:tabs>
              <w:tab w:val="clear" w:pos="7892"/>
              <w:tab w:val="right" w:pos="9026" w:leader="dot"/>
            </w:tabs>
            <w:rPr/>
          </w:pPr>
          <w:hyperlink w:anchor="__RefHeading___Toc4028597_1468164448">
            <w:r>
              <w:rPr>
                <w:webHidden/>
                <w:rStyle w:val="IndexLink"/>
                <w:rtl w:val="true"/>
              </w:rPr>
              <w:t>«</w:t>
            </w:r>
            <w:r>
              <w:rPr>
                <w:rStyle w:val="IndexLink"/>
              </w:rPr>
              <w:t>69</w:t>
            </w:r>
            <w:r>
              <w:rPr>
                <w:rStyle w:val="IndexLink"/>
                <w:rtl w:val="true"/>
              </w:rPr>
              <w:t>»</w:t>
              <w:tab/>
            </w:r>
            <w:r>
              <w:rPr>
                <w:rStyle w:val="IndexLink"/>
              </w:rPr>
              <w:t>655</w:t>
            </w:r>
          </w:hyperlink>
        </w:p>
        <w:p>
          <w:pPr>
            <w:pStyle w:val="Contents5"/>
            <w:tabs>
              <w:tab w:val="clear" w:pos="7892"/>
              <w:tab w:val="right" w:pos="9026" w:leader="dot"/>
            </w:tabs>
            <w:rPr/>
          </w:pPr>
          <w:hyperlink w:anchor="__RefHeading___Toc4028599_1468164448">
            <w:r>
              <w:rPr>
                <w:webHidden/>
                <w:rStyle w:val="IndexLink"/>
                <w:rtl w:val="true"/>
              </w:rPr>
              <w:t>«</w:t>
            </w:r>
            <w:r>
              <w:rPr>
                <w:rStyle w:val="IndexLink"/>
              </w:rPr>
              <w:t>70</w:t>
            </w:r>
            <w:r>
              <w:rPr>
                <w:rStyle w:val="IndexLink"/>
                <w:rtl w:val="true"/>
              </w:rPr>
              <w:t>»</w:t>
              <w:tab/>
            </w:r>
            <w:r>
              <w:rPr>
                <w:rStyle w:val="IndexLink"/>
              </w:rPr>
              <w:t>655</w:t>
            </w:r>
          </w:hyperlink>
        </w:p>
        <w:p>
          <w:pPr>
            <w:pStyle w:val="Contents5"/>
            <w:tabs>
              <w:tab w:val="clear" w:pos="7892"/>
              <w:tab w:val="right" w:pos="9026" w:leader="dot"/>
            </w:tabs>
            <w:rPr/>
          </w:pPr>
          <w:hyperlink w:anchor="__RefHeading___Toc4028601_1468164448">
            <w:r>
              <w:rPr>
                <w:webHidden/>
                <w:rStyle w:val="IndexLink"/>
                <w:rtl w:val="true"/>
              </w:rPr>
              <w:t xml:space="preserve">روایت </w:t>
            </w:r>
            <w:r>
              <w:rPr>
                <w:rStyle w:val="IndexLink"/>
              </w:rPr>
              <w:t>69</w:t>
            </w:r>
            <w:r>
              <w:rPr>
                <w:rStyle w:val="IndexLink"/>
                <w:rtl w:val="true"/>
              </w:rPr>
              <w:tab/>
            </w:r>
            <w:r>
              <w:rPr>
                <w:rStyle w:val="IndexLink"/>
              </w:rPr>
              <w:t>655</w:t>
            </w:r>
          </w:hyperlink>
        </w:p>
        <w:p>
          <w:pPr>
            <w:pStyle w:val="Contents5"/>
            <w:tabs>
              <w:tab w:val="clear" w:pos="7892"/>
              <w:tab w:val="right" w:pos="9026" w:leader="dot"/>
            </w:tabs>
            <w:rPr/>
          </w:pPr>
          <w:hyperlink w:anchor="__RefHeading___Toc4028603_1468164448">
            <w:r>
              <w:rPr>
                <w:webHidden/>
                <w:rStyle w:val="IndexLink"/>
                <w:rtl w:val="true"/>
              </w:rPr>
              <w:t xml:space="preserve">روایت </w:t>
            </w:r>
            <w:r>
              <w:rPr>
                <w:rStyle w:val="IndexLink"/>
              </w:rPr>
              <w:t>70</w:t>
            </w:r>
            <w:r>
              <w:rPr>
                <w:rStyle w:val="IndexLink"/>
                <w:rtl w:val="true"/>
              </w:rPr>
              <w:tab/>
            </w:r>
            <w:r>
              <w:rPr>
                <w:rStyle w:val="IndexLink"/>
              </w:rPr>
              <w:t>656</w:t>
            </w:r>
          </w:hyperlink>
        </w:p>
        <w:p>
          <w:pPr>
            <w:pStyle w:val="Contents5"/>
            <w:tabs>
              <w:tab w:val="clear" w:pos="7892"/>
              <w:tab w:val="right" w:pos="9026" w:leader="dot"/>
            </w:tabs>
            <w:rPr/>
          </w:pPr>
          <w:hyperlink w:anchor="__RefHeading___Toc4028605_1468164448">
            <w:r>
              <w:rPr>
                <w:webHidden/>
                <w:rStyle w:val="IndexLink"/>
                <w:rtl w:val="true"/>
              </w:rPr>
              <w:t>«</w:t>
            </w:r>
            <w:r>
              <w:rPr>
                <w:rStyle w:val="IndexLink"/>
              </w:rPr>
              <w:t>71</w:t>
            </w:r>
            <w:r>
              <w:rPr>
                <w:rStyle w:val="IndexLink"/>
                <w:rtl w:val="true"/>
              </w:rPr>
              <w:t>»</w:t>
              <w:tab/>
            </w:r>
            <w:r>
              <w:rPr>
                <w:rStyle w:val="IndexLink"/>
              </w:rPr>
              <w:t>657</w:t>
            </w:r>
          </w:hyperlink>
        </w:p>
        <w:p>
          <w:pPr>
            <w:pStyle w:val="Contents5"/>
            <w:tabs>
              <w:tab w:val="clear" w:pos="7892"/>
              <w:tab w:val="right" w:pos="9026" w:leader="dot"/>
            </w:tabs>
            <w:rPr/>
          </w:pPr>
          <w:hyperlink w:anchor="__RefHeading___Toc4028607_1468164448">
            <w:r>
              <w:rPr>
                <w:webHidden/>
                <w:rStyle w:val="IndexLink"/>
                <w:rtl w:val="true"/>
              </w:rPr>
              <w:t>«</w:t>
            </w:r>
            <w:r>
              <w:rPr>
                <w:rStyle w:val="IndexLink"/>
              </w:rPr>
              <w:t>72</w:t>
            </w:r>
            <w:r>
              <w:rPr>
                <w:rStyle w:val="IndexLink"/>
                <w:rtl w:val="true"/>
              </w:rPr>
              <w:t>»</w:t>
              <w:tab/>
            </w:r>
            <w:r>
              <w:rPr>
                <w:rStyle w:val="IndexLink"/>
              </w:rPr>
              <w:t>657</w:t>
            </w:r>
          </w:hyperlink>
        </w:p>
        <w:p>
          <w:pPr>
            <w:pStyle w:val="Contents5"/>
            <w:tabs>
              <w:tab w:val="clear" w:pos="7892"/>
              <w:tab w:val="right" w:pos="9026" w:leader="dot"/>
            </w:tabs>
            <w:rPr/>
          </w:pPr>
          <w:hyperlink w:anchor="__RefHeading___Toc4028609_1468164448">
            <w:r>
              <w:rPr>
                <w:webHidden/>
                <w:rStyle w:val="IndexLink"/>
                <w:rtl w:val="true"/>
              </w:rPr>
              <w:t>«</w:t>
            </w:r>
            <w:r>
              <w:rPr>
                <w:rStyle w:val="IndexLink"/>
              </w:rPr>
              <w:t>73</w:t>
            </w:r>
            <w:r>
              <w:rPr>
                <w:rStyle w:val="IndexLink"/>
                <w:rtl w:val="true"/>
              </w:rPr>
              <w:t>»</w:t>
              <w:tab/>
            </w:r>
            <w:r>
              <w:rPr>
                <w:rStyle w:val="IndexLink"/>
              </w:rPr>
              <w:t>657</w:t>
            </w:r>
          </w:hyperlink>
        </w:p>
        <w:p>
          <w:pPr>
            <w:pStyle w:val="Contents5"/>
            <w:tabs>
              <w:tab w:val="clear" w:pos="7892"/>
              <w:tab w:val="right" w:pos="9026" w:leader="dot"/>
            </w:tabs>
            <w:rPr/>
          </w:pPr>
          <w:hyperlink w:anchor="__RefHeading___Toc4028611_1468164448">
            <w:r>
              <w:rPr>
                <w:webHidden/>
                <w:rStyle w:val="IndexLink"/>
                <w:rtl w:val="true"/>
              </w:rPr>
              <w:t>«</w:t>
            </w:r>
            <w:r>
              <w:rPr>
                <w:rStyle w:val="IndexLink"/>
              </w:rPr>
              <w:t>74</w:t>
            </w:r>
            <w:r>
              <w:rPr>
                <w:rStyle w:val="IndexLink"/>
                <w:rtl w:val="true"/>
              </w:rPr>
              <w:t>»</w:t>
              <w:tab/>
            </w:r>
            <w:r>
              <w:rPr>
                <w:rStyle w:val="IndexLink"/>
              </w:rPr>
              <w:t>657</w:t>
            </w:r>
          </w:hyperlink>
        </w:p>
        <w:p>
          <w:pPr>
            <w:pStyle w:val="Contents5"/>
            <w:tabs>
              <w:tab w:val="clear" w:pos="7892"/>
              <w:tab w:val="right" w:pos="9026" w:leader="dot"/>
            </w:tabs>
            <w:rPr/>
          </w:pPr>
          <w:hyperlink w:anchor="__RefHeading___Toc4028613_1468164448">
            <w:r>
              <w:rPr>
                <w:webHidden/>
                <w:rStyle w:val="IndexLink"/>
                <w:rtl w:val="true"/>
              </w:rPr>
              <w:t xml:space="preserve">روایت </w:t>
            </w:r>
            <w:r>
              <w:rPr>
                <w:rStyle w:val="IndexLink"/>
              </w:rPr>
              <w:t>71</w:t>
            </w:r>
            <w:r>
              <w:rPr>
                <w:rStyle w:val="IndexLink"/>
                <w:rtl w:val="true"/>
              </w:rPr>
              <w:tab/>
            </w:r>
            <w:r>
              <w:rPr>
                <w:rStyle w:val="IndexLink"/>
              </w:rPr>
              <w:t>657</w:t>
            </w:r>
          </w:hyperlink>
        </w:p>
        <w:p>
          <w:pPr>
            <w:pStyle w:val="Contents5"/>
            <w:tabs>
              <w:tab w:val="clear" w:pos="7892"/>
              <w:tab w:val="right" w:pos="9026" w:leader="dot"/>
            </w:tabs>
            <w:rPr/>
          </w:pPr>
          <w:hyperlink w:anchor="__RefHeading___Toc4028615_1468164448">
            <w:r>
              <w:rPr>
                <w:webHidden/>
                <w:rStyle w:val="IndexLink"/>
                <w:rtl w:val="true"/>
              </w:rPr>
              <w:t xml:space="preserve">روایت </w:t>
            </w:r>
            <w:r>
              <w:rPr>
                <w:rStyle w:val="IndexLink"/>
              </w:rPr>
              <w:t>72</w:t>
            </w:r>
            <w:r>
              <w:rPr>
                <w:rStyle w:val="IndexLink"/>
                <w:rtl w:val="true"/>
              </w:rPr>
              <w:tab/>
            </w:r>
            <w:r>
              <w:rPr>
                <w:rStyle w:val="IndexLink"/>
              </w:rPr>
              <w:t>657</w:t>
            </w:r>
          </w:hyperlink>
        </w:p>
        <w:p>
          <w:pPr>
            <w:pStyle w:val="Contents5"/>
            <w:tabs>
              <w:tab w:val="clear" w:pos="7892"/>
              <w:tab w:val="right" w:pos="9026" w:leader="dot"/>
            </w:tabs>
            <w:rPr/>
          </w:pPr>
          <w:hyperlink w:anchor="__RefHeading___Toc4028617_1468164448">
            <w:r>
              <w:rPr>
                <w:webHidden/>
                <w:rStyle w:val="IndexLink"/>
                <w:rtl w:val="true"/>
              </w:rPr>
              <w:t xml:space="preserve">روایت </w:t>
            </w:r>
            <w:r>
              <w:rPr>
                <w:rStyle w:val="IndexLink"/>
              </w:rPr>
              <w:t>73</w:t>
            </w:r>
            <w:r>
              <w:rPr>
                <w:rStyle w:val="IndexLink"/>
                <w:rtl w:val="true"/>
              </w:rPr>
              <w:tab/>
            </w:r>
            <w:r>
              <w:rPr>
                <w:rStyle w:val="IndexLink"/>
              </w:rPr>
              <w:t>657</w:t>
            </w:r>
          </w:hyperlink>
        </w:p>
        <w:p>
          <w:pPr>
            <w:pStyle w:val="Contents5"/>
            <w:tabs>
              <w:tab w:val="clear" w:pos="7892"/>
              <w:tab w:val="right" w:pos="9026" w:leader="dot"/>
            </w:tabs>
            <w:rPr/>
          </w:pPr>
          <w:hyperlink w:anchor="__RefHeading___Toc4028619_1468164448">
            <w:r>
              <w:rPr>
                <w:webHidden/>
                <w:rStyle w:val="IndexLink"/>
                <w:rtl w:val="true"/>
              </w:rPr>
              <w:t xml:space="preserve">روایت </w:t>
            </w:r>
            <w:r>
              <w:rPr>
                <w:rStyle w:val="IndexLink"/>
              </w:rPr>
              <w:t>74</w:t>
            </w:r>
            <w:r>
              <w:rPr>
                <w:rStyle w:val="IndexLink"/>
                <w:rtl w:val="true"/>
              </w:rPr>
              <w:tab/>
            </w:r>
            <w:r>
              <w:rPr>
                <w:rStyle w:val="IndexLink"/>
              </w:rPr>
              <w:t>657</w:t>
            </w:r>
          </w:hyperlink>
        </w:p>
        <w:p>
          <w:pPr>
            <w:pStyle w:val="Contents5"/>
            <w:tabs>
              <w:tab w:val="clear" w:pos="7892"/>
              <w:tab w:val="right" w:pos="9026" w:leader="dot"/>
            </w:tabs>
            <w:rPr/>
          </w:pPr>
          <w:hyperlink w:anchor="__RefHeading___Toc4028621_1468164448">
            <w:r>
              <w:rPr>
                <w:webHidden/>
                <w:rStyle w:val="IndexLink"/>
                <w:rtl w:val="true"/>
              </w:rPr>
              <w:t>«</w:t>
            </w:r>
            <w:r>
              <w:rPr>
                <w:rStyle w:val="IndexLink"/>
              </w:rPr>
              <w:t>75</w:t>
            </w:r>
            <w:r>
              <w:rPr>
                <w:rStyle w:val="IndexLink"/>
                <w:rtl w:val="true"/>
              </w:rPr>
              <w:t>»</w:t>
              <w:tab/>
            </w:r>
            <w:r>
              <w:rPr>
                <w:rStyle w:val="IndexLink"/>
              </w:rPr>
              <w:t>659</w:t>
            </w:r>
          </w:hyperlink>
        </w:p>
        <w:p>
          <w:pPr>
            <w:pStyle w:val="Contents5"/>
            <w:tabs>
              <w:tab w:val="clear" w:pos="7892"/>
              <w:tab w:val="right" w:pos="9026" w:leader="dot"/>
            </w:tabs>
            <w:rPr/>
          </w:pPr>
          <w:hyperlink w:anchor="__RefHeading___Toc4028623_1468164448">
            <w:r>
              <w:rPr>
                <w:webHidden/>
                <w:rStyle w:val="IndexLink"/>
                <w:rtl w:val="true"/>
              </w:rPr>
              <w:t xml:space="preserve">روایت </w:t>
            </w:r>
            <w:r>
              <w:rPr>
                <w:rStyle w:val="IndexLink"/>
              </w:rPr>
              <w:t>75</w:t>
            </w:r>
            <w:r>
              <w:rPr>
                <w:rStyle w:val="IndexLink"/>
                <w:rtl w:val="true"/>
              </w:rPr>
              <w:tab/>
            </w:r>
            <w:r>
              <w:rPr>
                <w:rStyle w:val="IndexLink"/>
              </w:rPr>
              <w:t>659</w:t>
            </w:r>
          </w:hyperlink>
        </w:p>
        <w:p>
          <w:pPr>
            <w:pStyle w:val="Contents5"/>
            <w:tabs>
              <w:tab w:val="clear" w:pos="7892"/>
              <w:tab w:val="right" w:pos="9026" w:leader="dot"/>
            </w:tabs>
            <w:rPr/>
          </w:pPr>
          <w:hyperlink w:anchor="__RefHeading___Toc4028625_1468164448">
            <w:r>
              <w:rPr>
                <w:webHidden/>
                <w:rStyle w:val="IndexLink"/>
                <w:rtl w:val="true"/>
              </w:rPr>
              <w:t>بيان</w:t>
            </w:r>
            <w:r>
              <w:rPr>
                <w:rStyle w:val="IndexLink"/>
                <w:rtl w:val="true"/>
              </w:rPr>
              <w:tab/>
            </w:r>
            <w:r>
              <w:rPr>
                <w:rStyle w:val="IndexLink"/>
              </w:rPr>
              <w:t>661</w:t>
            </w:r>
          </w:hyperlink>
        </w:p>
        <w:p>
          <w:pPr>
            <w:pStyle w:val="Contents5"/>
            <w:tabs>
              <w:tab w:val="clear" w:pos="7892"/>
              <w:tab w:val="right" w:pos="9026" w:leader="dot"/>
            </w:tabs>
            <w:rPr/>
          </w:pPr>
          <w:hyperlink w:anchor="__RefHeading___Toc4028627_1468164448">
            <w:r>
              <w:rPr>
                <w:webHidden/>
                <w:rStyle w:val="IndexLink"/>
                <w:rtl w:val="true"/>
              </w:rPr>
              <w:t>«</w:t>
            </w:r>
            <w:r>
              <w:rPr>
                <w:rStyle w:val="IndexLink"/>
              </w:rPr>
              <w:t>76</w:t>
            </w:r>
            <w:r>
              <w:rPr>
                <w:rStyle w:val="IndexLink"/>
                <w:rtl w:val="true"/>
              </w:rPr>
              <w:t>»</w:t>
              <w:tab/>
            </w:r>
            <w:r>
              <w:rPr>
                <w:rStyle w:val="IndexLink"/>
              </w:rPr>
              <w:t>661</w:t>
            </w:r>
          </w:hyperlink>
        </w:p>
        <w:p>
          <w:pPr>
            <w:pStyle w:val="Contents5"/>
            <w:tabs>
              <w:tab w:val="clear" w:pos="7892"/>
              <w:tab w:val="right" w:pos="9026" w:leader="dot"/>
            </w:tabs>
            <w:rPr/>
          </w:pPr>
          <w:hyperlink w:anchor="__RefHeading___Toc4028629_1468164448">
            <w:r>
              <w:rPr>
                <w:webHidden/>
                <w:rStyle w:val="IndexLink"/>
                <w:rtl w:val="true"/>
              </w:rPr>
              <w:t>بيان</w:t>
            </w:r>
            <w:r>
              <w:rPr>
                <w:rStyle w:val="IndexLink"/>
                <w:rtl w:val="true"/>
              </w:rPr>
              <w:tab/>
            </w:r>
            <w:r>
              <w:rPr>
                <w:rStyle w:val="IndexLink"/>
              </w:rPr>
              <w:t>661</w:t>
            </w:r>
          </w:hyperlink>
        </w:p>
        <w:p>
          <w:pPr>
            <w:pStyle w:val="Contents5"/>
            <w:tabs>
              <w:tab w:val="clear" w:pos="7892"/>
              <w:tab w:val="right" w:pos="9026" w:leader="dot"/>
            </w:tabs>
            <w:rPr/>
          </w:pPr>
          <w:hyperlink w:anchor="__RefHeading___Toc4028631_1468164448">
            <w:r>
              <w:rPr>
                <w:webHidden/>
                <w:rStyle w:val="IndexLink"/>
                <w:rtl w:val="true"/>
              </w:rPr>
              <w:t>«</w:t>
            </w:r>
            <w:r>
              <w:rPr>
                <w:rStyle w:val="IndexLink"/>
              </w:rPr>
              <w:t>77</w:t>
            </w:r>
            <w:r>
              <w:rPr>
                <w:rStyle w:val="IndexLink"/>
                <w:rtl w:val="true"/>
              </w:rPr>
              <w:t>»</w:t>
              <w:tab/>
            </w:r>
            <w:r>
              <w:rPr>
                <w:rStyle w:val="IndexLink"/>
              </w:rPr>
              <w:t>661</w:t>
            </w:r>
          </w:hyperlink>
        </w:p>
        <w:p>
          <w:pPr>
            <w:pStyle w:val="Contents5"/>
            <w:tabs>
              <w:tab w:val="clear" w:pos="7892"/>
              <w:tab w:val="right" w:pos="9026" w:leader="dot"/>
            </w:tabs>
            <w:rPr/>
          </w:pPr>
          <w:hyperlink w:anchor="__RefHeading___Toc4028633_1468164448">
            <w:r>
              <w:rPr>
                <w:webHidden/>
                <w:rStyle w:val="IndexLink"/>
                <w:rtl w:val="true"/>
              </w:rPr>
              <w:t>توضیح</w:t>
            </w:r>
            <w:r>
              <w:rPr>
                <w:rStyle w:val="IndexLink"/>
                <w:rtl w:val="true"/>
              </w:rPr>
              <w:tab/>
            </w:r>
            <w:r>
              <w:rPr>
                <w:rStyle w:val="IndexLink"/>
              </w:rPr>
              <w:t>661</w:t>
            </w:r>
          </w:hyperlink>
        </w:p>
        <w:p>
          <w:pPr>
            <w:pStyle w:val="Contents5"/>
            <w:tabs>
              <w:tab w:val="clear" w:pos="7892"/>
              <w:tab w:val="right" w:pos="9026" w:leader="dot"/>
            </w:tabs>
            <w:rPr/>
          </w:pPr>
          <w:hyperlink w:anchor="__RefHeading___Toc4028635_1468164448">
            <w:r>
              <w:rPr>
                <w:webHidden/>
                <w:rStyle w:val="IndexLink"/>
                <w:rtl w:val="true"/>
              </w:rPr>
              <w:t xml:space="preserve">روایت </w:t>
            </w:r>
            <w:r>
              <w:rPr>
                <w:rStyle w:val="IndexLink"/>
              </w:rPr>
              <w:t>76</w:t>
            </w:r>
            <w:r>
              <w:rPr>
                <w:rStyle w:val="IndexLink"/>
                <w:rtl w:val="true"/>
              </w:rPr>
              <w:tab/>
            </w:r>
            <w:r>
              <w:rPr>
                <w:rStyle w:val="IndexLink"/>
              </w:rPr>
              <w:t>661</w:t>
            </w:r>
          </w:hyperlink>
        </w:p>
        <w:p>
          <w:pPr>
            <w:pStyle w:val="Contents5"/>
            <w:tabs>
              <w:tab w:val="clear" w:pos="7892"/>
              <w:tab w:val="right" w:pos="9026" w:leader="dot"/>
            </w:tabs>
            <w:rPr/>
          </w:pPr>
          <w:hyperlink w:anchor="__RefHeading___Toc4028637_1468164448">
            <w:r>
              <w:rPr>
                <w:webHidden/>
                <w:rStyle w:val="IndexLink"/>
                <w:rtl w:val="true"/>
              </w:rPr>
              <w:t>توضیح</w:t>
            </w:r>
            <w:r>
              <w:rPr>
                <w:rStyle w:val="IndexLink"/>
                <w:rtl w:val="true"/>
              </w:rPr>
              <w:tab/>
            </w:r>
            <w:r>
              <w:rPr>
                <w:rStyle w:val="IndexLink"/>
              </w:rPr>
              <w:t>662</w:t>
            </w:r>
          </w:hyperlink>
        </w:p>
        <w:p>
          <w:pPr>
            <w:pStyle w:val="Contents5"/>
            <w:tabs>
              <w:tab w:val="clear" w:pos="7892"/>
              <w:tab w:val="right" w:pos="9026" w:leader="dot"/>
            </w:tabs>
            <w:rPr/>
          </w:pPr>
          <w:hyperlink w:anchor="__RefHeading___Toc4028639_1468164448">
            <w:r>
              <w:rPr>
                <w:webHidden/>
                <w:rStyle w:val="IndexLink"/>
                <w:rtl w:val="true"/>
              </w:rPr>
              <w:t>بيان</w:t>
            </w:r>
            <w:r>
              <w:rPr>
                <w:rStyle w:val="IndexLink"/>
                <w:rtl w:val="true"/>
              </w:rPr>
              <w:tab/>
            </w:r>
            <w:r>
              <w:rPr>
                <w:rStyle w:val="IndexLink"/>
              </w:rPr>
              <w:t>663</w:t>
            </w:r>
          </w:hyperlink>
        </w:p>
        <w:p>
          <w:pPr>
            <w:pStyle w:val="Contents5"/>
            <w:tabs>
              <w:tab w:val="clear" w:pos="7892"/>
              <w:tab w:val="right" w:pos="9026" w:leader="dot"/>
            </w:tabs>
            <w:rPr/>
          </w:pPr>
          <w:hyperlink w:anchor="__RefHeading___Toc4028641_1468164448">
            <w:r>
              <w:rPr>
                <w:webHidden/>
                <w:rStyle w:val="IndexLink"/>
                <w:rtl w:val="true"/>
              </w:rPr>
              <w:t>«</w:t>
            </w:r>
            <w:r>
              <w:rPr>
                <w:rStyle w:val="IndexLink"/>
              </w:rPr>
              <w:t>78</w:t>
            </w:r>
            <w:r>
              <w:rPr>
                <w:rStyle w:val="IndexLink"/>
                <w:rtl w:val="true"/>
              </w:rPr>
              <w:t>»</w:t>
              <w:tab/>
            </w:r>
            <w:r>
              <w:rPr>
                <w:rStyle w:val="IndexLink"/>
              </w:rPr>
              <w:t>663</w:t>
            </w:r>
          </w:hyperlink>
        </w:p>
        <w:p>
          <w:pPr>
            <w:pStyle w:val="Contents5"/>
            <w:tabs>
              <w:tab w:val="clear" w:pos="7892"/>
              <w:tab w:val="right" w:pos="9026" w:leader="dot"/>
            </w:tabs>
            <w:rPr/>
          </w:pPr>
          <w:hyperlink w:anchor="__RefHeading___Toc4028643_1468164448">
            <w:r>
              <w:rPr>
                <w:webHidden/>
                <w:rStyle w:val="IndexLink"/>
                <w:rtl w:val="true"/>
              </w:rPr>
              <w:t>«</w:t>
            </w:r>
            <w:r>
              <w:rPr>
                <w:rStyle w:val="IndexLink"/>
              </w:rPr>
              <w:t>79</w:t>
            </w:r>
            <w:r>
              <w:rPr>
                <w:rStyle w:val="IndexLink"/>
                <w:rtl w:val="true"/>
              </w:rPr>
              <w:t>»</w:t>
              <w:tab/>
            </w:r>
            <w:r>
              <w:rPr>
                <w:rStyle w:val="IndexLink"/>
              </w:rPr>
              <w:t>663</w:t>
            </w:r>
          </w:hyperlink>
        </w:p>
        <w:p>
          <w:pPr>
            <w:pStyle w:val="Contents5"/>
            <w:tabs>
              <w:tab w:val="clear" w:pos="7892"/>
              <w:tab w:val="right" w:pos="9026" w:leader="dot"/>
            </w:tabs>
            <w:rPr/>
          </w:pPr>
          <w:hyperlink w:anchor="__RefHeading___Toc4028645_1468164448">
            <w:r>
              <w:rPr>
                <w:webHidden/>
                <w:rStyle w:val="IndexLink"/>
                <w:rtl w:val="true"/>
              </w:rPr>
              <w:t xml:space="preserve">روایت </w:t>
            </w:r>
            <w:r>
              <w:rPr>
                <w:rStyle w:val="IndexLink"/>
              </w:rPr>
              <w:t>77</w:t>
            </w:r>
            <w:r>
              <w:rPr>
                <w:rStyle w:val="IndexLink"/>
                <w:rtl w:val="true"/>
              </w:rPr>
              <w:tab/>
            </w:r>
            <w:r>
              <w:rPr>
                <w:rStyle w:val="IndexLink"/>
              </w:rPr>
              <w:t>663</w:t>
            </w:r>
          </w:hyperlink>
        </w:p>
        <w:p>
          <w:pPr>
            <w:pStyle w:val="Contents5"/>
            <w:tabs>
              <w:tab w:val="clear" w:pos="7892"/>
              <w:tab w:val="right" w:pos="9026" w:leader="dot"/>
            </w:tabs>
            <w:rPr/>
          </w:pPr>
          <w:hyperlink w:anchor="__RefHeading___Toc4028647_1468164448">
            <w:r>
              <w:rPr>
                <w:webHidden/>
                <w:rStyle w:val="IndexLink"/>
                <w:rtl w:val="true"/>
              </w:rPr>
              <w:t>توضیح</w:t>
            </w:r>
            <w:r>
              <w:rPr>
                <w:rStyle w:val="IndexLink"/>
                <w:rtl w:val="true"/>
              </w:rPr>
              <w:tab/>
            </w:r>
            <w:r>
              <w:rPr>
                <w:rStyle w:val="IndexLink"/>
              </w:rPr>
              <w:t>664</w:t>
            </w:r>
          </w:hyperlink>
        </w:p>
        <w:p>
          <w:pPr>
            <w:pStyle w:val="Contents5"/>
            <w:tabs>
              <w:tab w:val="clear" w:pos="7892"/>
              <w:tab w:val="right" w:pos="9026" w:leader="dot"/>
            </w:tabs>
            <w:rPr/>
          </w:pPr>
          <w:hyperlink w:anchor="__RefHeading___Toc4028649_1468164448">
            <w:r>
              <w:rPr>
                <w:webHidden/>
                <w:rStyle w:val="IndexLink"/>
                <w:rtl w:val="true"/>
              </w:rPr>
              <w:t xml:space="preserve">روایت </w:t>
            </w:r>
            <w:r>
              <w:rPr>
                <w:rStyle w:val="IndexLink"/>
              </w:rPr>
              <w:t>78</w:t>
            </w:r>
            <w:r>
              <w:rPr>
                <w:rStyle w:val="IndexLink"/>
                <w:rtl w:val="true"/>
              </w:rPr>
              <w:tab/>
            </w:r>
            <w:r>
              <w:rPr>
                <w:rStyle w:val="IndexLink"/>
              </w:rPr>
              <w:t>664</w:t>
            </w:r>
          </w:hyperlink>
        </w:p>
        <w:p>
          <w:pPr>
            <w:pStyle w:val="Contents5"/>
            <w:tabs>
              <w:tab w:val="clear" w:pos="7892"/>
              <w:tab w:val="right" w:pos="9026" w:leader="dot"/>
            </w:tabs>
            <w:rPr/>
          </w:pPr>
          <w:hyperlink w:anchor="__RefHeading___Toc4028651_1468164448">
            <w:r>
              <w:rPr>
                <w:webHidden/>
                <w:rStyle w:val="IndexLink"/>
                <w:rtl w:val="true"/>
              </w:rPr>
              <w:t xml:space="preserve">روایت </w:t>
            </w:r>
            <w:r>
              <w:rPr>
                <w:rStyle w:val="IndexLink"/>
              </w:rPr>
              <w:t>79</w:t>
            </w:r>
            <w:r>
              <w:rPr>
                <w:rStyle w:val="IndexLink"/>
                <w:rtl w:val="true"/>
              </w:rPr>
              <w:tab/>
            </w:r>
            <w:r>
              <w:rPr>
                <w:rStyle w:val="IndexLink"/>
              </w:rPr>
              <w:t>664</w:t>
            </w:r>
          </w:hyperlink>
        </w:p>
        <w:p>
          <w:pPr>
            <w:pStyle w:val="Contents5"/>
            <w:tabs>
              <w:tab w:val="clear" w:pos="7892"/>
              <w:tab w:val="right" w:pos="9026" w:leader="dot"/>
            </w:tabs>
            <w:rPr/>
          </w:pPr>
          <w:hyperlink w:anchor="__RefHeading___Toc4028653_1468164448">
            <w:r>
              <w:rPr>
                <w:webHidden/>
                <w:rStyle w:val="IndexLink"/>
                <w:rtl w:val="true"/>
              </w:rPr>
              <w:t>«</w:t>
            </w:r>
            <w:r>
              <w:rPr>
                <w:rStyle w:val="IndexLink"/>
              </w:rPr>
              <w:t>80</w:t>
            </w:r>
            <w:r>
              <w:rPr>
                <w:rStyle w:val="IndexLink"/>
                <w:rtl w:val="true"/>
              </w:rPr>
              <w:t>»</w:t>
              <w:tab/>
            </w:r>
            <w:r>
              <w:rPr>
                <w:rStyle w:val="IndexLink"/>
              </w:rPr>
              <w:t>665</w:t>
            </w:r>
          </w:hyperlink>
        </w:p>
        <w:p>
          <w:pPr>
            <w:pStyle w:val="Contents5"/>
            <w:tabs>
              <w:tab w:val="clear" w:pos="7892"/>
              <w:tab w:val="right" w:pos="9026" w:leader="dot"/>
            </w:tabs>
            <w:rPr/>
          </w:pPr>
          <w:hyperlink w:anchor="__RefHeading___Toc4028655_1468164448">
            <w:r>
              <w:rPr>
                <w:webHidden/>
                <w:rStyle w:val="IndexLink"/>
                <w:rtl w:val="true"/>
              </w:rPr>
              <w:t>«</w:t>
            </w:r>
            <w:r>
              <w:rPr>
                <w:rStyle w:val="IndexLink"/>
              </w:rPr>
              <w:t>81</w:t>
            </w:r>
            <w:r>
              <w:rPr>
                <w:rStyle w:val="IndexLink"/>
                <w:rtl w:val="true"/>
              </w:rPr>
              <w:t>»</w:t>
              <w:tab/>
            </w:r>
            <w:r>
              <w:rPr>
                <w:rStyle w:val="IndexLink"/>
              </w:rPr>
              <w:t>665</w:t>
            </w:r>
          </w:hyperlink>
        </w:p>
        <w:p>
          <w:pPr>
            <w:pStyle w:val="Contents5"/>
            <w:tabs>
              <w:tab w:val="clear" w:pos="7892"/>
              <w:tab w:val="right" w:pos="9026" w:leader="dot"/>
            </w:tabs>
            <w:rPr/>
          </w:pPr>
          <w:hyperlink w:anchor="__RefHeading___Toc4028657_1468164448">
            <w:r>
              <w:rPr>
                <w:webHidden/>
                <w:rStyle w:val="IndexLink"/>
                <w:rtl w:val="true"/>
              </w:rPr>
              <w:t>«</w:t>
            </w:r>
            <w:r>
              <w:rPr>
                <w:rStyle w:val="IndexLink"/>
              </w:rPr>
              <w:t>82</w:t>
            </w:r>
            <w:r>
              <w:rPr>
                <w:rStyle w:val="IndexLink"/>
                <w:rtl w:val="true"/>
              </w:rPr>
              <w:t>»</w:t>
              <w:tab/>
            </w:r>
            <w:r>
              <w:rPr>
                <w:rStyle w:val="IndexLink"/>
              </w:rPr>
              <w:t>665</w:t>
            </w:r>
          </w:hyperlink>
        </w:p>
        <w:p>
          <w:pPr>
            <w:pStyle w:val="Contents5"/>
            <w:tabs>
              <w:tab w:val="clear" w:pos="7892"/>
              <w:tab w:val="right" w:pos="9026" w:leader="dot"/>
            </w:tabs>
            <w:rPr/>
          </w:pPr>
          <w:hyperlink w:anchor="__RefHeading___Toc4028659_1468164448">
            <w:r>
              <w:rPr>
                <w:webHidden/>
                <w:rStyle w:val="IndexLink"/>
                <w:rtl w:val="true"/>
              </w:rPr>
              <w:t xml:space="preserve">روایت </w:t>
            </w:r>
            <w:r>
              <w:rPr>
                <w:rStyle w:val="IndexLink"/>
              </w:rPr>
              <w:t>80</w:t>
            </w:r>
            <w:r>
              <w:rPr>
                <w:rStyle w:val="IndexLink"/>
                <w:rtl w:val="true"/>
              </w:rPr>
              <w:tab/>
            </w:r>
            <w:r>
              <w:rPr>
                <w:rStyle w:val="IndexLink"/>
              </w:rPr>
              <w:t>665</w:t>
            </w:r>
          </w:hyperlink>
        </w:p>
        <w:p>
          <w:pPr>
            <w:pStyle w:val="Contents5"/>
            <w:tabs>
              <w:tab w:val="clear" w:pos="7892"/>
              <w:tab w:val="right" w:pos="9026" w:leader="dot"/>
            </w:tabs>
            <w:rPr/>
          </w:pPr>
          <w:hyperlink w:anchor="__RefHeading___Toc4028661_1468164448">
            <w:r>
              <w:rPr>
                <w:webHidden/>
                <w:rStyle w:val="IndexLink"/>
                <w:rtl w:val="true"/>
              </w:rPr>
              <w:t xml:space="preserve">روایت </w:t>
            </w:r>
            <w:r>
              <w:rPr>
                <w:rStyle w:val="IndexLink"/>
              </w:rPr>
              <w:t>81</w:t>
            </w:r>
            <w:r>
              <w:rPr>
                <w:rStyle w:val="IndexLink"/>
                <w:rtl w:val="true"/>
              </w:rPr>
              <w:tab/>
            </w:r>
            <w:r>
              <w:rPr>
                <w:rStyle w:val="IndexLink"/>
              </w:rPr>
              <w:t>665</w:t>
            </w:r>
          </w:hyperlink>
        </w:p>
        <w:p>
          <w:pPr>
            <w:pStyle w:val="Contents5"/>
            <w:tabs>
              <w:tab w:val="clear" w:pos="7892"/>
              <w:tab w:val="right" w:pos="9026" w:leader="dot"/>
            </w:tabs>
            <w:rPr/>
          </w:pPr>
          <w:hyperlink w:anchor="__RefHeading___Toc4028663_1468164448">
            <w:r>
              <w:rPr>
                <w:webHidden/>
                <w:rStyle w:val="IndexLink"/>
                <w:rtl w:val="true"/>
              </w:rPr>
              <w:t xml:space="preserve">روایت </w:t>
            </w:r>
            <w:r>
              <w:rPr>
                <w:rStyle w:val="IndexLink"/>
              </w:rPr>
              <w:t>82</w:t>
            </w:r>
            <w:r>
              <w:rPr>
                <w:rStyle w:val="IndexLink"/>
                <w:rtl w:val="true"/>
              </w:rPr>
              <w:tab/>
            </w:r>
            <w:r>
              <w:rPr>
                <w:rStyle w:val="IndexLink"/>
              </w:rPr>
              <w:t>666</w:t>
            </w:r>
          </w:hyperlink>
        </w:p>
        <w:p>
          <w:pPr>
            <w:pStyle w:val="Contents5"/>
            <w:tabs>
              <w:tab w:val="clear" w:pos="7892"/>
              <w:tab w:val="right" w:pos="9026" w:leader="dot"/>
            </w:tabs>
            <w:rPr/>
          </w:pPr>
          <w:hyperlink w:anchor="__RefHeading___Toc4028665_1468164448">
            <w:r>
              <w:rPr>
                <w:webHidden/>
                <w:rStyle w:val="IndexLink"/>
                <w:rtl w:val="true"/>
              </w:rPr>
              <w:t>بيان</w:t>
            </w:r>
            <w:r>
              <w:rPr>
                <w:rStyle w:val="IndexLink"/>
                <w:rtl w:val="true"/>
              </w:rPr>
              <w:tab/>
            </w:r>
            <w:r>
              <w:rPr>
                <w:rStyle w:val="IndexLink"/>
              </w:rPr>
              <w:t>667</w:t>
            </w:r>
          </w:hyperlink>
        </w:p>
        <w:p>
          <w:pPr>
            <w:pStyle w:val="Contents5"/>
            <w:tabs>
              <w:tab w:val="clear" w:pos="7892"/>
              <w:tab w:val="right" w:pos="9026" w:leader="dot"/>
            </w:tabs>
            <w:rPr/>
          </w:pPr>
          <w:hyperlink w:anchor="__RefHeading___Toc4028667_1468164448">
            <w:r>
              <w:rPr>
                <w:webHidden/>
                <w:rStyle w:val="IndexLink"/>
                <w:rtl w:val="true"/>
              </w:rPr>
              <w:t>«</w:t>
            </w:r>
            <w:r>
              <w:rPr>
                <w:rStyle w:val="IndexLink"/>
              </w:rPr>
              <w:t>83</w:t>
            </w:r>
            <w:r>
              <w:rPr>
                <w:rStyle w:val="IndexLink"/>
                <w:rtl w:val="true"/>
              </w:rPr>
              <w:t>»</w:t>
              <w:tab/>
            </w:r>
            <w:r>
              <w:rPr>
                <w:rStyle w:val="IndexLink"/>
              </w:rPr>
              <w:t>667</w:t>
            </w:r>
          </w:hyperlink>
        </w:p>
        <w:p>
          <w:pPr>
            <w:pStyle w:val="Contents5"/>
            <w:tabs>
              <w:tab w:val="clear" w:pos="7892"/>
              <w:tab w:val="right" w:pos="9026" w:leader="dot"/>
            </w:tabs>
            <w:rPr/>
          </w:pPr>
          <w:hyperlink w:anchor="__RefHeading___Toc4028669_1468164448">
            <w:r>
              <w:rPr>
                <w:webHidden/>
                <w:rStyle w:val="IndexLink"/>
                <w:rtl w:val="true"/>
              </w:rPr>
              <w:t>بيان</w:t>
            </w:r>
            <w:r>
              <w:rPr>
                <w:rStyle w:val="IndexLink"/>
                <w:rtl w:val="true"/>
              </w:rPr>
              <w:tab/>
            </w:r>
            <w:r>
              <w:rPr>
                <w:rStyle w:val="IndexLink"/>
              </w:rPr>
              <w:t>667</w:t>
            </w:r>
          </w:hyperlink>
        </w:p>
        <w:p>
          <w:pPr>
            <w:pStyle w:val="Contents5"/>
            <w:tabs>
              <w:tab w:val="clear" w:pos="7892"/>
              <w:tab w:val="right" w:pos="9026" w:leader="dot"/>
            </w:tabs>
            <w:rPr/>
          </w:pPr>
          <w:hyperlink w:anchor="__RefHeading___Toc4028671_1468164448">
            <w:r>
              <w:rPr>
                <w:webHidden/>
                <w:rStyle w:val="IndexLink"/>
                <w:rtl w:val="true"/>
              </w:rPr>
              <w:t>«</w:t>
            </w:r>
            <w:r>
              <w:rPr>
                <w:rStyle w:val="IndexLink"/>
              </w:rPr>
              <w:t>84</w:t>
            </w:r>
            <w:r>
              <w:rPr>
                <w:rStyle w:val="IndexLink"/>
                <w:rtl w:val="true"/>
              </w:rPr>
              <w:t>»</w:t>
              <w:tab/>
            </w:r>
            <w:r>
              <w:rPr>
                <w:rStyle w:val="IndexLink"/>
              </w:rPr>
              <w:t>667</w:t>
            </w:r>
          </w:hyperlink>
        </w:p>
        <w:p>
          <w:pPr>
            <w:pStyle w:val="Contents5"/>
            <w:tabs>
              <w:tab w:val="clear" w:pos="7892"/>
              <w:tab w:val="right" w:pos="9026" w:leader="dot"/>
            </w:tabs>
            <w:rPr/>
          </w:pPr>
          <w:hyperlink w:anchor="__RefHeading___Toc4028673_1468164448">
            <w:r>
              <w:rPr>
                <w:webHidden/>
                <w:rStyle w:val="IndexLink"/>
                <w:rtl w:val="true"/>
              </w:rPr>
              <w:t>«</w:t>
            </w:r>
            <w:r>
              <w:rPr>
                <w:rStyle w:val="IndexLink"/>
              </w:rPr>
              <w:t>85</w:t>
            </w:r>
            <w:r>
              <w:rPr>
                <w:rStyle w:val="IndexLink"/>
                <w:rtl w:val="true"/>
              </w:rPr>
              <w:t>»</w:t>
              <w:tab/>
            </w:r>
            <w:r>
              <w:rPr>
                <w:rStyle w:val="IndexLink"/>
              </w:rPr>
              <w:t>667</w:t>
            </w:r>
          </w:hyperlink>
        </w:p>
        <w:p>
          <w:pPr>
            <w:pStyle w:val="Contents5"/>
            <w:tabs>
              <w:tab w:val="clear" w:pos="7892"/>
              <w:tab w:val="right" w:pos="9026" w:leader="dot"/>
            </w:tabs>
            <w:rPr/>
          </w:pPr>
          <w:hyperlink w:anchor="__RefHeading___Toc4028675_1468164448">
            <w:r>
              <w:rPr>
                <w:webHidden/>
                <w:rStyle w:val="IndexLink"/>
                <w:rtl w:val="true"/>
              </w:rPr>
              <w:t>«</w:t>
            </w:r>
            <w:r>
              <w:rPr>
                <w:rStyle w:val="IndexLink"/>
              </w:rPr>
              <w:t>86</w:t>
            </w:r>
            <w:r>
              <w:rPr>
                <w:rStyle w:val="IndexLink"/>
                <w:rtl w:val="true"/>
              </w:rPr>
              <w:t>»</w:t>
              <w:tab/>
            </w:r>
            <w:r>
              <w:rPr>
                <w:rStyle w:val="IndexLink"/>
              </w:rPr>
              <w:t>667</w:t>
            </w:r>
          </w:hyperlink>
        </w:p>
        <w:p>
          <w:pPr>
            <w:pStyle w:val="Contents5"/>
            <w:tabs>
              <w:tab w:val="clear" w:pos="7892"/>
              <w:tab w:val="right" w:pos="9026" w:leader="dot"/>
            </w:tabs>
            <w:rPr/>
          </w:pPr>
          <w:hyperlink w:anchor="__RefHeading___Toc4028677_1468164448">
            <w:r>
              <w:rPr>
                <w:webHidden/>
                <w:rStyle w:val="IndexLink"/>
                <w:rtl w:val="true"/>
              </w:rPr>
              <w:t>«</w:t>
            </w:r>
            <w:r>
              <w:rPr>
                <w:rStyle w:val="IndexLink"/>
              </w:rPr>
              <w:t>87</w:t>
            </w:r>
            <w:r>
              <w:rPr>
                <w:rStyle w:val="IndexLink"/>
                <w:rtl w:val="true"/>
              </w:rPr>
              <w:t>»</w:t>
              <w:tab/>
            </w:r>
            <w:r>
              <w:rPr>
                <w:rStyle w:val="IndexLink"/>
              </w:rPr>
              <w:t>667</w:t>
            </w:r>
          </w:hyperlink>
        </w:p>
        <w:p>
          <w:pPr>
            <w:pStyle w:val="Contents5"/>
            <w:tabs>
              <w:tab w:val="clear" w:pos="7892"/>
              <w:tab w:val="right" w:pos="9026" w:leader="dot"/>
            </w:tabs>
            <w:rPr/>
          </w:pPr>
          <w:hyperlink w:anchor="__RefHeading___Toc4028679_1468164448">
            <w:r>
              <w:rPr>
                <w:webHidden/>
                <w:rStyle w:val="IndexLink"/>
                <w:rtl w:val="true"/>
              </w:rPr>
              <w:t>توضیح</w:t>
            </w:r>
            <w:r>
              <w:rPr>
                <w:rStyle w:val="IndexLink"/>
                <w:rtl w:val="true"/>
              </w:rPr>
              <w:tab/>
            </w:r>
            <w:r>
              <w:rPr>
                <w:rStyle w:val="IndexLink"/>
              </w:rPr>
              <w:t>667</w:t>
            </w:r>
          </w:hyperlink>
        </w:p>
        <w:p>
          <w:pPr>
            <w:pStyle w:val="Contents5"/>
            <w:tabs>
              <w:tab w:val="clear" w:pos="7892"/>
              <w:tab w:val="right" w:pos="9026" w:leader="dot"/>
            </w:tabs>
            <w:rPr/>
          </w:pPr>
          <w:hyperlink w:anchor="__RefHeading___Toc4028681_1468164448">
            <w:r>
              <w:rPr>
                <w:webHidden/>
                <w:rStyle w:val="IndexLink"/>
                <w:rtl w:val="true"/>
              </w:rPr>
              <w:t xml:space="preserve">روایت </w:t>
            </w:r>
            <w:r>
              <w:rPr>
                <w:rStyle w:val="IndexLink"/>
              </w:rPr>
              <w:t>83</w:t>
            </w:r>
            <w:r>
              <w:rPr>
                <w:rStyle w:val="IndexLink"/>
                <w:rtl w:val="true"/>
              </w:rPr>
              <w:tab/>
            </w:r>
            <w:r>
              <w:rPr>
                <w:rStyle w:val="IndexLink"/>
              </w:rPr>
              <w:t>667</w:t>
            </w:r>
          </w:hyperlink>
        </w:p>
        <w:p>
          <w:pPr>
            <w:pStyle w:val="Contents5"/>
            <w:tabs>
              <w:tab w:val="clear" w:pos="7892"/>
              <w:tab w:val="right" w:pos="9026" w:leader="dot"/>
            </w:tabs>
            <w:rPr/>
          </w:pPr>
          <w:hyperlink w:anchor="__RefHeading___Toc4028683_1468164448">
            <w:r>
              <w:rPr>
                <w:webHidden/>
                <w:rStyle w:val="IndexLink"/>
                <w:rtl w:val="true"/>
              </w:rPr>
              <w:t>توضیح</w:t>
            </w:r>
            <w:r>
              <w:rPr>
                <w:rStyle w:val="IndexLink"/>
                <w:rtl w:val="true"/>
              </w:rPr>
              <w:tab/>
            </w:r>
            <w:r>
              <w:rPr>
                <w:rStyle w:val="IndexLink"/>
              </w:rPr>
              <w:t>668</w:t>
            </w:r>
          </w:hyperlink>
        </w:p>
        <w:p>
          <w:pPr>
            <w:pStyle w:val="Contents5"/>
            <w:tabs>
              <w:tab w:val="clear" w:pos="7892"/>
              <w:tab w:val="right" w:pos="9026" w:leader="dot"/>
            </w:tabs>
            <w:rPr/>
          </w:pPr>
          <w:hyperlink w:anchor="__RefHeading___Toc4028685_1468164448">
            <w:r>
              <w:rPr>
                <w:webHidden/>
                <w:rStyle w:val="IndexLink"/>
                <w:rtl w:val="true"/>
              </w:rPr>
              <w:t xml:space="preserve">روایت </w:t>
            </w:r>
            <w:r>
              <w:rPr>
                <w:rStyle w:val="IndexLink"/>
              </w:rPr>
              <w:t>84</w:t>
            </w:r>
            <w:r>
              <w:rPr>
                <w:rStyle w:val="IndexLink"/>
                <w:rtl w:val="true"/>
              </w:rPr>
              <w:tab/>
            </w:r>
            <w:r>
              <w:rPr>
                <w:rStyle w:val="IndexLink"/>
              </w:rPr>
              <w:t>668</w:t>
            </w:r>
          </w:hyperlink>
        </w:p>
        <w:p>
          <w:pPr>
            <w:pStyle w:val="Contents5"/>
            <w:tabs>
              <w:tab w:val="clear" w:pos="7892"/>
              <w:tab w:val="right" w:pos="9026" w:leader="dot"/>
            </w:tabs>
            <w:rPr/>
          </w:pPr>
          <w:hyperlink w:anchor="__RefHeading___Toc4028687_1468164448">
            <w:r>
              <w:rPr>
                <w:webHidden/>
                <w:rStyle w:val="IndexLink"/>
                <w:rtl w:val="true"/>
              </w:rPr>
              <w:t xml:space="preserve">روایت </w:t>
            </w:r>
            <w:r>
              <w:rPr>
                <w:rStyle w:val="IndexLink"/>
              </w:rPr>
              <w:t>85</w:t>
            </w:r>
            <w:r>
              <w:rPr>
                <w:rStyle w:val="IndexLink"/>
                <w:rtl w:val="true"/>
              </w:rPr>
              <w:tab/>
            </w:r>
            <w:r>
              <w:rPr>
                <w:rStyle w:val="IndexLink"/>
              </w:rPr>
              <w:t>668</w:t>
            </w:r>
          </w:hyperlink>
        </w:p>
        <w:p>
          <w:pPr>
            <w:pStyle w:val="Contents5"/>
            <w:tabs>
              <w:tab w:val="clear" w:pos="7892"/>
              <w:tab w:val="right" w:pos="9026" w:leader="dot"/>
            </w:tabs>
            <w:rPr/>
          </w:pPr>
          <w:hyperlink w:anchor="__RefHeading___Toc4028689_1468164448">
            <w:r>
              <w:rPr>
                <w:webHidden/>
                <w:rStyle w:val="IndexLink"/>
                <w:rtl w:val="true"/>
              </w:rPr>
              <w:t xml:space="preserve">روایت </w:t>
            </w:r>
            <w:r>
              <w:rPr>
                <w:rStyle w:val="IndexLink"/>
              </w:rPr>
              <w:t>86</w:t>
            </w:r>
            <w:r>
              <w:rPr>
                <w:rStyle w:val="IndexLink"/>
                <w:rtl w:val="true"/>
              </w:rPr>
              <w:tab/>
            </w:r>
            <w:r>
              <w:rPr>
                <w:rStyle w:val="IndexLink"/>
              </w:rPr>
              <w:t>668</w:t>
            </w:r>
          </w:hyperlink>
        </w:p>
        <w:p>
          <w:pPr>
            <w:pStyle w:val="Contents5"/>
            <w:tabs>
              <w:tab w:val="clear" w:pos="7892"/>
              <w:tab w:val="right" w:pos="9026" w:leader="dot"/>
            </w:tabs>
            <w:rPr/>
          </w:pPr>
          <w:hyperlink w:anchor="__RefHeading___Toc4028691_1468164448">
            <w:r>
              <w:rPr>
                <w:webHidden/>
                <w:rStyle w:val="IndexLink"/>
                <w:rtl w:val="true"/>
              </w:rPr>
              <w:t xml:space="preserve">روایت </w:t>
            </w:r>
            <w:r>
              <w:rPr>
                <w:rStyle w:val="IndexLink"/>
              </w:rPr>
              <w:t>87</w:t>
            </w:r>
            <w:r>
              <w:rPr>
                <w:rStyle w:val="IndexLink"/>
                <w:rtl w:val="true"/>
              </w:rPr>
              <w:tab/>
            </w:r>
            <w:r>
              <w:rPr>
                <w:rStyle w:val="IndexLink"/>
              </w:rPr>
              <w:t>668</w:t>
            </w:r>
          </w:hyperlink>
        </w:p>
        <w:p>
          <w:pPr>
            <w:pStyle w:val="Contents5"/>
            <w:tabs>
              <w:tab w:val="clear" w:pos="7892"/>
              <w:tab w:val="right" w:pos="9026" w:leader="dot"/>
            </w:tabs>
            <w:rPr/>
          </w:pPr>
          <w:hyperlink w:anchor="__RefHeading___Toc4028693_1468164448">
            <w:r>
              <w:rPr>
                <w:webHidden/>
                <w:rStyle w:val="IndexLink"/>
                <w:rtl w:val="true"/>
              </w:rPr>
              <w:t>بيان</w:t>
            </w:r>
            <w:r>
              <w:rPr>
                <w:rStyle w:val="IndexLink"/>
                <w:rtl w:val="true"/>
              </w:rPr>
              <w:tab/>
            </w:r>
            <w:r>
              <w:rPr>
                <w:rStyle w:val="IndexLink"/>
              </w:rPr>
              <w:t>669</w:t>
            </w:r>
          </w:hyperlink>
        </w:p>
        <w:p>
          <w:pPr>
            <w:pStyle w:val="Contents5"/>
            <w:tabs>
              <w:tab w:val="clear" w:pos="7892"/>
              <w:tab w:val="right" w:pos="9026" w:leader="dot"/>
            </w:tabs>
            <w:rPr/>
          </w:pPr>
          <w:hyperlink w:anchor="__RefHeading___Toc4028695_1468164448">
            <w:r>
              <w:rPr>
                <w:webHidden/>
                <w:rStyle w:val="IndexLink"/>
                <w:rtl w:val="true"/>
              </w:rPr>
              <w:t>«</w:t>
            </w:r>
            <w:r>
              <w:rPr>
                <w:rStyle w:val="IndexLink"/>
              </w:rPr>
              <w:t>88</w:t>
            </w:r>
            <w:r>
              <w:rPr>
                <w:rStyle w:val="IndexLink"/>
                <w:rtl w:val="true"/>
              </w:rPr>
              <w:t>»</w:t>
              <w:tab/>
            </w:r>
            <w:r>
              <w:rPr>
                <w:rStyle w:val="IndexLink"/>
              </w:rPr>
              <w:t>669</w:t>
            </w:r>
          </w:hyperlink>
        </w:p>
        <w:p>
          <w:pPr>
            <w:pStyle w:val="Contents5"/>
            <w:tabs>
              <w:tab w:val="clear" w:pos="7892"/>
              <w:tab w:val="right" w:pos="9026" w:leader="dot"/>
            </w:tabs>
            <w:rPr/>
          </w:pPr>
          <w:hyperlink w:anchor="__RefHeading___Toc4028697_1468164448">
            <w:r>
              <w:rPr>
                <w:webHidden/>
                <w:rStyle w:val="IndexLink"/>
                <w:rtl w:val="true"/>
              </w:rPr>
              <w:t>«</w:t>
            </w:r>
            <w:r>
              <w:rPr>
                <w:rStyle w:val="IndexLink"/>
              </w:rPr>
              <w:t>89</w:t>
            </w:r>
            <w:r>
              <w:rPr>
                <w:rStyle w:val="IndexLink"/>
                <w:rtl w:val="true"/>
              </w:rPr>
              <w:t>»</w:t>
              <w:tab/>
            </w:r>
            <w:r>
              <w:rPr>
                <w:rStyle w:val="IndexLink"/>
              </w:rPr>
              <w:t>669</w:t>
            </w:r>
          </w:hyperlink>
        </w:p>
        <w:p>
          <w:pPr>
            <w:pStyle w:val="Contents5"/>
            <w:tabs>
              <w:tab w:val="clear" w:pos="7892"/>
              <w:tab w:val="right" w:pos="9026" w:leader="dot"/>
            </w:tabs>
            <w:rPr/>
          </w:pPr>
          <w:hyperlink w:anchor="__RefHeading___Toc4028699_1468164448">
            <w:r>
              <w:rPr>
                <w:webHidden/>
                <w:rStyle w:val="IndexLink"/>
                <w:rtl w:val="true"/>
              </w:rPr>
              <w:t>«</w:t>
            </w:r>
            <w:r>
              <w:rPr>
                <w:rStyle w:val="IndexLink"/>
              </w:rPr>
              <w:t>90</w:t>
            </w:r>
            <w:r>
              <w:rPr>
                <w:rStyle w:val="IndexLink"/>
                <w:rtl w:val="true"/>
              </w:rPr>
              <w:t>»</w:t>
              <w:tab/>
            </w:r>
            <w:r>
              <w:rPr>
                <w:rStyle w:val="IndexLink"/>
              </w:rPr>
              <w:t>669</w:t>
            </w:r>
          </w:hyperlink>
        </w:p>
        <w:p>
          <w:pPr>
            <w:pStyle w:val="Contents5"/>
            <w:tabs>
              <w:tab w:val="clear" w:pos="7892"/>
              <w:tab w:val="right" w:pos="9026" w:leader="dot"/>
            </w:tabs>
            <w:rPr/>
          </w:pPr>
          <w:hyperlink w:anchor="__RefHeading___Toc4028701_1468164448">
            <w:r>
              <w:rPr>
                <w:webHidden/>
                <w:rStyle w:val="IndexLink"/>
                <w:rtl w:val="true"/>
              </w:rPr>
              <w:t>«</w:t>
            </w:r>
            <w:r>
              <w:rPr>
                <w:rStyle w:val="IndexLink"/>
              </w:rPr>
              <w:t>91</w:t>
            </w:r>
            <w:r>
              <w:rPr>
                <w:rStyle w:val="IndexLink"/>
                <w:rtl w:val="true"/>
              </w:rPr>
              <w:t>»</w:t>
              <w:tab/>
            </w:r>
            <w:r>
              <w:rPr>
                <w:rStyle w:val="IndexLink"/>
              </w:rPr>
              <w:t>669</w:t>
            </w:r>
          </w:hyperlink>
        </w:p>
        <w:p>
          <w:pPr>
            <w:pStyle w:val="Contents5"/>
            <w:tabs>
              <w:tab w:val="clear" w:pos="7892"/>
              <w:tab w:val="right" w:pos="9026" w:leader="dot"/>
            </w:tabs>
            <w:rPr/>
          </w:pPr>
          <w:hyperlink w:anchor="__RefHeading___Toc4028703_1468164448">
            <w:r>
              <w:rPr>
                <w:webHidden/>
                <w:rStyle w:val="IndexLink"/>
                <w:rtl w:val="true"/>
              </w:rPr>
              <w:t>«</w:t>
            </w:r>
            <w:r>
              <w:rPr>
                <w:rStyle w:val="IndexLink"/>
              </w:rPr>
              <w:t>92</w:t>
            </w:r>
            <w:r>
              <w:rPr>
                <w:rStyle w:val="IndexLink"/>
                <w:rtl w:val="true"/>
              </w:rPr>
              <w:t>»</w:t>
              <w:tab/>
            </w:r>
            <w:r>
              <w:rPr>
                <w:rStyle w:val="IndexLink"/>
              </w:rPr>
              <w:t>669</w:t>
            </w:r>
          </w:hyperlink>
        </w:p>
        <w:p>
          <w:pPr>
            <w:pStyle w:val="Contents5"/>
            <w:tabs>
              <w:tab w:val="clear" w:pos="7892"/>
              <w:tab w:val="right" w:pos="9026" w:leader="dot"/>
            </w:tabs>
            <w:rPr/>
          </w:pPr>
          <w:hyperlink w:anchor="__RefHeading___Toc4028705_1468164448">
            <w:r>
              <w:rPr>
                <w:webHidden/>
                <w:rStyle w:val="IndexLink"/>
                <w:rtl w:val="true"/>
              </w:rPr>
              <w:t>توضیح</w:t>
            </w:r>
            <w:r>
              <w:rPr>
                <w:rStyle w:val="IndexLink"/>
                <w:rtl w:val="true"/>
              </w:rPr>
              <w:tab/>
            </w:r>
            <w:r>
              <w:rPr>
                <w:rStyle w:val="IndexLink"/>
              </w:rPr>
              <w:t>669</w:t>
            </w:r>
          </w:hyperlink>
        </w:p>
        <w:p>
          <w:pPr>
            <w:pStyle w:val="Contents5"/>
            <w:tabs>
              <w:tab w:val="clear" w:pos="7892"/>
              <w:tab w:val="right" w:pos="9026" w:leader="dot"/>
            </w:tabs>
            <w:rPr/>
          </w:pPr>
          <w:hyperlink w:anchor="__RefHeading___Toc4028707_1468164448">
            <w:r>
              <w:rPr>
                <w:webHidden/>
                <w:rStyle w:val="IndexLink"/>
                <w:rtl w:val="true"/>
              </w:rPr>
              <w:t xml:space="preserve">روایت </w:t>
            </w:r>
            <w:r>
              <w:rPr>
                <w:rStyle w:val="IndexLink"/>
              </w:rPr>
              <w:t>88</w:t>
            </w:r>
            <w:r>
              <w:rPr>
                <w:rStyle w:val="IndexLink"/>
                <w:rtl w:val="true"/>
              </w:rPr>
              <w:tab/>
            </w:r>
            <w:r>
              <w:rPr>
                <w:rStyle w:val="IndexLink"/>
              </w:rPr>
              <w:t>669</w:t>
            </w:r>
          </w:hyperlink>
        </w:p>
        <w:p>
          <w:pPr>
            <w:pStyle w:val="Contents5"/>
            <w:tabs>
              <w:tab w:val="clear" w:pos="7892"/>
              <w:tab w:val="right" w:pos="9026" w:leader="dot"/>
            </w:tabs>
            <w:rPr/>
          </w:pPr>
          <w:hyperlink w:anchor="__RefHeading___Toc4028709_1468164448">
            <w:r>
              <w:rPr>
                <w:webHidden/>
                <w:rStyle w:val="IndexLink"/>
                <w:rtl w:val="true"/>
              </w:rPr>
              <w:t xml:space="preserve">روایت </w:t>
            </w:r>
            <w:r>
              <w:rPr>
                <w:rStyle w:val="IndexLink"/>
              </w:rPr>
              <w:t>89</w:t>
            </w:r>
            <w:r>
              <w:rPr>
                <w:rStyle w:val="IndexLink"/>
                <w:rtl w:val="true"/>
              </w:rPr>
              <w:tab/>
            </w:r>
            <w:r>
              <w:rPr>
                <w:rStyle w:val="IndexLink"/>
              </w:rPr>
              <w:t>670</w:t>
            </w:r>
          </w:hyperlink>
        </w:p>
        <w:p>
          <w:pPr>
            <w:pStyle w:val="Contents5"/>
            <w:tabs>
              <w:tab w:val="clear" w:pos="7892"/>
              <w:tab w:val="right" w:pos="9026" w:leader="dot"/>
            </w:tabs>
            <w:rPr/>
          </w:pPr>
          <w:hyperlink w:anchor="__RefHeading___Toc4028711_1468164448">
            <w:r>
              <w:rPr>
                <w:webHidden/>
                <w:rStyle w:val="IndexLink"/>
                <w:rtl w:val="true"/>
              </w:rPr>
              <w:t xml:space="preserve">روایت </w:t>
            </w:r>
            <w:r>
              <w:rPr>
                <w:rStyle w:val="IndexLink"/>
              </w:rPr>
              <w:t>90</w:t>
            </w:r>
            <w:r>
              <w:rPr>
                <w:rStyle w:val="IndexLink"/>
                <w:rtl w:val="true"/>
              </w:rPr>
              <w:tab/>
            </w:r>
            <w:r>
              <w:rPr>
                <w:rStyle w:val="IndexLink"/>
              </w:rPr>
              <w:t>670</w:t>
            </w:r>
          </w:hyperlink>
        </w:p>
        <w:p>
          <w:pPr>
            <w:pStyle w:val="Contents5"/>
            <w:tabs>
              <w:tab w:val="clear" w:pos="7892"/>
              <w:tab w:val="right" w:pos="9026" w:leader="dot"/>
            </w:tabs>
            <w:rPr/>
          </w:pPr>
          <w:hyperlink w:anchor="__RefHeading___Toc4028713_1468164448">
            <w:r>
              <w:rPr>
                <w:webHidden/>
                <w:rStyle w:val="IndexLink"/>
                <w:rtl w:val="true"/>
              </w:rPr>
              <w:t xml:space="preserve">روایت </w:t>
            </w:r>
            <w:r>
              <w:rPr>
                <w:rStyle w:val="IndexLink"/>
              </w:rPr>
              <w:t>91</w:t>
            </w:r>
            <w:r>
              <w:rPr>
                <w:rStyle w:val="IndexLink"/>
                <w:rtl w:val="true"/>
              </w:rPr>
              <w:tab/>
            </w:r>
            <w:r>
              <w:rPr>
                <w:rStyle w:val="IndexLink"/>
              </w:rPr>
              <w:t>670</w:t>
            </w:r>
          </w:hyperlink>
        </w:p>
        <w:p>
          <w:pPr>
            <w:pStyle w:val="Contents5"/>
            <w:tabs>
              <w:tab w:val="clear" w:pos="7892"/>
              <w:tab w:val="right" w:pos="9026" w:leader="dot"/>
            </w:tabs>
            <w:rPr/>
          </w:pPr>
          <w:hyperlink w:anchor="__RefHeading___Toc4028715_1468164448">
            <w:r>
              <w:rPr>
                <w:webHidden/>
                <w:rStyle w:val="IndexLink"/>
                <w:rtl w:val="true"/>
              </w:rPr>
              <w:t>بيان</w:t>
            </w:r>
            <w:r>
              <w:rPr>
                <w:rStyle w:val="IndexLink"/>
                <w:rtl w:val="true"/>
              </w:rPr>
              <w:tab/>
            </w:r>
            <w:r>
              <w:rPr>
                <w:rStyle w:val="IndexLink"/>
              </w:rPr>
              <w:t>671</w:t>
            </w:r>
          </w:hyperlink>
        </w:p>
        <w:p>
          <w:pPr>
            <w:pStyle w:val="Contents5"/>
            <w:tabs>
              <w:tab w:val="clear" w:pos="7892"/>
              <w:tab w:val="right" w:pos="9026" w:leader="dot"/>
            </w:tabs>
            <w:rPr/>
          </w:pPr>
          <w:hyperlink w:anchor="__RefHeading___Toc4028717_1468164448">
            <w:r>
              <w:rPr>
                <w:webHidden/>
                <w:rStyle w:val="IndexLink"/>
                <w:rtl w:val="true"/>
              </w:rPr>
              <w:t>«</w:t>
            </w:r>
            <w:r>
              <w:rPr>
                <w:rStyle w:val="IndexLink"/>
              </w:rPr>
              <w:t>93</w:t>
            </w:r>
            <w:r>
              <w:rPr>
                <w:rStyle w:val="IndexLink"/>
                <w:rtl w:val="true"/>
              </w:rPr>
              <w:t>»</w:t>
              <w:tab/>
            </w:r>
            <w:r>
              <w:rPr>
                <w:rStyle w:val="IndexLink"/>
              </w:rPr>
              <w:t>671</w:t>
            </w:r>
          </w:hyperlink>
        </w:p>
        <w:p>
          <w:pPr>
            <w:pStyle w:val="Contents5"/>
            <w:tabs>
              <w:tab w:val="clear" w:pos="7892"/>
              <w:tab w:val="right" w:pos="9026" w:leader="dot"/>
            </w:tabs>
            <w:rPr/>
          </w:pPr>
          <w:hyperlink w:anchor="__RefHeading___Toc4028719_1468164448">
            <w:r>
              <w:rPr>
                <w:webHidden/>
                <w:rStyle w:val="IndexLink"/>
                <w:rtl w:val="true"/>
              </w:rPr>
              <w:t>بيان</w:t>
            </w:r>
            <w:r>
              <w:rPr>
                <w:rStyle w:val="IndexLink"/>
                <w:rtl w:val="true"/>
              </w:rPr>
              <w:tab/>
            </w:r>
            <w:r>
              <w:rPr>
                <w:rStyle w:val="IndexLink"/>
              </w:rPr>
              <w:t>671</w:t>
            </w:r>
          </w:hyperlink>
        </w:p>
        <w:p>
          <w:pPr>
            <w:pStyle w:val="Contents5"/>
            <w:tabs>
              <w:tab w:val="clear" w:pos="7892"/>
              <w:tab w:val="right" w:pos="9026" w:leader="dot"/>
            </w:tabs>
            <w:rPr/>
          </w:pPr>
          <w:hyperlink w:anchor="__RefHeading___Toc4028721_1468164448">
            <w:r>
              <w:rPr>
                <w:webHidden/>
                <w:rStyle w:val="IndexLink"/>
                <w:rtl w:val="true"/>
              </w:rPr>
              <w:t>«</w:t>
            </w:r>
            <w:r>
              <w:rPr>
                <w:rStyle w:val="IndexLink"/>
              </w:rPr>
              <w:t>94</w:t>
            </w:r>
            <w:r>
              <w:rPr>
                <w:rStyle w:val="IndexLink"/>
                <w:rtl w:val="true"/>
              </w:rPr>
              <w:t>»</w:t>
              <w:tab/>
            </w:r>
            <w:r>
              <w:rPr>
                <w:rStyle w:val="IndexLink"/>
              </w:rPr>
              <w:t>671</w:t>
            </w:r>
          </w:hyperlink>
        </w:p>
        <w:p>
          <w:pPr>
            <w:pStyle w:val="Contents5"/>
            <w:tabs>
              <w:tab w:val="clear" w:pos="7892"/>
              <w:tab w:val="right" w:pos="9026" w:leader="dot"/>
            </w:tabs>
            <w:rPr/>
          </w:pPr>
          <w:hyperlink w:anchor="__RefHeading___Toc4028723_1468164448">
            <w:r>
              <w:rPr>
                <w:webHidden/>
                <w:rStyle w:val="IndexLink"/>
                <w:rtl w:val="true"/>
              </w:rPr>
              <w:t>«</w:t>
            </w:r>
            <w:r>
              <w:rPr>
                <w:rStyle w:val="IndexLink"/>
              </w:rPr>
              <w:t>95</w:t>
            </w:r>
            <w:r>
              <w:rPr>
                <w:rStyle w:val="IndexLink"/>
                <w:rtl w:val="true"/>
              </w:rPr>
              <w:t>»</w:t>
              <w:tab/>
            </w:r>
            <w:r>
              <w:rPr>
                <w:rStyle w:val="IndexLink"/>
              </w:rPr>
              <w:t>671</w:t>
            </w:r>
          </w:hyperlink>
        </w:p>
        <w:p>
          <w:pPr>
            <w:pStyle w:val="Contents5"/>
            <w:tabs>
              <w:tab w:val="clear" w:pos="7892"/>
              <w:tab w:val="right" w:pos="9026" w:leader="dot"/>
            </w:tabs>
            <w:rPr/>
          </w:pPr>
          <w:hyperlink w:anchor="__RefHeading___Toc4028725_1468164448">
            <w:r>
              <w:rPr>
                <w:webHidden/>
                <w:rStyle w:val="IndexLink"/>
                <w:rtl w:val="true"/>
              </w:rPr>
              <w:t xml:space="preserve">روایت </w:t>
            </w:r>
            <w:r>
              <w:rPr>
                <w:rStyle w:val="IndexLink"/>
              </w:rPr>
              <w:t>92</w:t>
            </w:r>
            <w:r>
              <w:rPr>
                <w:rStyle w:val="IndexLink"/>
                <w:rtl w:val="true"/>
              </w:rPr>
              <w:tab/>
            </w:r>
            <w:r>
              <w:rPr>
                <w:rStyle w:val="IndexLink"/>
              </w:rPr>
              <w:t>672</w:t>
            </w:r>
          </w:hyperlink>
        </w:p>
        <w:p>
          <w:pPr>
            <w:pStyle w:val="Contents5"/>
            <w:tabs>
              <w:tab w:val="clear" w:pos="7892"/>
              <w:tab w:val="right" w:pos="9026" w:leader="dot"/>
            </w:tabs>
            <w:rPr/>
          </w:pPr>
          <w:hyperlink w:anchor="__RefHeading___Toc4028727_1468164448">
            <w:r>
              <w:rPr>
                <w:webHidden/>
                <w:rStyle w:val="IndexLink"/>
                <w:rtl w:val="true"/>
              </w:rPr>
              <w:t>توضیح</w:t>
            </w:r>
            <w:r>
              <w:rPr>
                <w:rStyle w:val="IndexLink"/>
                <w:rtl w:val="true"/>
              </w:rPr>
              <w:tab/>
            </w:r>
            <w:r>
              <w:rPr>
                <w:rStyle w:val="IndexLink"/>
              </w:rPr>
              <w:t>672</w:t>
            </w:r>
          </w:hyperlink>
        </w:p>
        <w:p>
          <w:pPr>
            <w:pStyle w:val="Contents5"/>
            <w:tabs>
              <w:tab w:val="clear" w:pos="7892"/>
              <w:tab w:val="right" w:pos="9026" w:leader="dot"/>
            </w:tabs>
            <w:rPr/>
          </w:pPr>
          <w:hyperlink w:anchor="__RefHeading___Toc4028729_1468164448">
            <w:r>
              <w:rPr>
                <w:webHidden/>
                <w:rStyle w:val="IndexLink"/>
                <w:rtl w:val="true"/>
              </w:rPr>
              <w:t xml:space="preserve">روایت </w:t>
            </w:r>
            <w:r>
              <w:rPr>
                <w:rStyle w:val="IndexLink"/>
              </w:rPr>
              <w:t>93</w:t>
            </w:r>
            <w:r>
              <w:rPr>
                <w:rStyle w:val="IndexLink"/>
                <w:rtl w:val="true"/>
              </w:rPr>
              <w:tab/>
            </w:r>
            <w:r>
              <w:rPr>
                <w:rStyle w:val="IndexLink"/>
              </w:rPr>
              <w:t>672</w:t>
            </w:r>
          </w:hyperlink>
        </w:p>
        <w:p>
          <w:pPr>
            <w:pStyle w:val="Contents5"/>
            <w:tabs>
              <w:tab w:val="clear" w:pos="7892"/>
              <w:tab w:val="right" w:pos="9026" w:leader="dot"/>
            </w:tabs>
            <w:rPr/>
          </w:pPr>
          <w:hyperlink w:anchor="__RefHeading___Toc4028731_1468164448">
            <w:r>
              <w:rPr>
                <w:webHidden/>
                <w:rStyle w:val="IndexLink"/>
                <w:rtl w:val="true"/>
              </w:rPr>
              <w:t>توضیح</w:t>
            </w:r>
            <w:r>
              <w:rPr>
                <w:rStyle w:val="IndexLink"/>
                <w:rtl w:val="true"/>
              </w:rPr>
              <w:tab/>
            </w:r>
            <w:r>
              <w:rPr>
                <w:rStyle w:val="IndexLink"/>
              </w:rPr>
              <w:t>672</w:t>
            </w:r>
          </w:hyperlink>
        </w:p>
        <w:p>
          <w:pPr>
            <w:pStyle w:val="Contents5"/>
            <w:tabs>
              <w:tab w:val="clear" w:pos="7892"/>
              <w:tab w:val="right" w:pos="9026" w:leader="dot"/>
            </w:tabs>
            <w:rPr/>
          </w:pPr>
          <w:hyperlink w:anchor="__RefHeading___Toc4028733_1468164448">
            <w:r>
              <w:rPr>
                <w:webHidden/>
                <w:rStyle w:val="IndexLink"/>
                <w:rtl w:val="true"/>
              </w:rPr>
              <w:t xml:space="preserve">روایت </w:t>
            </w:r>
            <w:r>
              <w:rPr>
                <w:rStyle w:val="IndexLink"/>
              </w:rPr>
              <w:t>94</w:t>
            </w:r>
            <w:r>
              <w:rPr>
                <w:rStyle w:val="IndexLink"/>
                <w:rtl w:val="true"/>
              </w:rPr>
              <w:tab/>
            </w:r>
            <w:r>
              <w:rPr>
                <w:rStyle w:val="IndexLink"/>
              </w:rPr>
              <w:t>672</w:t>
            </w:r>
          </w:hyperlink>
        </w:p>
        <w:p>
          <w:pPr>
            <w:pStyle w:val="Contents5"/>
            <w:tabs>
              <w:tab w:val="clear" w:pos="7892"/>
              <w:tab w:val="right" w:pos="9026" w:leader="dot"/>
            </w:tabs>
            <w:rPr/>
          </w:pPr>
          <w:hyperlink w:anchor="__RefHeading___Toc4028735_1468164448">
            <w:r>
              <w:rPr>
                <w:webHidden/>
                <w:rStyle w:val="IndexLink"/>
                <w:rtl w:val="true"/>
              </w:rPr>
              <w:t xml:space="preserve">روایت </w:t>
            </w:r>
            <w:r>
              <w:rPr>
                <w:rStyle w:val="IndexLink"/>
              </w:rPr>
              <w:t>95</w:t>
            </w:r>
            <w:r>
              <w:rPr>
                <w:rStyle w:val="IndexLink"/>
                <w:rtl w:val="true"/>
              </w:rPr>
              <w:tab/>
            </w:r>
            <w:r>
              <w:rPr>
                <w:rStyle w:val="IndexLink"/>
              </w:rPr>
              <w:t>672</w:t>
            </w:r>
          </w:hyperlink>
        </w:p>
        <w:p>
          <w:pPr>
            <w:pStyle w:val="Contents5"/>
            <w:tabs>
              <w:tab w:val="clear" w:pos="7892"/>
              <w:tab w:val="right" w:pos="9026" w:leader="dot"/>
            </w:tabs>
            <w:rPr/>
          </w:pPr>
          <w:hyperlink w:anchor="__RefHeading___Toc4028737_1468164448">
            <w:r>
              <w:rPr>
                <w:webHidden/>
                <w:rStyle w:val="IndexLink"/>
                <w:rtl w:val="true"/>
              </w:rPr>
              <w:t>بيان</w:t>
            </w:r>
            <w:r>
              <w:rPr>
                <w:rStyle w:val="IndexLink"/>
                <w:rtl w:val="true"/>
              </w:rPr>
              <w:tab/>
            </w:r>
            <w:r>
              <w:rPr>
                <w:rStyle w:val="IndexLink"/>
              </w:rPr>
              <w:t>673</w:t>
            </w:r>
          </w:hyperlink>
        </w:p>
        <w:p>
          <w:pPr>
            <w:pStyle w:val="Contents5"/>
            <w:tabs>
              <w:tab w:val="clear" w:pos="7892"/>
              <w:tab w:val="right" w:pos="9026" w:leader="dot"/>
            </w:tabs>
            <w:rPr/>
          </w:pPr>
          <w:hyperlink w:anchor="__RefHeading___Toc4028739_1468164448">
            <w:r>
              <w:rPr>
                <w:webHidden/>
                <w:rStyle w:val="IndexLink"/>
                <w:rtl w:val="true"/>
              </w:rPr>
              <w:t>«</w:t>
            </w:r>
            <w:r>
              <w:rPr>
                <w:rStyle w:val="IndexLink"/>
              </w:rPr>
              <w:t>96</w:t>
            </w:r>
            <w:r>
              <w:rPr>
                <w:rStyle w:val="IndexLink"/>
                <w:rtl w:val="true"/>
              </w:rPr>
              <w:t>»</w:t>
              <w:tab/>
            </w:r>
            <w:r>
              <w:rPr>
                <w:rStyle w:val="IndexLink"/>
              </w:rPr>
              <w:t>673</w:t>
            </w:r>
          </w:hyperlink>
        </w:p>
        <w:p>
          <w:pPr>
            <w:pStyle w:val="Contents5"/>
            <w:tabs>
              <w:tab w:val="clear" w:pos="7892"/>
              <w:tab w:val="right" w:pos="9026" w:leader="dot"/>
            </w:tabs>
            <w:rPr/>
          </w:pPr>
          <w:hyperlink w:anchor="__RefHeading___Toc4028741_1468164448">
            <w:r>
              <w:rPr>
                <w:webHidden/>
                <w:rStyle w:val="IndexLink"/>
                <w:rtl w:val="true"/>
              </w:rPr>
              <w:t>«</w:t>
            </w:r>
            <w:r>
              <w:rPr>
                <w:rStyle w:val="IndexLink"/>
              </w:rPr>
              <w:t>97</w:t>
            </w:r>
            <w:r>
              <w:rPr>
                <w:rStyle w:val="IndexLink"/>
                <w:rtl w:val="true"/>
              </w:rPr>
              <w:t>»</w:t>
              <w:tab/>
            </w:r>
            <w:r>
              <w:rPr>
                <w:rStyle w:val="IndexLink"/>
              </w:rPr>
              <w:t>673</w:t>
            </w:r>
          </w:hyperlink>
        </w:p>
        <w:p>
          <w:pPr>
            <w:pStyle w:val="Contents5"/>
            <w:tabs>
              <w:tab w:val="clear" w:pos="7892"/>
              <w:tab w:val="right" w:pos="9026" w:leader="dot"/>
            </w:tabs>
            <w:rPr/>
          </w:pPr>
          <w:hyperlink w:anchor="__RefHeading___Toc4028743_1468164448">
            <w:r>
              <w:rPr>
                <w:webHidden/>
                <w:rStyle w:val="IndexLink"/>
                <w:rtl w:val="true"/>
              </w:rPr>
              <w:t>توضیح</w:t>
            </w:r>
            <w:r>
              <w:rPr>
                <w:rStyle w:val="IndexLink"/>
                <w:rtl w:val="true"/>
              </w:rPr>
              <w:tab/>
            </w:r>
            <w:r>
              <w:rPr>
                <w:rStyle w:val="IndexLink"/>
              </w:rPr>
              <w:t>674</w:t>
            </w:r>
          </w:hyperlink>
        </w:p>
        <w:p>
          <w:pPr>
            <w:pStyle w:val="Contents5"/>
            <w:tabs>
              <w:tab w:val="clear" w:pos="7892"/>
              <w:tab w:val="right" w:pos="9026" w:leader="dot"/>
            </w:tabs>
            <w:rPr/>
          </w:pPr>
          <w:hyperlink w:anchor="__RefHeading___Toc4028745_1468164448">
            <w:r>
              <w:rPr>
                <w:webHidden/>
                <w:rStyle w:val="IndexLink"/>
                <w:rtl w:val="true"/>
              </w:rPr>
              <w:t xml:space="preserve">روایت </w:t>
            </w:r>
            <w:r>
              <w:rPr>
                <w:rStyle w:val="IndexLink"/>
              </w:rPr>
              <w:t>96</w:t>
            </w:r>
            <w:r>
              <w:rPr>
                <w:rStyle w:val="IndexLink"/>
                <w:rtl w:val="true"/>
              </w:rPr>
              <w:tab/>
            </w:r>
            <w:r>
              <w:rPr>
                <w:rStyle w:val="IndexLink"/>
              </w:rPr>
              <w:t>674</w:t>
            </w:r>
          </w:hyperlink>
        </w:p>
        <w:p>
          <w:pPr>
            <w:pStyle w:val="Contents5"/>
            <w:tabs>
              <w:tab w:val="clear" w:pos="7892"/>
              <w:tab w:val="right" w:pos="9026" w:leader="dot"/>
            </w:tabs>
            <w:rPr/>
          </w:pPr>
          <w:hyperlink w:anchor="__RefHeading___Toc4028747_1468164448">
            <w:r>
              <w:rPr>
                <w:webHidden/>
                <w:rStyle w:val="IndexLink"/>
                <w:rtl w:val="true"/>
              </w:rPr>
              <w:t xml:space="preserve">روایت </w:t>
            </w:r>
            <w:r>
              <w:rPr>
                <w:rStyle w:val="IndexLink"/>
              </w:rPr>
              <w:t>97</w:t>
            </w:r>
            <w:r>
              <w:rPr>
                <w:rStyle w:val="IndexLink"/>
                <w:rtl w:val="true"/>
              </w:rPr>
              <w:tab/>
            </w:r>
            <w:r>
              <w:rPr>
                <w:rStyle w:val="IndexLink"/>
              </w:rPr>
              <w:t>674</w:t>
            </w:r>
          </w:hyperlink>
        </w:p>
        <w:p>
          <w:pPr>
            <w:pStyle w:val="Contents5"/>
            <w:tabs>
              <w:tab w:val="clear" w:pos="7892"/>
              <w:tab w:val="right" w:pos="9026" w:leader="dot"/>
            </w:tabs>
            <w:rPr/>
          </w:pPr>
          <w:hyperlink w:anchor="__RefHeading___Toc4028749_1468164448">
            <w:r>
              <w:rPr>
                <w:webHidden/>
                <w:rStyle w:val="IndexLink"/>
                <w:rtl w:val="true"/>
              </w:rPr>
              <w:t>«</w:t>
            </w:r>
            <w:r>
              <w:rPr>
                <w:rStyle w:val="IndexLink"/>
              </w:rPr>
              <w:t>98</w:t>
            </w:r>
            <w:r>
              <w:rPr>
                <w:rStyle w:val="IndexLink"/>
                <w:rtl w:val="true"/>
              </w:rPr>
              <w:t>»</w:t>
              <w:tab/>
            </w:r>
            <w:r>
              <w:rPr>
                <w:rStyle w:val="IndexLink"/>
              </w:rPr>
              <w:t>675</w:t>
            </w:r>
          </w:hyperlink>
        </w:p>
        <w:p>
          <w:pPr>
            <w:pStyle w:val="Contents5"/>
            <w:tabs>
              <w:tab w:val="clear" w:pos="7892"/>
              <w:tab w:val="right" w:pos="9026" w:leader="dot"/>
            </w:tabs>
            <w:rPr/>
          </w:pPr>
          <w:hyperlink w:anchor="__RefHeading___Toc4028751_1468164448">
            <w:r>
              <w:rPr>
                <w:webHidden/>
                <w:rStyle w:val="IndexLink"/>
                <w:rtl w:val="true"/>
              </w:rPr>
              <w:t>«</w:t>
            </w:r>
            <w:r>
              <w:rPr>
                <w:rStyle w:val="IndexLink"/>
              </w:rPr>
              <w:t>99</w:t>
            </w:r>
            <w:r>
              <w:rPr>
                <w:rStyle w:val="IndexLink"/>
                <w:rtl w:val="true"/>
              </w:rPr>
              <w:t>»</w:t>
              <w:tab/>
            </w:r>
            <w:r>
              <w:rPr>
                <w:rStyle w:val="IndexLink"/>
              </w:rPr>
              <w:t>675</w:t>
            </w:r>
          </w:hyperlink>
        </w:p>
        <w:p>
          <w:pPr>
            <w:pStyle w:val="Contents5"/>
            <w:tabs>
              <w:tab w:val="clear" w:pos="7892"/>
              <w:tab w:val="right" w:pos="9026" w:leader="dot"/>
            </w:tabs>
            <w:rPr/>
          </w:pPr>
          <w:hyperlink w:anchor="__RefHeading___Toc4028753_1468164448">
            <w:r>
              <w:rPr>
                <w:webHidden/>
                <w:rStyle w:val="IndexLink"/>
                <w:rtl w:val="true"/>
              </w:rPr>
              <w:t xml:space="preserve">روایت </w:t>
            </w:r>
            <w:r>
              <w:rPr>
                <w:rStyle w:val="IndexLink"/>
              </w:rPr>
              <w:t>98</w:t>
            </w:r>
            <w:r>
              <w:rPr>
                <w:rStyle w:val="IndexLink"/>
                <w:rtl w:val="true"/>
              </w:rPr>
              <w:tab/>
            </w:r>
            <w:r>
              <w:rPr>
                <w:rStyle w:val="IndexLink"/>
              </w:rPr>
              <w:t>675</w:t>
            </w:r>
          </w:hyperlink>
        </w:p>
        <w:p>
          <w:pPr>
            <w:pStyle w:val="Contents5"/>
            <w:tabs>
              <w:tab w:val="clear" w:pos="7892"/>
              <w:tab w:val="right" w:pos="9026" w:leader="dot"/>
            </w:tabs>
            <w:rPr/>
          </w:pPr>
          <w:hyperlink w:anchor="__RefHeading___Toc4028755_1468164448">
            <w:r>
              <w:rPr>
                <w:webHidden/>
                <w:rStyle w:val="IndexLink"/>
                <w:rtl w:val="true"/>
              </w:rPr>
              <w:t xml:space="preserve">روایت </w:t>
            </w:r>
            <w:r>
              <w:rPr>
                <w:rStyle w:val="IndexLink"/>
              </w:rPr>
              <w:t>99</w:t>
            </w:r>
            <w:r>
              <w:rPr>
                <w:rStyle w:val="IndexLink"/>
                <w:rtl w:val="true"/>
              </w:rPr>
              <w:tab/>
            </w:r>
            <w:r>
              <w:rPr>
                <w:rStyle w:val="IndexLink"/>
              </w:rPr>
              <w:t>676</w:t>
            </w:r>
          </w:hyperlink>
        </w:p>
        <w:p>
          <w:pPr>
            <w:pStyle w:val="Contents5"/>
            <w:tabs>
              <w:tab w:val="clear" w:pos="7892"/>
              <w:tab w:val="right" w:pos="9026" w:leader="dot"/>
            </w:tabs>
            <w:rPr/>
          </w:pPr>
          <w:hyperlink w:anchor="__RefHeading___Toc4028757_1468164448">
            <w:r>
              <w:rPr>
                <w:webHidden/>
                <w:rStyle w:val="IndexLink"/>
                <w:rtl w:val="true"/>
              </w:rPr>
              <w:t>بيان</w:t>
            </w:r>
            <w:r>
              <w:rPr>
                <w:rStyle w:val="IndexLink"/>
                <w:rtl w:val="true"/>
              </w:rPr>
              <w:tab/>
            </w:r>
            <w:r>
              <w:rPr>
                <w:rStyle w:val="IndexLink"/>
              </w:rPr>
              <w:t>687</w:t>
            </w:r>
          </w:hyperlink>
        </w:p>
        <w:p>
          <w:pPr>
            <w:pStyle w:val="Contents5"/>
            <w:tabs>
              <w:tab w:val="clear" w:pos="7892"/>
              <w:tab w:val="right" w:pos="9026" w:leader="dot"/>
            </w:tabs>
            <w:rPr/>
          </w:pPr>
          <w:hyperlink w:anchor="__RefHeading___Toc4028759_1468164448">
            <w:r>
              <w:rPr>
                <w:webHidden/>
                <w:rStyle w:val="IndexLink"/>
                <w:rtl w:val="true"/>
              </w:rPr>
              <w:t>توضیح</w:t>
            </w:r>
            <w:r>
              <w:rPr>
                <w:rStyle w:val="IndexLink"/>
                <w:rtl w:val="true"/>
              </w:rPr>
              <w:tab/>
            </w:r>
            <w:r>
              <w:rPr>
                <w:rStyle w:val="IndexLink"/>
              </w:rPr>
              <w:t>688</w:t>
            </w:r>
          </w:hyperlink>
        </w:p>
        <w:p>
          <w:pPr>
            <w:pStyle w:val="Contents5"/>
            <w:tabs>
              <w:tab w:val="clear" w:pos="7892"/>
              <w:tab w:val="right" w:pos="9026" w:leader="dot"/>
            </w:tabs>
            <w:rPr/>
          </w:pPr>
          <w:hyperlink w:anchor="__RefHeading___Toc4028761_1468164448">
            <w:r>
              <w:rPr>
                <w:webHidden/>
                <w:rStyle w:val="IndexLink"/>
                <w:rtl w:val="true"/>
              </w:rPr>
              <w:t>«</w:t>
            </w:r>
            <w:r>
              <w:rPr>
                <w:rStyle w:val="IndexLink"/>
              </w:rPr>
              <w:t>100</w:t>
            </w:r>
            <w:r>
              <w:rPr>
                <w:rStyle w:val="IndexLink"/>
                <w:rtl w:val="true"/>
              </w:rPr>
              <w:t>»</w:t>
              <w:tab/>
            </w:r>
            <w:r>
              <w:rPr>
                <w:rStyle w:val="IndexLink"/>
              </w:rPr>
              <w:t>689</w:t>
            </w:r>
          </w:hyperlink>
        </w:p>
        <w:p>
          <w:pPr>
            <w:pStyle w:val="Contents5"/>
            <w:tabs>
              <w:tab w:val="clear" w:pos="7892"/>
              <w:tab w:val="right" w:pos="9026" w:leader="dot"/>
            </w:tabs>
            <w:rPr/>
          </w:pPr>
          <w:hyperlink w:anchor="__RefHeading___Toc4028763_1468164448">
            <w:r>
              <w:rPr>
                <w:webHidden/>
                <w:rStyle w:val="IndexLink"/>
                <w:rtl w:val="true"/>
              </w:rPr>
              <w:t>«</w:t>
            </w:r>
            <w:r>
              <w:rPr>
                <w:rStyle w:val="IndexLink"/>
              </w:rPr>
              <w:t>101</w:t>
            </w:r>
            <w:r>
              <w:rPr>
                <w:rStyle w:val="IndexLink"/>
                <w:rtl w:val="true"/>
              </w:rPr>
              <w:t>»</w:t>
              <w:tab/>
            </w:r>
            <w:r>
              <w:rPr>
                <w:rStyle w:val="IndexLink"/>
              </w:rPr>
              <w:t>689</w:t>
            </w:r>
          </w:hyperlink>
        </w:p>
        <w:p>
          <w:pPr>
            <w:pStyle w:val="Contents5"/>
            <w:tabs>
              <w:tab w:val="clear" w:pos="7892"/>
              <w:tab w:val="right" w:pos="9026" w:leader="dot"/>
            </w:tabs>
            <w:rPr/>
          </w:pPr>
          <w:hyperlink w:anchor="__RefHeading___Toc4028765_1468164448">
            <w:r>
              <w:rPr>
                <w:webHidden/>
                <w:rStyle w:val="IndexLink"/>
                <w:rtl w:val="true"/>
              </w:rPr>
              <w:t>«</w:t>
            </w:r>
            <w:r>
              <w:rPr>
                <w:rStyle w:val="IndexLink"/>
              </w:rPr>
              <w:t>102</w:t>
            </w:r>
            <w:r>
              <w:rPr>
                <w:rStyle w:val="IndexLink"/>
                <w:rtl w:val="true"/>
              </w:rPr>
              <w:t>»</w:t>
              <w:tab/>
            </w:r>
            <w:r>
              <w:rPr>
                <w:rStyle w:val="IndexLink"/>
              </w:rPr>
              <w:t>689</w:t>
            </w:r>
          </w:hyperlink>
        </w:p>
        <w:p>
          <w:pPr>
            <w:pStyle w:val="Contents5"/>
            <w:tabs>
              <w:tab w:val="clear" w:pos="7892"/>
              <w:tab w:val="right" w:pos="9026" w:leader="dot"/>
            </w:tabs>
            <w:rPr/>
          </w:pPr>
          <w:hyperlink w:anchor="__RefHeading___Toc4028767_1468164448">
            <w:r>
              <w:rPr>
                <w:webHidden/>
                <w:rStyle w:val="IndexLink"/>
                <w:rtl w:val="true"/>
              </w:rPr>
              <w:t xml:space="preserve">روایت </w:t>
            </w:r>
            <w:r>
              <w:rPr>
                <w:rStyle w:val="IndexLink"/>
              </w:rPr>
              <w:t>100</w:t>
            </w:r>
            <w:r>
              <w:rPr>
                <w:rStyle w:val="IndexLink"/>
                <w:rtl w:val="true"/>
              </w:rPr>
              <w:tab/>
            </w:r>
            <w:r>
              <w:rPr>
                <w:rStyle w:val="IndexLink"/>
              </w:rPr>
              <w:t>689</w:t>
            </w:r>
          </w:hyperlink>
        </w:p>
        <w:p>
          <w:pPr>
            <w:pStyle w:val="Contents5"/>
            <w:tabs>
              <w:tab w:val="clear" w:pos="7892"/>
              <w:tab w:val="right" w:pos="9026" w:leader="dot"/>
            </w:tabs>
            <w:rPr/>
          </w:pPr>
          <w:hyperlink w:anchor="__RefHeading___Toc4028769_1468164448">
            <w:r>
              <w:rPr>
                <w:webHidden/>
                <w:rStyle w:val="IndexLink"/>
                <w:rtl w:val="true"/>
              </w:rPr>
              <w:t xml:space="preserve">روایت </w:t>
            </w:r>
            <w:r>
              <w:rPr>
                <w:rStyle w:val="IndexLink"/>
              </w:rPr>
              <w:t>101</w:t>
            </w:r>
            <w:r>
              <w:rPr>
                <w:rStyle w:val="IndexLink"/>
                <w:rtl w:val="true"/>
              </w:rPr>
              <w:tab/>
            </w:r>
            <w:r>
              <w:rPr>
                <w:rStyle w:val="IndexLink"/>
              </w:rPr>
              <w:t>690</w:t>
            </w:r>
          </w:hyperlink>
        </w:p>
        <w:p>
          <w:pPr>
            <w:pStyle w:val="Contents5"/>
            <w:tabs>
              <w:tab w:val="clear" w:pos="7892"/>
              <w:tab w:val="right" w:pos="9026" w:leader="dot"/>
            </w:tabs>
            <w:rPr/>
          </w:pPr>
          <w:hyperlink w:anchor="__RefHeading___Toc4028771_1468164448">
            <w:r>
              <w:rPr>
                <w:webHidden/>
                <w:rStyle w:val="IndexLink"/>
                <w:rtl w:val="true"/>
              </w:rPr>
              <w:t xml:space="preserve">روایت </w:t>
            </w:r>
            <w:r>
              <w:rPr>
                <w:rStyle w:val="IndexLink"/>
              </w:rPr>
              <w:t>102</w:t>
            </w:r>
            <w:r>
              <w:rPr>
                <w:rStyle w:val="IndexLink"/>
                <w:rtl w:val="true"/>
              </w:rPr>
              <w:tab/>
            </w:r>
            <w:r>
              <w:rPr>
                <w:rStyle w:val="IndexLink"/>
              </w:rPr>
              <w:t>690</w:t>
            </w:r>
          </w:hyperlink>
        </w:p>
        <w:p>
          <w:pPr>
            <w:pStyle w:val="Contents5"/>
            <w:tabs>
              <w:tab w:val="clear" w:pos="7892"/>
              <w:tab w:val="right" w:pos="9026" w:leader="dot"/>
            </w:tabs>
            <w:rPr/>
          </w:pPr>
          <w:hyperlink w:anchor="__RefHeading___Toc4028773_1468164448">
            <w:r>
              <w:rPr>
                <w:webHidden/>
                <w:rStyle w:val="IndexLink"/>
                <w:rtl w:val="true"/>
              </w:rPr>
              <w:t>بيان</w:t>
            </w:r>
            <w:r>
              <w:rPr>
                <w:rStyle w:val="IndexLink"/>
                <w:rtl w:val="true"/>
              </w:rPr>
              <w:tab/>
            </w:r>
            <w:r>
              <w:rPr>
                <w:rStyle w:val="IndexLink"/>
              </w:rPr>
              <w:t>691</w:t>
            </w:r>
          </w:hyperlink>
        </w:p>
        <w:p>
          <w:pPr>
            <w:pStyle w:val="Contents5"/>
            <w:tabs>
              <w:tab w:val="clear" w:pos="7892"/>
              <w:tab w:val="right" w:pos="9026" w:leader="dot"/>
            </w:tabs>
            <w:rPr/>
          </w:pPr>
          <w:hyperlink w:anchor="__RefHeading___Toc4028775_1468164448">
            <w:r>
              <w:rPr>
                <w:webHidden/>
                <w:rStyle w:val="IndexLink"/>
                <w:rtl w:val="true"/>
              </w:rPr>
              <w:t>توضیح</w:t>
            </w:r>
            <w:r>
              <w:rPr>
                <w:rStyle w:val="IndexLink"/>
                <w:rtl w:val="true"/>
              </w:rPr>
              <w:tab/>
            </w:r>
            <w:r>
              <w:rPr>
                <w:rStyle w:val="IndexLink"/>
              </w:rPr>
              <w:t>691</w:t>
            </w:r>
          </w:hyperlink>
        </w:p>
        <w:p>
          <w:pPr>
            <w:pStyle w:val="Contents3"/>
            <w:tabs>
              <w:tab w:val="clear" w:pos="8459"/>
              <w:tab w:val="right" w:pos="9026" w:leader="dot"/>
            </w:tabs>
            <w:rPr/>
          </w:pPr>
          <w:hyperlink w:anchor="__RefHeading___Toc4028777_1468164448">
            <w:r>
              <w:rPr>
                <w:webHidden/>
                <w:rStyle w:val="IndexLink"/>
                <w:rtl w:val="true"/>
              </w:rPr>
              <w:t xml:space="preserve">باب </w:t>
            </w:r>
            <w:r>
              <w:rPr>
                <w:rStyle w:val="IndexLink"/>
              </w:rPr>
              <w:t>25</w:t>
            </w:r>
            <w:r>
              <w:rPr>
                <w:rStyle w:val="IndexLink"/>
                <w:rtl w:val="true"/>
              </w:rPr>
              <w:t xml:space="preserve"> </w:t>
            </w:r>
            <w:r>
              <w:rPr>
                <w:rStyle w:val="IndexLink"/>
                <w:rtl w:val="true"/>
              </w:rPr>
              <w:t>الأعراف و أهلها و ما يجري بين أهل الجنة و أهل النار</w:t>
            </w:r>
            <w:r>
              <w:rPr>
                <w:rStyle w:val="IndexLink"/>
                <w:rtl w:val="true"/>
              </w:rPr>
              <w:tab/>
            </w:r>
            <w:r>
              <w:rPr>
                <w:rStyle w:val="IndexLink"/>
              </w:rPr>
              <w:t>699</w:t>
            </w:r>
          </w:hyperlink>
        </w:p>
        <w:p>
          <w:pPr>
            <w:pStyle w:val="Contents4"/>
            <w:tabs>
              <w:tab w:val="clear" w:pos="8176"/>
              <w:tab w:val="right" w:pos="9026" w:leader="dot"/>
            </w:tabs>
            <w:rPr/>
          </w:pPr>
          <w:hyperlink w:anchor="__RefHeading___Toc4028779_1468164448">
            <w:r>
              <w:rPr>
                <w:webHidden/>
                <w:rStyle w:val="IndexLink"/>
                <w:rtl w:val="true"/>
              </w:rPr>
              <w:t>الآيات</w:t>
            </w:r>
            <w:r>
              <w:rPr>
                <w:rStyle w:val="IndexLink"/>
                <w:rtl w:val="true"/>
              </w:rPr>
              <w:tab/>
            </w:r>
            <w:r>
              <w:rPr>
                <w:rStyle w:val="IndexLink"/>
              </w:rPr>
              <w:t>699</w:t>
            </w:r>
          </w:hyperlink>
        </w:p>
        <w:p>
          <w:pPr>
            <w:pStyle w:val="Contents3"/>
            <w:tabs>
              <w:tab w:val="clear" w:pos="8459"/>
              <w:tab w:val="right" w:pos="9026" w:leader="dot"/>
            </w:tabs>
            <w:rPr/>
          </w:pPr>
          <w:hyperlink w:anchor="__RefHeading___Toc4028781_1468164448">
            <w:r>
              <w:rPr>
                <w:webHidden/>
                <w:rStyle w:val="IndexLink"/>
                <w:rtl w:val="true"/>
              </w:rPr>
              <w:t>باب بیست و پنجم</w:t>
            </w:r>
            <w:r>
              <w:rPr>
                <w:rStyle w:val="IndexLink"/>
                <w:rtl w:val="true"/>
              </w:rPr>
              <w:t xml:space="preserve">: </w:t>
            </w:r>
            <w:r>
              <w:rPr>
                <w:rStyle w:val="IndexLink"/>
                <w:rtl w:val="true"/>
              </w:rPr>
              <w:t>اعراف و اهل آن و آنچه بین اهل بهشت و اهل جهنم جریان دارد</w:t>
            </w:r>
            <w:r>
              <w:rPr>
                <w:rStyle w:val="IndexLink"/>
                <w:rtl w:val="true"/>
              </w:rPr>
              <w:tab/>
            </w:r>
            <w:r>
              <w:rPr>
                <w:rStyle w:val="IndexLink"/>
              </w:rPr>
              <w:t>699</w:t>
            </w:r>
          </w:hyperlink>
        </w:p>
        <w:p>
          <w:pPr>
            <w:pStyle w:val="Contents4"/>
            <w:tabs>
              <w:tab w:val="clear" w:pos="8176"/>
              <w:tab w:val="right" w:pos="9026" w:leader="dot"/>
            </w:tabs>
            <w:rPr/>
          </w:pPr>
          <w:hyperlink w:anchor="__RefHeading___Toc4028783_1468164448">
            <w:r>
              <w:rPr>
                <w:webHidden/>
                <w:rStyle w:val="IndexLink"/>
                <w:rtl w:val="true"/>
              </w:rPr>
              <w:t>آیات</w:t>
            </w:r>
            <w:r>
              <w:rPr>
                <w:rStyle w:val="IndexLink"/>
                <w:rtl w:val="true"/>
              </w:rPr>
              <w:tab/>
            </w:r>
            <w:r>
              <w:rPr>
                <w:rStyle w:val="IndexLink"/>
              </w:rPr>
              <w:t>699</w:t>
            </w:r>
          </w:hyperlink>
        </w:p>
        <w:p>
          <w:pPr>
            <w:pStyle w:val="Contents4"/>
            <w:tabs>
              <w:tab w:val="clear" w:pos="8176"/>
              <w:tab w:val="right" w:pos="9026" w:leader="dot"/>
            </w:tabs>
            <w:rPr/>
          </w:pPr>
          <w:hyperlink w:anchor="__RefHeading___Toc4028785_1468164448">
            <w:r>
              <w:rPr>
                <w:webHidden/>
                <w:rStyle w:val="IndexLink"/>
                <w:rtl w:val="true"/>
              </w:rPr>
              <w:t>تفسير</w:t>
            </w:r>
            <w:r>
              <w:rPr>
                <w:rStyle w:val="IndexLink"/>
                <w:rtl w:val="true"/>
              </w:rPr>
              <w:tab/>
            </w:r>
            <w:r>
              <w:rPr>
                <w:rStyle w:val="IndexLink"/>
              </w:rPr>
              <w:t>701</w:t>
            </w:r>
          </w:hyperlink>
        </w:p>
        <w:p>
          <w:pPr>
            <w:pStyle w:val="Contents4"/>
            <w:tabs>
              <w:tab w:val="clear" w:pos="8176"/>
              <w:tab w:val="right" w:pos="9026" w:leader="dot"/>
            </w:tabs>
            <w:rPr/>
          </w:pPr>
          <w:hyperlink w:anchor="__RefHeading___Toc4028787_1468164448">
            <w:r>
              <w:rPr>
                <w:webHidden/>
                <w:rStyle w:val="IndexLink"/>
                <w:rtl w:val="true"/>
              </w:rPr>
              <w:t>تفسیر</w:t>
            </w:r>
            <w:r>
              <w:rPr>
                <w:rStyle w:val="IndexLink"/>
                <w:rtl w:val="true"/>
              </w:rPr>
              <w:tab/>
            </w:r>
            <w:r>
              <w:rPr>
                <w:rStyle w:val="IndexLink"/>
              </w:rPr>
              <w:t>702</w:t>
            </w:r>
          </w:hyperlink>
        </w:p>
        <w:p>
          <w:pPr>
            <w:pStyle w:val="Contents4"/>
            <w:tabs>
              <w:tab w:val="clear" w:pos="8176"/>
              <w:tab w:val="right" w:pos="9026" w:leader="dot"/>
            </w:tabs>
            <w:rPr/>
          </w:pPr>
          <w:hyperlink w:anchor="__RefHeading___Toc4028789_1468164448">
            <w:r>
              <w:rPr>
                <w:webHidden/>
                <w:rStyle w:val="IndexLink"/>
                <w:rtl w:val="true"/>
              </w:rPr>
              <w:t>الأخبار</w:t>
            </w:r>
            <w:r>
              <w:rPr>
                <w:rStyle w:val="IndexLink"/>
                <w:rtl w:val="true"/>
              </w:rPr>
              <w:tab/>
            </w:r>
            <w:r>
              <w:rPr>
                <w:rStyle w:val="IndexLink"/>
              </w:rPr>
              <w:t>711</w:t>
            </w:r>
          </w:hyperlink>
        </w:p>
        <w:p>
          <w:pPr>
            <w:pStyle w:val="Contents5"/>
            <w:tabs>
              <w:tab w:val="clear" w:pos="7892"/>
              <w:tab w:val="right" w:pos="9026" w:leader="dot"/>
            </w:tabs>
            <w:rPr/>
          </w:pPr>
          <w:hyperlink w:anchor="__RefHeading___Toc4028791_1468164448">
            <w:r>
              <w:rPr>
                <w:webHidden/>
                <w:rStyle w:val="IndexLink"/>
                <w:rtl w:val="true"/>
              </w:rPr>
              <w:t>«</w:t>
            </w:r>
            <w:r>
              <w:rPr>
                <w:rStyle w:val="IndexLink"/>
              </w:rPr>
              <w:t>1</w:t>
            </w:r>
            <w:r>
              <w:rPr>
                <w:rStyle w:val="IndexLink"/>
                <w:rtl w:val="true"/>
              </w:rPr>
              <w:t>»</w:t>
              <w:tab/>
            </w:r>
            <w:r>
              <w:rPr>
                <w:rStyle w:val="IndexLink"/>
              </w:rPr>
              <w:t>711</w:t>
            </w:r>
          </w:hyperlink>
        </w:p>
        <w:p>
          <w:pPr>
            <w:pStyle w:val="Contents5"/>
            <w:tabs>
              <w:tab w:val="clear" w:pos="7892"/>
              <w:tab w:val="right" w:pos="9026" w:leader="dot"/>
            </w:tabs>
            <w:rPr/>
          </w:pPr>
          <w:hyperlink w:anchor="__RefHeading___Toc4028793_1468164448">
            <w:r>
              <w:rPr>
                <w:webHidden/>
                <w:rStyle w:val="IndexLink"/>
                <w:rtl w:val="true"/>
              </w:rPr>
              <w:t>«</w:t>
            </w:r>
            <w:r>
              <w:rPr>
                <w:rStyle w:val="IndexLink"/>
              </w:rPr>
              <w:t>2</w:t>
            </w:r>
            <w:r>
              <w:rPr>
                <w:rStyle w:val="IndexLink"/>
                <w:rtl w:val="true"/>
              </w:rPr>
              <w:t>»</w:t>
              <w:tab/>
            </w:r>
            <w:r>
              <w:rPr>
                <w:rStyle w:val="IndexLink"/>
              </w:rPr>
              <w:t>711</w:t>
            </w:r>
          </w:hyperlink>
        </w:p>
        <w:p>
          <w:pPr>
            <w:pStyle w:val="Contents5"/>
            <w:tabs>
              <w:tab w:val="clear" w:pos="7892"/>
              <w:tab w:val="right" w:pos="9026" w:leader="dot"/>
            </w:tabs>
            <w:rPr/>
          </w:pPr>
          <w:hyperlink w:anchor="__RefHeading___Toc4028795_1468164448">
            <w:r>
              <w:rPr>
                <w:webHidden/>
                <w:rStyle w:val="IndexLink"/>
                <w:rtl w:val="true"/>
              </w:rPr>
              <w:t>«</w:t>
            </w:r>
            <w:r>
              <w:rPr>
                <w:rStyle w:val="IndexLink"/>
              </w:rPr>
              <w:t>3</w:t>
            </w:r>
            <w:r>
              <w:rPr>
                <w:rStyle w:val="IndexLink"/>
                <w:rtl w:val="true"/>
              </w:rPr>
              <w:t>»</w:t>
              <w:tab/>
            </w:r>
            <w:r>
              <w:rPr>
                <w:rStyle w:val="IndexLink"/>
              </w:rPr>
              <w:t>711</w:t>
            </w:r>
          </w:hyperlink>
        </w:p>
        <w:p>
          <w:pPr>
            <w:pStyle w:val="Contents5"/>
            <w:tabs>
              <w:tab w:val="clear" w:pos="7892"/>
              <w:tab w:val="right" w:pos="9026" w:leader="dot"/>
            </w:tabs>
            <w:rPr/>
          </w:pPr>
          <w:hyperlink w:anchor="__RefHeading___Toc4028797_1468164448">
            <w:r>
              <w:rPr>
                <w:webHidden/>
                <w:rStyle w:val="IndexLink"/>
                <w:rtl w:val="true"/>
              </w:rPr>
              <w:t>«</w:t>
            </w:r>
            <w:r>
              <w:rPr>
                <w:rStyle w:val="IndexLink"/>
              </w:rPr>
              <w:t>4</w:t>
            </w:r>
            <w:r>
              <w:rPr>
                <w:rStyle w:val="IndexLink"/>
                <w:rtl w:val="true"/>
              </w:rPr>
              <w:t>»</w:t>
              <w:tab/>
            </w:r>
            <w:r>
              <w:rPr>
                <w:rStyle w:val="IndexLink"/>
              </w:rPr>
              <w:t>711</w:t>
            </w:r>
          </w:hyperlink>
        </w:p>
        <w:p>
          <w:pPr>
            <w:pStyle w:val="Contents4"/>
            <w:tabs>
              <w:tab w:val="clear" w:pos="8176"/>
              <w:tab w:val="right" w:pos="9026" w:leader="dot"/>
            </w:tabs>
            <w:rPr/>
          </w:pPr>
          <w:hyperlink w:anchor="__RefHeading___Toc4028799_1468164448">
            <w:r>
              <w:rPr>
                <w:webHidden/>
                <w:rStyle w:val="IndexLink"/>
                <w:rtl w:val="true"/>
              </w:rPr>
              <w:t>روایات</w:t>
            </w:r>
            <w:r>
              <w:rPr>
                <w:rStyle w:val="IndexLink"/>
                <w:rtl w:val="true"/>
              </w:rPr>
              <w:tab/>
            </w:r>
            <w:r>
              <w:rPr>
                <w:rStyle w:val="IndexLink"/>
              </w:rPr>
              <w:t>711</w:t>
            </w:r>
          </w:hyperlink>
        </w:p>
        <w:p>
          <w:pPr>
            <w:pStyle w:val="Contents5"/>
            <w:tabs>
              <w:tab w:val="clear" w:pos="7892"/>
              <w:tab w:val="right" w:pos="9026" w:leader="dot"/>
            </w:tabs>
            <w:rPr/>
          </w:pPr>
          <w:hyperlink w:anchor="__RefHeading___Toc4028801_1468164448">
            <w:r>
              <w:rPr>
                <w:webHidden/>
                <w:rStyle w:val="IndexLink"/>
                <w:rtl w:val="true"/>
              </w:rPr>
              <w:t xml:space="preserve">روایت </w:t>
            </w:r>
            <w:r>
              <w:rPr>
                <w:rStyle w:val="IndexLink"/>
              </w:rPr>
              <w:t>1</w:t>
            </w:r>
            <w:r>
              <w:rPr>
                <w:rStyle w:val="IndexLink"/>
                <w:rtl w:val="true"/>
              </w:rPr>
              <w:tab/>
            </w:r>
            <w:r>
              <w:rPr>
                <w:rStyle w:val="IndexLink"/>
              </w:rPr>
              <w:t>711</w:t>
            </w:r>
          </w:hyperlink>
        </w:p>
        <w:p>
          <w:pPr>
            <w:pStyle w:val="Contents5"/>
            <w:tabs>
              <w:tab w:val="clear" w:pos="7892"/>
              <w:tab w:val="right" w:pos="9026" w:leader="dot"/>
            </w:tabs>
            <w:rPr/>
          </w:pPr>
          <w:hyperlink w:anchor="__RefHeading___Toc4028803_1468164448">
            <w:r>
              <w:rPr>
                <w:webHidden/>
                <w:rStyle w:val="IndexLink"/>
                <w:rtl w:val="true"/>
              </w:rPr>
              <w:t xml:space="preserve">روایت </w:t>
            </w:r>
            <w:r>
              <w:rPr>
                <w:rStyle w:val="IndexLink"/>
              </w:rPr>
              <w:t>2</w:t>
            </w:r>
            <w:r>
              <w:rPr>
                <w:rStyle w:val="IndexLink"/>
                <w:rtl w:val="true"/>
              </w:rPr>
              <w:tab/>
            </w:r>
            <w:r>
              <w:rPr>
                <w:rStyle w:val="IndexLink"/>
              </w:rPr>
              <w:t>711</w:t>
            </w:r>
          </w:hyperlink>
        </w:p>
        <w:p>
          <w:pPr>
            <w:pStyle w:val="Contents5"/>
            <w:tabs>
              <w:tab w:val="clear" w:pos="7892"/>
              <w:tab w:val="right" w:pos="9026" w:leader="dot"/>
            </w:tabs>
            <w:rPr/>
          </w:pPr>
          <w:hyperlink w:anchor="__RefHeading___Toc4028805_1468164448">
            <w:r>
              <w:rPr>
                <w:webHidden/>
                <w:rStyle w:val="IndexLink"/>
                <w:rtl w:val="true"/>
              </w:rPr>
              <w:t xml:space="preserve">روایت </w:t>
            </w:r>
            <w:r>
              <w:rPr>
                <w:rStyle w:val="IndexLink"/>
              </w:rPr>
              <w:t>3</w:t>
            </w:r>
            <w:r>
              <w:rPr>
                <w:rStyle w:val="IndexLink"/>
                <w:rtl w:val="true"/>
              </w:rPr>
              <w:tab/>
            </w:r>
            <w:r>
              <w:rPr>
                <w:rStyle w:val="IndexLink"/>
              </w:rPr>
              <w:t>712</w:t>
            </w:r>
          </w:hyperlink>
        </w:p>
        <w:p>
          <w:pPr>
            <w:pStyle w:val="Contents5"/>
            <w:tabs>
              <w:tab w:val="clear" w:pos="7892"/>
              <w:tab w:val="right" w:pos="9026" w:leader="dot"/>
            </w:tabs>
            <w:rPr/>
          </w:pPr>
          <w:hyperlink w:anchor="__RefHeading___Toc4028807_1468164448">
            <w:r>
              <w:rPr>
                <w:webHidden/>
                <w:rStyle w:val="IndexLink"/>
                <w:rtl w:val="true"/>
              </w:rPr>
              <w:t xml:space="preserve">روایت </w:t>
            </w:r>
            <w:r>
              <w:rPr>
                <w:rStyle w:val="IndexLink"/>
              </w:rPr>
              <w:t>4</w:t>
            </w:r>
            <w:r>
              <w:rPr>
                <w:rStyle w:val="IndexLink"/>
                <w:rtl w:val="true"/>
              </w:rPr>
              <w:tab/>
            </w:r>
            <w:r>
              <w:rPr>
                <w:rStyle w:val="IndexLink"/>
              </w:rPr>
              <w:t>712</w:t>
            </w:r>
          </w:hyperlink>
        </w:p>
        <w:p>
          <w:pPr>
            <w:pStyle w:val="Contents5"/>
            <w:tabs>
              <w:tab w:val="clear" w:pos="7892"/>
              <w:tab w:val="right" w:pos="9026" w:leader="dot"/>
            </w:tabs>
            <w:rPr/>
          </w:pPr>
          <w:hyperlink w:anchor="__RefHeading___Toc4028809_1468164448">
            <w:r>
              <w:rPr>
                <w:webHidden/>
                <w:rStyle w:val="IndexLink"/>
                <w:rtl w:val="true"/>
              </w:rPr>
              <w:t>«</w:t>
            </w:r>
            <w:r>
              <w:rPr>
                <w:rStyle w:val="IndexLink"/>
              </w:rPr>
              <w:t>5</w:t>
            </w:r>
            <w:r>
              <w:rPr>
                <w:rStyle w:val="IndexLink"/>
                <w:rtl w:val="true"/>
              </w:rPr>
              <w:t>»</w:t>
              <w:tab/>
            </w:r>
            <w:r>
              <w:rPr>
                <w:rStyle w:val="IndexLink"/>
              </w:rPr>
              <w:t>713</w:t>
            </w:r>
          </w:hyperlink>
        </w:p>
        <w:p>
          <w:pPr>
            <w:pStyle w:val="Contents5"/>
            <w:tabs>
              <w:tab w:val="clear" w:pos="7892"/>
              <w:tab w:val="right" w:pos="9026" w:leader="dot"/>
            </w:tabs>
            <w:rPr/>
          </w:pPr>
          <w:hyperlink w:anchor="__RefHeading___Toc4028811_1468164448">
            <w:r>
              <w:rPr>
                <w:webHidden/>
                <w:rStyle w:val="IndexLink"/>
                <w:rtl w:val="true"/>
              </w:rPr>
              <w:t>بيان</w:t>
            </w:r>
            <w:r>
              <w:rPr>
                <w:rStyle w:val="IndexLink"/>
                <w:rtl w:val="true"/>
              </w:rPr>
              <w:tab/>
            </w:r>
            <w:r>
              <w:rPr>
                <w:rStyle w:val="IndexLink"/>
              </w:rPr>
              <w:t>713</w:t>
            </w:r>
          </w:hyperlink>
        </w:p>
        <w:p>
          <w:pPr>
            <w:pStyle w:val="Contents5"/>
            <w:tabs>
              <w:tab w:val="clear" w:pos="7892"/>
              <w:tab w:val="right" w:pos="9026" w:leader="dot"/>
            </w:tabs>
            <w:rPr/>
          </w:pPr>
          <w:hyperlink w:anchor="__RefHeading___Toc4028813_1468164448">
            <w:r>
              <w:rPr>
                <w:webHidden/>
                <w:rStyle w:val="IndexLink"/>
                <w:rtl w:val="true"/>
              </w:rPr>
              <w:t>«</w:t>
            </w:r>
            <w:r>
              <w:rPr>
                <w:rStyle w:val="IndexLink"/>
              </w:rPr>
              <w:t>6</w:t>
            </w:r>
            <w:r>
              <w:rPr>
                <w:rStyle w:val="IndexLink"/>
                <w:rtl w:val="true"/>
              </w:rPr>
              <w:t>»</w:t>
              <w:tab/>
            </w:r>
            <w:r>
              <w:rPr>
                <w:rStyle w:val="IndexLink"/>
              </w:rPr>
              <w:t>713</w:t>
            </w:r>
          </w:hyperlink>
        </w:p>
        <w:p>
          <w:pPr>
            <w:pStyle w:val="Contents5"/>
            <w:tabs>
              <w:tab w:val="clear" w:pos="7892"/>
              <w:tab w:val="right" w:pos="9026" w:leader="dot"/>
            </w:tabs>
            <w:rPr/>
          </w:pPr>
          <w:hyperlink w:anchor="__RefHeading___Toc4028815_1468164448">
            <w:r>
              <w:rPr>
                <w:webHidden/>
                <w:rStyle w:val="IndexLink"/>
                <w:rtl w:val="true"/>
              </w:rPr>
              <w:t>«</w:t>
            </w:r>
            <w:r>
              <w:rPr>
                <w:rStyle w:val="IndexLink"/>
              </w:rPr>
              <w:t>7</w:t>
            </w:r>
            <w:r>
              <w:rPr>
                <w:rStyle w:val="IndexLink"/>
                <w:rtl w:val="true"/>
              </w:rPr>
              <w:t>»</w:t>
              <w:tab/>
            </w:r>
            <w:r>
              <w:rPr>
                <w:rStyle w:val="IndexLink"/>
              </w:rPr>
              <w:t>713</w:t>
            </w:r>
          </w:hyperlink>
        </w:p>
        <w:p>
          <w:pPr>
            <w:pStyle w:val="Contents5"/>
            <w:tabs>
              <w:tab w:val="clear" w:pos="7892"/>
              <w:tab w:val="right" w:pos="9026" w:leader="dot"/>
            </w:tabs>
            <w:rPr/>
          </w:pPr>
          <w:hyperlink w:anchor="__RefHeading___Toc4028817_1468164448">
            <w:r>
              <w:rPr>
                <w:webHidden/>
                <w:rStyle w:val="IndexLink"/>
                <w:rtl w:val="true"/>
              </w:rPr>
              <w:t>«</w:t>
            </w:r>
            <w:r>
              <w:rPr>
                <w:rStyle w:val="IndexLink"/>
              </w:rPr>
              <w:t>8</w:t>
            </w:r>
            <w:r>
              <w:rPr>
                <w:rStyle w:val="IndexLink"/>
                <w:rtl w:val="true"/>
              </w:rPr>
              <w:t>»</w:t>
              <w:tab/>
            </w:r>
            <w:r>
              <w:rPr>
                <w:rStyle w:val="IndexLink"/>
              </w:rPr>
              <w:t>713</w:t>
            </w:r>
          </w:hyperlink>
        </w:p>
        <w:p>
          <w:pPr>
            <w:pStyle w:val="Contents5"/>
            <w:tabs>
              <w:tab w:val="clear" w:pos="7892"/>
              <w:tab w:val="right" w:pos="9026" w:leader="dot"/>
            </w:tabs>
            <w:rPr/>
          </w:pPr>
          <w:hyperlink w:anchor="__RefHeading___Toc4028819_1468164448">
            <w:r>
              <w:rPr>
                <w:webHidden/>
                <w:rStyle w:val="IndexLink"/>
                <w:rtl w:val="true"/>
              </w:rPr>
              <w:t xml:space="preserve">روایت </w:t>
            </w:r>
            <w:r>
              <w:rPr>
                <w:rStyle w:val="IndexLink"/>
              </w:rPr>
              <w:t>5</w:t>
            </w:r>
            <w:r>
              <w:rPr>
                <w:rStyle w:val="IndexLink"/>
                <w:rtl w:val="true"/>
              </w:rPr>
              <w:tab/>
            </w:r>
            <w:r>
              <w:rPr>
                <w:rStyle w:val="IndexLink"/>
              </w:rPr>
              <w:t>714</w:t>
            </w:r>
          </w:hyperlink>
        </w:p>
        <w:p>
          <w:pPr>
            <w:pStyle w:val="Contents5"/>
            <w:tabs>
              <w:tab w:val="clear" w:pos="7892"/>
              <w:tab w:val="right" w:pos="9026" w:leader="dot"/>
            </w:tabs>
            <w:rPr/>
          </w:pPr>
          <w:hyperlink w:anchor="__RefHeading___Toc4028821_1468164448">
            <w:r>
              <w:rPr>
                <w:webHidden/>
                <w:rStyle w:val="IndexLink"/>
                <w:rtl w:val="true"/>
              </w:rPr>
              <w:t>توضیح</w:t>
            </w:r>
            <w:r>
              <w:rPr>
                <w:rStyle w:val="IndexLink"/>
                <w:rtl w:val="true"/>
              </w:rPr>
              <w:tab/>
            </w:r>
            <w:r>
              <w:rPr>
                <w:rStyle w:val="IndexLink"/>
              </w:rPr>
              <w:t>714</w:t>
            </w:r>
          </w:hyperlink>
        </w:p>
        <w:p>
          <w:pPr>
            <w:pStyle w:val="Contents5"/>
            <w:tabs>
              <w:tab w:val="clear" w:pos="7892"/>
              <w:tab w:val="right" w:pos="9026" w:leader="dot"/>
            </w:tabs>
            <w:rPr/>
          </w:pPr>
          <w:hyperlink w:anchor="__RefHeading___Toc4028823_1468164448">
            <w:r>
              <w:rPr>
                <w:webHidden/>
                <w:rStyle w:val="IndexLink"/>
                <w:rtl w:val="true"/>
              </w:rPr>
              <w:t xml:space="preserve">روایت </w:t>
            </w:r>
            <w:r>
              <w:rPr>
                <w:rStyle w:val="IndexLink"/>
              </w:rPr>
              <w:t>6</w:t>
            </w:r>
            <w:r>
              <w:rPr>
                <w:rStyle w:val="IndexLink"/>
                <w:rtl w:val="true"/>
              </w:rPr>
              <w:tab/>
            </w:r>
            <w:r>
              <w:rPr>
                <w:rStyle w:val="IndexLink"/>
              </w:rPr>
              <w:t>714</w:t>
            </w:r>
          </w:hyperlink>
        </w:p>
        <w:p>
          <w:pPr>
            <w:pStyle w:val="Contents5"/>
            <w:tabs>
              <w:tab w:val="clear" w:pos="7892"/>
              <w:tab w:val="right" w:pos="9026" w:leader="dot"/>
            </w:tabs>
            <w:rPr/>
          </w:pPr>
          <w:hyperlink w:anchor="__RefHeading___Toc4028825_1468164448">
            <w:r>
              <w:rPr>
                <w:webHidden/>
                <w:rStyle w:val="IndexLink"/>
                <w:rtl w:val="true"/>
              </w:rPr>
              <w:t xml:space="preserve">روایت </w:t>
            </w:r>
            <w:r>
              <w:rPr>
                <w:rStyle w:val="IndexLink"/>
              </w:rPr>
              <w:t>7</w:t>
            </w:r>
            <w:r>
              <w:rPr>
                <w:rStyle w:val="IndexLink"/>
                <w:rtl w:val="true"/>
              </w:rPr>
              <w:tab/>
            </w:r>
            <w:r>
              <w:rPr>
                <w:rStyle w:val="IndexLink"/>
              </w:rPr>
              <w:t>714</w:t>
            </w:r>
          </w:hyperlink>
        </w:p>
        <w:p>
          <w:pPr>
            <w:pStyle w:val="Contents5"/>
            <w:tabs>
              <w:tab w:val="clear" w:pos="7892"/>
              <w:tab w:val="right" w:pos="9026" w:leader="dot"/>
            </w:tabs>
            <w:rPr/>
          </w:pPr>
          <w:hyperlink w:anchor="__RefHeading___Toc4028827_1468164448">
            <w:r>
              <w:rPr>
                <w:webHidden/>
                <w:rStyle w:val="IndexLink"/>
                <w:rtl w:val="true"/>
              </w:rPr>
              <w:t xml:space="preserve">روایت </w:t>
            </w:r>
            <w:r>
              <w:rPr>
                <w:rStyle w:val="IndexLink"/>
              </w:rPr>
              <w:t>8</w:t>
            </w:r>
            <w:r>
              <w:rPr>
                <w:rStyle w:val="IndexLink"/>
                <w:rtl w:val="true"/>
              </w:rPr>
              <w:tab/>
            </w:r>
            <w:r>
              <w:rPr>
                <w:rStyle w:val="IndexLink"/>
              </w:rPr>
              <w:t>714</w:t>
            </w:r>
          </w:hyperlink>
        </w:p>
        <w:p>
          <w:pPr>
            <w:pStyle w:val="Contents5"/>
            <w:tabs>
              <w:tab w:val="clear" w:pos="7892"/>
              <w:tab w:val="right" w:pos="9026" w:leader="dot"/>
            </w:tabs>
            <w:rPr/>
          </w:pPr>
          <w:hyperlink w:anchor="__RefHeading___Toc4028829_1468164448">
            <w:r>
              <w:rPr>
                <w:webHidden/>
                <w:rStyle w:val="IndexLink"/>
                <w:rtl w:val="true"/>
              </w:rPr>
              <w:t>«</w:t>
            </w:r>
            <w:r>
              <w:rPr>
                <w:rStyle w:val="IndexLink"/>
              </w:rPr>
              <w:t>9</w:t>
            </w:r>
            <w:r>
              <w:rPr>
                <w:rStyle w:val="IndexLink"/>
                <w:rtl w:val="true"/>
              </w:rPr>
              <w:t>»</w:t>
              <w:tab/>
            </w:r>
            <w:r>
              <w:rPr>
                <w:rStyle w:val="IndexLink"/>
              </w:rPr>
              <w:t>715</w:t>
            </w:r>
          </w:hyperlink>
        </w:p>
        <w:p>
          <w:pPr>
            <w:pStyle w:val="Contents5"/>
            <w:tabs>
              <w:tab w:val="clear" w:pos="7892"/>
              <w:tab w:val="right" w:pos="9026" w:leader="dot"/>
            </w:tabs>
            <w:rPr/>
          </w:pPr>
          <w:hyperlink w:anchor="__RefHeading___Toc4028831_1468164448">
            <w:r>
              <w:rPr>
                <w:webHidden/>
                <w:rStyle w:val="IndexLink"/>
                <w:rtl w:val="true"/>
              </w:rPr>
              <w:t>«</w:t>
            </w:r>
            <w:r>
              <w:rPr>
                <w:rStyle w:val="IndexLink"/>
              </w:rPr>
              <w:t>10</w:t>
            </w:r>
            <w:r>
              <w:rPr>
                <w:rStyle w:val="IndexLink"/>
                <w:rtl w:val="true"/>
              </w:rPr>
              <w:t>»</w:t>
              <w:tab/>
            </w:r>
            <w:r>
              <w:rPr>
                <w:rStyle w:val="IndexLink"/>
              </w:rPr>
              <w:t>715</w:t>
            </w:r>
          </w:hyperlink>
        </w:p>
        <w:p>
          <w:pPr>
            <w:pStyle w:val="Contents5"/>
            <w:tabs>
              <w:tab w:val="clear" w:pos="7892"/>
              <w:tab w:val="right" w:pos="9026" w:leader="dot"/>
            </w:tabs>
            <w:rPr/>
          </w:pPr>
          <w:hyperlink w:anchor="__RefHeading___Toc4028833_1468164448">
            <w:r>
              <w:rPr>
                <w:webHidden/>
                <w:rStyle w:val="IndexLink"/>
                <w:rtl w:val="true"/>
              </w:rPr>
              <w:t>«</w:t>
            </w:r>
            <w:r>
              <w:rPr>
                <w:rStyle w:val="IndexLink"/>
              </w:rPr>
              <w:t>11</w:t>
            </w:r>
            <w:r>
              <w:rPr>
                <w:rStyle w:val="IndexLink"/>
                <w:rtl w:val="true"/>
              </w:rPr>
              <w:t>»</w:t>
              <w:tab/>
            </w:r>
            <w:r>
              <w:rPr>
                <w:rStyle w:val="IndexLink"/>
              </w:rPr>
              <w:t>715</w:t>
            </w:r>
          </w:hyperlink>
        </w:p>
        <w:p>
          <w:pPr>
            <w:pStyle w:val="Contents5"/>
            <w:tabs>
              <w:tab w:val="clear" w:pos="7892"/>
              <w:tab w:val="right" w:pos="9026" w:leader="dot"/>
            </w:tabs>
            <w:rPr/>
          </w:pPr>
          <w:hyperlink w:anchor="__RefHeading___Toc4028835_1468164448">
            <w:r>
              <w:rPr>
                <w:webHidden/>
                <w:rStyle w:val="IndexLink"/>
                <w:rtl w:val="true"/>
              </w:rPr>
              <w:t>بيان</w:t>
            </w:r>
            <w:r>
              <w:rPr>
                <w:rStyle w:val="IndexLink"/>
                <w:rtl w:val="true"/>
              </w:rPr>
              <w:tab/>
            </w:r>
            <w:r>
              <w:rPr>
                <w:rStyle w:val="IndexLink"/>
              </w:rPr>
              <w:t>715</w:t>
            </w:r>
          </w:hyperlink>
        </w:p>
        <w:p>
          <w:pPr>
            <w:pStyle w:val="Contents5"/>
            <w:tabs>
              <w:tab w:val="clear" w:pos="7892"/>
              <w:tab w:val="right" w:pos="9026" w:leader="dot"/>
            </w:tabs>
            <w:rPr/>
          </w:pPr>
          <w:hyperlink w:anchor="__RefHeading___Toc4028837_1468164448">
            <w:r>
              <w:rPr>
                <w:webHidden/>
                <w:rStyle w:val="IndexLink"/>
                <w:rtl w:val="true"/>
              </w:rPr>
              <w:t>«</w:t>
            </w:r>
            <w:r>
              <w:rPr>
                <w:rStyle w:val="IndexLink"/>
              </w:rPr>
              <w:t>12</w:t>
            </w:r>
            <w:r>
              <w:rPr>
                <w:rStyle w:val="IndexLink"/>
                <w:rtl w:val="true"/>
              </w:rPr>
              <w:t>»</w:t>
              <w:tab/>
            </w:r>
            <w:r>
              <w:rPr>
                <w:rStyle w:val="IndexLink"/>
              </w:rPr>
              <w:t>715</w:t>
            </w:r>
          </w:hyperlink>
        </w:p>
        <w:p>
          <w:pPr>
            <w:pStyle w:val="Contents5"/>
            <w:tabs>
              <w:tab w:val="clear" w:pos="7892"/>
              <w:tab w:val="right" w:pos="9026" w:leader="dot"/>
            </w:tabs>
            <w:rPr/>
          </w:pPr>
          <w:hyperlink w:anchor="__RefHeading___Toc4028839_1468164448">
            <w:r>
              <w:rPr>
                <w:webHidden/>
                <w:rStyle w:val="IndexLink"/>
                <w:rtl w:val="true"/>
              </w:rPr>
              <w:t>«</w:t>
            </w:r>
            <w:r>
              <w:rPr>
                <w:rStyle w:val="IndexLink"/>
              </w:rPr>
              <w:t>13</w:t>
            </w:r>
            <w:r>
              <w:rPr>
                <w:rStyle w:val="IndexLink"/>
                <w:rtl w:val="true"/>
              </w:rPr>
              <w:t>»</w:t>
              <w:tab/>
            </w:r>
            <w:r>
              <w:rPr>
                <w:rStyle w:val="IndexLink"/>
              </w:rPr>
              <w:t>715</w:t>
            </w:r>
          </w:hyperlink>
        </w:p>
        <w:p>
          <w:pPr>
            <w:pStyle w:val="Contents5"/>
            <w:tabs>
              <w:tab w:val="clear" w:pos="7892"/>
              <w:tab w:val="right" w:pos="9026" w:leader="dot"/>
            </w:tabs>
            <w:rPr/>
          </w:pPr>
          <w:hyperlink w:anchor="__RefHeading___Toc4028841_1468164448">
            <w:r>
              <w:rPr>
                <w:webHidden/>
                <w:rStyle w:val="IndexLink"/>
                <w:rtl w:val="true"/>
              </w:rPr>
              <w:t xml:space="preserve">روایت </w:t>
            </w:r>
            <w:r>
              <w:rPr>
                <w:rStyle w:val="IndexLink"/>
              </w:rPr>
              <w:t>9</w:t>
            </w:r>
            <w:r>
              <w:rPr>
                <w:rStyle w:val="IndexLink"/>
                <w:rtl w:val="true"/>
              </w:rPr>
              <w:tab/>
            </w:r>
            <w:r>
              <w:rPr>
                <w:rStyle w:val="IndexLink"/>
              </w:rPr>
              <w:t>715</w:t>
            </w:r>
          </w:hyperlink>
        </w:p>
        <w:p>
          <w:pPr>
            <w:pStyle w:val="Contents5"/>
            <w:tabs>
              <w:tab w:val="clear" w:pos="7892"/>
              <w:tab w:val="right" w:pos="9026" w:leader="dot"/>
            </w:tabs>
            <w:rPr/>
          </w:pPr>
          <w:hyperlink w:anchor="__RefHeading___Toc4028843_1468164448">
            <w:r>
              <w:rPr>
                <w:webHidden/>
                <w:rStyle w:val="IndexLink"/>
                <w:rtl w:val="true"/>
              </w:rPr>
              <w:t xml:space="preserve">روایت </w:t>
            </w:r>
            <w:r>
              <w:rPr>
                <w:rStyle w:val="IndexLink"/>
              </w:rPr>
              <w:t>10</w:t>
            </w:r>
            <w:r>
              <w:rPr>
                <w:rStyle w:val="IndexLink"/>
                <w:rtl w:val="true"/>
              </w:rPr>
              <w:tab/>
            </w:r>
            <w:r>
              <w:rPr>
                <w:rStyle w:val="IndexLink"/>
              </w:rPr>
              <w:t>716</w:t>
            </w:r>
          </w:hyperlink>
        </w:p>
        <w:p>
          <w:pPr>
            <w:pStyle w:val="Contents5"/>
            <w:tabs>
              <w:tab w:val="clear" w:pos="7892"/>
              <w:tab w:val="right" w:pos="9026" w:leader="dot"/>
            </w:tabs>
            <w:rPr/>
          </w:pPr>
          <w:hyperlink w:anchor="__RefHeading___Toc4028845_1468164448">
            <w:r>
              <w:rPr>
                <w:webHidden/>
                <w:rStyle w:val="IndexLink"/>
                <w:rtl w:val="true"/>
              </w:rPr>
              <w:t xml:space="preserve">روایت </w:t>
            </w:r>
            <w:r>
              <w:rPr>
                <w:rStyle w:val="IndexLink"/>
              </w:rPr>
              <w:t>11</w:t>
            </w:r>
            <w:r>
              <w:rPr>
                <w:rStyle w:val="IndexLink"/>
                <w:rtl w:val="true"/>
              </w:rPr>
              <w:tab/>
            </w:r>
            <w:r>
              <w:rPr>
                <w:rStyle w:val="IndexLink"/>
              </w:rPr>
              <w:t>716</w:t>
            </w:r>
          </w:hyperlink>
        </w:p>
        <w:p>
          <w:pPr>
            <w:pStyle w:val="Contents5"/>
            <w:tabs>
              <w:tab w:val="clear" w:pos="7892"/>
              <w:tab w:val="right" w:pos="9026" w:leader="dot"/>
            </w:tabs>
            <w:rPr/>
          </w:pPr>
          <w:hyperlink w:anchor="__RefHeading___Toc4028847_1468164448">
            <w:r>
              <w:rPr>
                <w:webHidden/>
                <w:rStyle w:val="IndexLink"/>
                <w:rtl w:val="true"/>
              </w:rPr>
              <w:t>توضیح</w:t>
            </w:r>
            <w:r>
              <w:rPr>
                <w:rStyle w:val="IndexLink"/>
                <w:rtl w:val="true"/>
              </w:rPr>
              <w:tab/>
            </w:r>
            <w:r>
              <w:rPr>
                <w:rStyle w:val="IndexLink"/>
              </w:rPr>
              <w:t>716</w:t>
            </w:r>
          </w:hyperlink>
        </w:p>
        <w:p>
          <w:pPr>
            <w:pStyle w:val="Contents5"/>
            <w:tabs>
              <w:tab w:val="clear" w:pos="7892"/>
              <w:tab w:val="right" w:pos="9026" w:leader="dot"/>
            </w:tabs>
            <w:rPr/>
          </w:pPr>
          <w:hyperlink w:anchor="__RefHeading___Toc4028849_1468164448">
            <w:r>
              <w:rPr>
                <w:webHidden/>
                <w:rStyle w:val="IndexLink"/>
                <w:rtl w:val="true"/>
              </w:rPr>
              <w:t xml:space="preserve">روایت </w:t>
            </w:r>
            <w:r>
              <w:rPr>
                <w:rStyle w:val="IndexLink"/>
              </w:rPr>
              <w:t>12</w:t>
            </w:r>
            <w:r>
              <w:rPr>
                <w:rStyle w:val="IndexLink"/>
                <w:rtl w:val="true"/>
              </w:rPr>
              <w:tab/>
            </w:r>
            <w:r>
              <w:rPr>
                <w:rStyle w:val="IndexLink"/>
              </w:rPr>
              <w:t>716</w:t>
            </w:r>
          </w:hyperlink>
        </w:p>
        <w:p>
          <w:pPr>
            <w:pStyle w:val="Contents5"/>
            <w:tabs>
              <w:tab w:val="clear" w:pos="7892"/>
              <w:tab w:val="right" w:pos="9026" w:leader="dot"/>
            </w:tabs>
            <w:rPr/>
          </w:pPr>
          <w:hyperlink w:anchor="__RefHeading___Toc4028851_1468164448">
            <w:r>
              <w:rPr>
                <w:webHidden/>
                <w:rStyle w:val="IndexLink"/>
                <w:rtl w:val="true"/>
              </w:rPr>
              <w:t xml:space="preserve">روایت </w:t>
            </w:r>
            <w:r>
              <w:rPr>
                <w:rStyle w:val="IndexLink"/>
              </w:rPr>
              <w:t>13</w:t>
            </w:r>
            <w:r>
              <w:rPr>
                <w:rStyle w:val="IndexLink"/>
                <w:rtl w:val="true"/>
              </w:rPr>
              <w:tab/>
            </w:r>
            <w:r>
              <w:rPr>
                <w:rStyle w:val="IndexLink"/>
              </w:rPr>
              <w:t>716</w:t>
            </w:r>
          </w:hyperlink>
        </w:p>
        <w:p>
          <w:pPr>
            <w:pStyle w:val="Contents5"/>
            <w:tabs>
              <w:tab w:val="clear" w:pos="7892"/>
              <w:tab w:val="right" w:pos="9026" w:leader="dot"/>
            </w:tabs>
            <w:rPr/>
          </w:pPr>
          <w:hyperlink w:anchor="__RefHeading___Toc4028853_1468164448">
            <w:r>
              <w:rPr>
                <w:webHidden/>
                <w:rStyle w:val="IndexLink"/>
                <w:rtl w:val="true"/>
              </w:rPr>
              <w:t>«</w:t>
            </w:r>
            <w:r>
              <w:rPr>
                <w:rStyle w:val="IndexLink"/>
              </w:rPr>
              <w:t>14</w:t>
            </w:r>
            <w:r>
              <w:rPr>
                <w:rStyle w:val="IndexLink"/>
                <w:rtl w:val="true"/>
              </w:rPr>
              <w:t>»</w:t>
              <w:tab/>
            </w:r>
            <w:r>
              <w:rPr>
                <w:rStyle w:val="IndexLink"/>
              </w:rPr>
              <w:t>717</w:t>
            </w:r>
          </w:hyperlink>
        </w:p>
        <w:p>
          <w:pPr>
            <w:pStyle w:val="Contents5"/>
            <w:tabs>
              <w:tab w:val="clear" w:pos="7892"/>
              <w:tab w:val="right" w:pos="9026" w:leader="dot"/>
            </w:tabs>
            <w:rPr/>
          </w:pPr>
          <w:hyperlink w:anchor="__RefHeading___Toc4028855_1468164448">
            <w:r>
              <w:rPr>
                <w:webHidden/>
                <w:rStyle w:val="IndexLink"/>
                <w:rtl w:val="true"/>
              </w:rPr>
              <w:t>«</w:t>
            </w:r>
            <w:r>
              <w:rPr>
                <w:rStyle w:val="IndexLink"/>
              </w:rPr>
              <w:t>15</w:t>
            </w:r>
            <w:r>
              <w:rPr>
                <w:rStyle w:val="IndexLink"/>
                <w:rtl w:val="true"/>
              </w:rPr>
              <w:t>»</w:t>
              <w:tab/>
            </w:r>
            <w:r>
              <w:rPr>
                <w:rStyle w:val="IndexLink"/>
              </w:rPr>
              <w:t>717</w:t>
            </w:r>
          </w:hyperlink>
        </w:p>
        <w:p>
          <w:pPr>
            <w:pStyle w:val="Contents5"/>
            <w:tabs>
              <w:tab w:val="clear" w:pos="7892"/>
              <w:tab w:val="right" w:pos="9026" w:leader="dot"/>
            </w:tabs>
            <w:rPr/>
          </w:pPr>
          <w:hyperlink w:anchor="__RefHeading___Toc4028857_1468164448">
            <w:r>
              <w:rPr>
                <w:webHidden/>
                <w:rStyle w:val="IndexLink"/>
                <w:rtl w:val="true"/>
              </w:rPr>
              <w:t>«</w:t>
            </w:r>
            <w:r>
              <w:rPr>
                <w:rStyle w:val="IndexLink"/>
              </w:rPr>
              <w:t>16</w:t>
            </w:r>
            <w:r>
              <w:rPr>
                <w:rStyle w:val="IndexLink"/>
                <w:rtl w:val="true"/>
              </w:rPr>
              <w:t>»</w:t>
              <w:tab/>
            </w:r>
            <w:r>
              <w:rPr>
                <w:rStyle w:val="IndexLink"/>
              </w:rPr>
              <w:t>717</w:t>
            </w:r>
          </w:hyperlink>
        </w:p>
        <w:p>
          <w:pPr>
            <w:pStyle w:val="Contents5"/>
            <w:tabs>
              <w:tab w:val="clear" w:pos="7892"/>
              <w:tab w:val="right" w:pos="9026" w:leader="dot"/>
            </w:tabs>
            <w:rPr/>
          </w:pPr>
          <w:hyperlink w:anchor="__RefHeading___Toc4028859_1468164448">
            <w:r>
              <w:rPr>
                <w:webHidden/>
                <w:rStyle w:val="IndexLink"/>
                <w:rtl w:val="true"/>
              </w:rPr>
              <w:t>«</w:t>
            </w:r>
            <w:r>
              <w:rPr>
                <w:rStyle w:val="IndexLink"/>
              </w:rPr>
              <w:t>17</w:t>
            </w:r>
            <w:r>
              <w:rPr>
                <w:rStyle w:val="IndexLink"/>
                <w:rtl w:val="true"/>
              </w:rPr>
              <w:t>»</w:t>
              <w:tab/>
            </w:r>
            <w:r>
              <w:rPr>
                <w:rStyle w:val="IndexLink"/>
              </w:rPr>
              <w:t>717</w:t>
            </w:r>
          </w:hyperlink>
        </w:p>
        <w:p>
          <w:pPr>
            <w:pStyle w:val="Contents5"/>
            <w:tabs>
              <w:tab w:val="clear" w:pos="7892"/>
              <w:tab w:val="right" w:pos="9026" w:leader="dot"/>
            </w:tabs>
            <w:rPr/>
          </w:pPr>
          <w:hyperlink w:anchor="__RefHeading___Toc4028861_1468164448">
            <w:r>
              <w:rPr>
                <w:webHidden/>
                <w:rStyle w:val="IndexLink"/>
                <w:rtl w:val="true"/>
              </w:rPr>
              <w:t xml:space="preserve">روایت </w:t>
            </w:r>
            <w:r>
              <w:rPr>
                <w:rStyle w:val="IndexLink"/>
              </w:rPr>
              <w:t>14</w:t>
            </w:r>
            <w:r>
              <w:rPr>
                <w:rStyle w:val="IndexLink"/>
                <w:rtl w:val="true"/>
              </w:rPr>
              <w:tab/>
            </w:r>
            <w:r>
              <w:rPr>
                <w:rStyle w:val="IndexLink"/>
              </w:rPr>
              <w:t>717</w:t>
            </w:r>
          </w:hyperlink>
        </w:p>
        <w:p>
          <w:pPr>
            <w:pStyle w:val="Contents5"/>
            <w:tabs>
              <w:tab w:val="clear" w:pos="7892"/>
              <w:tab w:val="right" w:pos="9026" w:leader="dot"/>
            </w:tabs>
            <w:rPr/>
          </w:pPr>
          <w:hyperlink w:anchor="__RefHeading___Toc4028863_1468164448">
            <w:r>
              <w:rPr>
                <w:webHidden/>
                <w:rStyle w:val="IndexLink"/>
                <w:rtl w:val="true"/>
              </w:rPr>
              <w:t xml:space="preserve">روایت </w:t>
            </w:r>
            <w:r>
              <w:rPr>
                <w:rStyle w:val="IndexLink"/>
              </w:rPr>
              <w:t>15</w:t>
            </w:r>
            <w:r>
              <w:rPr>
                <w:rStyle w:val="IndexLink"/>
                <w:rtl w:val="true"/>
              </w:rPr>
              <w:tab/>
            </w:r>
            <w:r>
              <w:rPr>
                <w:rStyle w:val="IndexLink"/>
              </w:rPr>
              <w:t>717</w:t>
            </w:r>
          </w:hyperlink>
        </w:p>
        <w:p>
          <w:pPr>
            <w:pStyle w:val="Contents5"/>
            <w:tabs>
              <w:tab w:val="clear" w:pos="7892"/>
              <w:tab w:val="right" w:pos="9026" w:leader="dot"/>
            </w:tabs>
            <w:rPr/>
          </w:pPr>
          <w:hyperlink w:anchor="__RefHeading___Toc4028865_1468164448">
            <w:r>
              <w:rPr>
                <w:webHidden/>
                <w:rStyle w:val="IndexLink"/>
                <w:rtl w:val="true"/>
              </w:rPr>
              <w:t xml:space="preserve">روایت </w:t>
            </w:r>
            <w:r>
              <w:rPr>
                <w:rStyle w:val="IndexLink"/>
              </w:rPr>
              <w:t>16</w:t>
            </w:r>
            <w:r>
              <w:rPr>
                <w:rStyle w:val="IndexLink"/>
                <w:rtl w:val="true"/>
              </w:rPr>
              <w:tab/>
            </w:r>
            <w:r>
              <w:rPr>
                <w:rStyle w:val="IndexLink"/>
              </w:rPr>
              <w:t>718</w:t>
            </w:r>
          </w:hyperlink>
        </w:p>
        <w:p>
          <w:pPr>
            <w:pStyle w:val="Contents5"/>
            <w:tabs>
              <w:tab w:val="clear" w:pos="7892"/>
              <w:tab w:val="right" w:pos="9026" w:leader="dot"/>
            </w:tabs>
            <w:rPr/>
          </w:pPr>
          <w:hyperlink w:anchor="__RefHeading___Toc4028867_1468164448">
            <w:r>
              <w:rPr>
                <w:webHidden/>
                <w:rStyle w:val="IndexLink"/>
                <w:rtl w:val="true"/>
              </w:rPr>
              <w:t xml:space="preserve">روایت </w:t>
            </w:r>
            <w:r>
              <w:rPr>
                <w:rStyle w:val="IndexLink"/>
              </w:rPr>
              <w:t>17</w:t>
            </w:r>
            <w:r>
              <w:rPr>
                <w:rStyle w:val="IndexLink"/>
                <w:rtl w:val="true"/>
              </w:rPr>
              <w:tab/>
            </w:r>
            <w:r>
              <w:rPr>
                <w:rStyle w:val="IndexLink"/>
              </w:rPr>
              <w:t>718</w:t>
            </w:r>
          </w:hyperlink>
        </w:p>
        <w:p>
          <w:pPr>
            <w:pStyle w:val="Contents5"/>
            <w:tabs>
              <w:tab w:val="clear" w:pos="7892"/>
              <w:tab w:val="right" w:pos="9026" w:leader="dot"/>
            </w:tabs>
            <w:rPr/>
          </w:pPr>
          <w:hyperlink w:anchor="__RefHeading___Toc4028869_1468164448">
            <w:r>
              <w:rPr>
                <w:webHidden/>
                <w:rStyle w:val="IndexLink"/>
                <w:rtl w:val="true"/>
              </w:rPr>
              <w:t>«</w:t>
            </w:r>
            <w:r>
              <w:rPr>
                <w:rStyle w:val="IndexLink"/>
              </w:rPr>
              <w:t>18</w:t>
            </w:r>
            <w:r>
              <w:rPr>
                <w:rStyle w:val="IndexLink"/>
                <w:rtl w:val="true"/>
              </w:rPr>
              <w:t>»</w:t>
              <w:tab/>
            </w:r>
            <w:r>
              <w:rPr>
                <w:rStyle w:val="IndexLink"/>
              </w:rPr>
              <w:t>719</w:t>
            </w:r>
          </w:hyperlink>
        </w:p>
        <w:p>
          <w:pPr>
            <w:pStyle w:val="Contents5"/>
            <w:tabs>
              <w:tab w:val="clear" w:pos="7892"/>
              <w:tab w:val="right" w:pos="9026" w:leader="dot"/>
            </w:tabs>
            <w:rPr/>
          </w:pPr>
          <w:hyperlink w:anchor="__RefHeading___Toc4028871_1468164448">
            <w:r>
              <w:rPr>
                <w:webHidden/>
                <w:rStyle w:val="IndexLink"/>
                <w:rtl w:val="true"/>
              </w:rPr>
              <w:t>«</w:t>
            </w:r>
            <w:r>
              <w:rPr>
                <w:rStyle w:val="IndexLink"/>
              </w:rPr>
              <w:t>19</w:t>
            </w:r>
            <w:r>
              <w:rPr>
                <w:rStyle w:val="IndexLink"/>
                <w:rtl w:val="true"/>
              </w:rPr>
              <w:t>»</w:t>
              <w:tab/>
            </w:r>
            <w:r>
              <w:rPr>
                <w:rStyle w:val="IndexLink"/>
              </w:rPr>
              <w:t>719</w:t>
            </w:r>
          </w:hyperlink>
        </w:p>
        <w:p>
          <w:pPr>
            <w:pStyle w:val="Contents5"/>
            <w:tabs>
              <w:tab w:val="clear" w:pos="7892"/>
              <w:tab w:val="right" w:pos="9026" w:leader="dot"/>
            </w:tabs>
            <w:rPr/>
          </w:pPr>
          <w:hyperlink w:anchor="__RefHeading___Toc4028873_1468164448">
            <w:r>
              <w:rPr>
                <w:webHidden/>
                <w:rStyle w:val="IndexLink"/>
                <w:rtl w:val="true"/>
              </w:rPr>
              <w:t>«</w:t>
            </w:r>
            <w:r>
              <w:rPr>
                <w:rStyle w:val="IndexLink"/>
              </w:rPr>
              <w:t>20</w:t>
            </w:r>
            <w:r>
              <w:rPr>
                <w:rStyle w:val="IndexLink"/>
                <w:rtl w:val="true"/>
              </w:rPr>
              <w:t>»</w:t>
              <w:tab/>
            </w:r>
            <w:r>
              <w:rPr>
                <w:rStyle w:val="IndexLink"/>
              </w:rPr>
              <w:t>719</w:t>
            </w:r>
          </w:hyperlink>
        </w:p>
        <w:p>
          <w:pPr>
            <w:pStyle w:val="Contents5"/>
            <w:tabs>
              <w:tab w:val="clear" w:pos="7892"/>
              <w:tab w:val="right" w:pos="9026" w:leader="dot"/>
            </w:tabs>
            <w:rPr/>
          </w:pPr>
          <w:hyperlink w:anchor="__RefHeading___Toc4028875_1468164448">
            <w:r>
              <w:rPr>
                <w:webHidden/>
                <w:rStyle w:val="IndexLink"/>
                <w:rtl w:val="true"/>
              </w:rPr>
              <w:t>«</w:t>
            </w:r>
            <w:r>
              <w:rPr>
                <w:rStyle w:val="IndexLink"/>
              </w:rPr>
              <w:t>21</w:t>
            </w:r>
            <w:r>
              <w:rPr>
                <w:rStyle w:val="IndexLink"/>
                <w:rtl w:val="true"/>
              </w:rPr>
              <w:t>»</w:t>
              <w:tab/>
            </w:r>
            <w:r>
              <w:rPr>
                <w:rStyle w:val="IndexLink"/>
              </w:rPr>
              <w:t>719</w:t>
            </w:r>
          </w:hyperlink>
        </w:p>
        <w:p>
          <w:pPr>
            <w:pStyle w:val="Contents5"/>
            <w:tabs>
              <w:tab w:val="clear" w:pos="7892"/>
              <w:tab w:val="right" w:pos="9026" w:leader="dot"/>
            </w:tabs>
            <w:rPr/>
          </w:pPr>
          <w:hyperlink w:anchor="__RefHeading___Toc4028877_1468164448">
            <w:r>
              <w:rPr>
                <w:webHidden/>
                <w:rStyle w:val="IndexLink"/>
                <w:rtl w:val="true"/>
              </w:rPr>
              <w:t>«</w:t>
            </w:r>
            <w:r>
              <w:rPr>
                <w:rStyle w:val="IndexLink"/>
              </w:rPr>
              <w:t>22</w:t>
            </w:r>
            <w:r>
              <w:rPr>
                <w:rStyle w:val="IndexLink"/>
                <w:rtl w:val="true"/>
              </w:rPr>
              <w:t>»</w:t>
              <w:tab/>
            </w:r>
            <w:r>
              <w:rPr>
                <w:rStyle w:val="IndexLink"/>
              </w:rPr>
              <w:t>719</w:t>
            </w:r>
          </w:hyperlink>
        </w:p>
        <w:p>
          <w:pPr>
            <w:pStyle w:val="Contents5"/>
            <w:tabs>
              <w:tab w:val="clear" w:pos="7892"/>
              <w:tab w:val="right" w:pos="9026" w:leader="dot"/>
            </w:tabs>
            <w:rPr/>
          </w:pPr>
          <w:hyperlink w:anchor="__RefHeading___Toc4028879_1468164448">
            <w:r>
              <w:rPr>
                <w:webHidden/>
                <w:rStyle w:val="IndexLink"/>
                <w:rtl w:val="true"/>
              </w:rPr>
              <w:t xml:space="preserve">روایت </w:t>
            </w:r>
            <w:r>
              <w:rPr>
                <w:rStyle w:val="IndexLink"/>
              </w:rPr>
              <w:t>18</w:t>
            </w:r>
            <w:r>
              <w:rPr>
                <w:rStyle w:val="IndexLink"/>
                <w:rtl w:val="true"/>
              </w:rPr>
              <w:tab/>
            </w:r>
            <w:r>
              <w:rPr>
                <w:rStyle w:val="IndexLink"/>
              </w:rPr>
              <w:t>719</w:t>
            </w:r>
          </w:hyperlink>
        </w:p>
        <w:p>
          <w:pPr>
            <w:pStyle w:val="Contents5"/>
            <w:tabs>
              <w:tab w:val="clear" w:pos="7892"/>
              <w:tab w:val="right" w:pos="9026" w:leader="dot"/>
            </w:tabs>
            <w:rPr/>
          </w:pPr>
          <w:hyperlink w:anchor="__RefHeading___Toc4028881_1468164448">
            <w:r>
              <w:rPr>
                <w:webHidden/>
                <w:rStyle w:val="IndexLink"/>
                <w:rtl w:val="true"/>
              </w:rPr>
              <w:t xml:space="preserve">روایت </w:t>
            </w:r>
            <w:r>
              <w:rPr>
                <w:rStyle w:val="IndexLink"/>
              </w:rPr>
              <w:t>19</w:t>
            </w:r>
            <w:r>
              <w:rPr>
                <w:rStyle w:val="IndexLink"/>
                <w:rtl w:val="true"/>
              </w:rPr>
              <w:tab/>
            </w:r>
            <w:r>
              <w:rPr>
                <w:rStyle w:val="IndexLink"/>
              </w:rPr>
              <w:t>720</w:t>
            </w:r>
          </w:hyperlink>
        </w:p>
        <w:p>
          <w:pPr>
            <w:pStyle w:val="Contents5"/>
            <w:tabs>
              <w:tab w:val="clear" w:pos="7892"/>
              <w:tab w:val="right" w:pos="9026" w:leader="dot"/>
            </w:tabs>
            <w:rPr/>
          </w:pPr>
          <w:hyperlink w:anchor="__RefHeading___Toc4028883_1468164448">
            <w:r>
              <w:rPr>
                <w:webHidden/>
                <w:rStyle w:val="IndexLink"/>
                <w:rtl w:val="true"/>
              </w:rPr>
              <w:t xml:space="preserve">روایت </w:t>
            </w:r>
            <w:r>
              <w:rPr>
                <w:rStyle w:val="IndexLink"/>
              </w:rPr>
              <w:t>20</w:t>
            </w:r>
            <w:r>
              <w:rPr>
                <w:rStyle w:val="IndexLink"/>
                <w:rtl w:val="true"/>
              </w:rPr>
              <w:tab/>
            </w:r>
            <w:r>
              <w:rPr>
                <w:rStyle w:val="IndexLink"/>
              </w:rPr>
              <w:t>720</w:t>
            </w:r>
          </w:hyperlink>
        </w:p>
        <w:p>
          <w:pPr>
            <w:pStyle w:val="Contents5"/>
            <w:tabs>
              <w:tab w:val="clear" w:pos="7892"/>
              <w:tab w:val="right" w:pos="9026" w:leader="dot"/>
            </w:tabs>
            <w:rPr/>
          </w:pPr>
          <w:hyperlink w:anchor="__RefHeading___Toc4028885_1468164448">
            <w:r>
              <w:rPr>
                <w:webHidden/>
                <w:rStyle w:val="IndexLink"/>
                <w:rtl w:val="true"/>
              </w:rPr>
              <w:t xml:space="preserve">روایت </w:t>
            </w:r>
            <w:r>
              <w:rPr>
                <w:rStyle w:val="IndexLink"/>
              </w:rPr>
              <w:t>21</w:t>
            </w:r>
            <w:r>
              <w:rPr>
                <w:rStyle w:val="IndexLink"/>
                <w:rtl w:val="true"/>
              </w:rPr>
              <w:tab/>
            </w:r>
            <w:r>
              <w:rPr>
                <w:rStyle w:val="IndexLink"/>
              </w:rPr>
              <w:t>720</w:t>
            </w:r>
          </w:hyperlink>
        </w:p>
        <w:p>
          <w:pPr>
            <w:pStyle w:val="Contents5"/>
            <w:tabs>
              <w:tab w:val="clear" w:pos="7892"/>
              <w:tab w:val="right" w:pos="9026" w:leader="dot"/>
            </w:tabs>
            <w:rPr/>
          </w:pPr>
          <w:hyperlink w:anchor="__RefHeading___Toc4028887_1468164448">
            <w:r>
              <w:rPr>
                <w:webHidden/>
                <w:rStyle w:val="IndexLink"/>
                <w:rtl w:val="true"/>
              </w:rPr>
              <w:t xml:space="preserve">روایت </w:t>
            </w:r>
            <w:r>
              <w:rPr>
                <w:rStyle w:val="IndexLink"/>
              </w:rPr>
              <w:t>22</w:t>
            </w:r>
            <w:r>
              <w:rPr>
                <w:rStyle w:val="IndexLink"/>
                <w:rtl w:val="true"/>
              </w:rPr>
              <w:tab/>
            </w:r>
            <w:r>
              <w:rPr>
                <w:rStyle w:val="IndexLink"/>
              </w:rPr>
              <w:t>720</w:t>
            </w:r>
          </w:hyperlink>
        </w:p>
        <w:p>
          <w:pPr>
            <w:pStyle w:val="Contents5"/>
            <w:tabs>
              <w:tab w:val="clear" w:pos="7892"/>
              <w:tab w:val="right" w:pos="9026" w:leader="dot"/>
            </w:tabs>
            <w:rPr/>
          </w:pPr>
          <w:hyperlink w:anchor="__RefHeading___Toc4028889_1468164448">
            <w:r>
              <w:rPr>
                <w:webHidden/>
                <w:rStyle w:val="IndexLink"/>
                <w:rtl w:val="true"/>
              </w:rPr>
              <w:t>«</w:t>
            </w:r>
            <w:r>
              <w:rPr>
                <w:rStyle w:val="IndexLink"/>
              </w:rPr>
              <w:t>23</w:t>
            </w:r>
            <w:r>
              <w:rPr>
                <w:rStyle w:val="IndexLink"/>
                <w:rtl w:val="true"/>
              </w:rPr>
              <w:t>»</w:t>
              <w:tab/>
            </w:r>
            <w:r>
              <w:rPr>
                <w:rStyle w:val="IndexLink"/>
              </w:rPr>
              <w:t>721</w:t>
            </w:r>
          </w:hyperlink>
        </w:p>
        <w:p>
          <w:pPr>
            <w:pStyle w:val="Contents5"/>
            <w:tabs>
              <w:tab w:val="clear" w:pos="7892"/>
              <w:tab w:val="right" w:pos="9026" w:leader="dot"/>
            </w:tabs>
            <w:rPr/>
          </w:pPr>
          <w:hyperlink w:anchor="__RefHeading___Toc4028891_1468164448">
            <w:r>
              <w:rPr>
                <w:webHidden/>
                <w:rStyle w:val="IndexLink"/>
                <w:rtl w:val="true"/>
              </w:rPr>
              <w:t xml:space="preserve">روایت </w:t>
            </w:r>
            <w:r>
              <w:rPr>
                <w:rStyle w:val="IndexLink"/>
              </w:rPr>
              <w:t>23</w:t>
            </w:r>
            <w:r>
              <w:rPr>
                <w:rStyle w:val="IndexLink"/>
                <w:rtl w:val="true"/>
              </w:rPr>
              <w:tab/>
            </w:r>
            <w:r>
              <w:rPr>
                <w:rStyle w:val="IndexLink"/>
              </w:rPr>
              <w:t>721</w:t>
            </w:r>
          </w:hyperlink>
        </w:p>
        <w:p>
          <w:pPr>
            <w:pStyle w:val="Contents3"/>
            <w:tabs>
              <w:tab w:val="clear" w:pos="8459"/>
              <w:tab w:val="right" w:pos="9026" w:leader="dot"/>
            </w:tabs>
            <w:rPr/>
          </w:pPr>
          <w:hyperlink w:anchor="__RefHeading___Toc4028893_1468164448">
            <w:r>
              <w:rPr>
                <w:webHidden/>
                <w:rStyle w:val="IndexLink"/>
                <w:rtl w:val="true"/>
              </w:rPr>
              <w:t xml:space="preserve">باب </w:t>
            </w:r>
            <w:r>
              <w:rPr>
                <w:rStyle w:val="IndexLink"/>
              </w:rPr>
              <w:t>26</w:t>
            </w:r>
            <w:r>
              <w:rPr>
                <w:rStyle w:val="IndexLink"/>
                <w:rtl w:val="true"/>
              </w:rPr>
              <w:t xml:space="preserve"> </w:t>
            </w:r>
            <w:r>
              <w:rPr>
                <w:rStyle w:val="IndexLink"/>
                <w:rtl w:val="true"/>
              </w:rPr>
              <w:t>ذبح الموت بين الجنة و النار و الخلود فيهما و علته‌</w:t>
            </w:r>
            <w:r>
              <w:rPr>
                <w:rStyle w:val="IndexLink"/>
                <w:rtl w:val="true"/>
              </w:rPr>
              <w:tab/>
            </w:r>
            <w:r>
              <w:rPr>
                <w:rStyle w:val="IndexLink"/>
              </w:rPr>
              <w:t>723</w:t>
            </w:r>
          </w:hyperlink>
        </w:p>
        <w:p>
          <w:pPr>
            <w:pStyle w:val="Contents4"/>
            <w:tabs>
              <w:tab w:val="clear" w:pos="8176"/>
              <w:tab w:val="right" w:pos="9026" w:leader="dot"/>
            </w:tabs>
            <w:rPr/>
          </w:pPr>
          <w:hyperlink w:anchor="__RefHeading___Toc4028895_1468164448">
            <w:r>
              <w:rPr>
                <w:webHidden/>
                <w:rStyle w:val="IndexLink"/>
                <w:rtl w:val="true"/>
              </w:rPr>
              <w:t>الآيات</w:t>
            </w:r>
            <w:r>
              <w:rPr>
                <w:rStyle w:val="IndexLink"/>
                <w:rtl w:val="true"/>
              </w:rPr>
              <w:tab/>
            </w:r>
            <w:r>
              <w:rPr>
                <w:rStyle w:val="IndexLink"/>
              </w:rPr>
              <w:t>723</w:t>
            </w:r>
          </w:hyperlink>
        </w:p>
        <w:p>
          <w:pPr>
            <w:pStyle w:val="Contents4"/>
            <w:tabs>
              <w:tab w:val="clear" w:pos="8176"/>
              <w:tab w:val="right" w:pos="9026" w:leader="dot"/>
            </w:tabs>
            <w:rPr/>
          </w:pPr>
          <w:hyperlink w:anchor="__RefHeading___Toc4028897_1468164448">
            <w:r>
              <w:rPr>
                <w:webHidden/>
                <w:rStyle w:val="IndexLink"/>
                <w:rtl w:val="true"/>
              </w:rPr>
              <w:t>تفسير</w:t>
            </w:r>
            <w:r>
              <w:rPr>
                <w:rStyle w:val="IndexLink"/>
                <w:rtl w:val="true"/>
              </w:rPr>
              <w:tab/>
            </w:r>
            <w:r>
              <w:rPr>
                <w:rStyle w:val="IndexLink"/>
              </w:rPr>
              <w:t>723</w:t>
            </w:r>
          </w:hyperlink>
        </w:p>
        <w:p>
          <w:pPr>
            <w:pStyle w:val="Contents3"/>
            <w:tabs>
              <w:tab w:val="clear" w:pos="8459"/>
              <w:tab w:val="right" w:pos="9026" w:leader="dot"/>
            </w:tabs>
            <w:rPr/>
          </w:pPr>
          <w:hyperlink w:anchor="__RefHeading___Toc4028899_1468164448">
            <w:r>
              <w:rPr>
                <w:webHidden/>
                <w:rStyle w:val="IndexLink"/>
                <w:rtl w:val="true"/>
              </w:rPr>
              <w:t>باب بیست و ششم</w:t>
            </w:r>
            <w:r>
              <w:rPr>
                <w:rStyle w:val="IndexLink"/>
                <w:rtl w:val="true"/>
              </w:rPr>
              <w:t xml:space="preserve">: </w:t>
            </w:r>
            <w:r>
              <w:rPr>
                <w:rStyle w:val="IndexLink"/>
                <w:rtl w:val="true"/>
              </w:rPr>
              <w:t>ذبح شدن مرگ در جهنم و بهشت و جاودانگی در آن و علت آن</w:t>
            </w:r>
            <w:r>
              <w:rPr>
                <w:rStyle w:val="IndexLink"/>
                <w:rtl w:val="true"/>
              </w:rPr>
              <w:t>.</w:t>
              <w:tab/>
            </w:r>
            <w:r>
              <w:rPr>
                <w:rStyle w:val="IndexLink"/>
              </w:rPr>
              <w:t>723</w:t>
            </w:r>
          </w:hyperlink>
        </w:p>
        <w:p>
          <w:pPr>
            <w:pStyle w:val="Contents4"/>
            <w:tabs>
              <w:tab w:val="clear" w:pos="8176"/>
              <w:tab w:val="right" w:pos="9026" w:leader="dot"/>
            </w:tabs>
            <w:rPr/>
          </w:pPr>
          <w:hyperlink w:anchor="__RefHeading___Toc4028901_1468164448">
            <w:r>
              <w:rPr>
                <w:webHidden/>
                <w:rStyle w:val="IndexLink"/>
                <w:rtl w:val="true"/>
              </w:rPr>
              <w:t>آیات</w:t>
            </w:r>
            <w:r>
              <w:rPr>
                <w:rStyle w:val="IndexLink"/>
                <w:rtl w:val="true"/>
              </w:rPr>
              <w:tab/>
            </w:r>
            <w:r>
              <w:rPr>
                <w:rStyle w:val="IndexLink"/>
              </w:rPr>
              <w:t>723</w:t>
            </w:r>
          </w:hyperlink>
        </w:p>
        <w:p>
          <w:pPr>
            <w:pStyle w:val="Contents4"/>
            <w:tabs>
              <w:tab w:val="clear" w:pos="8176"/>
              <w:tab w:val="right" w:pos="9026" w:leader="dot"/>
            </w:tabs>
            <w:rPr/>
          </w:pPr>
          <w:hyperlink w:anchor="__RefHeading___Toc4028903_1468164448">
            <w:r>
              <w:rPr>
                <w:webHidden/>
                <w:rStyle w:val="IndexLink"/>
                <w:rtl w:val="true"/>
              </w:rPr>
              <w:t>تفسیر</w:t>
            </w:r>
            <w:r>
              <w:rPr>
                <w:rStyle w:val="IndexLink"/>
                <w:rtl w:val="true"/>
              </w:rPr>
              <w:tab/>
            </w:r>
            <w:r>
              <w:rPr>
                <w:rStyle w:val="IndexLink"/>
              </w:rPr>
              <w:t>724</w:t>
            </w:r>
          </w:hyperlink>
        </w:p>
        <w:p>
          <w:pPr>
            <w:pStyle w:val="Contents4"/>
            <w:tabs>
              <w:tab w:val="clear" w:pos="8176"/>
              <w:tab w:val="right" w:pos="9026" w:leader="dot"/>
            </w:tabs>
            <w:rPr/>
          </w:pPr>
          <w:hyperlink w:anchor="__RefHeading___Toc4028905_1468164448">
            <w:r>
              <w:rPr>
                <w:webHidden/>
                <w:rStyle w:val="IndexLink"/>
                <w:rtl w:val="true"/>
              </w:rPr>
              <w:t>الأخبار</w:t>
            </w:r>
            <w:r>
              <w:rPr>
                <w:rStyle w:val="IndexLink"/>
                <w:rtl w:val="true"/>
              </w:rPr>
              <w:tab/>
            </w:r>
            <w:r>
              <w:rPr>
                <w:rStyle w:val="IndexLink"/>
              </w:rPr>
              <w:t>731</w:t>
            </w:r>
          </w:hyperlink>
        </w:p>
        <w:p>
          <w:pPr>
            <w:pStyle w:val="Contents5"/>
            <w:tabs>
              <w:tab w:val="clear" w:pos="7892"/>
              <w:tab w:val="right" w:pos="9026" w:leader="dot"/>
            </w:tabs>
            <w:rPr/>
          </w:pPr>
          <w:hyperlink w:anchor="__RefHeading___Toc4028907_1468164448">
            <w:r>
              <w:rPr>
                <w:webHidden/>
                <w:rStyle w:val="IndexLink"/>
                <w:rtl w:val="true"/>
              </w:rPr>
              <w:t>«</w:t>
            </w:r>
            <w:r>
              <w:rPr>
                <w:rStyle w:val="IndexLink"/>
              </w:rPr>
              <w:t>1</w:t>
            </w:r>
            <w:r>
              <w:rPr>
                <w:rStyle w:val="IndexLink"/>
                <w:rtl w:val="true"/>
              </w:rPr>
              <w:t>»</w:t>
              <w:tab/>
            </w:r>
            <w:r>
              <w:rPr>
                <w:rStyle w:val="IndexLink"/>
              </w:rPr>
              <w:t>731</w:t>
            </w:r>
          </w:hyperlink>
        </w:p>
        <w:p>
          <w:pPr>
            <w:pStyle w:val="Contents5"/>
            <w:tabs>
              <w:tab w:val="clear" w:pos="7892"/>
              <w:tab w:val="right" w:pos="9026" w:leader="dot"/>
            </w:tabs>
            <w:rPr/>
          </w:pPr>
          <w:hyperlink w:anchor="__RefHeading___Toc4028909_1468164448">
            <w:r>
              <w:rPr>
                <w:webHidden/>
                <w:rStyle w:val="IndexLink"/>
                <w:rtl w:val="true"/>
              </w:rPr>
              <w:t>«</w:t>
            </w:r>
            <w:r>
              <w:rPr>
                <w:rStyle w:val="IndexLink"/>
              </w:rPr>
              <w:t>2</w:t>
            </w:r>
            <w:r>
              <w:rPr>
                <w:rStyle w:val="IndexLink"/>
                <w:rtl w:val="true"/>
              </w:rPr>
              <w:t>»</w:t>
              <w:tab/>
            </w:r>
            <w:r>
              <w:rPr>
                <w:rStyle w:val="IndexLink"/>
              </w:rPr>
              <w:t>731</w:t>
            </w:r>
          </w:hyperlink>
        </w:p>
        <w:p>
          <w:pPr>
            <w:pStyle w:val="Contents4"/>
            <w:tabs>
              <w:tab w:val="clear" w:pos="8176"/>
              <w:tab w:val="right" w:pos="9026" w:leader="dot"/>
            </w:tabs>
            <w:rPr/>
          </w:pPr>
          <w:hyperlink w:anchor="__RefHeading___Toc4028911_1468164448">
            <w:r>
              <w:rPr>
                <w:webHidden/>
                <w:rStyle w:val="IndexLink"/>
                <w:rtl w:val="true"/>
              </w:rPr>
              <w:t>روایات</w:t>
            </w:r>
            <w:r>
              <w:rPr>
                <w:rStyle w:val="IndexLink"/>
                <w:rtl w:val="true"/>
              </w:rPr>
              <w:tab/>
            </w:r>
            <w:r>
              <w:rPr>
                <w:rStyle w:val="IndexLink"/>
              </w:rPr>
              <w:t>732</w:t>
            </w:r>
          </w:hyperlink>
        </w:p>
        <w:p>
          <w:pPr>
            <w:pStyle w:val="Contents5"/>
            <w:tabs>
              <w:tab w:val="clear" w:pos="7892"/>
              <w:tab w:val="right" w:pos="9026" w:leader="dot"/>
            </w:tabs>
            <w:rPr/>
          </w:pPr>
          <w:hyperlink w:anchor="__RefHeading___Toc4028913_1468164448">
            <w:r>
              <w:rPr>
                <w:webHidden/>
                <w:rStyle w:val="IndexLink"/>
                <w:rtl w:val="true"/>
              </w:rPr>
              <w:t xml:space="preserve">روایت </w:t>
            </w:r>
            <w:r>
              <w:rPr>
                <w:rStyle w:val="IndexLink"/>
              </w:rPr>
              <w:t>1</w:t>
            </w:r>
            <w:r>
              <w:rPr>
                <w:rStyle w:val="IndexLink"/>
                <w:rtl w:val="true"/>
              </w:rPr>
              <w:tab/>
            </w:r>
            <w:r>
              <w:rPr>
                <w:rStyle w:val="IndexLink"/>
              </w:rPr>
              <w:t>732</w:t>
            </w:r>
          </w:hyperlink>
        </w:p>
        <w:p>
          <w:pPr>
            <w:pStyle w:val="Contents5"/>
            <w:tabs>
              <w:tab w:val="clear" w:pos="7892"/>
              <w:tab w:val="right" w:pos="9026" w:leader="dot"/>
            </w:tabs>
            <w:rPr/>
          </w:pPr>
          <w:hyperlink w:anchor="__RefHeading___Toc4028915_1468164448">
            <w:r>
              <w:rPr>
                <w:webHidden/>
                <w:rStyle w:val="IndexLink"/>
                <w:rtl w:val="true"/>
              </w:rPr>
              <w:t xml:space="preserve">روایت </w:t>
            </w:r>
            <w:r>
              <w:rPr>
                <w:rStyle w:val="IndexLink"/>
              </w:rPr>
              <w:t>2</w:t>
            </w:r>
            <w:r>
              <w:rPr>
                <w:rStyle w:val="IndexLink"/>
                <w:rtl w:val="true"/>
              </w:rPr>
              <w:tab/>
            </w:r>
            <w:r>
              <w:rPr>
                <w:rStyle w:val="IndexLink"/>
              </w:rPr>
              <w:t>732</w:t>
            </w:r>
          </w:hyperlink>
        </w:p>
        <w:p>
          <w:pPr>
            <w:pStyle w:val="Contents5"/>
            <w:tabs>
              <w:tab w:val="clear" w:pos="7892"/>
              <w:tab w:val="right" w:pos="9026" w:leader="dot"/>
            </w:tabs>
            <w:rPr/>
          </w:pPr>
          <w:hyperlink w:anchor="__RefHeading___Toc4028917_1468164448">
            <w:r>
              <w:rPr>
                <w:webHidden/>
                <w:rStyle w:val="IndexLink"/>
                <w:rtl w:val="true"/>
              </w:rPr>
              <w:t>«</w:t>
            </w:r>
            <w:r>
              <w:rPr>
                <w:rStyle w:val="IndexLink"/>
              </w:rPr>
              <w:t>3</w:t>
            </w:r>
            <w:r>
              <w:rPr>
                <w:rStyle w:val="IndexLink"/>
                <w:rtl w:val="true"/>
              </w:rPr>
              <w:t>»</w:t>
              <w:tab/>
            </w:r>
            <w:r>
              <w:rPr>
                <w:rStyle w:val="IndexLink"/>
              </w:rPr>
              <w:t>733</w:t>
            </w:r>
          </w:hyperlink>
        </w:p>
        <w:p>
          <w:pPr>
            <w:pStyle w:val="Contents5"/>
            <w:tabs>
              <w:tab w:val="clear" w:pos="7892"/>
              <w:tab w:val="right" w:pos="9026" w:leader="dot"/>
            </w:tabs>
            <w:rPr/>
          </w:pPr>
          <w:hyperlink w:anchor="__RefHeading___Toc4028919_1468164448">
            <w:r>
              <w:rPr>
                <w:webHidden/>
                <w:rStyle w:val="IndexLink"/>
                <w:rtl w:val="true"/>
              </w:rPr>
              <w:t>بيان</w:t>
            </w:r>
            <w:r>
              <w:rPr>
                <w:rStyle w:val="IndexLink"/>
                <w:rtl w:val="true"/>
              </w:rPr>
              <w:tab/>
            </w:r>
            <w:r>
              <w:rPr>
                <w:rStyle w:val="IndexLink"/>
              </w:rPr>
              <w:t>733</w:t>
            </w:r>
          </w:hyperlink>
        </w:p>
        <w:p>
          <w:pPr>
            <w:pStyle w:val="Contents5"/>
            <w:tabs>
              <w:tab w:val="clear" w:pos="7892"/>
              <w:tab w:val="right" w:pos="9026" w:leader="dot"/>
            </w:tabs>
            <w:rPr/>
          </w:pPr>
          <w:hyperlink w:anchor="__RefHeading___Toc4028921_1468164448">
            <w:r>
              <w:rPr>
                <w:webHidden/>
                <w:rStyle w:val="IndexLink"/>
                <w:rtl w:val="true"/>
              </w:rPr>
              <w:t>«</w:t>
            </w:r>
            <w:r>
              <w:rPr>
                <w:rStyle w:val="IndexLink"/>
              </w:rPr>
              <w:t>4</w:t>
            </w:r>
            <w:r>
              <w:rPr>
                <w:rStyle w:val="IndexLink"/>
                <w:rtl w:val="true"/>
              </w:rPr>
              <w:t>»</w:t>
              <w:tab/>
            </w:r>
            <w:r>
              <w:rPr>
                <w:rStyle w:val="IndexLink"/>
              </w:rPr>
              <w:t>733</w:t>
            </w:r>
          </w:hyperlink>
        </w:p>
        <w:p>
          <w:pPr>
            <w:pStyle w:val="Contents5"/>
            <w:tabs>
              <w:tab w:val="clear" w:pos="7892"/>
              <w:tab w:val="right" w:pos="9026" w:leader="dot"/>
            </w:tabs>
            <w:rPr/>
          </w:pPr>
          <w:hyperlink w:anchor="__RefHeading___Toc4028923_1468164448">
            <w:r>
              <w:rPr>
                <w:webHidden/>
                <w:rStyle w:val="IndexLink"/>
                <w:rtl w:val="true"/>
              </w:rPr>
              <w:t xml:space="preserve">روایت </w:t>
            </w:r>
            <w:r>
              <w:rPr>
                <w:rStyle w:val="IndexLink"/>
              </w:rPr>
              <w:t>3</w:t>
            </w:r>
            <w:r>
              <w:rPr>
                <w:rStyle w:val="IndexLink"/>
                <w:rtl w:val="true"/>
              </w:rPr>
              <w:tab/>
            </w:r>
            <w:r>
              <w:rPr>
                <w:rStyle w:val="IndexLink"/>
              </w:rPr>
              <w:t>733</w:t>
            </w:r>
          </w:hyperlink>
        </w:p>
        <w:p>
          <w:pPr>
            <w:pStyle w:val="Contents5"/>
            <w:tabs>
              <w:tab w:val="clear" w:pos="7892"/>
              <w:tab w:val="right" w:pos="9026" w:leader="dot"/>
            </w:tabs>
            <w:rPr/>
          </w:pPr>
          <w:hyperlink w:anchor="__RefHeading___Toc4028925_1468164448">
            <w:r>
              <w:rPr>
                <w:webHidden/>
                <w:rStyle w:val="IndexLink"/>
                <w:rtl w:val="true"/>
              </w:rPr>
              <w:t>توضیح</w:t>
            </w:r>
            <w:r>
              <w:rPr>
                <w:rStyle w:val="IndexLink"/>
                <w:rtl w:val="true"/>
              </w:rPr>
              <w:tab/>
            </w:r>
            <w:r>
              <w:rPr>
                <w:rStyle w:val="IndexLink"/>
              </w:rPr>
              <w:t>733</w:t>
            </w:r>
          </w:hyperlink>
        </w:p>
        <w:p>
          <w:pPr>
            <w:pStyle w:val="Contents5"/>
            <w:tabs>
              <w:tab w:val="clear" w:pos="7892"/>
              <w:tab w:val="right" w:pos="9026" w:leader="dot"/>
            </w:tabs>
            <w:rPr/>
          </w:pPr>
          <w:hyperlink w:anchor="__RefHeading___Toc4028927_1468164448">
            <w:r>
              <w:rPr>
                <w:webHidden/>
                <w:rStyle w:val="IndexLink"/>
                <w:rtl w:val="true"/>
              </w:rPr>
              <w:t xml:space="preserve">روایت </w:t>
            </w:r>
            <w:r>
              <w:rPr>
                <w:rStyle w:val="IndexLink"/>
              </w:rPr>
              <w:t>4</w:t>
            </w:r>
            <w:r>
              <w:rPr>
                <w:rStyle w:val="IndexLink"/>
                <w:rtl w:val="true"/>
              </w:rPr>
              <w:tab/>
            </w:r>
            <w:r>
              <w:rPr>
                <w:rStyle w:val="IndexLink"/>
              </w:rPr>
              <w:t>733</w:t>
            </w:r>
          </w:hyperlink>
        </w:p>
        <w:p>
          <w:pPr>
            <w:pStyle w:val="Contents5"/>
            <w:tabs>
              <w:tab w:val="clear" w:pos="7892"/>
              <w:tab w:val="right" w:pos="9026" w:leader="dot"/>
            </w:tabs>
            <w:rPr/>
          </w:pPr>
          <w:hyperlink w:anchor="__RefHeading___Toc4028929_1468164448">
            <w:r>
              <w:rPr>
                <w:webHidden/>
                <w:rStyle w:val="IndexLink"/>
                <w:rtl w:val="true"/>
              </w:rPr>
              <w:t>«</w:t>
            </w:r>
            <w:r>
              <w:rPr>
                <w:rStyle w:val="IndexLink"/>
              </w:rPr>
              <w:t>5</w:t>
            </w:r>
            <w:r>
              <w:rPr>
                <w:rStyle w:val="IndexLink"/>
                <w:rtl w:val="true"/>
              </w:rPr>
              <w:t>»</w:t>
              <w:tab/>
            </w:r>
            <w:r>
              <w:rPr>
                <w:rStyle w:val="IndexLink"/>
              </w:rPr>
              <w:t>735</w:t>
            </w:r>
          </w:hyperlink>
        </w:p>
        <w:p>
          <w:pPr>
            <w:pStyle w:val="Contents5"/>
            <w:tabs>
              <w:tab w:val="clear" w:pos="7892"/>
              <w:tab w:val="right" w:pos="9026" w:leader="dot"/>
            </w:tabs>
            <w:rPr/>
          </w:pPr>
          <w:hyperlink w:anchor="__RefHeading___Toc4028931_1468164448">
            <w:r>
              <w:rPr>
                <w:webHidden/>
                <w:rStyle w:val="IndexLink"/>
                <w:rtl w:val="true"/>
              </w:rPr>
              <w:t>«</w:t>
            </w:r>
            <w:r>
              <w:rPr>
                <w:rStyle w:val="IndexLink"/>
              </w:rPr>
              <w:t>6</w:t>
            </w:r>
            <w:r>
              <w:rPr>
                <w:rStyle w:val="IndexLink"/>
                <w:rtl w:val="true"/>
              </w:rPr>
              <w:t>»</w:t>
              <w:tab/>
            </w:r>
            <w:r>
              <w:rPr>
                <w:rStyle w:val="IndexLink"/>
              </w:rPr>
              <w:t>735</w:t>
            </w:r>
          </w:hyperlink>
        </w:p>
        <w:p>
          <w:pPr>
            <w:pStyle w:val="Contents5"/>
            <w:tabs>
              <w:tab w:val="clear" w:pos="7892"/>
              <w:tab w:val="right" w:pos="9026" w:leader="dot"/>
            </w:tabs>
            <w:rPr/>
          </w:pPr>
          <w:hyperlink w:anchor="__RefHeading___Toc4028933_1468164448">
            <w:r>
              <w:rPr>
                <w:webHidden/>
                <w:rStyle w:val="IndexLink"/>
                <w:rtl w:val="true"/>
              </w:rPr>
              <w:t>«</w:t>
            </w:r>
            <w:r>
              <w:rPr>
                <w:rStyle w:val="IndexLink"/>
              </w:rPr>
              <w:t>7</w:t>
            </w:r>
            <w:r>
              <w:rPr>
                <w:rStyle w:val="IndexLink"/>
                <w:rtl w:val="true"/>
              </w:rPr>
              <w:t>»</w:t>
              <w:tab/>
            </w:r>
            <w:r>
              <w:rPr>
                <w:rStyle w:val="IndexLink"/>
              </w:rPr>
              <w:t>735</w:t>
            </w:r>
          </w:hyperlink>
        </w:p>
        <w:p>
          <w:pPr>
            <w:pStyle w:val="Contents5"/>
            <w:tabs>
              <w:tab w:val="clear" w:pos="7892"/>
              <w:tab w:val="right" w:pos="9026" w:leader="dot"/>
            </w:tabs>
            <w:rPr/>
          </w:pPr>
          <w:hyperlink w:anchor="__RefHeading___Toc4028935_1468164448">
            <w:r>
              <w:rPr>
                <w:webHidden/>
                <w:rStyle w:val="IndexLink"/>
                <w:rtl w:val="true"/>
              </w:rPr>
              <w:t xml:space="preserve">روایت </w:t>
            </w:r>
            <w:r>
              <w:rPr>
                <w:rStyle w:val="IndexLink"/>
              </w:rPr>
              <w:t>5</w:t>
            </w:r>
            <w:r>
              <w:rPr>
                <w:rStyle w:val="IndexLink"/>
                <w:rtl w:val="true"/>
              </w:rPr>
              <w:tab/>
            </w:r>
            <w:r>
              <w:rPr>
                <w:rStyle w:val="IndexLink"/>
              </w:rPr>
              <w:t>735</w:t>
            </w:r>
          </w:hyperlink>
        </w:p>
        <w:p>
          <w:pPr>
            <w:pStyle w:val="Contents5"/>
            <w:tabs>
              <w:tab w:val="clear" w:pos="7892"/>
              <w:tab w:val="right" w:pos="9026" w:leader="dot"/>
            </w:tabs>
            <w:rPr/>
          </w:pPr>
          <w:hyperlink w:anchor="__RefHeading___Toc4028937_1468164448">
            <w:r>
              <w:rPr>
                <w:webHidden/>
                <w:rStyle w:val="IndexLink"/>
                <w:rtl w:val="true"/>
              </w:rPr>
              <w:t xml:space="preserve">روایت </w:t>
            </w:r>
            <w:r>
              <w:rPr>
                <w:rStyle w:val="IndexLink"/>
              </w:rPr>
              <w:t>6</w:t>
            </w:r>
            <w:r>
              <w:rPr>
                <w:rStyle w:val="IndexLink"/>
                <w:rtl w:val="true"/>
              </w:rPr>
              <w:tab/>
            </w:r>
            <w:r>
              <w:rPr>
                <w:rStyle w:val="IndexLink"/>
              </w:rPr>
              <w:t>735</w:t>
            </w:r>
          </w:hyperlink>
        </w:p>
        <w:p>
          <w:pPr>
            <w:pStyle w:val="Contents5"/>
            <w:tabs>
              <w:tab w:val="clear" w:pos="7892"/>
              <w:tab w:val="right" w:pos="9026" w:leader="dot"/>
            </w:tabs>
            <w:rPr/>
          </w:pPr>
          <w:hyperlink w:anchor="__RefHeading___Toc4028939_1468164448">
            <w:r>
              <w:rPr>
                <w:webHidden/>
                <w:rStyle w:val="IndexLink"/>
                <w:rtl w:val="true"/>
              </w:rPr>
              <w:t xml:space="preserve">روایت </w:t>
            </w:r>
            <w:r>
              <w:rPr>
                <w:rStyle w:val="IndexLink"/>
              </w:rPr>
              <w:t>7</w:t>
            </w:r>
            <w:r>
              <w:rPr>
                <w:rStyle w:val="IndexLink"/>
                <w:rtl w:val="true"/>
              </w:rPr>
              <w:tab/>
            </w:r>
            <w:r>
              <w:rPr>
                <w:rStyle w:val="IndexLink"/>
              </w:rPr>
              <w:t>735</w:t>
            </w:r>
          </w:hyperlink>
        </w:p>
        <w:p>
          <w:pPr>
            <w:pStyle w:val="Contents5"/>
            <w:tabs>
              <w:tab w:val="clear" w:pos="7892"/>
              <w:tab w:val="right" w:pos="9026" w:leader="dot"/>
            </w:tabs>
            <w:rPr/>
          </w:pPr>
          <w:hyperlink w:anchor="__RefHeading___Toc4028941_1468164448">
            <w:r>
              <w:rPr>
                <w:webHidden/>
                <w:rStyle w:val="IndexLink"/>
                <w:rtl w:val="true"/>
              </w:rPr>
              <w:t>بيان</w:t>
            </w:r>
            <w:r>
              <w:rPr>
                <w:rStyle w:val="IndexLink"/>
                <w:rtl w:val="true"/>
              </w:rPr>
              <w:tab/>
            </w:r>
            <w:r>
              <w:rPr>
                <w:rStyle w:val="IndexLink"/>
              </w:rPr>
              <w:t>737</w:t>
            </w:r>
          </w:hyperlink>
        </w:p>
        <w:p>
          <w:pPr>
            <w:pStyle w:val="Contents5"/>
            <w:tabs>
              <w:tab w:val="clear" w:pos="7892"/>
              <w:tab w:val="right" w:pos="9026" w:leader="dot"/>
            </w:tabs>
            <w:rPr/>
          </w:pPr>
          <w:hyperlink w:anchor="__RefHeading___Toc4028943_1468164448">
            <w:r>
              <w:rPr>
                <w:webHidden/>
                <w:rStyle w:val="IndexLink"/>
                <w:rtl w:val="true"/>
              </w:rPr>
              <w:t>«</w:t>
            </w:r>
            <w:r>
              <w:rPr>
                <w:rStyle w:val="IndexLink"/>
              </w:rPr>
              <w:t>8</w:t>
            </w:r>
            <w:r>
              <w:rPr>
                <w:rStyle w:val="IndexLink"/>
                <w:rtl w:val="true"/>
              </w:rPr>
              <w:t>»</w:t>
              <w:tab/>
            </w:r>
            <w:r>
              <w:rPr>
                <w:rStyle w:val="IndexLink"/>
              </w:rPr>
              <w:t>737</w:t>
            </w:r>
          </w:hyperlink>
        </w:p>
        <w:p>
          <w:pPr>
            <w:pStyle w:val="Contents5"/>
            <w:tabs>
              <w:tab w:val="clear" w:pos="7892"/>
              <w:tab w:val="right" w:pos="9026" w:leader="dot"/>
            </w:tabs>
            <w:rPr/>
          </w:pPr>
          <w:hyperlink w:anchor="__RefHeading___Toc4028945_1468164448">
            <w:r>
              <w:rPr>
                <w:webHidden/>
                <w:rStyle w:val="IndexLink"/>
                <w:rtl w:val="true"/>
              </w:rPr>
              <w:t>«</w:t>
            </w:r>
            <w:r>
              <w:rPr>
                <w:rStyle w:val="IndexLink"/>
              </w:rPr>
              <w:t>9</w:t>
            </w:r>
            <w:r>
              <w:rPr>
                <w:rStyle w:val="IndexLink"/>
                <w:rtl w:val="true"/>
              </w:rPr>
              <w:t>»</w:t>
              <w:tab/>
            </w:r>
            <w:r>
              <w:rPr>
                <w:rStyle w:val="IndexLink"/>
              </w:rPr>
              <w:t>737</w:t>
            </w:r>
          </w:hyperlink>
        </w:p>
        <w:p>
          <w:pPr>
            <w:pStyle w:val="Contents5"/>
            <w:tabs>
              <w:tab w:val="clear" w:pos="7892"/>
              <w:tab w:val="right" w:pos="9026" w:leader="dot"/>
            </w:tabs>
            <w:rPr/>
          </w:pPr>
          <w:hyperlink w:anchor="__RefHeading___Toc4028947_1468164448">
            <w:r>
              <w:rPr>
                <w:webHidden/>
                <w:rStyle w:val="IndexLink"/>
                <w:rtl w:val="true"/>
              </w:rPr>
              <w:t>توضیح</w:t>
            </w:r>
            <w:r>
              <w:rPr>
                <w:rStyle w:val="IndexLink"/>
                <w:rtl w:val="true"/>
              </w:rPr>
              <w:tab/>
            </w:r>
            <w:r>
              <w:rPr>
                <w:rStyle w:val="IndexLink"/>
              </w:rPr>
              <w:t>738</w:t>
            </w:r>
          </w:hyperlink>
        </w:p>
        <w:p>
          <w:pPr>
            <w:pStyle w:val="Contents5"/>
            <w:tabs>
              <w:tab w:val="clear" w:pos="7892"/>
              <w:tab w:val="right" w:pos="9026" w:leader="dot"/>
            </w:tabs>
            <w:rPr/>
          </w:pPr>
          <w:hyperlink w:anchor="__RefHeading___Toc4028949_1468164448">
            <w:r>
              <w:rPr>
                <w:webHidden/>
                <w:rStyle w:val="IndexLink"/>
                <w:rtl w:val="true"/>
              </w:rPr>
              <w:t xml:space="preserve">روایت </w:t>
            </w:r>
            <w:r>
              <w:rPr>
                <w:rStyle w:val="IndexLink"/>
              </w:rPr>
              <w:t>8</w:t>
            </w:r>
            <w:r>
              <w:rPr>
                <w:rStyle w:val="IndexLink"/>
                <w:rtl w:val="true"/>
              </w:rPr>
              <w:tab/>
            </w:r>
            <w:r>
              <w:rPr>
                <w:rStyle w:val="IndexLink"/>
              </w:rPr>
              <w:t>738</w:t>
            </w:r>
          </w:hyperlink>
        </w:p>
        <w:p>
          <w:pPr>
            <w:pStyle w:val="Contents5"/>
            <w:tabs>
              <w:tab w:val="clear" w:pos="7892"/>
              <w:tab w:val="right" w:pos="9026" w:leader="dot"/>
            </w:tabs>
            <w:rPr/>
          </w:pPr>
          <w:hyperlink w:anchor="__RefHeading___Toc4028951_1468164448">
            <w:r>
              <w:rPr>
                <w:webHidden/>
                <w:rStyle w:val="IndexLink"/>
                <w:rtl w:val="true"/>
              </w:rPr>
              <w:t xml:space="preserve">روایت </w:t>
            </w:r>
            <w:r>
              <w:rPr>
                <w:rStyle w:val="IndexLink"/>
              </w:rPr>
              <w:t>9</w:t>
            </w:r>
            <w:r>
              <w:rPr>
                <w:rStyle w:val="IndexLink"/>
                <w:rtl w:val="true"/>
              </w:rPr>
              <w:tab/>
            </w:r>
            <w:r>
              <w:rPr>
                <w:rStyle w:val="IndexLink"/>
              </w:rPr>
              <w:t>738</w:t>
            </w:r>
          </w:hyperlink>
        </w:p>
        <w:p>
          <w:pPr>
            <w:pStyle w:val="Contents5"/>
            <w:tabs>
              <w:tab w:val="clear" w:pos="7892"/>
              <w:tab w:val="right" w:pos="9026" w:leader="dot"/>
            </w:tabs>
            <w:rPr/>
          </w:pPr>
          <w:hyperlink w:anchor="__RefHeading___Toc4028953_1468164448">
            <w:r>
              <w:rPr>
                <w:webHidden/>
                <w:rStyle w:val="IndexLink"/>
                <w:rtl w:val="true"/>
              </w:rPr>
              <w:t>بيان</w:t>
            </w:r>
            <w:r>
              <w:rPr>
                <w:rStyle w:val="IndexLink"/>
                <w:rtl w:val="true"/>
              </w:rPr>
              <w:tab/>
            </w:r>
            <w:r>
              <w:rPr>
                <w:rStyle w:val="IndexLink"/>
              </w:rPr>
              <w:t>739</w:t>
            </w:r>
          </w:hyperlink>
        </w:p>
        <w:p>
          <w:pPr>
            <w:pStyle w:val="Contents5"/>
            <w:tabs>
              <w:tab w:val="clear" w:pos="7892"/>
              <w:tab w:val="right" w:pos="9026" w:leader="dot"/>
            </w:tabs>
            <w:rPr/>
          </w:pPr>
          <w:hyperlink w:anchor="__RefHeading___Toc4028955_1468164448">
            <w:r>
              <w:rPr>
                <w:webHidden/>
                <w:rStyle w:val="IndexLink"/>
                <w:rtl w:val="true"/>
              </w:rPr>
              <w:t>«</w:t>
            </w:r>
            <w:r>
              <w:rPr>
                <w:rStyle w:val="IndexLink"/>
              </w:rPr>
              <w:t>10</w:t>
            </w:r>
            <w:r>
              <w:rPr>
                <w:rStyle w:val="IndexLink"/>
                <w:rtl w:val="true"/>
              </w:rPr>
              <w:t>»</w:t>
              <w:tab/>
            </w:r>
            <w:r>
              <w:rPr>
                <w:rStyle w:val="IndexLink"/>
              </w:rPr>
              <w:t>739</w:t>
            </w:r>
          </w:hyperlink>
        </w:p>
        <w:p>
          <w:pPr>
            <w:pStyle w:val="Contents5"/>
            <w:tabs>
              <w:tab w:val="clear" w:pos="7892"/>
              <w:tab w:val="right" w:pos="9026" w:leader="dot"/>
            </w:tabs>
            <w:rPr/>
          </w:pPr>
          <w:hyperlink w:anchor="__RefHeading___Toc4028957_1468164448">
            <w:r>
              <w:rPr>
                <w:webHidden/>
                <w:rStyle w:val="IndexLink"/>
                <w:rtl w:val="true"/>
              </w:rPr>
              <w:t>بيان</w:t>
            </w:r>
            <w:r>
              <w:rPr>
                <w:rStyle w:val="IndexLink"/>
                <w:rtl w:val="true"/>
              </w:rPr>
              <w:tab/>
            </w:r>
            <w:r>
              <w:rPr>
                <w:rStyle w:val="IndexLink"/>
              </w:rPr>
              <w:t>739</w:t>
            </w:r>
          </w:hyperlink>
        </w:p>
        <w:p>
          <w:pPr>
            <w:pStyle w:val="Contents5"/>
            <w:tabs>
              <w:tab w:val="clear" w:pos="7892"/>
              <w:tab w:val="right" w:pos="9026" w:leader="dot"/>
            </w:tabs>
            <w:rPr/>
          </w:pPr>
          <w:hyperlink w:anchor="__RefHeading___Toc4028959_1468164448">
            <w:r>
              <w:rPr>
                <w:webHidden/>
                <w:rStyle w:val="IndexLink"/>
                <w:rtl w:val="true"/>
              </w:rPr>
              <w:t>«</w:t>
            </w:r>
            <w:r>
              <w:rPr>
                <w:rStyle w:val="IndexLink"/>
              </w:rPr>
              <w:t>11</w:t>
            </w:r>
            <w:r>
              <w:rPr>
                <w:rStyle w:val="IndexLink"/>
                <w:rtl w:val="true"/>
              </w:rPr>
              <w:t>»</w:t>
              <w:tab/>
            </w:r>
            <w:r>
              <w:rPr>
                <w:rStyle w:val="IndexLink"/>
              </w:rPr>
              <w:t>739</w:t>
            </w:r>
          </w:hyperlink>
        </w:p>
        <w:p>
          <w:pPr>
            <w:pStyle w:val="Contents5"/>
            <w:tabs>
              <w:tab w:val="clear" w:pos="7892"/>
              <w:tab w:val="right" w:pos="9026" w:leader="dot"/>
            </w:tabs>
            <w:rPr/>
          </w:pPr>
          <w:hyperlink w:anchor="__RefHeading___Toc4028961_1468164448">
            <w:r>
              <w:rPr>
                <w:webHidden/>
                <w:rStyle w:val="IndexLink"/>
                <w:rtl w:val="true"/>
              </w:rPr>
              <w:t>«</w:t>
            </w:r>
            <w:r>
              <w:rPr>
                <w:rStyle w:val="IndexLink"/>
              </w:rPr>
              <w:t>12</w:t>
            </w:r>
            <w:r>
              <w:rPr>
                <w:rStyle w:val="IndexLink"/>
                <w:rtl w:val="true"/>
              </w:rPr>
              <w:t>»</w:t>
              <w:tab/>
            </w:r>
            <w:r>
              <w:rPr>
                <w:rStyle w:val="IndexLink"/>
              </w:rPr>
              <w:t>739</w:t>
            </w:r>
          </w:hyperlink>
        </w:p>
        <w:p>
          <w:pPr>
            <w:pStyle w:val="Contents5"/>
            <w:tabs>
              <w:tab w:val="clear" w:pos="7892"/>
              <w:tab w:val="right" w:pos="9026" w:leader="dot"/>
            </w:tabs>
            <w:rPr/>
          </w:pPr>
          <w:hyperlink w:anchor="__RefHeading___Toc4028963_1468164448">
            <w:r>
              <w:rPr>
                <w:webHidden/>
                <w:rStyle w:val="IndexLink"/>
                <w:rtl w:val="true"/>
              </w:rPr>
              <w:t>توضیح</w:t>
            </w:r>
            <w:r>
              <w:rPr>
                <w:rStyle w:val="IndexLink"/>
                <w:rtl w:val="true"/>
              </w:rPr>
              <w:tab/>
            </w:r>
            <w:r>
              <w:rPr>
                <w:rStyle w:val="IndexLink"/>
              </w:rPr>
              <w:t>739</w:t>
            </w:r>
          </w:hyperlink>
        </w:p>
        <w:p>
          <w:pPr>
            <w:pStyle w:val="Contents5"/>
            <w:tabs>
              <w:tab w:val="clear" w:pos="7892"/>
              <w:tab w:val="right" w:pos="9026" w:leader="dot"/>
            </w:tabs>
            <w:rPr/>
          </w:pPr>
          <w:hyperlink w:anchor="__RefHeading___Toc4028965_1468164448">
            <w:r>
              <w:rPr>
                <w:webHidden/>
                <w:rStyle w:val="IndexLink"/>
                <w:rtl w:val="true"/>
              </w:rPr>
              <w:t xml:space="preserve">روایت </w:t>
            </w:r>
            <w:r>
              <w:rPr>
                <w:rStyle w:val="IndexLink"/>
              </w:rPr>
              <w:t>10</w:t>
            </w:r>
            <w:r>
              <w:rPr>
                <w:rStyle w:val="IndexLink"/>
                <w:rtl w:val="true"/>
              </w:rPr>
              <w:tab/>
            </w:r>
            <w:r>
              <w:rPr>
                <w:rStyle w:val="IndexLink"/>
              </w:rPr>
              <w:t>740</w:t>
            </w:r>
          </w:hyperlink>
        </w:p>
        <w:p>
          <w:pPr>
            <w:pStyle w:val="Contents5"/>
            <w:tabs>
              <w:tab w:val="clear" w:pos="7892"/>
              <w:tab w:val="right" w:pos="9026" w:leader="dot"/>
            </w:tabs>
            <w:rPr/>
          </w:pPr>
          <w:hyperlink w:anchor="__RefHeading___Toc4028967_1468164448">
            <w:r>
              <w:rPr>
                <w:webHidden/>
                <w:rStyle w:val="IndexLink"/>
                <w:rtl w:val="true"/>
              </w:rPr>
              <w:t>توضیح</w:t>
            </w:r>
            <w:r>
              <w:rPr>
                <w:rStyle w:val="IndexLink"/>
                <w:rtl w:val="true"/>
              </w:rPr>
              <w:tab/>
            </w:r>
            <w:r>
              <w:rPr>
                <w:rStyle w:val="IndexLink"/>
              </w:rPr>
              <w:t>740</w:t>
            </w:r>
          </w:hyperlink>
        </w:p>
        <w:p>
          <w:pPr>
            <w:pStyle w:val="Contents5"/>
            <w:tabs>
              <w:tab w:val="clear" w:pos="7892"/>
              <w:tab w:val="right" w:pos="9026" w:leader="dot"/>
            </w:tabs>
            <w:rPr/>
          </w:pPr>
          <w:hyperlink w:anchor="__RefHeading___Toc4028969_1468164448">
            <w:r>
              <w:rPr>
                <w:webHidden/>
                <w:rStyle w:val="IndexLink"/>
                <w:rtl w:val="true"/>
              </w:rPr>
              <w:t xml:space="preserve">روایت </w:t>
            </w:r>
            <w:r>
              <w:rPr>
                <w:rStyle w:val="IndexLink"/>
              </w:rPr>
              <w:t>11</w:t>
            </w:r>
            <w:r>
              <w:rPr>
                <w:rStyle w:val="IndexLink"/>
                <w:rtl w:val="true"/>
              </w:rPr>
              <w:tab/>
            </w:r>
            <w:r>
              <w:rPr>
                <w:rStyle w:val="IndexLink"/>
              </w:rPr>
              <w:t>740</w:t>
            </w:r>
          </w:hyperlink>
        </w:p>
        <w:p>
          <w:pPr>
            <w:pStyle w:val="Contents5"/>
            <w:tabs>
              <w:tab w:val="clear" w:pos="7892"/>
              <w:tab w:val="right" w:pos="9026" w:leader="dot"/>
            </w:tabs>
            <w:rPr/>
          </w:pPr>
          <w:hyperlink w:anchor="__RefHeading___Toc4028971_1468164448">
            <w:r>
              <w:rPr>
                <w:webHidden/>
                <w:rStyle w:val="IndexLink"/>
                <w:rtl w:val="true"/>
              </w:rPr>
              <w:t xml:space="preserve">روایت </w:t>
            </w:r>
            <w:r>
              <w:rPr>
                <w:rStyle w:val="IndexLink"/>
              </w:rPr>
              <w:t>12</w:t>
            </w:r>
            <w:r>
              <w:rPr>
                <w:rStyle w:val="IndexLink"/>
                <w:rtl w:val="true"/>
              </w:rPr>
              <w:tab/>
            </w:r>
            <w:r>
              <w:rPr>
                <w:rStyle w:val="IndexLink"/>
              </w:rPr>
              <w:t>740</w:t>
            </w:r>
          </w:hyperlink>
        </w:p>
        <w:p>
          <w:pPr>
            <w:pStyle w:val="Contents3"/>
            <w:tabs>
              <w:tab w:val="clear" w:pos="8459"/>
              <w:tab w:val="right" w:pos="9026" w:leader="dot"/>
            </w:tabs>
            <w:rPr/>
          </w:pPr>
          <w:hyperlink w:anchor="__RefHeading___Toc4028973_1468164448">
            <w:r>
              <w:rPr>
                <w:webHidden/>
                <w:rStyle w:val="IndexLink"/>
                <w:rtl w:val="true"/>
              </w:rPr>
              <w:t xml:space="preserve">باب </w:t>
            </w:r>
            <w:r>
              <w:rPr>
                <w:rStyle w:val="IndexLink"/>
              </w:rPr>
              <w:t>27</w:t>
            </w:r>
            <w:r>
              <w:rPr>
                <w:rStyle w:val="IndexLink"/>
                <w:rtl w:val="true"/>
              </w:rPr>
              <w:t xml:space="preserve"> </w:t>
            </w:r>
            <w:r>
              <w:rPr>
                <w:rStyle w:val="IndexLink"/>
                <w:rtl w:val="true"/>
              </w:rPr>
              <w:t>آخر في ذكر من يخلد في النار و من يخرج منها</w:t>
            </w:r>
            <w:r>
              <w:rPr>
                <w:rStyle w:val="IndexLink"/>
                <w:rtl w:val="true"/>
              </w:rPr>
              <w:tab/>
            </w:r>
            <w:r>
              <w:rPr>
                <w:rStyle w:val="IndexLink"/>
              </w:rPr>
              <w:t>743</w:t>
            </w:r>
          </w:hyperlink>
        </w:p>
        <w:p>
          <w:pPr>
            <w:pStyle w:val="Contents4"/>
            <w:tabs>
              <w:tab w:val="clear" w:pos="8176"/>
              <w:tab w:val="right" w:pos="9026" w:leader="dot"/>
            </w:tabs>
            <w:rPr/>
          </w:pPr>
          <w:hyperlink w:anchor="__RefHeading___Toc4028975_1468164448">
            <w:r>
              <w:rPr>
                <w:webHidden/>
                <w:rStyle w:val="IndexLink"/>
                <w:rtl w:val="true"/>
              </w:rPr>
              <w:t>الأخبار</w:t>
            </w:r>
            <w:r>
              <w:rPr>
                <w:rStyle w:val="IndexLink"/>
                <w:rtl w:val="true"/>
              </w:rPr>
              <w:tab/>
            </w:r>
            <w:r>
              <w:rPr>
                <w:rStyle w:val="IndexLink"/>
              </w:rPr>
              <w:t>743</w:t>
            </w:r>
          </w:hyperlink>
        </w:p>
        <w:p>
          <w:pPr>
            <w:pStyle w:val="Contents5"/>
            <w:tabs>
              <w:tab w:val="clear" w:pos="7892"/>
              <w:tab w:val="right" w:pos="9026" w:leader="dot"/>
            </w:tabs>
            <w:rPr/>
          </w:pPr>
          <w:hyperlink w:anchor="__RefHeading___Toc4028977_1468164448">
            <w:r>
              <w:rPr>
                <w:webHidden/>
                <w:rStyle w:val="IndexLink"/>
                <w:rtl w:val="true"/>
              </w:rPr>
              <w:t>«</w:t>
            </w:r>
            <w:r>
              <w:rPr>
                <w:rStyle w:val="IndexLink"/>
              </w:rPr>
              <w:t>1</w:t>
            </w:r>
            <w:r>
              <w:rPr>
                <w:rStyle w:val="IndexLink"/>
                <w:rtl w:val="true"/>
              </w:rPr>
              <w:t>»</w:t>
              <w:tab/>
            </w:r>
            <w:r>
              <w:rPr>
                <w:rStyle w:val="IndexLink"/>
              </w:rPr>
              <w:t>743</w:t>
            </w:r>
          </w:hyperlink>
        </w:p>
        <w:p>
          <w:pPr>
            <w:pStyle w:val="Contents3"/>
            <w:tabs>
              <w:tab w:val="clear" w:pos="8459"/>
              <w:tab w:val="right" w:pos="9026" w:leader="dot"/>
            </w:tabs>
            <w:rPr/>
          </w:pPr>
          <w:hyperlink w:anchor="__RefHeading___Toc4028979_1468164448">
            <w:r>
              <w:rPr>
                <w:webHidden/>
                <w:rStyle w:val="IndexLink"/>
                <w:rtl w:val="true"/>
              </w:rPr>
              <w:t>باب بیست و هفتم</w:t>
            </w:r>
            <w:r>
              <w:rPr>
                <w:rStyle w:val="IndexLink"/>
                <w:rtl w:val="true"/>
              </w:rPr>
              <w:t xml:space="preserve">: </w:t>
            </w:r>
            <w:r>
              <w:rPr>
                <w:rStyle w:val="IndexLink"/>
                <w:rtl w:val="true"/>
              </w:rPr>
              <w:t>کسانی که در جهنم جاودان خواهند بود و کسانی که از آن خارج می شوند</w:t>
            </w:r>
            <w:r>
              <w:rPr>
                <w:rStyle w:val="IndexLink"/>
                <w:rtl w:val="true"/>
              </w:rPr>
              <w:tab/>
            </w:r>
            <w:r>
              <w:rPr>
                <w:rStyle w:val="IndexLink"/>
              </w:rPr>
              <w:t>743</w:t>
            </w:r>
          </w:hyperlink>
        </w:p>
        <w:p>
          <w:pPr>
            <w:pStyle w:val="Contents4"/>
            <w:tabs>
              <w:tab w:val="clear" w:pos="8176"/>
              <w:tab w:val="right" w:pos="9026" w:leader="dot"/>
            </w:tabs>
            <w:rPr/>
          </w:pPr>
          <w:hyperlink w:anchor="__RefHeading___Toc4028981_1468164448">
            <w:r>
              <w:rPr>
                <w:webHidden/>
                <w:rStyle w:val="IndexLink"/>
                <w:rtl w:val="true"/>
              </w:rPr>
              <w:t>روایات</w:t>
            </w:r>
            <w:r>
              <w:rPr>
                <w:rStyle w:val="IndexLink"/>
                <w:rtl w:val="true"/>
              </w:rPr>
              <w:tab/>
            </w:r>
            <w:r>
              <w:rPr>
                <w:rStyle w:val="IndexLink"/>
              </w:rPr>
              <w:t>743</w:t>
            </w:r>
          </w:hyperlink>
        </w:p>
        <w:p>
          <w:pPr>
            <w:pStyle w:val="Contents5"/>
            <w:tabs>
              <w:tab w:val="clear" w:pos="7892"/>
              <w:tab w:val="right" w:pos="9026" w:leader="dot"/>
            </w:tabs>
            <w:rPr/>
          </w:pPr>
          <w:hyperlink w:anchor="__RefHeading___Toc4028983_1468164448">
            <w:r>
              <w:rPr>
                <w:webHidden/>
                <w:rStyle w:val="IndexLink"/>
                <w:rtl w:val="true"/>
              </w:rPr>
              <w:t xml:space="preserve">روایت </w:t>
            </w:r>
            <w:r>
              <w:rPr>
                <w:rStyle w:val="IndexLink"/>
              </w:rPr>
              <w:t>1</w:t>
            </w:r>
            <w:r>
              <w:rPr>
                <w:rStyle w:val="IndexLink"/>
                <w:rtl w:val="true"/>
              </w:rPr>
              <w:tab/>
            </w:r>
            <w:r>
              <w:rPr>
                <w:rStyle w:val="IndexLink"/>
              </w:rPr>
              <w:t>743</w:t>
            </w:r>
          </w:hyperlink>
        </w:p>
        <w:p>
          <w:pPr>
            <w:pStyle w:val="Contents5"/>
            <w:tabs>
              <w:tab w:val="clear" w:pos="7892"/>
              <w:tab w:val="right" w:pos="9026" w:leader="dot"/>
            </w:tabs>
            <w:rPr/>
          </w:pPr>
          <w:hyperlink w:anchor="__RefHeading___Toc4028985_1468164448">
            <w:r>
              <w:rPr>
                <w:webHidden/>
                <w:rStyle w:val="IndexLink"/>
                <w:rtl w:val="true"/>
              </w:rPr>
              <w:t>«</w:t>
            </w:r>
            <w:r>
              <w:rPr>
                <w:rStyle w:val="IndexLink"/>
              </w:rPr>
              <w:t>2</w:t>
            </w:r>
            <w:r>
              <w:rPr>
                <w:rStyle w:val="IndexLink"/>
                <w:rtl w:val="true"/>
              </w:rPr>
              <w:t>»</w:t>
              <w:tab/>
            </w:r>
            <w:r>
              <w:rPr>
                <w:rStyle w:val="IndexLink"/>
              </w:rPr>
              <w:t>745</w:t>
            </w:r>
          </w:hyperlink>
        </w:p>
        <w:p>
          <w:pPr>
            <w:pStyle w:val="Contents5"/>
            <w:tabs>
              <w:tab w:val="clear" w:pos="7892"/>
              <w:tab w:val="right" w:pos="9026" w:leader="dot"/>
            </w:tabs>
            <w:rPr/>
          </w:pPr>
          <w:hyperlink w:anchor="__RefHeading___Toc4028987_1468164448">
            <w:r>
              <w:rPr>
                <w:webHidden/>
                <w:rStyle w:val="IndexLink"/>
                <w:rtl w:val="true"/>
              </w:rPr>
              <w:t xml:space="preserve">روایت </w:t>
            </w:r>
            <w:r>
              <w:rPr>
                <w:rStyle w:val="IndexLink"/>
              </w:rPr>
              <w:t>2</w:t>
            </w:r>
            <w:r>
              <w:rPr>
                <w:rStyle w:val="IndexLink"/>
                <w:rtl w:val="true"/>
              </w:rPr>
              <w:tab/>
            </w:r>
            <w:r>
              <w:rPr>
                <w:rStyle w:val="IndexLink"/>
              </w:rPr>
              <w:t>746</w:t>
            </w:r>
          </w:hyperlink>
        </w:p>
        <w:p>
          <w:pPr>
            <w:pStyle w:val="Contents5"/>
            <w:tabs>
              <w:tab w:val="clear" w:pos="7892"/>
              <w:tab w:val="right" w:pos="9026" w:leader="dot"/>
            </w:tabs>
            <w:rPr/>
          </w:pPr>
          <w:hyperlink w:anchor="__RefHeading___Toc4028989_1468164448">
            <w:r>
              <w:rPr>
                <w:webHidden/>
                <w:rStyle w:val="IndexLink"/>
                <w:rtl w:val="true"/>
              </w:rPr>
              <w:t>توضيح</w:t>
            </w:r>
            <w:r>
              <w:rPr>
                <w:rStyle w:val="IndexLink"/>
                <w:rtl w:val="true"/>
              </w:rPr>
              <w:tab/>
            </w:r>
            <w:r>
              <w:rPr>
                <w:rStyle w:val="IndexLink"/>
              </w:rPr>
              <w:t>747</w:t>
            </w:r>
          </w:hyperlink>
        </w:p>
        <w:p>
          <w:pPr>
            <w:pStyle w:val="Contents5"/>
            <w:tabs>
              <w:tab w:val="clear" w:pos="7892"/>
              <w:tab w:val="right" w:pos="9026" w:leader="dot"/>
            </w:tabs>
            <w:rPr/>
          </w:pPr>
          <w:hyperlink w:anchor="__RefHeading___Toc4028991_1468164448">
            <w:r>
              <w:rPr>
                <w:webHidden/>
                <w:rStyle w:val="IndexLink"/>
                <w:rtl w:val="true"/>
              </w:rPr>
              <w:t>«</w:t>
            </w:r>
            <w:r>
              <w:rPr>
                <w:rStyle w:val="IndexLink"/>
              </w:rPr>
              <w:t>3</w:t>
            </w:r>
            <w:r>
              <w:rPr>
                <w:rStyle w:val="IndexLink"/>
                <w:rtl w:val="true"/>
              </w:rPr>
              <w:t>»</w:t>
              <w:tab/>
            </w:r>
            <w:r>
              <w:rPr>
                <w:rStyle w:val="IndexLink"/>
              </w:rPr>
              <w:t>747</w:t>
            </w:r>
          </w:hyperlink>
        </w:p>
        <w:p>
          <w:pPr>
            <w:pStyle w:val="Contents5"/>
            <w:tabs>
              <w:tab w:val="clear" w:pos="7892"/>
              <w:tab w:val="right" w:pos="9026" w:leader="dot"/>
            </w:tabs>
            <w:rPr/>
          </w:pPr>
          <w:hyperlink w:anchor="__RefHeading___Toc4028993_1468164448">
            <w:r>
              <w:rPr>
                <w:webHidden/>
                <w:rStyle w:val="IndexLink"/>
                <w:rtl w:val="true"/>
              </w:rPr>
              <w:t>توضیح</w:t>
            </w:r>
            <w:r>
              <w:rPr>
                <w:rStyle w:val="IndexLink"/>
                <w:rtl w:val="true"/>
              </w:rPr>
              <w:tab/>
            </w:r>
            <w:r>
              <w:rPr>
                <w:rStyle w:val="IndexLink"/>
              </w:rPr>
              <w:t>748</w:t>
            </w:r>
          </w:hyperlink>
        </w:p>
        <w:p>
          <w:pPr>
            <w:pStyle w:val="Contents5"/>
            <w:tabs>
              <w:tab w:val="clear" w:pos="7892"/>
              <w:tab w:val="right" w:pos="9026" w:leader="dot"/>
            </w:tabs>
            <w:rPr/>
          </w:pPr>
          <w:hyperlink w:anchor="__RefHeading___Toc4028995_1468164448">
            <w:r>
              <w:rPr>
                <w:webHidden/>
                <w:rStyle w:val="IndexLink"/>
                <w:rtl w:val="true"/>
              </w:rPr>
              <w:t xml:space="preserve">روایت </w:t>
            </w:r>
            <w:r>
              <w:rPr>
                <w:rStyle w:val="IndexLink"/>
              </w:rPr>
              <w:t>3</w:t>
            </w:r>
            <w:r>
              <w:rPr>
                <w:rStyle w:val="IndexLink"/>
                <w:rtl w:val="true"/>
              </w:rPr>
              <w:tab/>
            </w:r>
            <w:r>
              <w:rPr>
                <w:rStyle w:val="IndexLink"/>
              </w:rPr>
              <w:t>748</w:t>
            </w:r>
          </w:hyperlink>
        </w:p>
        <w:p>
          <w:pPr>
            <w:pStyle w:val="Contents5"/>
            <w:tabs>
              <w:tab w:val="clear" w:pos="7892"/>
              <w:tab w:val="right" w:pos="9026" w:leader="dot"/>
            </w:tabs>
            <w:rPr/>
          </w:pPr>
          <w:hyperlink w:anchor="__RefHeading___Toc4028997_1468164448">
            <w:r>
              <w:rPr>
                <w:webHidden/>
                <w:rStyle w:val="IndexLink"/>
                <w:rtl w:val="true"/>
              </w:rPr>
              <w:t>بيان</w:t>
            </w:r>
            <w:r>
              <w:rPr>
                <w:rStyle w:val="IndexLink"/>
                <w:rtl w:val="true"/>
              </w:rPr>
              <w:tab/>
            </w:r>
            <w:r>
              <w:rPr>
                <w:rStyle w:val="IndexLink"/>
              </w:rPr>
              <w:t>749</w:t>
            </w:r>
          </w:hyperlink>
        </w:p>
        <w:p>
          <w:pPr>
            <w:pStyle w:val="Contents5"/>
            <w:tabs>
              <w:tab w:val="clear" w:pos="7892"/>
              <w:tab w:val="right" w:pos="9026" w:leader="dot"/>
            </w:tabs>
            <w:rPr/>
          </w:pPr>
          <w:hyperlink w:anchor="__RefHeading___Toc4028999_1468164448">
            <w:r>
              <w:rPr>
                <w:webHidden/>
                <w:rStyle w:val="IndexLink"/>
                <w:rtl w:val="true"/>
              </w:rPr>
              <w:t>«</w:t>
            </w:r>
            <w:r>
              <w:rPr>
                <w:rStyle w:val="IndexLink"/>
              </w:rPr>
              <w:t>4</w:t>
            </w:r>
            <w:r>
              <w:rPr>
                <w:rStyle w:val="IndexLink"/>
                <w:rtl w:val="true"/>
              </w:rPr>
              <w:t>»</w:t>
              <w:tab/>
            </w:r>
            <w:r>
              <w:rPr>
                <w:rStyle w:val="IndexLink"/>
              </w:rPr>
              <w:t>749</w:t>
            </w:r>
          </w:hyperlink>
        </w:p>
        <w:p>
          <w:pPr>
            <w:pStyle w:val="Contents5"/>
            <w:tabs>
              <w:tab w:val="clear" w:pos="7892"/>
              <w:tab w:val="right" w:pos="9026" w:leader="dot"/>
            </w:tabs>
            <w:rPr/>
          </w:pPr>
          <w:hyperlink w:anchor="__RefHeading___Toc4029001_1468164448">
            <w:r>
              <w:rPr>
                <w:webHidden/>
                <w:rStyle w:val="IndexLink"/>
                <w:rtl w:val="true"/>
              </w:rPr>
              <w:t>«</w:t>
            </w:r>
            <w:r>
              <w:rPr>
                <w:rStyle w:val="IndexLink"/>
              </w:rPr>
              <w:t>5</w:t>
            </w:r>
            <w:r>
              <w:rPr>
                <w:rStyle w:val="IndexLink"/>
                <w:rtl w:val="true"/>
              </w:rPr>
              <w:t>»</w:t>
              <w:tab/>
            </w:r>
            <w:r>
              <w:rPr>
                <w:rStyle w:val="IndexLink"/>
              </w:rPr>
              <w:t>749</w:t>
            </w:r>
          </w:hyperlink>
        </w:p>
        <w:p>
          <w:pPr>
            <w:pStyle w:val="Contents5"/>
            <w:tabs>
              <w:tab w:val="clear" w:pos="7892"/>
              <w:tab w:val="right" w:pos="9026" w:leader="dot"/>
            </w:tabs>
            <w:rPr/>
          </w:pPr>
          <w:hyperlink w:anchor="__RefHeading___Toc4029003_1468164448">
            <w:r>
              <w:rPr>
                <w:webHidden/>
                <w:rStyle w:val="IndexLink"/>
                <w:rtl w:val="true"/>
              </w:rPr>
              <w:t>«</w:t>
            </w:r>
            <w:r>
              <w:rPr>
                <w:rStyle w:val="IndexLink"/>
              </w:rPr>
              <w:t>6</w:t>
            </w:r>
            <w:r>
              <w:rPr>
                <w:rStyle w:val="IndexLink"/>
                <w:rtl w:val="true"/>
              </w:rPr>
              <w:t>»</w:t>
              <w:tab/>
            </w:r>
            <w:r>
              <w:rPr>
                <w:rStyle w:val="IndexLink"/>
              </w:rPr>
              <w:t>749</w:t>
            </w:r>
          </w:hyperlink>
        </w:p>
        <w:p>
          <w:pPr>
            <w:pStyle w:val="Contents5"/>
            <w:tabs>
              <w:tab w:val="clear" w:pos="7892"/>
              <w:tab w:val="right" w:pos="9026" w:leader="dot"/>
            </w:tabs>
            <w:rPr/>
          </w:pPr>
          <w:hyperlink w:anchor="__RefHeading___Toc4029005_1468164448">
            <w:r>
              <w:rPr>
                <w:webHidden/>
                <w:rStyle w:val="IndexLink"/>
                <w:rtl w:val="true"/>
              </w:rPr>
              <w:t>توضیح</w:t>
            </w:r>
            <w:r>
              <w:rPr>
                <w:rStyle w:val="IndexLink"/>
                <w:rtl w:val="true"/>
              </w:rPr>
              <w:tab/>
            </w:r>
            <w:r>
              <w:rPr>
                <w:rStyle w:val="IndexLink"/>
              </w:rPr>
              <w:t>749</w:t>
            </w:r>
          </w:hyperlink>
        </w:p>
        <w:p>
          <w:pPr>
            <w:pStyle w:val="Contents5"/>
            <w:tabs>
              <w:tab w:val="clear" w:pos="7892"/>
              <w:tab w:val="right" w:pos="9026" w:leader="dot"/>
            </w:tabs>
            <w:rPr/>
          </w:pPr>
          <w:hyperlink w:anchor="__RefHeading___Toc4029007_1468164448">
            <w:r>
              <w:rPr>
                <w:webHidden/>
                <w:rStyle w:val="IndexLink"/>
                <w:rtl w:val="true"/>
              </w:rPr>
              <w:t xml:space="preserve">روایت </w:t>
            </w:r>
            <w:r>
              <w:rPr>
                <w:rStyle w:val="IndexLink"/>
              </w:rPr>
              <w:t>4</w:t>
            </w:r>
            <w:r>
              <w:rPr>
                <w:rStyle w:val="IndexLink"/>
                <w:rtl w:val="true"/>
              </w:rPr>
              <w:tab/>
            </w:r>
            <w:r>
              <w:rPr>
                <w:rStyle w:val="IndexLink"/>
              </w:rPr>
              <w:t>749</w:t>
            </w:r>
          </w:hyperlink>
        </w:p>
        <w:p>
          <w:pPr>
            <w:pStyle w:val="Contents5"/>
            <w:tabs>
              <w:tab w:val="clear" w:pos="7892"/>
              <w:tab w:val="right" w:pos="9026" w:leader="dot"/>
            </w:tabs>
            <w:rPr/>
          </w:pPr>
          <w:hyperlink w:anchor="__RefHeading___Toc4029009_1468164448">
            <w:r>
              <w:rPr>
                <w:webHidden/>
                <w:rStyle w:val="IndexLink"/>
                <w:rtl w:val="true"/>
              </w:rPr>
              <w:t xml:space="preserve">روایت </w:t>
            </w:r>
            <w:r>
              <w:rPr>
                <w:rStyle w:val="IndexLink"/>
              </w:rPr>
              <w:t>5</w:t>
            </w:r>
            <w:r>
              <w:rPr>
                <w:rStyle w:val="IndexLink"/>
                <w:rtl w:val="true"/>
              </w:rPr>
              <w:tab/>
            </w:r>
            <w:r>
              <w:rPr>
                <w:rStyle w:val="IndexLink"/>
              </w:rPr>
              <w:t>750</w:t>
            </w:r>
          </w:hyperlink>
        </w:p>
        <w:p>
          <w:pPr>
            <w:pStyle w:val="Contents5"/>
            <w:tabs>
              <w:tab w:val="clear" w:pos="7892"/>
              <w:tab w:val="right" w:pos="9026" w:leader="dot"/>
            </w:tabs>
            <w:rPr/>
          </w:pPr>
          <w:hyperlink w:anchor="__RefHeading___Toc4029011_1468164448">
            <w:r>
              <w:rPr>
                <w:webHidden/>
                <w:rStyle w:val="IndexLink"/>
                <w:rtl w:val="true"/>
              </w:rPr>
              <w:t xml:space="preserve">روایت </w:t>
            </w:r>
            <w:r>
              <w:rPr>
                <w:rStyle w:val="IndexLink"/>
              </w:rPr>
              <w:t>6</w:t>
            </w:r>
            <w:r>
              <w:rPr>
                <w:rStyle w:val="IndexLink"/>
                <w:rtl w:val="true"/>
              </w:rPr>
              <w:tab/>
            </w:r>
            <w:r>
              <w:rPr>
                <w:rStyle w:val="IndexLink"/>
              </w:rPr>
              <w:t>750</w:t>
            </w:r>
          </w:hyperlink>
        </w:p>
        <w:p>
          <w:pPr>
            <w:pStyle w:val="Contents5"/>
            <w:tabs>
              <w:tab w:val="clear" w:pos="7892"/>
              <w:tab w:val="right" w:pos="9026" w:leader="dot"/>
            </w:tabs>
            <w:rPr/>
          </w:pPr>
          <w:hyperlink w:anchor="__RefHeading___Toc4029013_1468164448">
            <w:r>
              <w:rPr>
                <w:webHidden/>
                <w:rStyle w:val="IndexLink"/>
                <w:rtl w:val="true"/>
              </w:rPr>
              <w:t>«</w:t>
            </w:r>
            <w:r>
              <w:rPr>
                <w:rStyle w:val="IndexLink"/>
              </w:rPr>
              <w:t>7</w:t>
            </w:r>
            <w:r>
              <w:rPr>
                <w:rStyle w:val="IndexLink"/>
                <w:rtl w:val="true"/>
              </w:rPr>
              <w:t>»</w:t>
              <w:tab/>
            </w:r>
            <w:r>
              <w:rPr>
                <w:rStyle w:val="IndexLink"/>
              </w:rPr>
              <w:t>751</w:t>
            </w:r>
          </w:hyperlink>
        </w:p>
        <w:p>
          <w:pPr>
            <w:pStyle w:val="Contents5"/>
            <w:tabs>
              <w:tab w:val="clear" w:pos="7892"/>
              <w:tab w:val="right" w:pos="9026" w:leader="dot"/>
            </w:tabs>
            <w:rPr/>
          </w:pPr>
          <w:hyperlink w:anchor="__RefHeading___Toc4029015_1468164448">
            <w:r>
              <w:rPr>
                <w:webHidden/>
                <w:rStyle w:val="IndexLink"/>
                <w:rtl w:val="true"/>
              </w:rPr>
              <w:t>«</w:t>
            </w:r>
            <w:r>
              <w:rPr>
                <w:rStyle w:val="IndexLink"/>
              </w:rPr>
              <w:t>8</w:t>
            </w:r>
            <w:r>
              <w:rPr>
                <w:rStyle w:val="IndexLink"/>
                <w:rtl w:val="true"/>
              </w:rPr>
              <w:t>»</w:t>
              <w:tab/>
            </w:r>
            <w:r>
              <w:rPr>
                <w:rStyle w:val="IndexLink"/>
              </w:rPr>
              <w:t>751</w:t>
            </w:r>
          </w:hyperlink>
        </w:p>
        <w:p>
          <w:pPr>
            <w:pStyle w:val="Contents5"/>
            <w:tabs>
              <w:tab w:val="clear" w:pos="7892"/>
              <w:tab w:val="right" w:pos="9026" w:leader="dot"/>
            </w:tabs>
            <w:rPr/>
          </w:pPr>
          <w:hyperlink w:anchor="__RefHeading___Toc4029017_1468164448">
            <w:r>
              <w:rPr>
                <w:webHidden/>
                <w:rStyle w:val="IndexLink"/>
                <w:rtl w:val="true"/>
              </w:rPr>
              <w:t xml:space="preserve">روایت </w:t>
            </w:r>
            <w:r>
              <w:rPr>
                <w:rStyle w:val="IndexLink"/>
              </w:rPr>
              <w:t>7</w:t>
            </w:r>
            <w:r>
              <w:rPr>
                <w:rStyle w:val="IndexLink"/>
                <w:rtl w:val="true"/>
              </w:rPr>
              <w:tab/>
            </w:r>
            <w:r>
              <w:rPr>
                <w:rStyle w:val="IndexLink"/>
              </w:rPr>
              <w:t>751</w:t>
            </w:r>
          </w:hyperlink>
        </w:p>
        <w:p>
          <w:pPr>
            <w:pStyle w:val="Contents5"/>
            <w:tabs>
              <w:tab w:val="clear" w:pos="7892"/>
              <w:tab w:val="right" w:pos="9026" w:leader="dot"/>
            </w:tabs>
            <w:rPr/>
          </w:pPr>
          <w:hyperlink w:anchor="__RefHeading___Toc4029019_1468164448">
            <w:r>
              <w:rPr>
                <w:webHidden/>
                <w:rStyle w:val="IndexLink"/>
                <w:rtl w:val="true"/>
              </w:rPr>
              <w:t xml:space="preserve">روایت </w:t>
            </w:r>
            <w:r>
              <w:rPr>
                <w:rStyle w:val="IndexLink"/>
              </w:rPr>
              <w:t>8</w:t>
            </w:r>
            <w:r>
              <w:rPr>
                <w:rStyle w:val="IndexLink"/>
                <w:rtl w:val="true"/>
              </w:rPr>
              <w:tab/>
            </w:r>
            <w:r>
              <w:rPr>
                <w:rStyle w:val="IndexLink"/>
              </w:rPr>
              <w:t>751</w:t>
            </w:r>
          </w:hyperlink>
        </w:p>
        <w:p>
          <w:pPr>
            <w:pStyle w:val="Contents5"/>
            <w:tabs>
              <w:tab w:val="clear" w:pos="7892"/>
              <w:tab w:val="right" w:pos="9026" w:leader="dot"/>
            </w:tabs>
            <w:rPr/>
          </w:pPr>
          <w:hyperlink w:anchor="__RefHeading___Toc4029021_1468164448">
            <w:r>
              <w:rPr>
                <w:webHidden/>
                <w:rStyle w:val="IndexLink"/>
                <w:rtl w:val="true"/>
              </w:rPr>
              <w:t>«</w:t>
            </w:r>
            <w:r>
              <w:rPr>
                <w:rStyle w:val="IndexLink"/>
              </w:rPr>
              <w:t>9</w:t>
            </w:r>
            <w:r>
              <w:rPr>
                <w:rStyle w:val="IndexLink"/>
                <w:rtl w:val="true"/>
              </w:rPr>
              <w:t>»</w:t>
              <w:tab/>
            </w:r>
            <w:r>
              <w:rPr>
                <w:rStyle w:val="IndexLink"/>
              </w:rPr>
              <w:t>753</w:t>
            </w:r>
          </w:hyperlink>
        </w:p>
        <w:p>
          <w:pPr>
            <w:pStyle w:val="Contents5"/>
            <w:tabs>
              <w:tab w:val="clear" w:pos="7892"/>
              <w:tab w:val="right" w:pos="9026" w:leader="dot"/>
            </w:tabs>
            <w:rPr/>
          </w:pPr>
          <w:hyperlink w:anchor="__RefHeading___Toc4029023_1468164448">
            <w:r>
              <w:rPr>
                <w:webHidden/>
                <w:rStyle w:val="IndexLink"/>
                <w:rtl w:val="true"/>
              </w:rPr>
              <w:t>«</w:t>
            </w:r>
            <w:r>
              <w:rPr>
                <w:rStyle w:val="IndexLink"/>
              </w:rPr>
              <w:t>10</w:t>
            </w:r>
            <w:r>
              <w:rPr>
                <w:rStyle w:val="IndexLink"/>
                <w:rtl w:val="true"/>
              </w:rPr>
              <w:t>»</w:t>
              <w:tab/>
            </w:r>
            <w:r>
              <w:rPr>
                <w:rStyle w:val="IndexLink"/>
              </w:rPr>
              <w:t>753</w:t>
            </w:r>
          </w:hyperlink>
        </w:p>
        <w:p>
          <w:pPr>
            <w:pStyle w:val="Contents5"/>
            <w:tabs>
              <w:tab w:val="clear" w:pos="7892"/>
              <w:tab w:val="right" w:pos="9026" w:leader="dot"/>
            </w:tabs>
            <w:rPr/>
          </w:pPr>
          <w:hyperlink w:anchor="__RefHeading___Toc4029025_1468164448">
            <w:r>
              <w:rPr>
                <w:webHidden/>
                <w:rStyle w:val="IndexLink"/>
                <w:rtl w:val="true"/>
              </w:rPr>
              <w:t>«</w:t>
            </w:r>
            <w:r>
              <w:rPr>
                <w:rStyle w:val="IndexLink"/>
              </w:rPr>
              <w:t>11</w:t>
            </w:r>
            <w:r>
              <w:rPr>
                <w:rStyle w:val="IndexLink"/>
                <w:rtl w:val="true"/>
              </w:rPr>
              <w:t>»</w:t>
              <w:tab/>
            </w:r>
            <w:r>
              <w:rPr>
                <w:rStyle w:val="IndexLink"/>
              </w:rPr>
              <w:t>753</w:t>
            </w:r>
          </w:hyperlink>
        </w:p>
        <w:p>
          <w:pPr>
            <w:pStyle w:val="Contents5"/>
            <w:tabs>
              <w:tab w:val="clear" w:pos="7892"/>
              <w:tab w:val="right" w:pos="9026" w:leader="dot"/>
            </w:tabs>
            <w:rPr/>
          </w:pPr>
          <w:hyperlink w:anchor="__RefHeading___Toc4029027_1468164448">
            <w:r>
              <w:rPr>
                <w:webHidden/>
                <w:rStyle w:val="IndexLink"/>
                <w:rtl w:val="true"/>
              </w:rPr>
              <w:t>«</w:t>
            </w:r>
            <w:r>
              <w:rPr>
                <w:rStyle w:val="IndexLink"/>
              </w:rPr>
              <w:t>12</w:t>
            </w:r>
            <w:r>
              <w:rPr>
                <w:rStyle w:val="IndexLink"/>
                <w:rtl w:val="true"/>
              </w:rPr>
              <w:t>»</w:t>
              <w:tab/>
            </w:r>
            <w:r>
              <w:rPr>
                <w:rStyle w:val="IndexLink"/>
              </w:rPr>
              <w:t>753</w:t>
            </w:r>
          </w:hyperlink>
        </w:p>
        <w:p>
          <w:pPr>
            <w:pStyle w:val="Contents5"/>
            <w:tabs>
              <w:tab w:val="clear" w:pos="7892"/>
              <w:tab w:val="right" w:pos="9026" w:leader="dot"/>
            </w:tabs>
            <w:rPr/>
          </w:pPr>
          <w:hyperlink w:anchor="__RefHeading___Toc4029029_1468164448">
            <w:r>
              <w:rPr>
                <w:webHidden/>
                <w:rStyle w:val="IndexLink"/>
                <w:rtl w:val="true"/>
              </w:rPr>
              <w:t>«</w:t>
            </w:r>
            <w:r>
              <w:rPr>
                <w:rStyle w:val="IndexLink"/>
              </w:rPr>
              <w:t>13</w:t>
            </w:r>
            <w:r>
              <w:rPr>
                <w:rStyle w:val="IndexLink"/>
                <w:rtl w:val="true"/>
              </w:rPr>
              <w:t>»</w:t>
              <w:tab/>
            </w:r>
            <w:r>
              <w:rPr>
                <w:rStyle w:val="IndexLink"/>
              </w:rPr>
              <w:t>753</w:t>
            </w:r>
          </w:hyperlink>
        </w:p>
        <w:p>
          <w:pPr>
            <w:pStyle w:val="Contents5"/>
            <w:tabs>
              <w:tab w:val="clear" w:pos="7892"/>
              <w:tab w:val="right" w:pos="9026" w:leader="dot"/>
            </w:tabs>
            <w:rPr/>
          </w:pPr>
          <w:hyperlink w:anchor="__RefHeading___Toc4029031_1468164448">
            <w:r>
              <w:rPr>
                <w:webHidden/>
                <w:rStyle w:val="IndexLink"/>
                <w:rtl w:val="true"/>
              </w:rPr>
              <w:t>«</w:t>
            </w:r>
            <w:r>
              <w:rPr>
                <w:rStyle w:val="IndexLink"/>
              </w:rPr>
              <w:t>14</w:t>
            </w:r>
            <w:r>
              <w:rPr>
                <w:rStyle w:val="IndexLink"/>
                <w:rtl w:val="true"/>
              </w:rPr>
              <w:t>»</w:t>
              <w:tab/>
            </w:r>
            <w:r>
              <w:rPr>
                <w:rStyle w:val="IndexLink"/>
              </w:rPr>
              <w:t>753</w:t>
            </w:r>
          </w:hyperlink>
        </w:p>
        <w:p>
          <w:pPr>
            <w:pStyle w:val="Contents5"/>
            <w:tabs>
              <w:tab w:val="clear" w:pos="7892"/>
              <w:tab w:val="right" w:pos="9026" w:leader="dot"/>
            </w:tabs>
            <w:rPr/>
          </w:pPr>
          <w:hyperlink w:anchor="__RefHeading___Toc4029033_1468164448">
            <w:r>
              <w:rPr>
                <w:webHidden/>
                <w:rStyle w:val="IndexLink"/>
                <w:rtl w:val="true"/>
              </w:rPr>
              <w:t xml:space="preserve">روایت </w:t>
            </w:r>
            <w:r>
              <w:rPr>
                <w:rStyle w:val="IndexLink"/>
              </w:rPr>
              <w:t>9</w:t>
            </w:r>
            <w:r>
              <w:rPr>
                <w:rStyle w:val="IndexLink"/>
                <w:rtl w:val="true"/>
              </w:rPr>
              <w:tab/>
            </w:r>
            <w:r>
              <w:rPr>
                <w:rStyle w:val="IndexLink"/>
              </w:rPr>
              <w:t>753</w:t>
            </w:r>
          </w:hyperlink>
        </w:p>
        <w:p>
          <w:pPr>
            <w:pStyle w:val="Contents5"/>
            <w:tabs>
              <w:tab w:val="clear" w:pos="7892"/>
              <w:tab w:val="right" w:pos="9026" w:leader="dot"/>
            </w:tabs>
            <w:rPr/>
          </w:pPr>
          <w:hyperlink w:anchor="__RefHeading___Toc4029035_1468164448">
            <w:r>
              <w:rPr>
                <w:webHidden/>
                <w:rStyle w:val="IndexLink"/>
                <w:rtl w:val="true"/>
              </w:rPr>
              <w:t xml:space="preserve">روایت </w:t>
            </w:r>
            <w:r>
              <w:rPr>
                <w:rStyle w:val="IndexLink"/>
              </w:rPr>
              <w:t>10</w:t>
            </w:r>
            <w:r>
              <w:rPr>
                <w:rStyle w:val="IndexLink"/>
                <w:rtl w:val="true"/>
              </w:rPr>
              <w:tab/>
            </w:r>
            <w:r>
              <w:rPr>
                <w:rStyle w:val="IndexLink"/>
              </w:rPr>
              <w:t>754</w:t>
            </w:r>
          </w:hyperlink>
        </w:p>
        <w:p>
          <w:pPr>
            <w:pStyle w:val="Contents5"/>
            <w:tabs>
              <w:tab w:val="clear" w:pos="7892"/>
              <w:tab w:val="right" w:pos="9026" w:leader="dot"/>
            </w:tabs>
            <w:rPr/>
          </w:pPr>
          <w:hyperlink w:anchor="__RefHeading___Toc4029037_1468164448">
            <w:r>
              <w:rPr>
                <w:webHidden/>
                <w:rStyle w:val="IndexLink"/>
                <w:rtl w:val="true"/>
              </w:rPr>
              <w:t xml:space="preserve">روایت </w:t>
            </w:r>
            <w:r>
              <w:rPr>
                <w:rStyle w:val="IndexLink"/>
              </w:rPr>
              <w:t>11</w:t>
            </w:r>
            <w:r>
              <w:rPr>
                <w:rStyle w:val="IndexLink"/>
                <w:rtl w:val="true"/>
              </w:rPr>
              <w:tab/>
            </w:r>
            <w:r>
              <w:rPr>
                <w:rStyle w:val="IndexLink"/>
              </w:rPr>
              <w:t>754</w:t>
            </w:r>
          </w:hyperlink>
        </w:p>
        <w:p>
          <w:pPr>
            <w:pStyle w:val="Contents5"/>
            <w:tabs>
              <w:tab w:val="clear" w:pos="7892"/>
              <w:tab w:val="right" w:pos="9026" w:leader="dot"/>
            </w:tabs>
            <w:rPr/>
          </w:pPr>
          <w:hyperlink w:anchor="__RefHeading___Toc4029039_1468164448">
            <w:r>
              <w:rPr>
                <w:webHidden/>
                <w:rStyle w:val="IndexLink"/>
                <w:rtl w:val="true"/>
              </w:rPr>
              <w:t xml:space="preserve">روایت </w:t>
            </w:r>
            <w:r>
              <w:rPr>
                <w:rStyle w:val="IndexLink"/>
              </w:rPr>
              <w:t>12</w:t>
            </w:r>
            <w:r>
              <w:rPr>
                <w:rStyle w:val="IndexLink"/>
                <w:rtl w:val="true"/>
              </w:rPr>
              <w:tab/>
            </w:r>
            <w:r>
              <w:rPr>
                <w:rStyle w:val="IndexLink"/>
              </w:rPr>
              <w:t>754</w:t>
            </w:r>
          </w:hyperlink>
        </w:p>
        <w:p>
          <w:pPr>
            <w:pStyle w:val="Contents5"/>
            <w:tabs>
              <w:tab w:val="clear" w:pos="7892"/>
              <w:tab w:val="right" w:pos="9026" w:leader="dot"/>
            </w:tabs>
            <w:rPr/>
          </w:pPr>
          <w:hyperlink w:anchor="__RefHeading___Toc4029041_1468164448">
            <w:r>
              <w:rPr>
                <w:webHidden/>
                <w:rStyle w:val="IndexLink"/>
                <w:rtl w:val="true"/>
              </w:rPr>
              <w:t xml:space="preserve">روایت </w:t>
            </w:r>
            <w:r>
              <w:rPr>
                <w:rStyle w:val="IndexLink"/>
              </w:rPr>
              <w:t>13</w:t>
            </w:r>
            <w:r>
              <w:rPr>
                <w:rStyle w:val="IndexLink"/>
                <w:rtl w:val="true"/>
              </w:rPr>
              <w:tab/>
            </w:r>
            <w:r>
              <w:rPr>
                <w:rStyle w:val="IndexLink"/>
              </w:rPr>
              <w:t>754</w:t>
            </w:r>
          </w:hyperlink>
        </w:p>
        <w:p>
          <w:pPr>
            <w:pStyle w:val="Contents5"/>
            <w:tabs>
              <w:tab w:val="clear" w:pos="7892"/>
              <w:tab w:val="right" w:pos="9026" w:leader="dot"/>
            </w:tabs>
            <w:rPr/>
          </w:pPr>
          <w:hyperlink w:anchor="__RefHeading___Toc4029043_1468164448">
            <w:r>
              <w:rPr>
                <w:webHidden/>
                <w:rStyle w:val="IndexLink"/>
                <w:rtl w:val="true"/>
              </w:rPr>
              <w:t xml:space="preserve">روایت </w:t>
            </w:r>
            <w:r>
              <w:rPr>
                <w:rStyle w:val="IndexLink"/>
              </w:rPr>
              <w:t>14</w:t>
            </w:r>
            <w:r>
              <w:rPr>
                <w:rStyle w:val="IndexLink"/>
                <w:rtl w:val="true"/>
              </w:rPr>
              <w:tab/>
            </w:r>
            <w:r>
              <w:rPr>
                <w:rStyle w:val="IndexLink"/>
              </w:rPr>
              <w:t>754</w:t>
            </w:r>
          </w:hyperlink>
        </w:p>
        <w:p>
          <w:pPr>
            <w:pStyle w:val="Contents5"/>
            <w:tabs>
              <w:tab w:val="clear" w:pos="7892"/>
              <w:tab w:val="right" w:pos="9026" w:leader="dot"/>
            </w:tabs>
            <w:rPr/>
          </w:pPr>
          <w:hyperlink w:anchor="__RefHeading___Toc4029045_1468164448">
            <w:r>
              <w:rPr>
                <w:webHidden/>
                <w:rStyle w:val="IndexLink"/>
                <w:rtl w:val="true"/>
              </w:rPr>
              <w:t>«</w:t>
            </w:r>
            <w:r>
              <w:rPr>
                <w:rStyle w:val="IndexLink"/>
              </w:rPr>
              <w:t>15</w:t>
            </w:r>
            <w:r>
              <w:rPr>
                <w:rStyle w:val="IndexLink"/>
                <w:rtl w:val="true"/>
              </w:rPr>
              <w:t>»</w:t>
              <w:tab/>
            </w:r>
            <w:r>
              <w:rPr>
                <w:rStyle w:val="IndexLink"/>
              </w:rPr>
              <w:t>755</w:t>
            </w:r>
          </w:hyperlink>
        </w:p>
        <w:p>
          <w:pPr>
            <w:pStyle w:val="Contents5"/>
            <w:tabs>
              <w:tab w:val="clear" w:pos="7892"/>
              <w:tab w:val="right" w:pos="9026" w:leader="dot"/>
            </w:tabs>
            <w:rPr/>
          </w:pPr>
          <w:hyperlink w:anchor="__RefHeading___Toc4029047_1468164448">
            <w:r>
              <w:rPr>
                <w:webHidden/>
                <w:rStyle w:val="IndexLink"/>
                <w:rtl w:val="true"/>
              </w:rPr>
              <w:t>بيان</w:t>
            </w:r>
            <w:r>
              <w:rPr>
                <w:rStyle w:val="IndexLink"/>
                <w:rtl w:val="true"/>
              </w:rPr>
              <w:tab/>
            </w:r>
            <w:r>
              <w:rPr>
                <w:rStyle w:val="IndexLink"/>
              </w:rPr>
              <w:t>755</w:t>
            </w:r>
          </w:hyperlink>
        </w:p>
        <w:p>
          <w:pPr>
            <w:pStyle w:val="Contents5"/>
            <w:tabs>
              <w:tab w:val="clear" w:pos="7892"/>
              <w:tab w:val="right" w:pos="9026" w:leader="dot"/>
            </w:tabs>
            <w:rPr/>
          </w:pPr>
          <w:hyperlink w:anchor="__RefHeading___Toc4029049_1468164448">
            <w:r>
              <w:rPr>
                <w:webHidden/>
                <w:rStyle w:val="IndexLink"/>
                <w:rtl w:val="true"/>
              </w:rPr>
              <w:t>«</w:t>
            </w:r>
            <w:r>
              <w:rPr>
                <w:rStyle w:val="IndexLink"/>
              </w:rPr>
              <w:t>16</w:t>
            </w:r>
            <w:r>
              <w:rPr>
                <w:rStyle w:val="IndexLink"/>
                <w:rtl w:val="true"/>
              </w:rPr>
              <w:t>»</w:t>
              <w:tab/>
            </w:r>
            <w:r>
              <w:rPr>
                <w:rStyle w:val="IndexLink"/>
              </w:rPr>
              <w:t>755</w:t>
            </w:r>
          </w:hyperlink>
        </w:p>
        <w:p>
          <w:pPr>
            <w:pStyle w:val="Contents5"/>
            <w:tabs>
              <w:tab w:val="clear" w:pos="7892"/>
              <w:tab w:val="right" w:pos="9026" w:leader="dot"/>
            </w:tabs>
            <w:rPr/>
          </w:pPr>
          <w:hyperlink w:anchor="__RefHeading___Toc4029051_1468164448">
            <w:r>
              <w:rPr>
                <w:webHidden/>
                <w:rStyle w:val="IndexLink"/>
                <w:rtl w:val="true"/>
              </w:rPr>
              <w:t>«</w:t>
            </w:r>
            <w:r>
              <w:rPr>
                <w:rStyle w:val="IndexLink"/>
              </w:rPr>
              <w:t>17</w:t>
            </w:r>
            <w:r>
              <w:rPr>
                <w:rStyle w:val="IndexLink"/>
                <w:rtl w:val="true"/>
              </w:rPr>
              <w:t>»</w:t>
              <w:tab/>
            </w:r>
            <w:r>
              <w:rPr>
                <w:rStyle w:val="IndexLink"/>
              </w:rPr>
              <w:t>755</w:t>
            </w:r>
          </w:hyperlink>
        </w:p>
        <w:p>
          <w:pPr>
            <w:pStyle w:val="Contents5"/>
            <w:tabs>
              <w:tab w:val="clear" w:pos="7892"/>
              <w:tab w:val="right" w:pos="9026" w:leader="dot"/>
            </w:tabs>
            <w:rPr/>
          </w:pPr>
          <w:hyperlink w:anchor="__RefHeading___Toc4029053_1468164448">
            <w:r>
              <w:rPr>
                <w:webHidden/>
                <w:rStyle w:val="IndexLink"/>
                <w:rtl w:val="true"/>
              </w:rPr>
              <w:t>«</w:t>
            </w:r>
            <w:r>
              <w:rPr>
                <w:rStyle w:val="IndexLink"/>
              </w:rPr>
              <w:t>18</w:t>
            </w:r>
            <w:r>
              <w:rPr>
                <w:rStyle w:val="IndexLink"/>
                <w:rtl w:val="true"/>
              </w:rPr>
              <w:t>»</w:t>
              <w:tab/>
            </w:r>
            <w:r>
              <w:rPr>
                <w:rStyle w:val="IndexLink"/>
              </w:rPr>
              <w:t>755</w:t>
            </w:r>
          </w:hyperlink>
        </w:p>
        <w:p>
          <w:pPr>
            <w:pStyle w:val="Contents5"/>
            <w:tabs>
              <w:tab w:val="clear" w:pos="7892"/>
              <w:tab w:val="right" w:pos="9026" w:leader="dot"/>
            </w:tabs>
            <w:rPr/>
          </w:pPr>
          <w:hyperlink w:anchor="__RefHeading___Toc4029055_1468164448">
            <w:r>
              <w:rPr>
                <w:webHidden/>
                <w:rStyle w:val="IndexLink"/>
                <w:rtl w:val="true"/>
              </w:rPr>
              <w:t xml:space="preserve">روایت </w:t>
            </w:r>
            <w:r>
              <w:rPr>
                <w:rStyle w:val="IndexLink"/>
              </w:rPr>
              <w:t>15</w:t>
            </w:r>
            <w:r>
              <w:rPr>
                <w:rStyle w:val="IndexLink"/>
                <w:rtl w:val="true"/>
              </w:rPr>
              <w:tab/>
            </w:r>
            <w:r>
              <w:rPr>
                <w:rStyle w:val="IndexLink"/>
              </w:rPr>
              <w:t>755</w:t>
            </w:r>
          </w:hyperlink>
        </w:p>
        <w:p>
          <w:pPr>
            <w:pStyle w:val="Contents5"/>
            <w:tabs>
              <w:tab w:val="clear" w:pos="7892"/>
              <w:tab w:val="right" w:pos="9026" w:leader="dot"/>
            </w:tabs>
            <w:rPr/>
          </w:pPr>
          <w:hyperlink w:anchor="__RefHeading___Toc4029057_1468164448">
            <w:r>
              <w:rPr>
                <w:webHidden/>
                <w:rStyle w:val="IndexLink"/>
                <w:rtl w:val="true"/>
              </w:rPr>
              <w:t>توضیح</w:t>
            </w:r>
            <w:r>
              <w:rPr>
                <w:rStyle w:val="IndexLink"/>
                <w:rtl w:val="true"/>
              </w:rPr>
              <w:tab/>
            </w:r>
            <w:r>
              <w:rPr>
                <w:rStyle w:val="IndexLink"/>
              </w:rPr>
              <w:t>755</w:t>
            </w:r>
          </w:hyperlink>
        </w:p>
        <w:p>
          <w:pPr>
            <w:pStyle w:val="Contents5"/>
            <w:tabs>
              <w:tab w:val="clear" w:pos="7892"/>
              <w:tab w:val="right" w:pos="9026" w:leader="dot"/>
            </w:tabs>
            <w:rPr/>
          </w:pPr>
          <w:hyperlink w:anchor="__RefHeading___Toc4029059_1468164448">
            <w:r>
              <w:rPr>
                <w:webHidden/>
                <w:rStyle w:val="IndexLink"/>
                <w:rtl w:val="true"/>
              </w:rPr>
              <w:t xml:space="preserve">روایت </w:t>
            </w:r>
            <w:r>
              <w:rPr>
                <w:rStyle w:val="IndexLink"/>
              </w:rPr>
              <w:t>16</w:t>
            </w:r>
            <w:r>
              <w:rPr>
                <w:rStyle w:val="IndexLink"/>
                <w:rtl w:val="true"/>
              </w:rPr>
              <w:tab/>
            </w:r>
            <w:r>
              <w:rPr>
                <w:rStyle w:val="IndexLink"/>
              </w:rPr>
              <w:t>755</w:t>
            </w:r>
          </w:hyperlink>
        </w:p>
        <w:p>
          <w:pPr>
            <w:pStyle w:val="Contents5"/>
            <w:tabs>
              <w:tab w:val="clear" w:pos="7892"/>
              <w:tab w:val="right" w:pos="9026" w:leader="dot"/>
            </w:tabs>
            <w:rPr/>
          </w:pPr>
          <w:hyperlink w:anchor="__RefHeading___Toc4029061_1468164448">
            <w:r>
              <w:rPr>
                <w:webHidden/>
                <w:rStyle w:val="IndexLink"/>
                <w:rtl w:val="true"/>
              </w:rPr>
              <w:t xml:space="preserve">روایت </w:t>
            </w:r>
            <w:r>
              <w:rPr>
                <w:rStyle w:val="IndexLink"/>
              </w:rPr>
              <w:t>17</w:t>
            </w:r>
            <w:r>
              <w:rPr>
                <w:rStyle w:val="IndexLink"/>
                <w:rtl w:val="true"/>
              </w:rPr>
              <w:tab/>
            </w:r>
            <w:r>
              <w:rPr>
                <w:rStyle w:val="IndexLink"/>
              </w:rPr>
              <w:t>756</w:t>
            </w:r>
          </w:hyperlink>
        </w:p>
        <w:p>
          <w:pPr>
            <w:pStyle w:val="Contents5"/>
            <w:tabs>
              <w:tab w:val="clear" w:pos="7892"/>
              <w:tab w:val="right" w:pos="9026" w:leader="dot"/>
            </w:tabs>
            <w:rPr/>
          </w:pPr>
          <w:hyperlink w:anchor="__RefHeading___Toc4029063_1468164448">
            <w:r>
              <w:rPr>
                <w:webHidden/>
                <w:rStyle w:val="IndexLink"/>
                <w:rtl w:val="true"/>
              </w:rPr>
              <w:t xml:space="preserve">روایت </w:t>
            </w:r>
            <w:r>
              <w:rPr>
                <w:rStyle w:val="IndexLink"/>
              </w:rPr>
              <w:t>18</w:t>
            </w:r>
            <w:r>
              <w:rPr>
                <w:rStyle w:val="IndexLink"/>
                <w:rtl w:val="true"/>
              </w:rPr>
              <w:tab/>
            </w:r>
            <w:r>
              <w:rPr>
                <w:rStyle w:val="IndexLink"/>
              </w:rPr>
              <w:t>756</w:t>
            </w:r>
          </w:hyperlink>
        </w:p>
        <w:p>
          <w:pPr>
            <w:pStyle w:val="Contents5"/>
            <w:tabs>
              <w:tab w:val="clear" w:pos="7892"/>
              <w:tab w:val="right" w:pos="9026" w:leader="dot"/>
            </w:tabs>
            <w:rPr/>
          </w:pPr>
          <w:hyperlink w:anchor="__RefHeading___Toc4029065_1468164448">
            <w:r>
              <w:rPr>
                <w:webHidden/>
                <w:rStyle w:val="IndexLink"/>
                <w:rtl w:val="true"/>
              </w:rPr>
              <w:t>«</w:t>
            </w:r>
            <w:r>
              <w:rPr>
                <w:rStyle w:val="IndexLink"/>
              </w:rPr>
              <w:t>19</w:t>
            </w:r>
            <w:r>
              <w:rPr>
                <w:rStyle w:val="IndexLink"/>
                <w:rtl w:val="true"/>
              </w:rPr>
              <w:t>»</w:t>
              <w:tab/>
            </w:r>
            <w:r>
              <w:rPr>
                <w:rStyle w:val="IndexLink"/>
              </w:rPr>
              <w:t>757</w:t>
            </w:r>
          </w:hyperlink>
        </w:p>
        <w:p>
          <w:pPr>
            <w:pStyle w:val="Contents5"/>
            <w:tabs>
              <w:tab w:val="clear" w:pos="7892"/>
              <w:tab w:val="right" w:pos="9026" w:leader="dot"/>
            </w:tabs>
            <w:rPr/>
          </w:pPr>
          <w:hyperlink w:anchor="__RefHeading___Toc4029067_1468164448">
            <w:r>
              <w:rPr>
                <w:webHidden/>
                <w:rStyle w:val="IndexLink"/>
                <w:rtl w:val="true"/>
              </w:rPr>
              <w:t>«</w:t>
            </w:r>
            <w:r>
              <w:rPr>
                <w:rStyle w:val="IndexLink"/>
              </w:rPr>
              <w:t>20</w:t>
            </w:r>
            <w:r>
              <w:rPr>
                <w:rStyle w:val="IndexLink"/>
                <w:rtl w:val="true"/>
              </w:rPr>
              <w:t>»</w:t>
              <w:tab/>
            </w:r>
            <w:r>
              <w:rPr>
                <w:rStyle w:val="IndexLink"/>
              </w:rPr>
              <w:t>757</w:t>
            </w:r>
          </w:hyperlink>
        </w:p>
        <w:p>
          <w:pPr>
            <w:pStyle w:val="Contents5"/>
            <w:tabs>
              <w:tab w:val="clear" w:pos="7892"/>
              <w:tab w:val="right" w:pos="9026" w:leader="dot"/>
            </w:tabs>
            <w:rPr/>
          </w:pPr>
          <w:hyperlink w:anchor="__RefHeading___Toc4029069_1468164448">
            <w:r>
              <w:rPr>
                <w:webHidden/>
                <w:rStyle w:val="IndexLink"/>
                <w:rtl w:val="true"/>
              </w:rPr>
              <w:t>«</w:t>
            </w:r>
            <w:r>
              <w:rPr>
                <w:rStyle w:val="IndexLink"/>
              </w:rPr>
              <w:t>21</w:t>
            </w:r>
            <w:r>
              <w:rPr>
                <w:rStyle w:val="IndexLink"/>
                <w:rtl w:val="true"/>
              </w:rPr>
              <w:t>»</w:t>
              <w:tab/>
            </w:r>
            <w:r>
              <w:rPr>
                <w:rStyle w:val="IndexLink"/>
              </w:rPr>
              <w:t>757</w:t>
            </w:r>
          </w:hyperlink>
        </w:p>
        <w:p>
          <w:pPr>
            <w:pStyle w:val="Contents5"/>
            <w:tabs>
              <w:tab w:val="clear" w:pos="7892"/>
              <w:tab w:val="right" w:pos="9026" w:leader="dot"/>
            </w:tabs>
            <w:rPr/>
          </w:pPr>
          <w:hyperlink w:anchor="__RefHeading___Toc4029071_1468164448">
            <w:r>
              <w:rPr>
                <w:webHidden/>
                <w:rStyle w:val="IndexLink"/>
                <w:rtl w:val="true"/>
              </w:rPr>
              <w:t>«</w:t>
            </w:r>
            <w:r>
              <w:rPr>
                <w:rStyle w:val="IndexLink"/>
              </w:rPr>
              <w:t>22</w:t>
            </w:r>
            <w:r>
              <w:rPr>
                <w:rStyle w:val="IndexLink"/>
                <w:rtl w:val="true"/>
              </w:rPr>
              <w:t>»</w:t>
              <w:tab/>
            </w:r>
            <w:r>
              <w:rPr>
                <w:rStyle w:val="IndexLink"/>
              </w:rPr>
              <w:t>757</w:t>
            </w:r>
          </w:hyperlink>
        </w:p>
        <w:p>
          <w:pPr>
            <w:pStyle w:val="Contents5"/>
            <w:tabs>
              <w:tab w:val="clear" w:pos="7892"/>
              <w:tab w:val="right" w:pos="9026" w:leader="dot"/>
            </w:tabs>
            <w:rPr/>
          </w:pPr>
          <w:hyperlink w:anchor="__RefHeading___Toc4029073_1468164448">
            <w:r>
              <w:rPr>
                <w:webHidden/>
                <w:rStyle w:val="IndexLink"/>
                <w:rtl w:val="true"/>
              </w:rPr>
              <w:t>«</w:t>
            </w:r>
            <w:r>
              <w:rPr>
                <w:rStyle w:val="IndexLink"/>
              </w:rPr>
              <w:t>23</w:t>
            </w:r>
            <w:r>
              <w:rPr>
                <w:rStyle w:val="IndexLink"/>
                <w:rtl w:val="true"/>
              </w:rPr>
              <w:t>»</w:t>
              <w:tab/>
            </w:r>
            <w:r>
              <w:rPr>
                <w:rStyle w:val="IndexLink"/>
              </w:rPr>
              <w:t>757</w:t>
            </w:r>
          </w:hyperlink>
        </w:p>
        <w:p>
          <w:pPr>
            <w:pStyle w:val="Contents5"/>
            <w:tabs>
              <w:tab w:val="clear" w:pos="7892"/>
              <w:tab w:val="right" w:pos="9026" w:leader="dot"/>
            </w:tabs>
            <w:rPr/>
          </w:pPr>
          <w:hyperlink w:anchor="__RefHeading___Toc4029075_1468164448">
            <w:r>
              <w:rPr>
                <w:webHidden/>
                <w:rStyle w:val="IndexLink"/>
                <w:rtl w:val="true"/>
              </w:rPr>
              <w:t xml:space="preserve">روایت </w:t>
            </w:r>
            <w:r>
              <w:rPr>
                <w:rStyle w:val="IndexLink"/>
              </w:rPr>
              <w:t>19</w:t>
            </w:r>
            <w:r>
              <w:rPr>
                <w:rStyle w:val="IndexLink"/>
                <w:rtl w:val="true"/>
              </w:rPr>
              <w:tab/>
            </w:r>
            <w:r>
              <w:rPr>
                <w:rStyle w:val="IndexLink"/>
              </w:rPr>
              <w:t>757</w:t>
            </w:r>
          </w:hyperlink>
        </w:p>
        <w:p>
          <w:pPr>
            <w:pStyle w:val="Contents5"/>
            <w:tabs>
              <w:tab w:val="clear" w:pos="7892"/>
              <w:tab w:val="right" w:pos="9026" w:leader="dot"/>
            </w:tabs>
            <w:rPr/>
          </w:pPr>
          <w:hyperlink w:anchor="__RefHeading___Toc4029077_1468164448">
            <w:r>
              <w:rPr>
                <w:webHidden/>
                <w:rStyle w:val="IndexLink"/>
                <w:rtl w:val="true"/>
              </w:rPr>
              <w:t xml:space="preserve">روایت </w:t>
            </w:r>
            <w:r>
              <w:rPr>
                <w:rStyle w:val="IndexLink"/>
              </w:rPr>
              <w:t>20</w:t>
            </w:r>
            <w:r>
              <w:rPr>
                <w:rStyle w:val="IndexLink"/>
                <w:rtl w:val="true"/>
              </w:rPr>
              <w:tab/>
            </w:r>
            <w:r>
              <w:rPr>
                <w:rStyle w:val="IndexLink"/>
              </w:rPr>
              <w:t>758</w:t>
            </w:r>
          </w:hyperlink>
        </w:p>
        <w:p>
          <w:pPr>
            <w:pStyle w:val="Contents5"/>
            <w:tabs>
              <w:tab w:val="clear" w:pos="7892"/>
              <w:tab w:val="right" w:pos="9026" w:leader="dot"/>
            </w:tabs>
            <w:rPr/>
          </w:pPr>
          <w:hyperlink w:anchor="__RefHeading___Toc4029079_1468164448">
            <w:r>
              <w:rPr>
                <w:webHidden/>
                <w:rStyle w:val="IndexLink"/>
                <w:rtl w:val="true"/>
              </w:rPr>
              <w:t xml:space="preserve">روایت </w:t>
            </w:r>
            <w:r>
              <w:rPr>
                <w:rStyle w:val="IndexLink"/>
              </w:rPr>
              <w:t>21</w:t>
            </w:r>
            <w:r>
              <w:rPr>
                <w:rStyle w:val="IndexLink"/>
                <w:rtl w:val="true"/>
              </w:rPr>
              <w:tab/>
            </w:r>
            <w:r>
              <w:rPr>
                <w:rStyle w:val="IndexLink"/>
              </w:rPr>
              <w:t>758</w:t>
            </w:r>
          </w:hyperlink>
        </w:p>
        <w:p>
          <w:pPr>
            <w:pStyle w:val="Contents5"/>
            <w:tabs>
              <w:tab w:val="clear" w:pos="7892"/>
              <w:tab w:val="right" w:pos="9026" w:leader="dot"/>
            </w:tabs>
            <w:rPr/>
          </w:pPr>
          <w:hyperlink w:anchor="__RefHeading___Toc4029081_1468164448">
            <w:r>
              <w:rPr>
                <w:webHidden/>
                <w:rStyle w:val="IndexLink"/>
                <w:rtl w:val="true"/>
              </w:rPr>
              <w:t xml:space="preserve">روایت </w:t>
            </w:r>
            <w:r>
              <w:rPr>
                <w:rStyle w:val="IndexLink"/>
              </w:rPr>
              <w:t>22</w:t>
            </w:r>
            <w:r>
              <w:rPr>
                <w:rStyle w:val="IndexLink"/>
                <w:rtl w:val="true"/>
              </w:rPr>
              <w:tab/>
            </w:r>
            <w:r>
              <w:rPr>
                <w:rStyle w:val="IndexLink"/>
              </w:rPr>
              <w:t>758</w:t>
            </w:r>
          </w:hyperlink>
        </w:p>
        <w:p>
          <w:pPr>
            <w:pStyle w:val="Contents5"/>
            <w:tabs>
              <w:tab w:val="clear" w:pos="7892"/>
              <w:tab w:val="right" w:pos="9026" w:leader="dot"/>
            </w:tabs>
            <w:rPr/>
          </w:pPr>
          <w:hyperlink w:anchor="__RefHeading___Toc4029083_1468164448">
            <w:r>
              <w:rPr>
                <w:webHidden/>
                <w:rStyle w:val="IndexLink"/>
                <w:rtl w:val="true"/>
              </w:rPr>
              <w:t xml:space="preserve">روایت </w:t>
            </w:r>
            <w:r>
              <w:rPr>
                <w:rStyle w:val="IndexLink"/>
              </w:rPr>
              <w:t>23</w:t>
            </w:r>
            <w:r>
              <w:rPr>
                <w:rStyle w:val="IndexLink"/>
                <w:rtl w:val="true"/>
              </w:rPr>
              <w:tab/>
            </w:r>
            <w:r>
              <w:rPr>
                <w:rStyle w:val="IndexLink"/>
              </w:rPr>
              <w:t>758</w:t>
            </w:r>
          </w:hyperlink>
        </w:p>
        <w:p>
          <w:pPr>
            <w:pStyle w:val="Contents5"/>
            <w:tabs>
              <w:tab w:val="clear" w:pos="7892"/>
              <w:tab w:val="right" w:pos="9026" w:leader="dot"/>
            </w:tabs>
            <w:rPr/>
          </w:pPr>
          <w:hyperlink w:anchor="__RefHeading___Toc4029085_1468164448">
            <w:r>
              <w:rPr>
                <w:webHidden/>
                <w:rStyle w:val="IndexLink"/>
                <w:rtl w:val="true"/>
              </w:rPr>
              <w:t>«</w:t>
            </w:r>
            <w:r>
              <w:rPr>
                <w:rStyle w:val="IndexLink"/>
              </w:rPr>
              <w:t>24</w:t>
            </w:r>
            <w:r>
              <w:rPr>
                <w:rStyle w:val="IndexLink"/>
                <w:rtl w:val="true"/>
              </w:rPr>
              <w:t>»</w:t>
              <w:tab/>
            </w:r>
            <w:r>
              <w:rPr>
                <w:rStyle w:val="IndexLink"/>
              </w:rPr>
              <w:t>759</w:t>
            </w:r>
          </w:hyperlink>
        </w:p>
        <w:p>
          <w:pPr>
            <w:pStyle w:val="Contents5"/>
            <w:tabs>
              <w:tab w:val="clear" w:pos="7892"/>
              <w:tab w:val="right" w:pos="9026" w:leader="dot"/>
            </w:tabs>
            <w:rPr/>
          </w:pPr>
          <w:hyperlink w:anchor="__RefHeading___Toc4029087_1468164448">
            <w:r>
              <w:rPr>
                <w:webHidden/>
                <w:rStyle w:val="IndexLink"/>
                <w:rtl w:val="true"/>
              </w:rPr>
              <w:t>«</w:t>
            </w:r>
            <w:r>
              <w:rPr>
                <w:rStyle w:val="IndexLink"/>
              </w:rPr>
              <w:t>25</w:t>
            </w:r>
            <w:r>
              <w:rPr>
                <w:rStyle w:val="IndexLink"/>
                <w:rtl w:val="true"/>
              </w:rPr>
              <w:t>»</w:t>
              <w:tab/>
            </w:r>
            <w:r>
              <w:rPr>
                <w:rStyle w:val="IndexLink"/>
              </w:rPr>
              <w:t>759</w:t>
            </w:r>
          </w:hyperlink>
        </w:p>
        <w:p>
          <w:pPr>
            <w:pStyle w:val="Contents5"/>
            <w:tabs>
              <w:tab w:val="clear" w:pos="7892"/>
              <w:tab w:val="right" w:pos="9026" w:leader="dot"/>
            </w:tabs>
            <w:rPr/>
          </w:pPr>
          <w:hyperlink w:anchor="__RefHeading___Toc4029089_1468164448">
            <w:r>
              <w:rPr>
                <w:webHidden/>
                <w:rStyle w:val="IndexLink"/>
                <w:rtl w:val="true"/>
              </w:rPr>
              <w:t xml:space="preserve">روایت </w:t>
            </w:r>
            <w:r>
              <w:rPr>
                <w:rStyle w:val="IndexLink"/>
              </w:rPr>
              <w:t>24</w:t>
            </w:r>
            <w:r>
              <w:rPr>
                <w:rStyle w:val="IndexLink"/>
                <w:rtl w:val="true"/>
              </w:rPr>
              <w:tab/>
            </w:r>
            <w:r>
              <w:rPr>
                <w:rStyle w:val="IndexLink"/>
              </w:rPr>
              <w:t>760</w:t>
            </w:r>
          </w:hyperlink>
        </w:p>
        <w:p>
          <w:pPr>
            <w:pStyle w:val="Contents5"/>
            <w:tabs>
              <w:tab w:val="clear" w:pos="7892"/>
              <w:tab w:val="right" w:pos="9026" w:leader="dot"/>
            </w:tabs>
            <w:rPr/>
          </w:pPr>
          <w:hyperlink w:anchor="__RefHeading___Toc4029091_1468164448">
            <w:r>
              <w:rPr>
                <w:webHidden/>
                <w:rStyle w:val="IndexLink"/>
                <w:rtl w:val="true"/>
              </w:rPr>
              <w:t xml:space="preserve">روایت </w:t>
            </w:r>
            <w:r>
              <w:rPr>
                <w:rStyle w:val="IndexLink"/>
              </w:rPr>
              <w:t>25</w:t>
            </w:r>
            <w:r>
              <w:rPr>
                <w:rStyle w:val="IndexLink"/>
                <w:rtl w:val="true"/>
              </w:rPr>
              <w:tab/>
            </w:r>
            <w:r>
              <w:rPr>
                <w:rStyle w:val="IndexLink"/>
              </w:rPr>
              <w:t>760</w:t>
            </w:r>
          </w:hyperlink>
        </w:p>
        <w:p>
          <w:pPr>
            <w:pStyle w:val="Contents5"/>
            <w:tabs>
              <w:tab w:val="clear" w:pos="7892"/>
              <w:tab w:val="right" w:pos="9026" w:leader="dot"/>
            </w:tabs>
            <w:rPr/>
          </w:pPr>
          <w:hyperlink w:anchor="__RefHeading___Toc4029093_1468164448">
            <w:r>
              <w:rPr>
                <w:webHidden/>
                <w:rStyle w:val="IndexLink"/>
                <w:rtl w:val="true"/>
              </w:rPr>
              <w:t>«</w:t>
            </w:r>
            <w:r>
              <w:rPr>
                <w:rStyle w:val="IndexLink"/>
              </w:rPr>
              <w:t>26</w:t>
            </w:r>
            <w:r>
              <w:rPr>
                <w:rStyle w:val="IndexLink"/>
                <w:rtl w:val="true"/>
              </w:rPr>
              <w:t>»</w:t>
              <w:tab/>
            </w:r>
            <w:r>
              <w:rPr>
                <w:rStyle w:val="IndexLink"/>
              </w:rPr>
              <w:t>761</w:t>
            </w:r>
          </w:hyperlink>
        </w:p>
        <w:p>
          <w:pPr>
            <w:pStyle w:val="Contents5"/>
            <w:tabs>
              <w:tab w:val="clear" w:pos="7892"/>
              <w:tab w:val="right" w:pos="9026" w:leader="dot"/>
            </w:tabs>
            <w:rPr/>
          </w:pPr>
          <w:hyperlink w:anchor="__RefHeading___Toc4029095_1468164448">
            <w:r>
              <w:rPr>
                <w:webHidden/>
                <w:rStyle w:val="IndexLink"/>
                <w:rtl w:val="true"/>
              </w:rPr>
              <w:t>«</w:t>
            </w:r>
            <w:r>
              <w:rPr>
                <w:rStyle w:val="IndexLink"/>
              </w:rPr>
              <w:t>27</w:t>
            </w:r>
            <w:r>
              <w:rPr>
                <w:rStyle w:val="IndexLink"/>
                <w:rtl w:val="true"/>
              </w:rPr>
              <w:t>»</w:t>
              <w:tab/>
            </w:r>
            <w:r>
              <w:rPr>
                <w:rStyle w:val="IndexLink"/>
              </w:rPr>
              <w:t>761</w:t>
            </w:r>
          </w:hyperlink>
        </w:p>
        <w:p>
          <w:pPr>
            <w:pStyle w:val="Contents5"/>
            <w:tabs>
              <w:tab w:val="clear" w:pos="7892"/>
              <w:tab w:val="right" w:pos="9026" w:leader="dot"/>
            </w:tabs>
            <w:rPr/>
          </w:pPr>
          <w:hyperlink w:anchor="__RefHeading___Toc4029097_1468164448">
            <w:r>
              <w:rPr>
                <w:webHidden/>
                <w:rStyle w:val="IndexLink"/>
                <w:rtl w:val="true"/>
              </w:rPr>
              <w:t>«</w:t>
            </w:r>
            <w:r>
              <w:rPr>
                <w:rStyle w:val="IndexLink"/>
              </w:rPr>
              <w:t>28</w:t>
            </w:r>
            <w:r>
              <w:rPr>
                <w:rStyle w:val="IndexLink"/>
                <w:rtl w:val="true"/>
              </w:rPr>
              <w:t>»</w:t>
              <w:tab/>
            </w:r>
            <w:r>
              <w:rPr>
                <w:rStyle w:val="IndexLink"/>
              </w:rPr>
              <w:t>761</w:t>
            </w:r>
          </w:hyperlink>
        </w:p>
        <w:p>
          <w:pPr>
            <w:pStyle w:val="Contents5"/>
            <w:tabs>
              <w:tab w:val="clear" w:pos="7892"/>
              <w:tab w:val="right" w:pos="9026" w:leader="dot"/>
            </w:tabs>
            <w:rPr/>
          </w:pPr>
          <w:hyperlink w:anchor="__RefHeading___Toc4029099_1468164448">
            <w:r>
              <w:rPr>
                <w:webHidden/>
                <w:rStyle w:val="IndexLink"/>
                <w:rtl w:val="true"/>
              </w:rPr>
              <w:t>«</w:t>
            </w:r>
            <w:r>
              <w:rPr>
                <w:rStyle w:val="IndexLink"/>
              </w:rPr>
              <w:t>29</w:t>
            </w:r>
            <w:r>
              <w:rPr>
                <w:rStyle w:val="IndexLink"/>
                <w:rtl w:val="true"/>
              </w:rPr>
              <w:t>»</w:t>
              <w:tab/>
            </w:r>
            <w:r>
              <w:rPr>
                <w:rStyle w:val="IndexLink"/>
              </w:rPr>
              <w:t>761</w:t>
            </w:r>
          </w:hyperlink>
        </w:p>
        <w:p>
          <w:pPr>
            <w:pStyle w:val="Contents5"/>
            <w:tabs>
              <w:tab w:val="clear" w:pos="7892"/>
              <w:tab w:val="right" w:pos="9026" w:leader="dot"/>
            </w:tabs>
            <w:rPr/>
          </w:pPr>
          <w:hyperlink w:anchor="__RefHeading___Toc4029101_1468164448">
            <w:r>
              <w:rPr>
                <w:webHidden/>
                <w:rStyle w:val="IndexLink"/>
                <w:rtl w:val="true"/>
              </w:rPr>
              <w:t>«</w:t>
            </w:r>
            <w:r>
              <w:rPr>
                <w:rStyle w:val="IndexLink"/>
              </w:rPr>
              <w:t>30</w:t>
            </w:r>
            <w:r>
              <w:rPr>
                <w:rStyle w:val="IndexLink"/>
                <w:rtl w:val="true"/>
              </w:rPr>
              <w:t>»</w:t>
              <w:tab/>
            </w:r>
            <w:r>
              <w:rPr>
                <w:rStyle w:val="IndexLink"/>
              </w:rPr>
              <w:t>761</w:t>
            </w:r>
          </w:hyperlink>
        </w:p>
        <w:p>
          <w:pPr>
            <w:pStyle w:val="Contents5"/>
            <w:tabs>
              <w:tab w:val="clear" w:pos="7892"/>
              <w:tab w:val="right" w:pos="9026" w:leader="dot"/>
            </w:tabs>
            <w:rPr/>
          </w:pPr>
          <w:hyperlink w:anchor="__RefHeading___Toc4029103_1468164448">
            <w:r>
              <w:rPr>
                <w:webHidden/>
                <w:rStyle w:val="IndexLink"/>
                <w:rtl w:val="true"/>
              </w:rPr>
              <w:t>بيان</w:t>
            </w:r>
            <w:r>
              <w:rPr>
                <w:rStyle w:val="IndexLink"/>
                <w:rtl w:val="true"/>
              </w:rPr>
              <w:tab/>
            </w:r>
            <w:r>
              <w:rPr>
                <w:rStyle w:val="IndexLink"/>
              </w:rPr>
              <w:t>761</w:t>
            </w:r>
          </w:hyperlink>
        </w:p>
        <w:p>
          <w:pPr>
            <w:pStyle w:val="Contents5"/>
            <w:tabs>
              <w:tab w:val="clear" w:pos="7892"/>
              <w:tab w:val="right" w:pos="9026" w:leader="dot"/>
            </w:tabs>
            <w:rPr/>
          </w:pPr>
          <w:hyperlink w:anchor="__RefHeading___Toc4029105_1468164448">
            <w:r>
              <w:rPr>
                <w:webHidden/>
                <w:rStyle w:val="IndexLink"/>
                <w:rtl w:val="true"/>
              </w:rPr>
              <w:t xml:space="preserve">روایت </w:t>
            </w:r>
            <w:r>
              <w:rPr>
                <w:rStyle w:val="IndexLink"/>
              </w:rPr>
              <w:t>26</w:t>
            </w:r>
            <w:r>
              <w:rPr>
                <w:rStyle w:val="IndexLink"/>
                <w:rtl w:val="true"/>
              </w:rPr>
              <w:tab/>
            </w:r>
            <w:r>
              <w:rPr>
                <w:rStyle w:val="IndexLink"/>
              </w:rPr>
              <w:t>761</w:t>
            </w:r>
          </w:hyperlink>
        </w:p>
        <w:p>
          <w:pPr>
            <w:pStyle w:val="Contents5"/>
            <w:tabs>
              <w:tab w:val="clear" w:pos="7892"/>
              <w:tab w:val="right" w:pos="9026" w:leader="dot"/>
            </w:tabs>
            <w:rPr/>
          </w:pPr>
          <w:hyperlink w:anchor="__RefHeading___Toc4029107_1468164448">
            <w:r>
              <w:rPr>
                <w:webHidden/>
                <w:rStyle w:val="IndexLink"/>
                <w:rtl w:val="true"/>
              </w:rPr>
              <w:t xml:space="preserve">روایت </w:t>
            </w:r>
            <w:r>
              <w:rPr>
                <w:rStyle w:val="IndexLink"/>
              </w:rPr>
              <w:t>27</w:t>
            </w:r>
            <w:r>
              <w:rPr>
                <w:rStyle w:val="IndexLink"/>
                <w:rtl w:val="true"/>
              </w:rPr>
              <w:tab/>
            </w:r>
            <w:r>
              <w:rPr>
                <w:rStyle w:val="IndexLink"/>
              </w:rPr>
              <w:t>761</w:t>
            </w:r>
          </w:hyperlink>
        </w:p>
        <w:p>
          <w:pPr>
            <w:pStyle w:val="Contents5"/>
            <w:tabs>
              <w:tab w:val="clear" w:pos="7892"/>
              <w:tab w:val="right" w:pos="9026" w:leader="dot"/>
            </w:tabs>
            <w:rPr/>
          </w:pPr>
          <w:hyperlink w:anchor="__RefHeading___Toc4029109_1468164448">
            <w:r>
              <w:rPr>
                <w:webHidden/>
                <w:rStyle w:val="IndexLink"/>
                <w:rtl w:val="true"/>
              </w:rPr>
              <w:t xml:space="preserve">روایت </w:t>
            </w:r>
            <w:r>
              <w:rPr>
                <w:rStyle w:val="IndexLink"/>
              </w:rPr>
              <w:t>28</w:t>
            </w:r>
            <w:r>
              <w:rPr>
                <w:rStyle w:val="IndexLink"/>
                <w:rtl w:val="true"/>
              </w:rPr>
              <w:tab/>
            </w:r>
            <w:r>
              <w:rPr>
                <w:rStyle w:val="IndexLink"/>
              </w:rPr>
              <w:t>762</w:t>
            </w:r>
          </w:hyperlink>
        </w:p>
        <w:p>
          <w:pPr>
            <w:pStyle w:val="Contents5"/>
            <w:tabs>
              <w:tab w:val="clear" w:pos="7892"/>
              <w:tab w:val="right" w:pos="9026" w:leader="dot"/>
            </w:tabs>
            <w:rPr/>
          </w:pPr>
          <w:hyperlink w:anchor="__RefHeading___Toc4029111_1468164448">
            <w:r>
              <w:rPr>
                <w:webHidden/>
                <w:rStyle w:val="IndexLink"/>
                <w:rtl w:val="true"/>
              </w:rPr>
              <w:t xml:space="preserve">روایت </w:t>
            </w:r>
            <w:r>
              <w:rPr>
                <w:rStyle w:val="IndexLink"/>
              </w:rPr>
              <w:t>29</w:t>
            </w:r>
            <w:r>
              <w:rPr>
                <w:rStyle w:val="IndexLink"/>
                <w:rtl w:val="true"/>
              </w:rPr>
              <w:tab/>
            </w:r>
            <w:r>
              <w:rPr>
                <w:rStyle w:val="IndexLink"/>
              </w:rPr>
              <w:t>762</w:t>
            </w:r>
          </w:hyperlink>
        </w:p>
        <w:p>
          <w:pPr>
            <w:pStyle w:val="Contents5"/>
            <w:tabs>
              <w:tab w:val="clear" w:pos="7892"/>
              <w:tab w:val="right" w:pos="9026" w:leader="dot"/>
            </w:tabs>
            <w:rPr/>
          </w:pPr>
          <w:hyperlink w:anchor="__RefHeading___Toc4029113_1468164448">
            <w:r>
              <w:rPr>
                <w:webHidden/>
                <w:rStyle w:val="IndexLink"/>
                <w:rtl w:val="true"/>
              </w:rPr>
              <w:t xml:space="preserve">روایت </w:t>
            </w:r>
            <w:r>
              <w:rPr>
                <w:rStyle w:val="IndexLink"/>
              </w:rPr>
              <w:t>30</w:t>
            </w:r>
            <w:r>
              <w:rPr>
                <w:rStyle w:val="IndexLink"/>
                <w:rtl w:val="true"/>
              </w:rPr>
              <w:tab/>
            </w:r>
            <w:r>
              <w:rPr>
                <w:rStyle w:val="IndexLink"/>
              </w:rPr>
              <w:t>762</w:t>
            </w:r>
          </w:hyperlink>
        </w:p>
        <w:p>
          <w:pPr>
            <w:pStyle w:val="Contents5"/>
            <w:tabs>
              <w:tab w:val="clear" w:pos="7892"/>
              <w:tab w:val="right" w:pos="9026" w:leader="dot"/>
            </w:tabs>
            <w:rPr/>
          </w:pPr>
          <w:hyperlink w:anchor="__RefHeading___Toc4029115_1468164448">
            <w:r>
              <w:rPr>
                <w:webHidden/>
                <w:rStyle w:val="IndexLink"/>
                <w:rtl w:val="true"/>
              </w:rPr>
              <w:t>توضیح</w:t>
            </w:r>
            <w:r>
              <w:rPr>
                <w:rStyle w:val="IndexLink"/>
                <w:rtl w:val="true"/>
              </w:rPr>
              <w:tab/>
            </w:r>
            <w:r>
              <w:rPr>
                <w:rStyle w:val="IndexLink"/>
              </w:rPr>
              <w:t>762</w:t>
            </w:r>
          </w:hyperlink>
        </w:p>
        <w:p>
          <w:pPr>
            <w:pStyle w:val="Contents5"/>
            <w:tabs>
              <w:tab w:val="clear" w:pos="7892"/>
              <w:tab w:val="right" w:pos="9026" w:leader="dot"/>
            </w:tabs>
            <w:rPr/>
          </w:pPr>
          <w:hyperlink w:anchor="__RefHeading___Toc4029117_1468164448">
            <w:r>
              <w:rPr>
                <w:webHidden/>
                <w:rStyle w:val="IndexLink"/>
                <w:rtl w:val="true"/>
              </w:rPr>
              <w:t>«</w:t>
            </w:r>
            <w:r>
              <w:rPr>
                <w:rStyle w:val="IndexLink"/>
              </w:rPr>
              <w:t>31</w:t>
            </w:r>
            <w:r>
              <w:rPr>
                <w:rStyle w:val="IndexLink"/>
                <w:rtl w:val="true"/>
              </w:rPr>
              <w:t>»</w:t>
              <w:tab/>
            </w:r>
            <w:r>
              <w:rPr>
                <w:rStyle w:val="IndexLink"/>
              </w:rPr>
              <w:t>763</w:t>
            </w:r>
          </w:hyperlink>
        </w:p>
        <w:p>
          <w:pPr>
            <w:pStyle w:val="Contents5"/>
            <w:tabs>
              <w:tab w:val="clear" w:pos="7892"/>
              <w:tab w:val="right" w:pos="9026" w:leader="dot"/>
            </w:tabs>
            <w:rPr/>
          </w:pPr>
          <w:hyperlink w:anchor="__RefHeading___Toc4029119_1468164448">
            <w:r>
              <w:rPr>
                <w:webHidden/>
                <w:rStyle w:val="IndexLink"/>
                <w:rtl w:val="true"/>
              </w:rPr>
              <w:t>«</w:t>
            </w:r>
            <w:r>
              <w:rPr>
                <w:rStyle w:val="IndexLink"/>
              </w:rPr>
              <w:t>32</w:t>
            </w:r>
            <w:r>
              <w:rPr>
                <w:rStyle w:val="IndexLink"/>
                <w:rtl w:val="true"/>
              </w:rPr>
              <w:t>»</w:t>
              <w:tab/>
            </w:r>
            <w:r>
              <w:rPr>
                <w:rStyle w:val="IndexLink"/>
              </w:rPr>
              <w:t>763</w:t>
            </w:r>
          </w:hyperlink>
        </w:p>
        <w:p>
          <w:pPr>
            <w:pStyle w:val="Contents5"/>
            <w:tabs>
              <w:tab w:val="clear" w:pos="7892"/>
              <w:tab w:val="right" w:pos="9026" w:leader="dot"/>
            </w:tabs>
            <w:rPr/>
          </w:pPr>
          <w:hyperlink w:anchor="__RefHeading___Toc4029121_1468164448">
            <w:r>
              <w:rPr>
                <w:webHidden/>
                <w:rStyle w:val="IndexLink"/>
                <w:rtl w:val="true"/>
              </w:rPr>
              <w:t>«</w:t>
            </w:r>
            <w:r>
              <w:rPr>
                <w:rStyle w:val="IndexLink"/>
              </w:rPr>
              <w:t>33</w:t>
            </w:r>
            <w:r>
              <w:rPr>
                <w:rStyle w:val="IndexLink"/>
                <w:rtl w:val="true"/>
              </w:rPr>
              <w:t>»</w:t>
              <w:tab/>
            </w:r>
            <w:r>
              <w:rPr>
                <w:rStyle w:val="IndexLink"/>
              </w:rPr>
              <w:t>763</w:t>
            </w:r>
          </w:hyperlink>
        </w:p>
        <w:p>
          <w:pPr>
            <w:pStyle w:val="Contents5"/>
            <w:tabs>
              <w:tab w:val="clear" w:pos="7892"/>
              <w:tab w:val="right" w:pos="9026" w:leader="dot"/>
            </w:tabs>
            <w:rPr/>
          </w:pPr>
          <w:hyperlink w:anchor="__RefHeading___Toc4029123_1468164448">
            <w:r>
              <w:rPr>
                <w:webHidden/>
                <w:rStyle w:val="IndexLink"/>
                <w:rtl w:val="true"/>
              </w:rPr>
              <w:t>بيان</w:t>
            </w:r>
            <w:r>
              <w:rPr>
                <w:rStyle w:val="IndexLink"/>
                <w:rtl w:val="true"/>
              </w:rPr>
              <w:tab/>
            </w:r>
            <w:r>
              <w:rPr>
                <w:rStyle w:val="IndexLink"/>
              </w:rPr>
              <w:t>763</w:t>
            </w:r>
          </w:hyperlink>
        </w:p>
        <w:p>
          <w:pPr>
            <w:pStyle w:val="Contents5"/>
            <w:tabs>
              <w:tab w:val="clear" w:pos="7892"/>
              <w:tab w:val="right" w:pos="9026" w:leader="dot"/>
            </w:tabs>
            <w:rPr/>
          </w:pPr>
          <w:hyperlink w:anchor="__RefHeading___Toc4029125_1468164448">
            <w:r>
              <w:rPr>
                <w:webHidden/>
                <w:rStyle w:val="IndexLink"/>
                <w:rtl w:val="true"/>
              </w:rPr>
              <w:t>«</w:t>
            </w:r>
            <w:r>
              <w:rPr>
                <w:rStyle w:val="IndexLink"/>
              </w:rPr>
              <w:t>34</w:t>
            </w:r>
            <w:r>
              <w:rPr>
                <w:rStyle w:val="IndexLink"/>
                <w:rtl w:val="true"/>
              </w:rPr>
              <w:t>»</w:t>
              <w:tab/>
            </w:r>
            <w:r>
              <w:rPr>
                <w:rStyle w:val="IndexLink"/>
              </w:rPr>
              <w:t>763</w:t>
            </w:r>
          </w:hyperlink>
        </w:p>
        <w:p>
          <w:pPr>
            <w:pStyle w:val="Contents5"/>
            <w:tabs>
              <w:tab w:val="clear" w:pos="7892"/>
              <w:tab w:val="right" w:pos="9026" w:leader="dot"/>
            </w:tabs>
            <w:rPr/>
          </w:pPr>
          <w:hyperlink w:anchor="__RefHeading___Toc4029127_1468164448">
            <w:r>
              <w:rPr>
                <w:webHidden/>
                <w:rStyle w:val="IndexLink"/>
                <w:rtl w:val="true"/>
              </w:rPr>
              <w:t>«</w:t>
            </w:r>
            <w:r>
              <w:rPr>
                <w:rStyle w:val="IndexLink"/>
              </w:rPr>
              <w:t>35</w:t>
            </w:r>
            <w:r>
              <w:rPr>
                <w:rStyle w:val="IndexLink"/>
                <w:rtl w:val="true"/>
              </w:rPr>
              <w:t>»</w:t>
              <w:tab/>
            </w:r>
            <w:r>
              <w:rPr>
                <w:rStyle w:val="IndexLink"/>
              </w:rPr>
              <w:t>763</w:t>
            </w:r>
          </w:hyperlink>
        </w:p>
        <w:p>
          <w:pPr>
            <w:pStyle w:val="Contents5"/>
            <w:tabs>
              <w:tab w:val="clear" w:pos="7892"/>
              <w:tab w:val="right" w:pos="9026" w:leader="dot"/>
            </w:tabs>
            <w:rPr/>
          </w:pPr>
          <w:hyperlink w:anchor="__RefHeading___Toc4029129_1468164448">
            <w:r>
              <w:rPr>
                <w:webHidden/>
                <w:rStyle w:val="IndexLink"/>
                <w:rtl w:val="true"/>
              </w:rPr>
              <w:t xml:space="preserve">روایت </w:t>
            </w:r>
            <w:r>
              <w:rPr>
                <w:rStyle w:val="IndexLink"/>
              </w:rPr>
              <w:t>31</w:t>
            </w:r>
            <w:r>
              <w:rPr>
                <w:rStyle w:val="IndexLink"/>
                <w:rtl w:val="true"/>
              </w:rPr>
              <w:tab/>
            </w:r>
            <w:r>
              <w:rPr>
                <w:rStyle w:val="IndexLink"/>
              </w:rPr>
              <w:t>763</w:t>
            </w:r>
          </w:hyperlink>
        </w:p>
        <w:p>
          <w:pPr>
            <w:pStyle w:val="Contents5"/>
            <w:tabs>
              <w:tab w:val="clear" w:pos="7892"/>
              <w:tab w:val="right" w:pos="9026" w:leader="dot"/>
            </w:tabs>
            <w:rPr/>
          </w:pPr>
          <w:hyperlink w:anchor="__RefHeading___Toc4029131_1468164448">
            <w:r>
              <w:rPr>
                <w:webHidden/>
                <w:rStyle w:val="IndexLink"/>
                <w:rtl w:val="true"/>
              </w:rPr>
              <w:t xml:space="preserve">روایت </w:t>
            </w:r>
            <w:r>
              <w:rPr>
                <w:rStyle w:val="IndexLink"/>
              </w:rPr>
              <w:t>32</w:t>
            </w:r>
            <w:r>
              <w:rPr>
                <w:rStyle w:val="IndexLink"/>
                <w:rtl w:val="true"/>
              </w:rPr>
              <w:tab/>
            </w:r>
            <w:r>
              <w:rPr>
                <w:rStyle w:val="IndexLink"/>
              </w:rPr>
              <w:t>764</w:t>
            </w:r>
          </w:hyperlink>
        </w:p>
        <w:p>
          <w:pPr>
            <w:pStyle w:val="Contents5"/>
            <w:tabs>
              <w:tab w:val="clear" w:pos="7892"/>
              <w:tab w:val="right" w:pos="9026" w:leader="dot"/>
            </w:tabs>
            <w:rPr/>
          </w:pPr>
          <w:hyperlink w:anchor="__RefHeading___Toc4029133_1468164448">
            <w:r>
              <w:rPr>
                <w:webHidden/>
                <w:rStyle w:val="IndexLink"/>
                <w:rtl w:val="true"/>
              </w:rPr>
              <w:t xml:space="preserve">روایت </w:t>
            </w:r>
            <w:r>
              <w:rPr>
                <w:rStyle w:val="IndexLink"/>
              </w:rPr>
              <w:t>33</w:t>
            </w:r>
            <w:r>
              <w:rPr>
                <w:rStyle w:val="IndexLink"/>
                <w:rtl w:val="true"/>
              </w:rPr>
              <w:tab/>
            </w:r>
            <w:r>
              <w:rPr>
                <w:rStyle w:val="IndexLink"/>
              </w:rPr>
              <w:t>764</w:t>
            </w:r>
          </w:hyperlink>
        </w:p>
        <w:p>
          <w:pPr>
            <w:pStyle w:val="Contents5"/>
            <w:tabs>
              <w:tab w:val="clear" w:pos="7892"/>
              <w:tab w:val="right" w:pos="9026" w:leader="dot"/>
            </w:tabs>
            <w:rPr/>
          </w:pPr>
          <w:hyperlink w:anchor="__RefHeading___Toc4029135_1468164448">
            <w:r>
              <w:rPr>
                <w:webHidden/>
                <w:rStyle w:val="IndexLink"/>
                <w:rtl w:val="true"/>
              </w:rPr>
              <w:t>توضیح</w:t>
            </w:r>
            <w:r>
              <w:rPr>
                <w:rStyle w:val="IndexLink"/>
                <w:rtl w:val="true"/>
              </w:rPr>
              <w:tab/>
            </w:r>
            <w:r>
              <w:rPr>
                <w:rStyle w:val="IndexLink"/>
              </w:rPr>
              <w:t>764</w:t>
            </w:r>
          </w:hyperlink>
        </w:p>
        <w:p>
          <w:pPr>
            <w:pStyle w:val="Contents5"/>
            <w:tabs>
              <w:tab w:val="clear" w:pos="7892"/>
              <w:tab w:val="right" w:pos="9026" w:leader="dot"/>
            </w:tabs>
            <w:rPr/>
          </w:pPr>
          <w:hyperlink w:anchor="__RefHeading___Toc4029137_1468164448">
            <w:r>
              <w:rPr>
                <w:webHidden/>
                <w:rStyle w:val="IndexLink"/>
                <w:rtl w:val="true"/>
              </w:rPr>
              <w:t xml:space="preserve">روایت </w:t>
            </w:r>
            <w:r>
              <w:rPr>
                <w:rStyle w:val="IndexLink"/>
              </w:rPr>
              <w:t>34</w:t>
            </w:r>
            <w:r>
              <w:rPr>
                <w:rStyle w:val="IndexLink"/>
                <w:rtl w:val="true"/>
              </w:rPr>
              <w:tab/>
            </w:r>
            <w:r>
              <w:rPr>
                <w:rStyle w:val="IndexLink"/>
              </w:rPr>
              <w:t>764</w:t>
            </w:r>
          </w:hyperlink>
        </w:p>
        <w:p>
          <w:pPr>
            <w:pStyle w:val="Contents5"/>
            <w:tabs>
              <w:tab w:val="clear" w:pos="7892"/>
              <w:tab w:val="right" w:pos="9026" w:leader="dot"/>
            </w:tabs>
            <w:rPr/>
          </w:pPr>
          <w:hyperlink w:anchor="__RefHeading___Toc4029139_1468164448">
            <w:r>
              <w:rPr>
                <w:webHidden/>
                <w:rStyle w:val="IndexLink"/>
                <w:rtl w:val="true"/>
              </w:rPr>
              <w:t xml:space="preserve">روایت </w:t>
            </w:r>
            <w:r>
              <w:rPr>
                <w:rStyle w:val="IndexLink"/>
              </w:rPr>
              <w:t>35</w:t>
            </w:r>
            <w:r>
              <w:rPr>
                <w:rStyle w:val="IndexLink"/>
                <w:rtl w:val="true"/>
              </w:rPr>
              <w:tab/>
            </w:r>
            <w:r>
              <w:rPr>
                <w:rStyle w:val="IndexLink"/>
              </w:rPr>
              <w:t>764</w:t>
            </w:r>
          </w:hyperlink>
        </w:p>
        <w:p>
          <w:pPr>
            <w:pStyle w:val="Contents5"/>
            <w:tabs>
              <w:tab w:val="clear" w:pos="7892"/>
              <w:tab w:val="right" w:pos="9026" w:leader="dot"/>
            </w:tabs>
            <w:rPr/>
          </w:pPr>
          <w:hyperlink w:anchor="__RefHeading___Toc4029141_1468164448">
            <w:r>
              <w:rPr>
                <w:webHidden/>
                <w:rStyle w:val="IndexLink"/>
                <w:rtl w:val="true"/>
              </w:rPr>
              <w:t>«</w:t>
            </w:r>
            <w:r>
              <w:rPr>
                <w:rStyle w:val="IndexLink"/>
              </w:rPr>
              <w:t>36</w:t>
            </w:r>
            <w:r>
              <w:rPr>
                <w:rStyle w:val="IndexLink"/>
                <w:rtl w:val="true"/>
              </w:rPr>
              <w:t>»</w:t>
              <w:tab/>
            </w:r>
            <w:r>
              <w:rPr>
                <w:rStyle w:val="IndexLink"/>
              </w:rPr>
              <w:t>765</w:t>
            </w:r>
          </w:hyperlink>
        </w:p>
        <w:p>
          <w:pPr>
            <w:pStyle w:val="Contents5"/>
            <w:tabs>
              <w:tab w:val="clear" w:pos="7892"/>
              <w:tab w:val="right" w:pos="9026" w:leader="dot"/>
            </w:tabs>
            <w:rPr/>
          </w:pPr>
          <w:hyperlink w:anchor="__RefHeading___Toc4029143_1468164448">
            <w:r>
              <w:rPr>
                <w:webHidden/>
                <w:rStyle w:val="IndexLink"/>
                <w:rtl w:val="true"/>
              </w:rPr>
              <w:t>«</w:t>
            </w:r>
            <w:r>
              <w:rPr>
                <w:rStyle w:val="IndexLink"/>
              </w:rPr>
              <w:t>37</w:t>
            </w:r>
            <w:r>
              <w:rPr>
                <w:rStyle w:val="IndexLink"/>
                <w:rtl w:val="true"/>
              </w:rPr>
              <w:t>»</w:t>
              <w:tab/>
            </w:r>
            <w:r>
              <w:rPr>
                <w:rStyle w:val="IndexLink"/>
              </w:rPr>
              <w:t>765</w:t>
            </w:r>
          </w:hyperlink>
        </w:p>
        <w:p>
          <w:pPr>
            <w:pStyle w:val="Contents5"/>
            <w:tabs>
              <w:tab w:val="clear" w:pos="7892"/>
              <w:tab w:val="right" w:pos="9026" w:leader="dot"/>
            </w:tabs>
            <w:rPr/>
          </w:pPr>
          <w:hyperlink w:anchor="__RefHeading___Toc4029145_1468164448">
            <w:r>
              <w:rPr>
                <w:webHidden/>
                <w:rStyle w:val="IndexLink"/>
                <w:rtl w:val="true"/>
              </w:rPr>
              <w:t>«</w:t>
            </w:r>
            <w:r>
              <w:rPr>
                <w:rStyle w:val="IndexLink"/>
              </w:rPr>
              <w:t>38</w:t>
            </w:r>
            <w:r>
              <w:rPr>
                <w:rStyle w:val="IndexLink"/>
                <w:rtl w:val="true"/>
              </w:rPr>
              <w:t>»</w:t>
              <w:tab/>
            </w:r>
            <w:r>
              <w:rPr>
                <w:rStyle w:val="IndexLink"/>
              </w:rPr>
              <w:t>765</w:t>
            </w:r>
          </w:hyperlink>
        </w:p>
        <w:p>
          <w:pPr>
            <w:pStyle w:val="Contents5"/>
            <w:tabs>
              <w:tab w:val="clear" w:pos="7892"/>
              <w:tab w:val="right" w:pos="9026" w:leader="dot"/>
            </w:tabs>
            <w:rPr/>
          </w:pPr>
          <w:hyperlink w:anchor="__RefHeading___Toc4029147_1468164448">
            <w:r>
              <w:rPr>
                <w:webHidden/>
                <w:rStyle w:val="IndexLink"/>
                <w:rtl w:val="true"/>
              </w:rPr>
              <w:t>«</w:t>
            </w:r>
            <w:r>
              <w:rPr>
                <w:rStyle w:val="IndexLink"/>
              </w:rPr>
              <w:t>39</w:t>
            </w:r>
            <w:r>
              <w:rPr>
                <w:rStyle w:val="IndexLink"/>
                <w:rtl w:val="true"/>
              </w:rPr>
              <w:t>»</w:t>
              <w:tab/>
            </w:r>
            <w:r>
              <w:rPr>
                <w:rStyle w:val="IndexLink"/>
              </w:rPr>
              <w:t>765</w:t>
            </w:r>
          </w:hyperlink>
        </w:p>
        <w:p>
          <w:pPr>
            <w:pStyle w:val="Contents5"/>
            <w:tabs>
              <w:tab w:val="clear" w:pos="7892"/>
              <w:tab w:val="right" w:pos="9026" w:leader="dot"/>
            </w:tabs>
            <w:rPr/>
          </w:pPr>
          <w:hyperlink w:anchor="__RefHeading___Toc4029149_1468164448">
            <w:r>
              <w:rPr>
                <w:webHidden/>
                <w:rStyle w:val="IndexLink"/>
                <w:rtl w:val="true"/>
              </w:rPr>
              <w:t xml:space="preserve">روایت </w:t>
            </w:r>
            <w:r>
              <w:rPr>
                <w:rStyle w:val="IndexLink"/>
              </w:rPr>
              <w:t>36</w:t>
            </w:r>
            <w:r>
              <w:rPr>
                <w:rStyle w:val="IndexLink"/>
                <w:rtl w:val="true"/>
              </w:rPr>
              <w:tab/>
            </w:r>
            <w:r>
              <w:rPr>
                <w:rStyle w:val="IndexLink"/>
              </w:rPr>
              <w:t>766</w:t>
            </w:r>
          </w:hyperlink>
        </w:p>
        <w:p>
          <w:pPr>
            <w:pStyle w:val="Contents5"/>
            <w:tabs>
              <w:tab w:val="clear" w:pos="7892"/>
              <w:tab w:val="right" w:pos="9026" w:leader="dot"/>
            </w:tabs>
            <w:rPr/>
          </w:pPr>
          <w:hyperlink w:anchor="__RefHeading___Toc4029151_1468164448">
            <w:r>
              <w:rPr>
                <w:webHidden/>
                <w:rStyle w:val="IndexLink"/>
                <w:rtl w:val="true"/>
              </w:rPr>
              <w:t xml:space="preserve">روایت </w:t>
            </w:r>
            <w:r>
              <w:rPr>
                <w:rStyle w:val="IndexLink"/>
              </w:rPr>
              <w:t>37</w:t>
            </w:r>
            <w:r>
              <w:rPr>
                <w:rStyle w:val="IndexLink"/>
                <w:rtl w:val="true"/>
              </w:rPr>
              <w:tab/>
            </w:r>
            <w:r>
              <w:rPr>
                <w:rStyle w:val="IndexLink"/>
              </w:rPr>
              <w:t>766</w:t>
            </w:r>
          </w:hyperlink>
        </w:p>
        <w:p>
          <w:pPr>
            <w:pStyle w:val="Contents5"/>
            <w:tabs>
              <w:tab w:val="clear" w:pos="7892"/>
              <w:tab w:val="right" w:pos="9026" w:leader="dot"/>
            </w:tabs>
            <w:rPr/>
          </w:pPr>
          <w:hyperlink w:anchor="__RefHeading___Toc4029153_1468164448">
            <w:r>
              <w:rPr>
                <w:webHidden/>
                <w:rStyle w:val="IndexLink"/>
                <w:rtl w:val="true"/>
              </w:rPr>
              <w:t xml:space="preserve">روایت </w:t>
            </w:r>
            <w:r>
              <w:rPr>
                <w:rStyle w:val="IndexLink"/>
              </w:rPr>
              <w:t>38</w:t>
            </w:r>
            <w:r>
              <w:rPr>
                <w:rStyle w:val="IndexLink"/>
                <w:rtl w:val="true"/>
              </w:rPr>
              <w:tab/>
            </w:r>
            <w:r>
              <w:rPr>
                <w:rStyle w:val="IndexLink"/>
              </w:rPr>
              <w:t>766</w:t>
            </w:r>
          </w:hyperlink>
        </w:p>
        <w:p>
          <w:pPr>
            <w:pStyle w:val="Contents5"/>
            <w:tabs>
              <w:tab w:val="clear" w:pos="7892"/>
              <w:tab w:val="right" w:pos="9026" w:leader="dot"/>
            </w:tabs>
            <w:rPr/>
          </w:pPr>
          <w:hyperlink w:anchor="__RefHeading___Toc4029155_1468164448">
            <w:r>
              <w:rPr>
                <w:webHidden/>
                <w:rStyle w:val="IndexLink"/>
                <w:rtl w:val="true"/>
              </w:rPr>
              <w:t xml:space="preserve">روایت </w:t>
            </w:r>
            <w:r>
              <w:rPr>
                <w:rStyle w:val="IndexLink"/>
              </w:rPr>
              <w:t>39</w:t>
            </w:r>
            <w:r>
              <w:rPr>
                <w:rStyle w:val="IndexLink"/>
                <w:rtl w:val="true"/>
              </w:rPr>
              <w:tab/>
            </w:r>
            <w:r>
              <w:rPr>
                <w:rStyle w:val="IndexLink"/>
              </w:rPr>
              <w:t>766</w:t>
            </w:r>
          </w:hyperlink>
        </w:p>
        <w:p>
          <w:pPr>
            <w:pStyle w:val="Contents5"/>
            <w:tabs>
              <w:tab w:val="clear" w:pos="7892"/>
              <w:tab w:val="right" w:pos="9026" w:leader="dot"/>
            </w:tabs>
            <w:rPr/>
          </w:pPr>
          <w:hyperlink w:anchor="__RefHeading___Toc4029157_1468164448">
            <w:r>
              <w:rPr>
                <w:webHidden/>
                <w:rStyle w:val="IndexLink"/>
                <w:rtl w:val="true"/>
              </w:rPr>
              <w:t>«</w:t>
            </w:r>
            <w:r>
              <w:rPr>
                <w:rStyle w:val="IndexLink"/>
              </w:rPr>
              <w:t>40</w:t>
            </w:r>
            <w:r>
              <w:rPr>
                <w:rStyle w:val="IndexLink"/>
                <w:rtl w:val="true"/>
              </w:rPr>
              <w:t>»</w:t>
              <w:tab/>
            </w:r>
            <w:r>
              <w:rPr>
                <w:rStyle w:val="IndexLink"/>
              </w:rPr>
              <w:t>767</w:t>
            </w:r>
          </w:hyperlink>
        </w:p>
        <w:p>
          <w:pPr>
            <w:pStyle w:val="Contents5"/>
            <w:tabs>
              <w:tab w:val="clear" w:pos="7892"/>
              <w:tab w:val="right" w:pos="9026" w:leader="dot"/>
            </w:tabs>
            <w:rPr/>
          </w:pPr>
          <w:hyperlink w:anchor="__RefHeading___Toc4029159_1468164448">
            <w:r>
              <w:rPr>
                <w:webHidden/>
                <w:rStyle w:val="IndexLink"/>
                <w:rtl w:val="true"/>
              </w:rPr>
              <w:t>«</w:t>
            </w:r>
            <w:r>
              <w:rPr>
                <w:rStyle w:val="IndexLink"/>
              </w:rPr>
              <w:t>41</w:t>
            </w:r>
            <w:r>
              <w:rPr>
                <w:rStyle w:val="IndexLink"/>
                <w:rtl w:val="true"/>
              </w:rPr>
              <w:t>»</w:t>
              <w:tab/>
            </w:r>
            <w:r>
              <w:rPr>
                <w:rStyle w:val="IndexLink"/>
              </w:rPr>
              <w:t>767</w:t>
            </w:r>
          </w:hyperlink>
        </w:p>
        <w:p>
          <w:pPr>
            <w:pStyle w:val="Contents5"/>
            <w:tabs>
              <w:tab w:val="clear" w:pos="7892"/>
              <w:tab w:val="right" w:pos="9026" w:leader="dot"/>
            </w:tabs>
            <w:rPr/>
          </w:pPr>
          <w:hyperlink w:anchor="__RefHeading___Toc4029161_1468164448">
            <w:r>
              <w:rPr>
                <w:webHidden/>
                <w:rStyle w:val="IndexLink"/>
                <w:rtl w:val="true"/>
              </w:rPr>
              <w:t>تذييل</w:t>
            </w:r>
            <w:r>
              <w:rPr>
                <w:rStyle w:val="IndexLink"/>
                <w:rtl w:val="true"/>
              </w:rPr>
              <w:tab/>
            </w:r>
            <w:r>
              <w:rPr>
                <w:rStyle w:val="IndexLink"/>
              </w:rPr>
              <w:t>767</w:t>
            </w:r>
          </w:hyperlink>
        </w:p>
        <w:p>
          <w:pPr>
            <w:pStyle w:val="Contents5"/>
            <w:tabs>
              <w:tab w:val="clear" w:pos="7892"/>
              <w:tab w:val="right" w:pos="9026" w:leader="dot"/>
            </w:tabs>
            <w:rPr/>
          </w:pPr>
          <w:hyperlink w:anchor="__RefHeading___Toc4029163_1468164448">
            <w:r>
              <w:rPr>
                <w:webHidden/>
                <w:rStyle w:val="IndexLink"/>
                <w:rtl w:val="true"/>
              </w:rPr>
              <w:t xml:space="preserve">روایت </w:t>
            </w:r>
            <w:r>
              <w:rPr>
                <w:rStyle w:val="IndexLink"/>
              </w:rPr>
              <w:t>40</w:t>
            </w:r>
            <w:r>
              <w:rPr>
                <w:rStyle w:val="IndexLink"/>
                <w:rtl w:val="true"/>
              </w:rPr>
              <w:tab/>
            </w:r>
            <w:r>
              <w:rPr>
                <w:rStyle w:val="IndexLink"/>
              </w:rPr>
              <w:t>767</w:t>
            </w:r>
          </w:hyperlink>
        </w:p>
        <w:p>
          <w:pPr>
            <w:pStyle w:val="Contents5"/>
            <w:tabs>
              <w:tab w:val="clear" w:pos="7892"/>
              <w:tab w:val="right" w:pos="9026" w:leader="dot"/>
            </w:tabs>
            <w:rPr/>
          </w:pPr>
          <w:hyperlink w:anchor="__RefHeading___Toc4029165_1468164448">
            <w:r>
              <w:rPr>
                <w:webHidden/>
                <w:rStyle w:val="IndexLink"/>
                <w:rtl w:val="true"/>
              </w:rPr>
              <w:t xml:space="preserve">روایت </w:t>
            </w:r>
            <w:r>
              <w:rPr>
                <w:rStyle w:val="IndexLink"/>
              </w:rPr>
              <w:t>41</w:t>
            </w:r>
            <w:r>
              <w:rPr>
                <w:rStyle w:val="IndexLink"/>
                <w:rtl w:val="true"/>
              </w:rPr>
              <w:tab/>
            </w:r>
            <w:r>
              <w:rPr>
                <w:rStyle w:val="IndexLink"/>
              </w:rPr>
              <w:t>767</w:t>
            </w:r>
          </w:hyperlink>
        </w:p>
        <w:p>
          <w:pPr>
            <w:pStyle w:val="Contents5"/>
            <w:tabs>
              <w:tab w:val="clear" w:pos="7892"/>
              <w:tab w:val="right" w:pos="9026" w:leader="dot"/>
            </w:tabs>
            <w:rPr/>
          </w:pPr>
          <w:hyperlink w:anchor="__RefHeading___Toc4029167_1468164448">
            <w:r>
              <w:rPr>
                <w:webHidden/>
                <w:rStyle w:val="IndexLink"/>
                <w:rtl w:val="true"/>
              </w:rPr>
              <w:t>توضیح</w:t>
            </w:r>
            <w:r>
              <w:rPr>
                <w:rStyle w:val="IndexLink"/>
                <w:rtl w:val="true"/>
              </w:rPr>
              <w:tab/>
            </w:r>
            <w:r>
              <w:rPr>
                <w:rStyle w:val="IndexLink"/>
              </w:rPr>
              <w:t>768</w:t>
            </w:r>
          </w:hyperlink>
        </w:p>
        <w:p>
          <w:pPr>
            <w:pStyle w:val="Contents5"/>
            <w:tabs>
              <w:tab w:val="clear" w:pos="7892"/>
              <w:tab w:val="right" w:pos="9026" w:leader="dot"/>
            </w:tabs>
            <w:rPr/>
          </w:pPr>
          <w:hyperlink w:anchor="__RefHeading___Toc4029169_1468164448">
            <w:r>
              <w:rPr>
                <w:webHidden/>
                <w:rStyle w:val="IndexLink"/>
                <w:rtl w:val="true"/>
              </w:rPr>
              <w:t>أقول</w:t>
            </w:r>
            <w:r>
              <w:rPr>
                <w:rStyle w:val="IndexLink"/>
                <w:rtl w:val="true"/>
              </w:rPr>
              <w:tab/>
            </w:r>
            <w:r>
              <w:rPr>
                <w:rStyle w:val="IndexLink"/>
              </w:rPr>
              <w:t>789</w:t>
            </w:r>
          </w:hyperlink>
        </w:p>
        <w:p>
          <w:pPr>
            <w:pStyle w:val="Contents3"/>
            <w:tabs>
              <w:tab w:val="clear" w:pos="8459"/>
              <w:tab w:val="right" w:pos="9026" w:leader="dot"/>
            </w:tabs>
            <w:rPr/>
          </w:pPr>
          <w:hyperlink w:anchor="__RefHeading___Toc4029171_1468164448">
            <w:r>
              <w:rPr>
                <w:webHidden/>
                <w:rStyle w:val="IndexLink"/>
                <w:rtl w:val="true"/>
              </w:rPr>
              <w:t xml:space="preserve">باب </w:t>
            </w:r>
            <w:r>
              <w:rPr>
                <w:rStyle w:val="IndexLink"/>
              </w:rPr>
              <w:t>28</w:t>
            </w:r>
            <w:r>
              <w:rPr>
                <w:rStyle w:val="IndexLink"/>
                <w:rtl w:val="true"/>
              </w:rPr>
              <w:t xml:space="preserve"> </w:t>
            </w:r>
            <w:r>
              <w:rPr>
                <w:rStyle w:val="IndexLink"/>
                <w:rtl w:val="true"/>
              </w:rPr>
              <w:t>ما يكون بعد دخول أهل الجنة الجنة و أهل النار النار</w:t>
            </w:r>
            <w:r>
              <w:rPr>
                <w:rStyle w:val="IndexLink"/>
                <w:rtl w:val="true"/>
              </w:rPr>
              <w:tab/>
            </w:r>
            <w:r>
              <w:rPr>
                <w:rStyle w:val="IndexLink"/>
              </w:rPr>
              <w:t>789</w:t>
            </w:r>
          </w:hyperlink>
        </w:p>
        <w:p>
          <w:pPr>
            <w:pStyle w:val="Contents4"/>
            <w:tabs>
              <w:tab w:val="clear" w:pos="8176"/>
              <w:tab w:val="right" w:pos="9026" w:leader="dot"/>
            </w:tabs>
            <w:rPr/>
          </w:pPr>
          <w:hyperlink w:anchor="__RefHeading___Toc4029173_1468164448">
            <w:r>
              <w:rPr>
                <w:webHidden/>
                <w:rStyle w:val="IndexLink"/>
                <w:rtl w:val="true"/>
              </w:rPr>
              <w:t>الأخبار</w:t>
            </w:r>
            <w:r>
              <w:rPr>
                <w:rStyle w:val="IndexLink"/>
                <w:rtl w:val="true"/>
              </w:rPr>
              <w:tab/>
            </w:r>
            <w:r>
              <w:rPr>
                <w:rStyle w:val="IndexLink"/>
              </w:rPr>
              <w:t>789</w:t>
            </w:r>
          </w:hyperlink>
        </w:p>
        <w:p>
          <w:pPr>
            <w:pStyle w:val="Contents5"/>
            <w:tabs>
              <w:tab w:val="clear" w:pos="7892"/>
              <w:tab w:val="right" w:pos="9026" w:leader="dot"/>
            </w:tabs>
            <w:rPr/>
          </w:pPr>
          <w:hyperlink w:anchor="__RefHeading___Toc4029175_1468164448">
            <w:r>
              <w:rPr>
                <w:webHidden/>
                <w:rStyle w:val="IndexLink"/>
                <w:rtl w:val="true"/>
              </w:rPr>
              <w:t>«</w:t>
            </w:r>
            <w:r>
              <w:rPr>
                <w:rStyle w:val="IndexLink"/>
              </w:rPr>
              <w:t>1</w:t>
            </w:r>
            <w:r>
              <w:rPr>
                <w:rStyle w:val="IndexLink"/>
                <w:rtl w:val="true"/>
              </w:rPr>
              <w:t>»</w:t>
              <w:tab/>
            </w:r>
            <w:r>
              <w:rPr>
                <w:rStyle w:val="IndexLink"/>
              </w:rPr>
              <w:t>789</w:t>
            </w:r>
          </w:hyperlink>
        </w:p>
        <w:p>
          <w:pPr>
            <w:pStyle w:val="Contents5"/>
            <w:tabs>
              <w:tab w:val="clear" w:pos="7892"/>
              <w:tab w:val="right" w:pos="9026" w:leader="dot"/>
            </w:tabs>
            <w:rPr/>
          </w:pPr>
          <w:hyperlink w:anchor="__RefHeading___Toc4029177_1468164448">
            <w:r>
              <w:rPr>
                <w:webHidden/>
                <w:rStyle w:val="IndexLink"/>
                <w:rtl w:val="true"/>
              </w:rPr>
              <w:t>«</w:t>
            </w:r>
            <w:r>
              <w:rPr>
                <w:rStyle w:val="IndexLink"/>
              </w:rPr>
              <w:t>2</w:t>
            </w:r>
            <w:r>
              <w:rPr>
                <w:rStyle w:val="IndexLink"/>
                <w:rtl w:val="true"/>
              </w:rPr>
              <w:t>»</w:t>
              <w:tab/>
            </w:r>
            <w:r>
              <w:rPr>
                <w:rStyle w:val="IndexLink"/>
              </w:rPr>
              <w:t>789</w:t>
            </w:r>
          </w:hyperlink>
        </w:p>
        <w:p>
          <w:pPr>
            <w:pStyle w:val="Contents5"/>
            <w:tabs>
              <w:tab w:val="clear" w:pos="7892"/>
              <w:tab w:val="right" w:pos="9026" w:leader="dot"/>
            </w:tabs>
            <w:rPr/>
          </w:pPr>
          <w:hyperlink w:anchor="__RefHeading___Toc4029179_1468164448">
            <w:r>
              <w:rPr>
                <w:webHidden/>
                <w:rStyle w:val="IndexLink"/>
                <w:rtl w:val="true"/>
              </w:rPr>
              <w:t>مؤلف</w:t>
            </w:r>
            <w:r>
              <w:rPr>
                <w:rStyle w:val="IndexLink"/>
                <w:rtl w:val="true"/>
              </w:rPr>
              <w:tab/>
            </w:r>
            <w:r>
              <w:rPr>
                <w:rStyle w:val="IndexLink"/>
              </w:rPr>
              <w:t>789</w:t>
            </w:r>
          </w:hyperlink>
        </w:p>
        <w:p>
          <w:pPr>
            <w:pStyle w:val="Contents3"/>
            <w:tabs>
              <w:tab w:val="clear" w:pos="8459"/>
              <w:tab w:val="right" w:pos="9026" w:leader="dot"/>
            </w:tabs>
            <w:rPr/>
          </w:pPr>
          <w:hyperlink w:anchor="__RefHeading___Toc4029181_1468164448">
            <w:r>
              <w:rPr>
                <w:webHidden/>
                <w:rStyle w:val="IndexLink"/>
                <w:rtl w:val="true"/>
              </w:rPr>
              <w:t>باب بیست و هشتم</w:t>
            </w:r>
            <w:r>
              <w:rPr>
                <w:rStyle w:val="IndexLink"/>
                <w:rtl w:val="true"/>
              </w:rPr>
              <w:t xml:space="preserve">: </w:t>
            </w:r>
            <w:r>
              <w:rPr>
                <w:rStyle w:val="IndexLink"/>
                <w:rtl w:val="true"/>
              </w:rPr>
              <w:t>بعد از ورود اهل بهشت به بهشت و اهل جهنم به جهنم چه خواهد شد؟</w:t>
            </w:r>
            <w:r>
              <w:rPr>
                <w:rStyle w:val="IndexLink"/>
                <w:rtl w:val="true"/>
              </w:rPr>
              <w:tab/>
            </w:r>
            <w:r>
              <w:rPr>
                <w:rStyle w:val="IndexLink"/>
              </w:rPr>
              <w:t>789</w:t>
            </w:r>
          </w:hyperlink>
        </w:p>
        <w:p>
          <w:pPr>
            <w:pStyle w:val="Contents4"/>
            <w:tabs>
              <w:tab w:val="clear" w:pos="8176"/>
              <w:tab w:val="right" w:pos="9026" w:leader="dot"/>
            </w:tabs>
            <w:rPr/>
          </w:pPr>
          <w:hyperlink w:anchor="__RefHeading___Toc4029183_1468164448">
            <w:r>
              <w:rPr>
                <w:webHidden/>
                <w:rStyle w:val="IndexLink"/>
                <w:rtl w:val="true"/>
              </w:rPr>
              <w:t>روایات</w:t>
            </w:r>
            <w:r>
              <w:rPr>
                <w:rStyle w:val="IndexLink"/>
                <w:rtl w:val="true"/>
              </w:rPr>
              <w:tab/>
            </w:r>
            <w:r>
              <w:rPr>
                <w:rStyle w:val="IndexLink"/>
              </w:rPr>
              <w:t>789</w:t>
            </w:r>
          </w:hyperlink>
        </w:p>
        <w:p>
          <w:pPr>
            <w:pStyle w:val="Contents5"/>
            <w:tabs>
              <w:tab w:val="clear" w:pos="7892"/>
              <w:tab w:val="right" w:pos="9026" w:leader="dot"/>
            </w:tabs>
            <w:rPr/>
          </w:pPr>
          <w:hyperlink w:anchor="__RefHeading___Toc4029185_1468164448">
            <w:r>
              <w:rPr>
                <w:webHidden/>
                <w:rStyle w:val="IndexLink"/>
                <w:rtl w:val="true"/>
              </w:rPr>
              <w:t xml:space="preserve">روایت </w:t>
            </w:r>
            <w:r>
              <w:rPr>
                <w:rStyle w:val="IndexLink"/>
              </w:rPr>
              <w:t>1</w:t>
            </w:r>
            <w:r>
              <w:rPr>
                <w:rStyle w:val="IndexLink"/>
                <w:rtl w:val="true"/>
              </w:rPr>
              <w:tab/>
            </w:r>
            <w:r>
              <w:rPr>
                <w:rStyle w:val="IndexLink"/>
              </w:rPr>
              <w:t>789</w:t>
            </w:r>
          </w:hyperlink>
        </w:p>
        <w:p>
          <w:pPr>
            <w:pStyle w:val="Contents5"/>
            <w:tabs>
              <w:tab w:val="clear" w:pos="7892"/>
              <w:tab w:val="right" w:pos="9026" w:leader="dot"/>
            </w:tabs>
            <w:rPr/>
          </w:pPr>
          <w:hyperlink w:anchor="__RefHeading___Toc4029187_1468164448">
            <w:r>
              <w:rPr>
                <w:webHidden/>
                <w:rStyle w:val="IndexLink"/>
                <w:rtl w:val="true"/>
              </w:rPr>
              <w:t xml:space="preserve">روایت </w:t>
            </w:r>
            <w:r>
              <w:rPr>
                <w:rStyle w:val="IndexLink"/>
              </w:rPr>
              <w:t>2</w:t>
            </w:r>
            <w:r>
              <w:rPr>
                <w:rStyle w:val="IndexLink"/>
                <w:rtl w:val="true"/>
              </w:rPr>
              <w:tab/>
            </w:r>
            <w:r>
              <w:rPr>
                <w:rStyle w:val="IndexLink"/>
              </w:rPr>
              <w:t>790</w:t>
            </w:r>
          </w:hyperlink>
        </w:p>
        <w:p>
          <w:pPr>
            <w:pStyle w:val="Contents5"/>
            <w:tabs>
              <w:tab w:val="clear" w:pos="7892"/>
              <w:tab w:val="right" w:pos="9026" w:leader="dot"/>
            </w:tabs>
            <w:rPr/>
          </w:pPr>
          <w:hyperlink w:anchor="__RefHeading___Toc4029189_1468164448">
            <w:r>
              <w:rPr>
                <w:webHidden/>
                <w:rStyle w:val="IndexLink"/>
                <w:rtl w:val="true"/>
              </w:rPr>
              <w:t>بيان</w:t>
            </w:r>
            <w:r>
              <w:rPr>
                <w:rStyle w:val="IndexLink"/>
                <w:rtl w:val="true"/>
              </w:rPr>
              <w:tab/>
            </w:r>
            <w:r>
              <w:rPr>
                <w:rStyle w:val="IndexLink"/>
              </w:rPr>
              <w:t>791</w:t>
            </w:r>
          </w:hyperlink>
        </w:p>
        <w:p>
          <w:pPr>
            <w:pStyle w:val="Contents5"/>
            <w:tabs>
              <w:tab w:val="clear" w:pos="7892"/>
              <w:tab w:val="right" w:pos="9026" w:leader="dot"/>
            </w:tabs>
            <w:rPr/>
          </w:pPr>
          <w:hyperlink w:anchor="__RefHeading___Toc4029191_1468164448">
            <w:r>
              <w:rPr>
                <w:webHidden/>
                <w:rStyle w:val="IndexLink"/>
                <w:rtl w:val="true"/>
              </w:rPr>
              <w:t>«</w:t>
            </w:r>
            <w:r>
              <w:rPr>
                <w:rStyle w:val="IndexLink"/>
              </w:rPr>
              <w:t>3</w:t>
            </w:r>
            <w:r>
              <w:rPr>
                <w:rStyle w:val="IndexLink"/>
                <w:rtl w:val="true"/>
              </w:rPr>
              <w:t>»</w:t>
              <w:tab/>
            </w:r>
            <w:r>
              <w:rPr>
                <w:rStyle w:val="IndexLink"/>
              </w:rPr>
              <w:t>791</w:t>
            </w:r>
          </w:hyperlink>
        </w:p>
        <w:p>
          <w:pPr>
            <w:pStyle w:val="Contents5"/>
            <w:tabs>
              <w:tab w:val="clear" w:pos="7892"/>
              <w:tab w:val="right" w:pos="9026" w:leader="dot"/>
            </w:tabs>
            <w:rPr/>
          </w:pPr>
          <w:hyperlink w:anchor="__RefHeading___Toc4029193_1468164448">
            <w:r>
              <w:rPr>
                <w:webHidden/>
                <w:rStyle w:val="IndexLink"/>
                <w:rtl w:val="true"/>
              </w:rPr>
              <w:t>«</w:t>
            </w:r>
            <w:r>
              <w:rPr>
                <w:rStyle w:val="IndexLink"/>
              </w:rPr>
              <w:t>4</w:t>
            </w:r>
            <w:r>
              <w:rPr>
                <w:rStyle w:val="IndexLink"/>
                <w:rtl w:val="true"/>
              </w:rPr>
              <w:t>»</w:t>
              <w:tab/>
            </w:r>
            <w:r>
              <w:rPr>
                <w:rStyle w:val="IndexLink"/>
              </w:rPr>
              <w:t>791</w:t>
            </w:r>
          </w:hyperlink>
        </w:p>
        <w:p>
          <w:pPr>
            <w:pStyle w:val="Contents5"/>
            <w:tabs>
              <w:tab w:val="clear" w:pos="7892"/>
              <w:tab w:val="right" w:pos="9026" w:leader="dot"/>
            </w:tabs>
            <w:rPr/>
          </w:pPr>
          <w:hyperlink w:anchor="__RefHeading___Toc4029195_1468164448">
            <w:r>
              <w:rPr>
                <w:webHidden/>
                <w:rStyle w:val="IndexLink"/>
                <w:rtl w:val="true"/>
              </w:rPr>
              <w:t>توضیح</w:t>
            </w:r>
            <w:r>
              <w:rPr>
                <w:rStyle w:val="IndexLink"/>
                <w:rtl w:val="true"/>
              </w:rPr>
              <w:tab/>
            </w:r>
            <w:r>
              <w:rPr>
                <w:rStyle w:val="IndexLink"/>
              </w:rPr>
              <w:t>791</w:t>
            </w:r>
          </w:hyperlink>
        </w:p>
        <w:p>
          <w:pPr>
            <w:pStyle w:val="Contents5"/>
            <w:tabs>
              <w:tab w:val="clear" w:pos="7892"/>
              <w:tab w:val="right" w:pos="9026" w:leader="dot"/>
            </w:tabs>
            <w:rPr/>
          </w:pPr>
          <w:hyperlink w:anchor="__RefHeading___Toc4029197_1468164448">
            <w:r>
              <w:rPr>
                <w:webHidden/>
                <w:rStyle w:val="IndexLink"/>
                <w:rtl w:val="true"/>
              </w:rPr>
              <w:t xml:space="preserve">روایت </w:t>
            </w:r>
            <w:r>
              <w:rPr>
                <w:rStyle w:val="IndexLink"/>
              </w:rPr>
              <w:t>3</w:t>
            </w:r>
            <w:r>
              <w:rPr>
                <w:rStyle w:val="IndexLink"/>
                <w:rtl w:val="true"/>
              </w:rPr>
              <w:tab/>
            </w:r>
            <w:r>
              <w:rPr>
                <w:rStyle w:val="IndexLink"/>
              </w:rPr>
              <w:t>791</w:t>
            </w:r>
          </w:hyperlink>
        </w:p>
        <w:p>
          <w:pPr>
            <w:pStyle w:val="Contents5"/>
            <w:tabs>
              <w:tab w:val="clear" w:pos="7892"/>
              <w:tab w:val="right" w:pos="9026" w:leader="dot"/>
            </w:tabs>
            <w:rPr/>
          </w:pPr>
          <w:hyperlink w:anchor="__RefHeading___Toc4029199_1468164448">
            <w:r>
              <w:rPr>
                <w:webHidden/>
                <w:rStyle w:val="IndexLink"/>
                <w:rtl w:val="true"/>
              </w:rPr>
              <w:t xml:space="preserve">روایت </w:t>
            </w:r>
            <w:r>
              <w:rPr>
                <w:rStyle w:val="IndexLink"/>
              </w:rPr>
              <w:t>4</w:t>
            </w:r>
            <w:r>
              <w:rPr>
                <w:rStyle w:val="IndexLink"/>
                <w:rtl w:val="true"/>
              </w:rPr>
              <w:tab/>
            </w:r>
            <w:r>
              <w:rPr>
                <w:rStyle w:val="IndexLink"/>
              </w:rPr>
              <w:t>792</w:t>
            </w:r>
          </w:hyperlink>
        </w:p>
        <w:p>
          <w:pPr>
            <w:pStyle w:val="Contents5"/>
            <w:tabs>
              <w:tab w:val="clear" w:pos="7892"/>
              <w:tab w:val="right" w:pos="9026" w:leader="dot"/>
            </w:tabs>
            <w:rPr/>
          </w:pPr>
          <w:hyperlink w:anchor="__RefHeading___Toc4029201_1468164448">
            <w:r>
              <w:rPr>
                <w:webHidden/>
                <w:rStyle w:val="IndexLink"/>
                <w:rtl w:val="true"/>
              </w:rPr>
              <w:t>بيان</w:t>
            </w:r>
            <w:r>
              <w:rPr>
                <w:rStyle w:val="IndexLink"/>
                <w:rtl w:val="true"/>
              </w:rPr>
              <w:tab/>
            </w:r>
            <w:r>
              <w:rPr>
                <w:rStyle w:val="IndexLink"/>
              </w:rPr>
              <w:t>793</w:t>
            </w:r>
          </w:hyperlink>
        </w:p>
        <w:p>
          <w:pPr>
            <w:pStyle w:val="Contents5"/>
            <w:tabs>
              <w:tab w:val="clear" w:pos="7892"/>
              <w:tab w:val="right" w:pos="9026" w:leader="dot"/>
            </w:tabs>
            <w:rPr/>
          </w:pPr>
          <w:hyperlink w:anchor="__RefHeading___Toc4029203_1468164448">
            <w:r>
              <w:rPr>
                <w:webHidden/>
                <w:rStyle w:val="IndexLink"/>
                <w:rtl w:val="true"/>
              </w:rPr>
              <w:t>توضیح</w:t>
            </w:r>
            <w:r>
              <w:rPr>
                <w:rStyle w:val="IndexLink"/>
                <w:rtl w:val="true"/>
              </w:rPr>
              <w:tab/>
            </w:r>
            <w:r>
              <w:rPr>
                <w:rStyle w:val="IndexLink"/>
              </w:rPr>
              <w:t>793</w:t>
            </w:r>
          </w:hyperlink>
        </w:p>
        <w:p>
          <w:pPr>
            <w:pStyle w:val="Contents2"/>
            <w:tabs>
              <w:tab w:val="clear" w:pos="8743"/>
              <w:tab w:val="right" w:pos="9026" w:leader="dot"/>
            </w:tabs>
            <w:rPr/>
          </w:pPr>
          <w:hyperlink w:anchor="__RefHeading___Toc4029205_1468164448">
            <w:r>
              <w:rPr>
                <w:webHidden/>
                <w:rStyle w:val="IndexLink"/>
                <w:rtl w:val="true"/>
              </w:rPr>
              <w:t>فهرست ما في هذا الجزء</w:t>
            </w:r>
            <w:r>
              <w:rPr>
                <w:rStyle w:val="IndexLink"/>
                <w:rtl w:val="true"/>
              </w:rPr>
              <w:tab/>
            </w:r>
            <w:r>
              <w:rPr>
                <w:rStyle w:val="IndexLink"/>
              </w:rPr>
              <w:t>795</w:t>
            </w:r>
          </w:hyperlink>
        </w:p>
        <w:p>
          <w:pPr>
            <w:pStyle w:val="Contents2"/>
            <w:tabs>
              <w:tab w:val="clear" w:pos="8743"/>
              <w:tab w:val="right" w:pos="9026" w:leader="dot"/>
            </w:tabs>
            <w:rPr/>
          </w:pPr>
          <w:hyperlink w:anchor="__RefHeading___Toc4029207_1468164448">
            <w:r>
              <w:rPr>
                <w:webHidden/>
                <w:rStyle w:val="IndexLink"/>
                <w:rtl w:val="true"/>
              </w:rPr>
              <w:t xml:space="preserve">ثناء و رجاء </w:t>
            </w:r>
            <w:r>
              <w:rPr>
                <w:rStyle w:val="IndexLink"/>
                <w:rtl w:val="true"/>
              </w:rPr>
              <w:t>(</w:t>
            </w:r>
            <w:r>
              <w:rPr>
                <w:rStyle w:val="IndexLink"/>
                <w:rtl w:val="true"/>
              </w:rPr>
              <w:t>من المصحّح</w:t>
            </w:r>
            <w:r>
              <w:rPr>
                <w:rStyle w:val="IndexLink"/>
                <w:rtl w:val="true"/>
              </w:rPr>
              <w:t>)</w:t>
              <w:tab/>
            </w:r>
            <w:r>
              <w:rPr>
                <w:rStyle w:val="IndexLink"/>
              </w:rPr>
              <w:t>796</w:t>
            </w:r>
          </w:hyperlink>
        </w:p>
        <w:p>
          <w:pPr>
            <w:pStyle w:val="Contents2"/>
            <w:tabs>
              <w:tab w:val="clear" w:pos="8743"/>
              <w:tab w:val="right" w:pos="9026" w:leader="dot"/>
            </w:tabs>
            <w:rPr/>
          </w:pPr>
          <w:hyperlink w:anchor="__RefHeading___Toc4029209_1468164448">
            <w:r>
              <w:rPr>
                <w:webHidden/>
                <w:rStyle w:val="IndexLink"/>
                <w:rtl w:val="true"/>
              </w:rPr>
              <w:t>(</w:t>
            </w:r>
            <w:r>
              <w:rPr>
                <w:rStyle w:val="IndexLink"/>
                <w:rtl w:val="true"/>
              </w:rPr>
              <w:t>رموز الكتاب</w:t>
            </w:r>
            <w:r>
              <w:rPr>
                <w:rStyle w:val="IndexLink"/>
                <w:rtl w:val="true"/>
              </w:rPr>
              <w:t>)</w:t>
              <w:tab/>
            </w:r>
            <w:r>
              <w:rPr>
                <w:rStyle w:val="IndexLink"/>
              </w:rPr>
              <w:t>797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91_129239"/>
      <w:bookmarkStart w:id="1" w:name="pg13891_129239"/>
      <w:bookmarkEnd w:id="1"/>
    </w:p>
    <w:p>
      <w:pPr>
        <w:pStyle w:val="Heading2"/>
        <w:numPr>
          <w:ilvl w:val="1"/>
          <w:numId w:val="1"/>
        </w:numPr>
        <w:rPr/>
      </w:pPr>
      <w:bookmarkStart w:id="2" w:name="pg13891_129239"/>
      <w:bookmarkStart w:id="3" w:name="__RefHeading___Toc4026431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4026433_1468164448"/>
      <w:bookmarkStart w:id="6" w:name="_Toc2"/>
      <w:bookmarkEnd w:id="5"/>
      <w:r>
        <w:rPr>
          <w:rtl w:val="true"/>
        </w:rPr>
        <w:t xml:space="preserve">ترجمه بحارالانوار جلد </w:t>
      </w:r>
      <w:r>
        <w:rPr/>
        <w:t>8</w:t>
      </w:r>
      <w:r>
        <w:rPr>
          <w:rtl w:val="true"/>
        </w:rPr>
        <w:t xml:space="preserve">: </w:t>
      </w:r>
      <w:r>
        <w:rPr>
          <w:rtl w:val="true"/>
        </w:rPr>
        <w:t xml:space="preserve">کتاب عدل و معاد </w:t>
      </w:r>
      <w:r>
        <w:rPr>
          <w:rtl w:val="true"/>
        </w:rPr>
        <w:t xml:space="preserve">- </w:t>
      </w:r>
      <w:r>
        <w:rPr/>
        <w:t>4</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4026435_1468164448"/>
      <w:bookmarkStart w:id="8" w:name="_Toc3"/>
      <w:bookmarkEnd w:id="7"/>
      <w:r>
        <w:rPr>
          <w:rtl w:val="true"/>
        </w:rPr>
        <w:t xml:space="preserve">تتمة كتاب العدل و المعاد </w:t>
      </w:r>
      <w:r>
        <w:rPr/>
        <w:t>4</w:t>
      </w:r>
      <w:r>
        <w:rPr>
          <w:rtl w:val="true"/>
        </w:rPr>
        <w:t xml:space="preserve"> / </w:t>
      </w:r>
      <w:r>
        <w:rPr>
          <w:rtl w:val="true"/>
        </w:rPr>
        <w:t xml:space="preserve">ادامه کتاب عدل و معاد </w:t>
      </w:r>
      <w:r>
        <w:rPr/>
        <w:t>4</w:t>
      </w:r>
      <w:bookmarkEnd w:id="8"/>
    </w:p>
    <w:p>
      <w:pPr>
        <w:pStyle w:val="Heading2"/>
        <w:numPr>
          <w:ilvl w:val="1"/>
          <w:numId w:val="1"/>
        </w:numPr>
        <w:rPr/>
      </w:pPr>
      <w:bookmarkStart w:id="9" w:name="__RefHeading___Toc4026437_1468164448"/>
      <w:bookmarkStart w:id="10" w:name="_Toc4"/>
      <w:bookmarkEnd w:id="9"/>
      <w:r>
        <w:rPr>
          <w:rtl w:val="true"/>
        </w:rPr>
        <w:t xml:space="preserve">تتمة أبواب المعاد و ما يتبعه و يتعلق به‌ </w:t>
      </w:r>
      <w:r>
        <w:rPr>
          <w:rtl w:val="true"/>
        </w:rPr>
        <w:t xml:space="preserve">/ </w:t>
      </w:r>
      <w:r>
        <w:rPr>
          <w:rtl w:val="true"/>
        </w:rPr>
        <w:t>تتمه ابواب معاد و ادامه آن</w:t>
      </w:r>
      <w:bookmarkEnd w:id="10"/>
    </w:p>
    <w:p>
      <w:pPr>
        <w:pStyle w:val="Heading3"/>
        <w:numPr>
          <w:ilvl w:val="2"/>
          <w:numId w:val="1"/>
        </w:numPr>
        <w:rPr/>
      </w:pPr>
      <w:bookmarkStart w:id="11" w:name="__RefHeading___Toc4026439_1468164448"/>
      <w:bookmarkStart w:id="12" w:name="_Toc5"/>
      <w:bookmarkEnd w:id="11"/>
      <w:r>
        <w:rPr>
          <w:rtl w:val="true"/>
        </w:rPr>
        <w:t xml:space="preserve">باب </w:t>
      </w:r>
      <w:r>
        <w:rPr/>
        <w:t>18</w:t>
      </w:r>
      <w:r>
        <w:rPr>
          <w:rtl w:val="true"/>
        </w:rPr>
        <w:t xml:space="preserve"> </w:t>
      </w:r>
      <w:r>
        <w:rPr>
          <w:rtl w:val="true"/>
        </w:rPr>
        <w:t>اللواء</w:t>
      </w:r>
      <w:bookmarkEnd w:id="12"/>
    </w:p>
    <w:p>
      <w:pPr>
        <w:pStyle w:val="Heading4"/>
        <w:numPr>
          <w:ilvl w:val="3"/>
          <w:numId w:val="1"/>
        </w:numPr>
        <w:rPr/>
      </w:pPr>
      <w:bookmarkStart w:id="13" w:name="__RefHeading___Toc4026441_1468164448"/>
      <w:bookmarkStart w:id="14" w:name="_Toc6"/>
      <w:bookmarkEnd w:id="13"/>
      <w:r>
        <w:rPr>
          <w:rtl w:val="true"/>
        </w:rPr>
        <w:t>الأخبار</w:t>
      </w:r>
      <w:bookmarkEnd w:id="14"/>
    </w:p>
    <w:p>
      <w:pPr>
        <w:pStyle w:val="Heading5"/>
        <w:numPr>
          <w:ilvl w:val="4"/>
          <w:numId w:val="1"/>
        </w:numPr>
        <w:rPr/>
      </w:pPr>
      <w:bookmarkStart w:id="15" w:name="__RefHeading___Toc4026443_1468164448"/>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 xml:space="preserve">لي، الأمالي للصدوق الطَّالَقَانِيُّ عَنِ الْحَسَنِ بْنِ عَلِيٍّ الْعَدَوِيِّ </w:t>
      </w:r>
      <w:r>
        <w:rPr>
          <w:rStyle w:val="FootnoteAnchor"/>
          <w:rtl w:val="true"/>
        </w:rPr>
        <w:footnoteReference w:id="2"/>
      </w:r>
      <w:r>
        <w:rPr>
          <w:rFonts w:ascii="Amiri" w:hAnsi="Amiri" w:eastAsia="Amiri" w:cs="Amiri"/>
          <w:color w:val="111111"/>
          <w:sz w:val="28"/>
          <w:sz w:val="28"/>
          <w:szCs w:val="28"/>
          <w:rtl w:val="true"/>
          <w:lang w:bidi="ar-SA"/>
        </w:rPr>
        <w:t xml:space="preserve">عَنِ الْحُسَيْنِ بْنِ أَحْمَدَ الطُّفَاوِيِّ </w:t>
      </w:r>
      <w:r>
        <w:rPr>
          <w:rStyle w:val="FootnoteAnchor"/>
          <w:rtl w:val="true"/>
        </w:rPr>
        <w:footnoteReference w:id="3"/>
      </w:r>
      <w:r>
        <w:rPr>
          <w:rFonts w:ascii="Amiri" w:hAnsi="Amiri" w:eastAsia="Amiri" w:cs="Amiri"/>
          <w:color w:val="111111"/>
          <w:sz w:val="28"/>
          <w:sz w:val="28"/>
          <w:szCs w:val="28"/>
          <w:rtl w:val="true"/>
          <w:lang w:bidi="ar-SA"/>
        </w:rPr>
        <w:t xml:space="preserve">عَنْ قَيْسِ بْنِ الرَّبِيعِ عَنْ سَعْدٍ الْخَفَّافِ عَنْ عَطِيَّةَ الْعَوْفِيِّ عَنْ مَخْدُوجِ </w:t>
      </w:r>
      <w:r>
        <w:rPr>
          <w:rStyle w:val="FootnoteAnchor"/>
          <w:rtl w:val="true"/>
        </w:rPr>
        <w:footnoteReference w:id="4"/>
      </w:r>
      <w:r>
        <w:rPr>
          <w:rFonts w:ascii="Amiri" w:hAnsi="Amiri" w:eastAsia="Amiri" w:cs="Amiri"/>
          <w:color w:val="111111"/>
          <w:sz w:val="28"/>
          <w:sz w:val="28"/>
          <w:szCs w:val="28"/>
          <w:rtl w:val="true"/>
          <w:lang w:bidi="ar-SA"/>
        </w:rPr>
        <w:t>بْنِ زَيْدٍ الذُّهْلِيِّ أَنَّ رَسُولَ اللَّهِ صلي الله عليه و آله آخَي بَيْنَ الْمُسْلِمِينَ ثُمَّ قَالَ يَا عَلِيُّ أَنْتَ أَخِي وَ أَنْتَ مِنِّي بِمَنْزِلَةِ هَارُونَ مِنْ مُوسَي غَيْرَ أَنَّهُ لَا نَبِيَّ بَعْدِي أَ مَا عَلِمْتَ يَا عَلِيُّ أَنَّهُ أَوَّلُ مَنْ يُدْعَي بِهِ يَوْمَ الْقِيَامَةِ يُدْعَي بِي فَأَقُومُ عَنْ يَمِينِ الْعَرْشِ فَأُكْسَي حُلَّةً خَضْرَاءَ مِنْ حُلَلِ الْجَنَّةِ ثُمَّ يُدْعَي بِأَبِينَا إِبْرَاهِيمَ عليه السلام فَيَقُومُ عَنْ يَمِينِ الْعَرْشِ فِي ظِلِّهِ فَيُكْسَي حُلَّةً خَضْرَاءَ مِنْ حُلَلِ الْجَنَّةِ ثُمَّ يُدْعَي بِالنَّبِيِّينَ بَعْضُهُمْ عَلَي أَثَرِ بَعْضٍ فَيَقُومُونَ سِمَاطَيْنِ عَنْ يَمِينِ الْعَرْشِ فِي ظِلِّهِ وَ يُكْسَوْنَ حُلَلًا خُضْراً مِنْ حُلَلِ الْجَنَّةِ أَلَا وَ إِنِّي أُخْبِرُكَ يَا عَلِيُّ أَنَّ أُمَّتِي أَوَّلُ الْأُمَمِ يُحَاسَبُونَ يَوْمَ الْقِيَامَةِ ثُمَّ أُبَشِّرُكَ يَا عَلِيُّ أَنَّ أَوَّلَ مَنْ يُدْعَي يَوْمَ الْقِيَامَةِ يُدْعَي بِكَ هَذَا لِقَرَابَتِكَ مِنِّي وَ مَنْزِلَتِكَ عِنْدِي فَيُدْفَعُ إِلَيْكَ لِوَائِي وَ هُوَ لِوَاءُ الْحَمْدِ فَتَسِيرُ بِهِ بَيْنَ السِّمَاطَيْنِ وَ أَنَّ آدَمَ وَ جَمِيعَ مَنْ خَلَقَ اللَّهُ يَسْتَظِلُّونَ بِظِلِّ لِوَائِي يَوْمَ الْقِيَامَةِ</w:t>
      </w:r>
    </w:p>
    <w:p>
      <w:pPr>
        <w:pStyle w:val="Heading3"/>
        <w:numPr>
          <w:ilvl w:val="2"/>
          <w:numId w:val="1"/>
        </w:numPr>
        <w:rPr/>
      </w:pPr>
      <w:bookmarkStart w:id="17" w:name="__RefHeading___Toc4026445_1468164448"/>
      <w:bookmarkStart w:id="18" w:name="_Toc8"/>
      <w:bookmarkEnd w:id="17"/>
      <w:r>
        <w:rPr>
          <w:rtl w:val="true"/>
        </w:rPr>
        <w:t>باب هجدهم</w:t>
      </w:r>
      <w:r>
        <w:rPr>
          <w:rtl w:val="true"/>
        </w:rPr>
        <w:t xml:space="preserve">: </w:t>
      </w:r>
      <w:r>
        <w:rPr>
          <w:rtl w:val="true"/>
        </w:rPr>
        <w:t>پرچم</w:t>
      </w:r>
      <w:bookmarkEnd w:id="18"/>
    </w:p>
    <w:p>
      <w:pPr>
        <w:pStyle w:val="Heading4"/>
        <w:numPr>
          <w:ilvl w:val="3"/>
          <w:numId w:val="1"/>
        </w:numPr>
        <w:rPr/>
      </w:pPr>
      <w:bookmarkStart w:id="19" w:name="__RefHeading___Toc4026447_1468164448"/>
      <w:bookmarkStart w:id="20" w:name="_Toc9"/>
      <w:bookmarkEnd w:id="19"/>
      <w:r>
        <w:rPr>
          <w:rtl w:val="true"/>
        </w:rPr>
        <w:t>روایات</w:t>
      </w:r>
      <w:bookmarkEnd w:id="20"/>
    </w:p>
    <w:p>
      <w:pPr>
        <w:pStyle w:val="Heading5"/>
        <w:numPr>
          <w:ilvl w:val="4"/>
          <w:numId w:val="1"/>
        </w:numPr>
        <w:rPr/>
      </w:pPr>
      <w:bookmarkStart w:id="21" w:name="__RefHeading___Toc4026449_1468164448"/>
      <w:bookmarkStart w:id="22" w:name="_Toc10"/>
      <w:bookmarkEnd w:id="21"/>
      <w:r>
        <w:rPr>
          <w:rtl w:val="true"/>
        </w:rPr>
        <w:t xml:space="preserve">روایت </w:t>
      </w:r>
      <w:r>
        <w:rPr/>
        <w:t>1</w:t>
      </w:r>
      <w:bookmarkEnd w:id="22"/>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مخدوج بن زید ذهلی گوید چون رسول خدا صلی الله علیه و آله مسلمانان را با هم برادر ساخت و به علی فرمود ای علی تو برادر منی و تو نسبت به من چون هرون باشی نسبت به موسی جز اینکه پس از من پیغمبری نباشد ای علی نمیدانی اول کسی که روز قیامت خوانده شود منم که در سمت راست عرش بایستم و حله سبزی از از حله‌های بهشتی بپوشم و پس از آن پیغمبران را دنبال هم بخوانند و در دو صف سمت راست عرش در سایه آن بایستند و جامه‌های سبز بهشتی پوشند، آگاه باش ای علی به تو خبر دهم که امت من اول امتها در قیامت محاسبه شوند و تو را بشارت دهم که تو اول کسی باشی که دعوت شوی برای خویشی و مقامی که نسبت بمن داری و پرچم مرا که پرچم حمد است به تو دهند و میان دو صف آن را بکشی و آدم و همه خلق خدا روز قیامت در سایه پرچم من باشند که </w:t>
      </w:r>
      <w:bookmarkStart w:id="23" w:name="pg13891_129241"/>
    </w:p>
    <w:p>
      <w:pPr>
        <w:pStyle w:val="BookText"/>
        <w:rPr/>
      </w:pPr>
      <w:bookmarkEnd w:id="23"/>
      <w:r>
        <w:rPr>
          <w:rFonts w:ascii="Amiri" w:hAnsi="Amiri" w:eastAsia="Amiri" w:cs="Amiri"/>
          <w:color w:val="111111"/>
          <w:sz w:val="28"/>
          <w:sz w:val="28"/>
          <w:szCs w:val="28"/>
          <w:rtl w:val="true"/>
          <w:lang w:bidi="ar-SA"/>
        </w:rPr>
        <w:t>وَ طُولُهُ مَسِيرَةُ أَلْفِ سَنَةٍ سِنَانُهُ يَاقُوتَةٌ حَمْرَاءُ قَصَبُهُ فِضَّةٌ بَيْضَاءُ زُجُّهُ دُرَّةٌ خَضْرَاءُ لَهُ ثَلَاثُ ذَوَائِبَ مِنْ نُورٍ ذُؤَابَةٌ فِي الْمَشْرِقِ وَ ذُؤَابَةٌ فِي الْمَغْرِبِ وَ ذُؤَابَةٌ فِي وَسَطِ الدُّنْيَا مَكْتُوبٌ عَلَيْهَا ثَلَاثَةُ أَسْطُرٍ الْأَوَّلُ بِسْمِ اللَّهِ الرَّحْمنِ الرَّحِيمِ وَ الْآخَرُ الْحَمْدُ لِلَّهِ رَبِّ الْعالَمِينَ وَ الثَّالِثُ لَا إِلَهَ إِلَّا اللَّهُ مُحَمَّدٌ رَسُولُ اللَّهِ طُولُ كُلِّ سَطْرٍ مَسِيرَةُ أَلْفِ سَنَةٍ وَ عَرْضُهُ مَسِيرَةُ أَلْفِ سَنَةٍ فَتَسِيرُ بِاللِّوَاءِ وَ الْحَسَنُ عَنْ يَمِينِكَ وَ الْحُسَيْنُ عَنْ يَسَارِكَ حَتَّي تَقِفَ بَيْنِي وَ بَيْنَ إِبْرَاهِيمَ فِي ظِلِّ الْعَرْشِ فَتُكْسَي حُلَّةً خَضْرَاءَ مِنْ حُلَلِ الْجَنَّةِ ثُمَّ يُنَادِي مُنَادٍ مِنْ عِنْدِ الْعَرْشِ نِعْمَ الْأَبُ أَبُوكَ إِبْرَاهِيمُ وَ نِعْمَ الْأَخُ أَخُوكَ عَلِيٌّ أَلَا وَ إِنِّي أُبَشِّرُكَ يَا عَلِيُّ أَنَّكَ تُدْعَي إِذَا دُعِيتُ وَ تُكْسَي إِذَا كُسِيتُ وَ تَحْيَا إِذَا حَيِيتُ</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4026451_1468164448"/>
      <w:bookmarkStart w:id="25" w:name="_Toc11"/>
      <w:bookmarkEnd w:id="24"/>
      <w:r>
        <w:rPr>
          <w:rtl w:val="true"/>
        </w:rPr>
        <w:t>بيان</w:t>
      </w:r>
      <w:bookmarkEnd w:id="25"/>
    </w:p>
    <w:p>
      <w:pPr>
        <w:pStyle w:val="BookText"/>
        <w:rPr/>
      </w:pPr>
      <w:r>
        <w:rPr>
          <w:rFonts w:ascii="Amiri" w:hAnsi="Amiri" w:eastAsia="Amiri" w:cs="Amiri"/>
          <w:color w:val="111111"/>
          <w:sz w:val="28"/>
          <w:sz w:val="28"/>
          <w:szCs w:val="28"/>
          <w:rtl w:val="true"/>
          <w:lang w:bidi="ar-SA"/>
        </w:rPr>
        <w:t>قال الجزري زج النصل هو أن يكون النقر في طرف الخشبة فتترك فيها زجا ليمسكه و يحفظ ما في جوفه و قال الفيروزآبادي الزج الحديدة في أسفل الرمح</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4026453_1468164448"/>
      <w:bookmarkStart w:id="27" w:name="_Toc12"/>
      <w:bookmarkEnd w:id="26"/>
      <w:r>
        <w:rPr>
          <w:rtl w:val="true"/>
        </w:rPr>
        <w:t>«</w:t>
      </w:r>
      <w:r>
        <w:rPr/>
        <w:t>2</w:t>
      </w:r>
      <w:r>
        <w:rPr>
          <w:rtl w:val="true"/>
        </w:rPr>
        <w:t>»</w:t>
      </w:r>
      <w:bookmarkEnd w:id="27"/>
    </w:p>
    <w:p>
      <w:pPr>
        <w:pStyle w:val="BookText"/>
        <w:rPr/>
      </w:pPr>
      <w:r>
        <w:rPr>
          <w:rFonts w:ascii="Amiri" w:hAnsi="Amiri" w:eastAsia="Amiri" w:cs="Amiri"/>
          <w:color w:val="111111"/>
          <w:sz w:val="28"/>
          <w:sz w:val="28"/>
          <w:szCs w:val="28"/>
          <w:rtl w:val="true"/>
          <w:lang w:bidi="ar-SA"/>
        </w:rPr>
        <w:t xml:space="preserve">لي، الأمالي للصدوق عَلِيُّ بْنُ أَحْمَدَ بْنِ عَبْدِ اللَّهِ بْنِ أَحْمَدَ بْنِ أَبِي عَبْدِ اللَّهِ الْبَرْقِيُّ عَنْ أَبِيهِ عَنْ جَدِّهِ أَحْمَدَ بْنِ أَبِي عَبْدِ اللَّهِ عَنْ أَبِيهِ مُحَمَّدِ بْنِ خَالِدٍ عَنْ خَلَفِ بْنِ حَمَّادٍ عَنْ أَبِي الْحَسَنِ الْعَبْدِيِّ عَنِ الْأَعْمَشِ عَنْ عَبَايَةَ بْنِ رِبْعِيٍّ عَنْ عَبْدِ اللَّهِ بْنِ عَبَّاسٍ قَالَ قَالَ رَسُولُ اللَّهِ صلي الله عليه و آله أَتَانِي جَبْرَئِيلُ عليه السلام وَ هُوَ فَرِحٌ مُسْتَبْشِرٌ فَقُلْتُ لَهُ حَبِيبِي جَبْرَئِيلُ مَعَ مَا أَنْتَ فِيهِ مِنَ الْفَرَحِ مَا مَنْزِلَةُ أَخِي وَ ابْنِ عَمِّي عَلِيِّ بْنِ أَبِي طَالِبٍ عِنْدَ رَبِّهِ فَقَالَ جَبْرَئِيلُ يَا مُحَمَّدُ وَ الَّذِي بَعَثَكَ بِالنُّبُوَّةِ وَ اصْطَفَاكَ بِالرِّسَالَةِ مَا هَبَطْتُ فِي وَقْتِي هَذَا إِلَّا لِهَذَا يَا مُحَمَّدُ الْعَلِيُّ الْأَعْلَي يَقْرَأُ عَلَيْكَ السَّلَامَ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 رَحْمَتِي وَ عَلِيٌّ مُقِيمُ حُجَّتِي لَا أُعَذِّبُ مَنْ وَالاهُ وَ إِنْ عَصَانِي وَ لَا أَرْحَمُ مَنْ عَادَاهُ وَ إِنْ أَطَاعَنِي قَالَ ابْنُ عَبَّاسٍ ثُمَّ قَالَ رَسُولُ اللَّهِ صلي الله عليه و آله إِذَا كَانَ يَوْمُ الْقِيَامَةِ أَتَانِي جَبْرَئِيلُ وَ بِيَدِهِ لِوَاءُ الْحَمْدِ وَ هُوَ سَبْعُونَ شِقَّةً الشِّقَّةُ مِنْهُ أَوْسَعُ مِنَ الشَّمْسِ وَ الْقَمَرِ فَيَدْفَعُهُ إِلَيَّ فَآخُذُهُ وَ أَدْفَعُهُ إِلَي عَلِيِّ بْنِ أَبِي طَالِبٍ فَقَالَ رَجُلٌ يَا رَسُولَ اللَّهِ وَ كَيْفَ يُطِيقُ عَلِيٌّ عَلَي حَمْلِ اللِّوَاءِ وَ قَدْ ذَكَرْتَ أَنَّهُ سَبْعُونَ شِقَّةً الشِّقَّةُ مِنْهُ أَوْسَعُ مِنَ الشَّمْسِ وَ الْقَمَرِ فَغَضِبَ رَسُولُ اللَّهِ صلي الله عليه و آله ثُمَّ قَالَ يَا رَجُلُ إِنَّهُ إِذَا كَانَ يَوْمُ الْقِيَامَةِ أَعْطَي اللَّهُ عَلِيّاً مِنَ الْقُوَّةِ مِثْلَ قُوَّةِ</w:t>
      </w:r>
    </w:p>
    <w:p>
      <w:pPr>
        <w:pStyle w:val="BookText"/>
        <w:rPr/>
      </w:pPr>
      <w:r>
        <w:rPr>
          <w:rFonts w:ascii="IRNazanin" w:hAnsi="IRNazanin" w:eastAsia="IRNazanin"/>
          <w:color w:val="111111"/>
          <w:sz w:val="28"/>
          <w:sz w:val="28"/>
          <w:szCs w:val="28"/>
          <w:rtl w:val="true"/>
          <w:lang w:bidi="fa-IR"/>
        </w:rPr>
        <w:t>درازای آن هزار سال راه است و نوکش از یاقوت سرخ و نیش از سیم سپید و دسته‌اش در سبزیست و سه شعبه از نور دارد یکی در مشرق و دیگری در مغرب و سومی در وسط دنیا سه سطر بر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بِسْمِ اللَّهِ الرَّحْمنِ الرَّحِیمِ دوم الْحَمْدُ لِلَّهِ رَبِّ الْعالَمِینَ سوم لا إِلهَ إِلَّا اللَّهُ مُحَمَّدٌ رَسُولُ اللَّهِ طول هر سطری هزار سال مسافت و پهنای آن هزار سال مسافت تو پرچم را بکشی و حسن سمت راست تو و حسین سمت چپ تواست تا میان من و ابراهیم در سایه عرش بایستی و جامه سبزی از جامه‌های بهشتی بپوشی و منادی از عرش جار زند چه خوب پدریست پدرت</w:t>
      </w:r>
    </w:p>
    <w:p>
      <w:pPr>
        <w:pStyle w:val="BookText"/>
        <w:rPr/>
      </w:pPr>
      <w:r>
        <w:rPr>
          <w:rFonts w:ascii="IRNazanin" w:hAnsi="IRNazanin" w:eastAsia="IRNazanin"/>
          <w:color w:val="111111"/>
          <w:sz w:val="28"/>
          <w:sz w:val="28"/>
          <w:szCs w:val="28"/>
          <w:rtl w:val="true"/>
          <w:lang w:bidi="fa-IR"/>
        </w:rPr>
        <w:t>ابراهیم و چه خوب برادری است برادرت علی هلا به تو مژده دهم ای علی که تو با من دعوت شوی و با من جامه در بر کنی و با من زنده شوی</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4026455_1468164448"/>
      <w:bookmarkStart w:id="29" w:name="_Toc13"/>
      <w:bookmarkEnd w:id="28"/>
      <w:r>
        <w:rPr>
          <w:rtl w:val="true"/>
        </w:rPr>
        <w:t>توضیح</w:t>
      </w:r>
      <w:bookmarkEnd w:id="29"/>
    </w:p>
    <w:p>
      <w:pPr>
        <w:pStyle w:val="BookText"/>
        <w:rPr/>
      </w:pPr>
      <w:r>
        <w:rPr>
          <w:rFonts w:ascii="IRNazanin" w:hAnsi="IRNazanin" w:eastAsia="IRNazanin"/>
          <w:color w:val="111111"/>
          <w:sz w:val="28"/>
          <w:sz w:val="28"/>
          <w:szCs w:val="28"/>
          <w:rtl w:val="true"/>
          <w:lang w:bidi="fa-IR"/>
        </w:rPr>
        <w:t>جزری گوید زج النصل آن است که در جانب چوب سوراخی باشد و در آن حلقه یا بستی فلزی اندازند تا آن را نگهداشته وآنچه در درون آن است حفظ کند وفیروزآبادی گویدآهنی است که در بن نیزه بکار می رود</w:t>
      </w:r>
      <w:r>
        <w:rPr>
          <w:rFonts w:eastAsia="IRNazanin" w:cs="IRNazanin"/>
          <w:color w:val="111111"/>
          <w:sz w:val="28"/>
          <w:szCs w:val="28"/>
          <w:rtl w:val="true"/>
          <w:lang w:bidi="fa-IR"/>
        </w:rPr>
        <w:t>.</w:t>
      </w:r>
    </w:p>
    <w:p>
      <w:pPr>
        <w:pStyle w:val="Heading5"/>
        <w:numPr>
          <w:ilvl w:val="4"/>
          <w:numId w:val="1"/>
        </w:numPr>
        <w:rPr/>
      </w:pPr>
      <w:bookmarkStart w:id="30" w:name="__RefHeading___Toc4026457_1468164448"/>
      <w:bookmarkStart w:id="31" w:name="_Toc14"/>
      <w:bookmarkEnd w:id="30"/>
      <w:r>
        <w:rPr>
          <w:rtl w:val="true"/>
        </w:rPr>
        <w:t xml:space="preserve">روایت </w:t>
      </w:r>
      <w:r>
        <w:rPr/>
        <w:t>2</w:t>
      </w:r>
      <w:bookmarkEnd w:id="3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جبرئیل شاد و خرم نزد من آمد باو گفتم در این شادی بگو بدانم مقام برادرم علی بن ابی طالب</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نزد پروردگارش چونست؟ گفت ای محمد بدان که تو را بسه پیغمبری انگیخته و برسالت برگزیده در این وقت فرود نیامدم مگر برای همین موضوع ای محمد علی اعلی تو را سلام میرساند و میفرماید محمد پیغمبر رحمت منست و علی مقیم حجت من، دوستدارش را عذاب نکنم گر چه گناه من ورزد و بدشمنش رحم نکنم گرچه فرمانم برد، ابن عباس گوید پیغمبر دنبال آن فرمود روز قیامت جبرئیل نزد من آید و لواء حمد را بدست دارد که هفتاد شقه دارد و هر شقه‌اش از خورشید و ماه پهن‌تر است آن را بمن دهد و من بگیرم و به علی بن ابی طالب علیه السلام دهم، مردی گفت یا رسول اللَّه چطور علی تاب حمل آن دارد و گفتی هفتاد شقه دارد که هر کدام از خورشید و ماه وسیعترند؟ رسول خدا صلی الله علیه و آله خشم کرد و فرمود ای مرد روز قیامت خدا به علی نیروی </w:t>
      </w:r>
      <w:bookmarkStart w:id="32" w:name="pg13891_129243"/>
    </w:p>
    <w:p>
      <w:pPr>
        <w:pStyle w:val="BookText"/>
        <w:rPr/>
      </w:pPr>
      <w:bookmarkEnd w:id="32"/>
      <w:r>
        <w:rPr>
          <w:rFonts w:ascii="Amiri" w:hAnsi="Amiri" w:eastAsia="Amiri" w:cs="Amiri"/>
          <w:color w:val="111111"/>
          <w:sz w:val="28"/>
          <w:sz w:val="28"/>
          <w:szCs w:val="28"/>
          <w:rtl w:val="true"/>
          <w:lang w:bidi="ar-SA"/>
        </w:rPr>
        <w:t>جَبْرَئِيلَ وَ مِنَ الْجَمَالِ مِثْلَ جَمَالِ يُوسُفَ وَ مِنَ الْحِلْمِ مِثْلَ حِلْمِ رِضْوَانَ وَ مِنَ الصَّوْتِ مَا يُدَانِي صَوْتَ دَاوُدَ وَ لَوْ لَا أَنَّ دَاوُدَ خَطِيبٌ فِي الْجِنَانِ لَأُعْطِيَ عَلِيٌّ مِثْلَ صَوْتِهِ وَ إِنَّ عَلِيّاً أَوَّلُ مَنْ يَشْرَبُ مِنَ السَّلْسَبِيلِ وَ الزَّنْجَبِيلِ وَ إِنَّ لِعَلِيٍّ وَ شِيعَتِهِ مِنَ اللَّهِ عَزَّ وَ جَلَّ مَقَاماً يَغْبِطُهُ بِهِ الْأَوَّلُونَ وَ الْآخِرُونَ</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4026459_1468164448"/>
      <w:bookmarkStart w:id="34" w:name="_Toc15"/>
      <w:bookmarkEnd w:id="33"/>
      <w:r>
        <w:rPr>
          <w:rtl w:val="true"/>
        </w:rPr>
        <w:t>«</w:t>
      </w:r>
      <w:r>
        <w:rPr/>
        <w:t>3</w:t>
      </w:r>
      <w:r>
        <w:rPr>
          <w:rtl w:val="true"/>
        </w:rPr>
        <w:t>»</w:t>
      </w:r>
      <w:bookmarkEnd w:id="34"/>
    </w:p>
    <w:p>
      <w:pPr>
        <w:pStyle w:val="BookText"/>
        <w:rPr/>
      </w:pPr>
      <w:r>
        <w:rPr>
          <w:rFonts w:ascii="Amiri" w:hAnsi="Amiri" w:eastAsia="Amiri" w:cs="Amiri"/>
          <w:color w:val="111111"/>
          <w:sz w:val="28"/>
          <w:sz w:val="28"/>
          <w:szCs w:val="28"/>
          <w:rtl w:val="true"/>
          <w:lang w:bidi="ar-SA"/>
        </w:rPr>
        <w:t xml:space="preserve">ل، الخصال أَبِي عَنِ الْحَسَنِ بْنِ أَحْمَدَ الْإِسْكِيفِ الْقُمِّيِّ بِالرَّيِّ يَرْفَعُ الْحَدِيثَ إِلَي مُحَمَّدِ بْنِ عَلِيٍّ عَنْ مُحَمَّدِ بْنِ حَسَّانَ الْقُومِيسِيِّ </w:t>
      </w:r>
      <w:r>
        <w:rPr>
          <w:rStyle w:val="FootnoteAnchor"/>
          <w:rtl w:val="true"/>
        </w:rPr>
        <w:footnoteReference w:id="6"/>
      </w:r>
      <w:r>
        <w:rPr>
          <w:rFonts w:ascii="Amiri" w:hAnsi="Amiri" w:eastAsia="Amiri" w:cs="Amiri"/>
          <w:color w:val="111111"/>
          <w:sz w:val="28"/>
          <w:sz w:val="28"/>
          <w:szCs w:val="28"/>
          <w:rtl w:val="true"/>
          <w:lang w:bidi="ar-SA"/>
        </w:rPr>
        <w:t xml:space="preserve">عَنْ عَلِيِّ بْنِ مُحَمَّدٍ الْأَنْصَارِيِّ عَنْ عُبَيْدِ اللَّهِ بْنِ عَبْدِ الْكَرِيمِ الرَّازِيِّ عَنْ عَبْدِ الْحَمِيدِ الْحِمَّانِيِّ </w:t>
      </w:r>
      <w:r>
        <w:rPr>
          <w:rStyle w:val="FootnoteAnchor"/>
          <w:rtl w:val="true"/>
        </w:rPr>
        <w:footnoteReference w:id="7"/>
      </w:r>
      <w:r>
        <w:rPr>
          <w:rFonts w:ascii="Amiri" w:hAnsi="Amiri" w:eastAsia="Amiri" w:cs="Amiri"/>
          <w:color w:val="111111"/>
          <w:sz w:val="28"/>
          <w:sz w:val="28"/>
          <w:szCs w:val="28"/>
          <w:rtl w:val="true"/>
          <w:lang w:bidi="ar-SA"/>
        </w:rPr>
        <w:t>عَنْ لَيْثٍ عَنْ مُجَاهِدٍ عَنِ ابْنِ عَبَّاسٍ قَالَ قَالَ رَسُولُ اللَّهِ صلي الله عليه و آله أَتَانِي جَبْرَئِيلُ وَ هُوَ فَرِحٌ مُسْتَبْشِرٌ فَقُلْتُ حَبِيبِي جَبْرَئِيلُ مَعَ مَا أَنْتَ فِيهِ مِنَ الْفَرَحِ مَا مَنْزِلَةُ أَخِي وَ ابْنِ عَمِّي عَلِيِّ بْنِ أَبِي طَالِبٍ عِنْدَ رَبِّهِ فَقَالَ وَ الَّذِي بَعَثَكَ بِالنُّبُوَّةِ وَ اصْطَفَاكَ بِالرِّسَالَةِ مَا هَبَطْتُ فِي وَقْتِي هَذَا إِلَّا لِهَذَا يَا مُحَمَّدُ اللَّهُ الْعَلِيُّ الْأَعْلَي يَقْرَأُ عَلَيْكُمَا السَّلَامَ وَ قَالَ مُحَمَّدٌ نَبِيُّ رَحْمَتِي وَ عَلِيٌّ مُقِيمُ حُجَّتِي لَا أُعَذِّبُ مَنْ وَالاهُ وَ إِنْ عَصَانِي وَ لَا أَرْحَمُ مَنْ عَادَاهُ وَ إِنْ أَطَاعَنِي قَالَ ثُمَّ قَالَ رَسُولُ اللَّهِ صلي الله عليه و آله إِذَا كَانَ يَوْمُ الْقِيَامَةِ يَأْتِينِي جَبْرَئِيلُ وَ مَعَهُ لِوَاءُ الْحَمْدِ وَ هُوَ سَبْعُونَ شِقَّةً الشِّقَّةُ مِنْهُ أَوْسَعُ مِنَ الشَّمْسِ وَ الْقَمَرِ وَ أَنَا عَلَي كُرْسِيٍّ مِنْ كَرَاسِيِّ الرِّضْوَانِ فَوْقَ مِنْبَرٍ مِنْ مَنَابِرِ الْقُدْسِ فَآخُذُهُ وَ أَدْفَعُهُ إِلَي عَلِيِّ بْنِ أَبِي طَالِبٍ فَوَثَبَ عُمَرُ بْنُ الْخَطَّابِ فَقَالَ يَا رَسُولَ اللَّهِ وَ كَيْفَ يُطِيقُ عَلَي حَمْلِ اللِّوَاءِ وَ قَدْ ذَكَرْتَ أَنَّهُ سَبْعُونَ شِقَّةً الشِّقَّةُ مِنْهُ أَوْسَعُ مِنَ الشَّمْسِ وَ الْقَمَرِ فَقَالَ النَّبِيُّ صلي الله عليه و آله إِذَا كَانَ يَوْمُ الْقِيَامَةِ يُعْطِي اللَّهُ عَلِيّاً مِنَ الْقُوَّةِ مِثْلَ قُوَّةِ جَبْرَئِيلَ وَ مِنَ النُّورِ مِثْلَ نُورِ آدَمَ وَ مِنَ الْحِلْمِ مِثْلَ حِلْمِ رِضْوَانَ وَ مِنَ الْجَمَالِ مِثْلَ جَمَالِ يُوسُفَ وَ مِنَ الصَّوْتِ مَا يُدَانِي صَوْتَ دَاوُدَ وَ لَوْ لَا أَنْ يَكُونَ دَاوُدُ خَطِيباً لِعَلِيٍّ فِي الْجِنَانِ لَأُعْطِيَ مِثْلَ صَوْتِهِ وَ إِنَّ عَلِيّاً أَوَّلُ مَنْ يَشْرَبُ مِنَ السَّلْسَبِيلِ وَ الزَّنْجَبِيلِ لَا تَجُوزُ لِعَلِيٍّ قَدَمٌ عَلَي الصِّرَاطِ إِلَّا وَ ثَبَتَتْ لَهُ مَكَانَهَا أُخْرَي وَ إِنَّ لِعَلِيٍ</w:t>
      </w:r>
    </w:p>
    <w:p>
      <w:pPr>
        <w:pStyle w:val="BookText"/>
        <w:rPr/>
      </w:pPr>
      <w:r>
        <w:rPr>
          <w:rFonts w:ascii="IRNazanin" w:hAnsi="IRNazanin" w:eastAsia="IRNazanin"/>
          <w:color w:val="111111"/>
          <w:sz w:val="28"/>
          <w:sz w:val="28"/>
          <w:szCs w:val="28"/>
          <w:rtl w:val="true"/>
          <w:lang w:bidi="fa-IR"/>
        </w:rPr>
        <w:t>جبرئیل دهد و زیبائی یوسف و حلم رضوان و نزدیک به آواز داود اگر نبود که داود خطیب بهشت است آواز او را بوی می‌داد علی اول کسی است که از سلسبیل و زنجبیل نوشد و علی و شیعیانش نزد خدا مقامی دارند که اولین و آخرین بدان رشک برند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4026461_1468164448"/>
      <w:bookmarkStart w:id="36" w:name="_Toc16"/>
      <w:bookmarkEnd w:id="35"/>
      <w:r>
        <w:rPr>
          <w:rtl w:val="true"/>
        </w:rPr>
        <w:t xml:space="preserve">روایت </w:t>
      </w:r>
      <w:r>
        <w:rPr/>
        <w:t>3</w:t>
      </w:r>
      <w:bookmarkEnd w:id="3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 رسول خدا صلی الله علیه و آله فرمود جبرئیل شاد و خندان نزد من آمد گفتم دوستم جبرئیل با این شادی که داری بگو بدانم مقام پسر عمم و برادرم علی بن ابی طالب علیه السلام نزد پروردگارم چیست؟ گفت سوگند بدان که تو را به پیغمبری گماشته و برسالت برافراشته اکنون بزمین فرود نشدم مگر برای همین مطلب ای محمد خداوند علی اعلی بشما دو تن سلام میرساند و میفرماید محمد پیغمبر رحمت من است و علی مقیم حجت من، کسی که علی را دوست دارد عذاب نکنم اگر چه گناه مرا ورزد بدشمنش رحم نکنم اگر چه مرا اطاعت کند گوید سپس رسول خدا فرمود چون روز قیامت شود جبرئیل با پرچم حمد که هفتاد شقه دارد و هر شقه آن از آفتاب و ماه پهن‌تر است نزد من آید من بر یکی از کرسیهای رضوان بالای منبری از منبرهای قدس نشسته باشم آن پرچم را بگیرم و به دست علی بن ابی طالب علیه السلام بسپارم عمر بن خطاب از جا جست و عرض کرد یا رسول اللَّه با آنکه هفتاد شقه دارد که هر کدام از آفتاب و ماه پهن‌تر است چگونه علی تاب می‌آورد که آن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 چون روز قیامت شود خداوند به علی علیه السلام توانائی جبرئیل و نور آدم و حلم رضوان و زیبائی یوسف و نزدیک به آواز داود را عطا کند و اگر نبود این که داود خطیب علی علیه السلام در بهشت است، خداوند مانند صدای داود را به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علی علیه السلام </w:t>
      </w:r>
      <w:bookmarkStart w:id="37" w:name="pg13891_129244"/>
    </w:p>
    <w:p>
      <w:pPr>
        <w:pStyle w:val="BookText"/>
        <w:rPr/>
      </w:pPr>
      <w:bookmarkEnd w:id="37"/>
      <w:r>
        <w:rPr>
          <w:rFonts w:ascii="Amiri" w:hAnsi="Amiri" w:eastAsia="Amiri" w:cs="Amiri"/>
          <w:color w:val="111111"/>
          <w:sz w:val="28"/>
          <w:sz w:val="28"/>
          <w:szCs w:val="28"/>
          <w:rtl w:val="true"/>
          <w:lang w:bidi="ar-SA"/>
        </w:rPr>
        <w:t>وَ شِيعَتِهِ مِنَ اللَّهِ مَكَاناً يَغْبِطُهُ بِهِ الْأَوَّلُونَ وَ الْآخِرُونَ</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4026463_1468164448"/>
      <w:bookmarkStart w:id="39" w:name="_Toc17"/>
      <w:bookmarkEnd w:id="38"/>
      <w:r>
        <w:rPr>
          <w:rtl w:val="true"/>
        </w:rPr>
        <w:t>«</w:t>
      </w:r>
      <w:r>
        <w:rPr/>
        <w:t>4</w:t>
      </w:r>
      <w:r>
        <w:rPr>
          <w:rtl w:val="true"/>
        </w:rPr>
        <w:t>»</w:t>
      </w:r>
      <w:bookmarkEnd w:id="39"/>
    </w:p>
    <w:p>
      <w:pPr>
        <w:pStyle w:val="BookText"/>
        <w:rPr/>
      </w:pPr>
      <w:r>
        <w:rPr>
          <w:rFonts w:ascii="Amiri" w:hAnsi="Amiri" w:eastAsia="Amiri" w:cs="Amiri"/>
          <w:color w:val="111111"/>
          <w:sz w:val="28"/>
          <w:sz w:val="28"/>
          <w:szCs w:val="28"/>
          <w:rtl w:val="true"/>
          <w:lang w:bidi="ar-SA"/>
        </w:rPr>
        <w:t>ن، عيون أخبار الرضا عليه السلام أَبِي عَنِ الْحَسَنِ بْنِ أَحْمَدَ الْمَالِكِيِّ عَنْ أَبِيهِ عَنْ إِبْرَاهِيمَ بْنِ أَبِي مَحْمُودٍ عَنِ الرِّضَا عَنْ آبَائِهِ عَنْ أَمِيرِ الْمُؤْمِنِينَ عليه السلام قَالَ قَالَ رَسُولُ اللَّهِ صلي الله عليه و آله يَا عَلِيُّ أَنْتَ أَوَّلُ مَنْ يَدْخُلُ الْجَنَّةَ وَ بِيَدِكَ لِوَائِي وَ هُوَ لِوَاءُ الْحَمْدِ وَ هُوَ سَبْعُونَ شِقَّةً الشِّقَّةُ مِنْهُ أَوْسَعُ مِنَ الشَّمْسِ وَ الْقَمَرِ الْخَبَرَ</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4026465_1468164448"/>
      <w:bookmarkStart w:id="41" w:name="_Toc18"/>
      <w:bookmarkEnd w:id="40"/>
      <w:r>
        <w:rPr>
          <w:rtl w:val="true"/>
        </w:rPr>
        <w:t>«</w:t>
      </w:r>
      <w:r>
        <w:rPr/>
        <w:t>5</w:t>
      </w:r>
      <w:r>
        <w:rPr>
          <w:rtl w:val="true"/>
        </w:rPr>
        <w:t>»</w:t>
      </w:r>
      <w:bookmarkEnd w:id="41"/>
    </w:p>
    <w:p>
      <w:pPr>
        <w:pStyle w:val="BookText"/>
        <w:rPr/>
      </w:pPr>
      <w:r>
        <w:rPr>
          <w:rFonts w:ascii="Amiri" w:hAnsi="Amiri" w:eastAsia="Amiri" w:cs="Amiri"/>
          <w:color w:val="111111"/>
          <w:sz w:val="28"/>
          <w:sz w:val="28"/>
          <w:szCs w:val="28"/>
          <w:rtl w:val="true"/>
          <w:lang w:bidi="ar-SA"/>
        </w:rPr>
        <w:t>ن، عيون أخبار الرضا عليه السلام بِالْأَسَانِيدِ الثَّلَاثَةِ عَنِ الرِّضَا عَنْ آبَائِهِ عليهم السلام قَالَ قَالَ رَسُولُ اللَّهِ صلي الله عليه و آله يَا عَلِيُّ إِنِّي سَأَلْتُ رَبِّي فِيكَ خَمْسَ خِصَالٍ فَأَعْطَانِيهَا أَحَدُهَا أَنْ يَجْعَلَكَ حَامِلَ لِوَائِي وَ هُوَ لِوَاءُ اللَّهِ الْأَكْبَرُ مَكْتُوبٌ عَلَيْهِ الْمُفْلِحُونَ هُمُ الْفَائِزُونَ بِالْجَنَّةِ الْخَبَرَ</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4026467_1468164448"/>
      <w:bookmarkStart w:id="43" w:name="_Toc19"/>
      <w:bookmarkEnd w:id="42"/>
      <w:r>
        <w:rPr>
          <w:rtl w:val="true"/>
        </w:rPr>
        <w:t>«</w:t>
      </w:r>
      <w:r>
        <w:rPr/>
        <w:t>6</w:t>
      </w:r>
      <w:r>
        <w:rPr>
          <w:rtl w:val="true"/>
        </w:rPr>
        <w:t>»</w:t>
      </w:r>
      <w:bookmarkEnd w:id="43"/>
    </w:p>
    <w:p>
      <w:pPr>
        <w:pStyle w:val="BookText"/>
        <w:rPr/>
      </w:pPr>
      <w:r>
        <w:rPr>
          <w:rFonts w:ascii="Amiri" w:hAnsi="Amiri" w:eastAsia="Amiri" w:cs="Amiri"/>
          <w:color w:val="111111"/>
          <w:sz w:val="28"/>
          <w:sz w:val="28"/>
          <w:szCs w:val="28"/>
          <w:rtl w:val="true"/>
          <w:lang w:bidi="ar-SA"/>
        </w:rPr>
        <w:t xml:space="preserve">ما، الأمالي للشيخ الطوسي الْحَفَّارُ عَنْ أَبِي الْقَاسِمِ الدِّعْبِلِيِّ عَنْ أَبِيهِ عَنْ دِعْبِلٍ عَنْ مُجَاشِعِ بْنِ عَمْرٍو عَنْ مَيْسَرَةَ بْنِ عُبَيْدِ اللَّهِ عَنْ عَبْدِ الْكَرِيمِ الْجَزَرِيِّ عَنْ سَعِيدِ بْنِ جُبَيْرٍ عَنِ ابْنِ عَبَّاسٍ أَنَّهُ سُئِلَ عَنْ قَوْلِ اللَّهِ عَزَّ وَ جَلَّ وَعَدَ اللَّهُ الَّذِينَ آمَنُوا وَ عَمِلُوا الصَّالِحاتِ مِنْهُمْ مَغْفِرَةً وَ أَجْراً عَظِيماً قَالَ سَأَلَ قَوْمٌ النَّبِيَّ صلي الله عليه و آله فَقَالُوا فِيمَنْ نَزَلَتْ هَذِهِ الْآيَةُ يَا نَبِيَّ اللَّهِ قَالَ إِذَا كَانَ يَوْمُ الْقِيَامَةِ عُقِدَ لِوَاءٌ مِنْ نُورٍ أَبْيَضَ وَ نَادَي مُنَادٍ لِيَقُمْ سَيِّدُ الْمُؤْمِنِينَ </w:t>
      </w:r>
      <w:r>
        <w:rPr>
          <w:rStyle w:val="FootnoteAnchor"/>
          <w:rtl w:val="true"/>
        </w:rPr>
        <w:footnoteReference w:id="9"/>
      </w:r>
      <w:r>
        <w:rPr>
          <w:rFonts w:ascii="Amiri" w:hAnsi="Amiri" w:eastAsia="Amiri" w:cs="Amiri"/>
          <w:color w:val="111111"/>
          <w:sz w:val="28"/>
          <w:sz w:val="28"/>
          <w:szCs w:val="28"/>
          <w:rtl w:val="true"/>
          <w:lang w:bidi="ar-SA"/>
        </w:rPr>
        <w:t>عَلِيُّ بْنُ أَبِي طَالِبٍ فَيُعْطِي اللَّهُ اللِّوَاءَ مِنَ النُّورِ الْأَبْيَضِ بِيَدِهِ تَحْتَهُ جَمِيعُ السَّابِقِينَ الْأَوَّلِينَ مِنَ الْمُهاجِرِينَ وَ الْأَنْصارِ لَا يُخَالِطُهُمْ غَيْرُهُمْ حَتَّي يَجْلِسَ عَلَي مِنْبَرٍ مِنْ نُورِ رَبِّ الْعِزَّةِ وَ يُعْرَضَ الْجَمِيعُ عَلَيْهِ رَجُلًا رَجُلًا فَيُعْطِيَ أَجْرَهُ وَ نُورَهُ فَإِذَا أَتَي عَلَي آخِرِهِمْ قِيلَ لَهُمْ قَدْ عَرَفْتُمْ مَوْضِعَكُمْ وَ مَنَازِلَكُمْ مِنَ الْجَنَّةِ إِنَّ رَبَّكُمْ يَقُولُ لَكُمْ عِنْدِي لَكُمْ مَغْفِرَةٌ وَ أَجْرٌ عَظِيمٌ يَعْنِي الْجَنَّةَ فَيَقُومُ عَلِيُّ بْنُ أَبِي طَالِبٍ وَ الْقَوْمُ تَحْتَ لِوَائِهِ مَعَهُمْ حَتَّي يَدْخُلَ الْجَنَّةَ ثُمَّ يَرْجِعُ إِلَي مِنْبَرِهِ وَ لَا يَزَالُ يُعْرَضُ عَلَيْهِ جَمِيعُ الْمُؤْمِنِينَ فَيَأْخُذُ نَصِيبَهُ مِنْهُمْ إِلَي الْجَنَّةِ وَ يَتْرُكُ أَقْوَاماً عَلَي النَّارِ فَذَلِكَ قَوْلُهُ عَزَّ وَ جَلَّ وَ الَّذِينَ آمَنُوا وَ عَمِلُوا الصَّالِحَاتِ لَهُمْ أَجْرُهُمْ وَ نُورُهُمْ يَعْنِي السَّابِقِينَ الْأَوَّلِينَ وَ الْمُؤْمِنِينَ وَ أَهْلَ الْوَلَايَةِ لَهُ وَ قَوْلُهُ وَ الَّذِينَ كَفَرُوا وَ كَذَّبُوا بِآياتِنا أُولئِكَ أَصْحابُ الْجَحِيمِ هُمُ الَّذِينَ قَاسَمَ عَلَيْهِمُ النَّارَ فَاسْتَحَقُّوا الْجَحِيمَ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شیعه او در بهشت جایگاهی است که اولین و آخرین غبطه و حسرت آن را می خورند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4026469_1468164448"/>
      <w:bookmarkStart w:id="45" w:name="_Toc20"/>
      <w:bookmarkEnd w:id="44"/>
      <w:r>
        <w:rPr>
          <w:rtl w:val="true"/>
        </w:rPr>
        <w:t xml:space="preserve">روایت </w:t>
      </w:r>
      <w:r>
        <w:rPr/>
        <w:t>4</w:t>
      </w:r>
      <w:bookmarkEnd w:id="45"/>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داخل بهشت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توست لوآء من، که آن لوآءِ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دارای هفتاد شقّه است که هر یک از آن شُقّه‌ها از خورشید و ماه بزرگتر است تا آخر حدیث</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4026471_1468164448"/>
      <w:bookmarkStart w:id="47" w:name="_Toc21"/>
      <w:bookmarkEnd w:id="46"/>
      <w:r>
        <w:rPr>
          <w:rtl w:val="true"/>
        </w:rPr>
        <w:t xml:space="preserve">روایت </w:t>
      </w:r>
      <w:r>
        <w:rPr/>
        <w:t>5</w:t>
      </w:r>
      <w:bookmarkEnd w:id="47"/>
    </w:p>
    <w:p>
      <w:pPr>
        <w:pStyle w:val="BookText"/>
        <w:rPr/>
      </w:pPr>
      <w:r>
        <w:rPr>
          <w:rFonts w:ascii="IRNazanin" w:hAnsi="IRNazanin" w:eastAsia="IRNazanin"/>
          <w:color w:val="111111"/>
          <w:sz w:val="28"/>
          <w:sz w:val="28"/>
          <w:szCs w:val="28"/>
          <w:rtl w:val="true"/>
          <w:lang w:bidi="fa-IR"/>
        </w:rPr>
        <w:t>عیون اخبار الرضا علیه السلام از پدران خود نقل کرد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خدایم در باره تو پنج چیز درخواست کردم و همه را عطا فرمود، یکی از آنها اینکه تو در آن روز پرچم مرا که لواء اکبرش گویند و بر آن این عبارت نوشته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المفلحون هم الفائزون بالجنّة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رستگاران آنانند که به بهشت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بدوش تو باشد و تو حامل آن باشی، خداوند این را پذیرفت تا آخر حدیث</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4026473_1468164448"/>
      <w:bookmarkStart w:id="49" w:name="_Toc22"/>
      <w:bookmarkEnd w:id="48"/>
      <w:r>
        <w:rPr>
          <w:rtl w:val="true"/>
        </w:rPr>
        <w:t xml:space="preserve">روایت </w:t>
      </w:r>
      <w:r>
        <w:rPr/>
        <w:t>6</w:t>
      </w:r>
      <w:bookmarkEnd w:id="4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از ابن عباس نقل می‌کند که از او راجع به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همین سؤال را از پیامبر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آیه درباره چه کسی نازل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پرچمی از نور سفید بسته می‌شود و ندا دهنده‌ای ندا می‌دهد که سرور مؤمنان علی فرزند ابوطالب، برخیزد، پس علیّ بن ابی طالب بر می‌خیزد و آن پرچم را که از نور سفید است به دست او می‌دهند همه سابقان و ایمان آورندگان نخستین از مهاجرین و انصار زیر آن پرچم هستند و کس دیگری با آنان مخلوط نمی‌شود، تا اینکه بر منبری از نور رب العزه می‌نشیند و همگی یک به یک به او عرضه می‌شوند پس اجر و نورشان را به آنان می‌دهد و چون به آخرین آنها می‌رسد،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منزل‌های خود را در بهشت شناختید، همانا پروردگارتان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و پاداش بزرگی نزد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 طالب علیه السلام و آن گروه که زیر پرچم او هستند برمی‌خیزند تا اینکه آنان را به بهشت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منبر خود برمی‌گردد و پیوسته همه مؤمنان بر او عرضه می‌شوند و آن کس را که می‌خواهد وارد بهشت می‌کند و گروه‌هایی از آنان را در آتش رها می‌سازد و این است معنای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 لهم اجرهم و 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سابقان نخستین و اهل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و کذبوا بایاتنا اولئک اصحاب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علی آتش را بر آنان تقسیم کرده و آنان مستحق جهنم هستند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50" w:name="pg13891_129246"/>
    </w:p>
    <w:p>
      <w:pPr>
        <w:pStyle w:val="Heading5"/>
        <w:numPr>
          <w:ilvl w:val="4"/>
          <w:numId w:val="1"/>
        </w:numPr>
        <w:rPr/>
      </w:pPr>
      <w:bookmarkStart w:id="51" w:name="__RefHeading___Toc4026475_1468164448"/>
      <w:bookmarkStart w:id="52" w:name="_Toc23"/>
      <w:bookmarkEnd w:id="50"/>
      <w:bookmarkEnd w:id="51"/>
      <w:r>
        <w:rPr>
          <w:rtl w:val="true"/>
        </w:rPr>
        <w:t>«</w:t>
      </w:r>
      <w:r>
        <w:rPr/>
        <w:t>7</w:t>
      </w:r>
      <w:r>
        <w:rPr>
          <w:rtl w:val="true"/>
        </w:rPr>
        <w:t>»</w:t>
      </w:r>
      <w:bookmarkEnd w:id="52"/>
    </w:p>
    <w:p>
      <w:pPr>
        <w:pStyle w:val="BookText"/>
        <w:rPr/>
      </w:pPr>
      <w:r>
        <w:rPr>
          <w:rFonts w:ascii="Amiri" w:hAnsi="Amiri" w:eastAsia="Amiri" w:cs="Amiri"/>
          <w:color w:val="111111"/>
          <w:sz w:val="28"/>
          <w:sz w:val="28"/>
          <w:szCs w:val="28"/>
          <w:rtl w:val="true"/>
          <w:lang w:bidi="ar-SA"/>
        </w:rPr>
        <w:t xml:space="preserve">شف، كشف اليقين مِنْ كِتَابِ كِفَايَةِ الطَّالِبِ، لِمُحَمَّدِ بْنِ يُوسُفَ الْقُرَشِيِّ الشَّافِعِيِّ عَنْ عَتِيقِ بْنِ أَبِي الْفَضْلِ السَّلْمَانِيِّ عَنْ أَبِي الْقَاسِمِ عَلِيٍّ مُحَدِّثِ الشَّامِ عَنْ أَبِي الْقَاسِمِ إِسْمَاعِيلَ بْنِ أَحْمَدَ السَّمَرْقَنْدِيِّ عَنْ عَاصِمِ بْنِ الْحَسَنِ الْعَاصِمِيِّ عَنْ عَبْدِ الْوَاحِدِ بْنِ مُحَمَّدٍ عَنْ أَحْمَدَ بْنِ مُحَمَّدِ بْنِ سَعِيدٍ عَنْ مُحَمَّدِ بْنِ أَحْمَدَ بْنِ الْحَسَنِ عَنْ خُزَيْمَةَ بْنِ مَاهَانَ عَنْ عِيسَي بْنِ يُونُسَ عَنِ الْأَعْمَشِ عَنْ سَعِيدِ بْنِ جُبَيْرٍ عَنِ ابْنِ عَبَّاسٍ قَالَ قَالَ رَسُولُ اللَّهِ صلي الله عليه و آله يَأْتِي عَلَي النَّاسِ يَوْمٌ مَا فِيهِ رَاكِبٌ إِلَّا نَحْنُ أَرْبَعَةٌ فَقَالَ لَهُ الْعَبَّاسُ بْنُ عَبْدِ الْمُطَّلِبِ عَمُّهُ فِدَاكَ أَبِي وَ أُمِّي مَنْ هَؤُلَاءِ الْأَرْبَعَةُ فَقَالَ أَنَا عَلَي الْبُرَاقِ وَ أَخِي صَالِحٌ عَلَي نَاقَةِ اللَّهِ الَّتِي عَقَرَهَا قَوْمُهُ وَ عَمِّي حَمْزَةُ أَسَدُ اللَّهِ وَ أَسَدُ رَسُولِهِ عَلَي نَاقَتِيَ الْعَضْبَاءِ وَ أَخِي عَلِيُّ بْنُ أَبِي طَالِبٍ عَلَي نَاقَةٍ مِنْ نُوقِ الْجَنَّةِ مُدَبَّجَةُ الْجَنْبَيْنِ عَلَيْهِ حُلَّتَانِ خَضْرَاوَانِ مِنْ كِسْوَةِ الرَّحْمَنِ عَلَي رَأْسِهِ تَاجٌ مِنْ نُورٍ لِذَلِكَ التَّاجِ سَبْعُونَ رُكْناً عَلَي كُلِّ رُكْنٍ يَاقُوتَةٌ حَمْرَاءُ تُضِي‌ءُ لِلرَّاكِبِ مِنْ مَسِيرَةِ ثَلَاثَةِ أَيَّامٍ وَ بِيَدِهِ لِوَاءُ الْحَمْدِ يُنَادِي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فَيَقُولُ الْخَلَائِقُ مَنْ هَذَا أَ مَلَكٌ مُقَرَّبٌ أَ نَبِيٌّ مُرْسَلٌ أَ حَامِلُ عَرْشٍ فَيُنَادِي مُنَادٍ مِنْ بُطْنَانِ الْعَرْشِ لَيْسَ هَذَا مَلَكٌ مُقَرَّبٌ وَ لَا نَبِيٌّ مُرْسَلٌ وَ لَا حَامِلُ عَرْشٍ هَذَا عَلِيُّ بْنُ أَبِي طَالِبٍ وَصِيُّ رَسُولِ رَبِّ الْعَالَمِينَ وَ أَمِيرُ الْمُؤْمِنِينَ وَ قَائِدُ الْغُرِّ الْمُحَجَّلِينَ إِلَي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 كشف اليقين من جزء عليه رواية أبي بكر أحمد بن جعفر بن حمدان بن مالك القطيعي قال حدثنا أبو الحسن عن ابن عقدة عن محمد بن أحمد بن الحسن مثله</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4026477_1468164448"/>
      <w:bookmarkStart w:id="54" w:name="_Toc24"/>
      <w:bookmarkEnd w:id="53"/>
      <w:r>
        <w:rPr>
          <w:rtl w:val="true"/>
        </w:rPr>
        <w:t>«</w:t>
      </w:r>
      <w:r>
        <w:rPr/>
        <w:t>8</w:t>
      </w:r>
      <w:r>
        <w:rPr>
          <w:rtl w:val="true"/>
        </w:rPr>
        <w:t>»</w:t>
      </w:r>
      <w:bookmarkEnd w:id="54"/>
    </w:p>
    <w:p>
      <w:pPr>
        <w:pStyle w:val="BookText"/>
        <w:rPr/>
      </w:pPr>
      <w:r>
        <w:rPr>
          <w:rFonts w:ascii="Amiri" w:hAnsi="Amiri" w:eastAsia="Amiri" w:cs="Amiri"/>
          <w:color w:val="111111"/>
          <w:sz w:val="28"/>
          <w:sz w:val="28"/>
          <w:szCs w:val="28"/>
          <w:rtl w:val="true"/>
          <w:lang w:bidi="ar-SA"/>
        </w:rPr>
        <w:t>فر، تفسير فرات بن إبراهيم بِإِسْنَادِهِ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 أَصْحَابُنَا الْجَنَّةَ عِنْدَ النَّبِيِّ صلي الله عليه و آله فَقَالَ النَّبِيُّ صلي الله عليه و آله إِنَّ أَوَّلَ أَهْلِ الْجَنَّةِ دُخُولًا عَلِيُّ بْنُ أَبِي طَالِبٍ قَالَ فَقَالَ أَبُو دُجَانَةَ الْأَنْصَارِيُّ </w:t>
      </w:r>
      <w:r>
        <w:rPr>
          <w:rStyle w:val="FootnoteAnchor"/>
          <w:rtl w:val="true"/>
        </w:rPr>
        <w:footnoteReference w:id="14"/>
      </w:r>
      <w:r>
        <w:rPr>
          <w:rFonts w:ascii="Amiri" w:hAnsi="Amiri" w:eastAsia="Amiri" w:cs="Amiri"/>
          <w:color w:val="111111"/>
          <w:sz w:val="28"/>
          <w:sz w:val="28"/>
          <w:szCs w:val="28"/>
          <w:rtl w:val="true"/>
          <w:lang w:bidi="ar-SA"/>
        </w:rPr>
        <w:t>يَا رَسُولَ اللَّهِ أَ لَيْسَ أَخْبَرْتَنَا أَنَّ الْجَنَّةَ مُحَرَّمَةٌ عَلَي الْأَنْبِيَاءِ حَتَّي تَدْخُلَهَا وَ عَلَي الْأُمَمِ حَتَّي تَدْخُلَهَا أُمَّتُكَ قَالَ بَلَي يَا أَبَا دُجَانَةَ أَ مَا عَلِمْتَ أَنَّ لِلَّهِ لِوَاءً مِنْ نُورٍ عَمُودُهُ مِنْ يَاقُوتٍ مَكْتُوبٌ عَلَي ذَلِكَ اللِّوَاءِ لَا إِلَهَ إِلَّا اللَّهُ مُحَمَّدٌ رَسُولُ</w:t>
      </w:r>
    </w:p>
    <w:p>
      <w:pPr>
        <w:pStyle w:val="Heading5"/>
        <w:numPr>
          <w:ilvl w:val="4"/>
          <w:numId w:val="1"/>
        </w:numPr>
        <w:rPr/>
      </w:pPr>
      <w:bookmarkStart w:id="55" w:name="__RefHeading___Toc4026479_1468164448"/>
      <w:bookmarkStart w:id="56" w:name="_Toc25"/>
      <w:bookmarkEnd w:id="55"/>
      <w:r>
        <w:rPr>
          <w:rtl w:val="true"/>
        </w:rPr>
        <w:t xml:space="preserve">روایت </w:t>
      </w:r>
      <w:r>
        <w:rPr/>
        <w:t>7</w:t>
      </w:r>
      <w:bookmarkEnd w:id="56"/>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بر مردم خواهد گذشت که جز ما چهار نفر کسی سواره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عموی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این چهار نفر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بر براق سوارم و برادرم صالح بر شتر خدا سوار است که مردمش آن را پی کردند، و عمویم حمزه، مرد شجاع خدا و پیامبرش بر شتر عضباء و برادرم علی بن ابی‌طالب بر شتری از شترهای بهشت سوار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دو سو آراسته به دیباج است و دو حله‌ی سبز از پوشش‌های خداوند رحمان بر تن دارد و تاجی از نور بر سرش گذاشته که دارای هفتاد کنگره است و هر کنگره یاقوتی سرخ دارد که از فاصله‌ی سه روز راه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حمد در دست دارد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آیا فرشته‌ای مقرب است یا پیامبری که به رسالت فرستاده شده و یا از حاملان عرش الهی است؟ پس منادی از میان عرش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پیامبر است و نه فرشته و نه حامل عرش؛ او علی بن ابی‌طالب جانشین پیامبر خدا و پیشوای مؤمنان است، و فرمانده‌ی سپیدرویان به سوی بهشت‌های پر از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الیقین، در یکی از جلدها که روایت ابوبکر احمد بن جعفر بن حمدان بن مالک قطیعی در آن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از ابن عقده از محمد بن احمد بن حسن 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57" w:name="__RefHeading___Toc4026481_1468164448"/>
      <w:bookmarkStart w:id="58" w:name="_Toc26"/>
      <w:bookmarkEnd w:id="57"/>
      <w:r>
        <w:rPr>
          <w:rtl w:val="true"/>
        </w:rPr>
        <w:t xml:space="preserve">روایت </w:t>
      </w:r>
      <w:r>
        <w:rPr/>
        <w:t>8</w:t>
      </w:r>
      <w:bookmarkEnd w:id="58"/>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نزد پیامبر سخن از بهشت به میان آوردند، پس 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اولین کسی که وارد بهشت می‌شود علی‌بن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دجانه انصاری</w:t>
      </w:r>
      <w:r>
        <w:rPr>
          <w:rStyle w:val="FootnoteAnchor"/>
          <w:rtl w:val="true"/>
        </w:rPr>
        <w:footnoteReference w:id="15"/>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شما نفرمودید که بهشت پیش از آن که شما وارد آن شوید بر پیامبران حرام است، و پیش از آن که امت شما وارد آن شود بر امت‌های دیگر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ابودجانه، آیا نمی‌دانی خداوند پرچمی از نور دارد که ستون آن از یاقوت است و بر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معبودی جز الله نیست و محمد فرستاده‌ی </w:t>
      </w:r>
      <w:bookmarkStart w:id="59" w:name="pg13891_129249"/>
    </w:p>
    <w:p>
      <w:pPr>
        <w:pStyle w:val="BookText"/>
        <w:rPr/>
      </w:pPr>
      <w:bookmarkEnd w:id="59"/>
      <w:r>
        <w:rPr>
          <w:rFonts w:ascii="Amiri" w:hAnsi="Amiri" w:eastAsia="Amiri" w:cs="Amiri"/>
          <w:color w:val="111111"/>
          <w:sz w:val="28"/>
          <w:sz w:val="28"/>
          <w:szCs w:val="28"/>
          <w:rtl w:val="true"/>
          <w:lang w:bidi="ar-SA"/>
        </w:rPr>
        <w:t>اللَّهِ وَ آلُ مُحَمَّدٍ خَيْرُ الْبَرِيَّةِ وَ صَاحِبُ اللِّوَاءِ أَمَامَ الْقَوْمِ قَالَ فَسَرَّ بِذَلِكَ عَلِيٌّ عليه السلام فَقَالَ الْحَمْدُ لِلَّهِ الَّذِي أَكْرَمَنَا وَ شَرَّفَنَا بِكَ قَالَ فَقَالَ النَّبِيُّ صلي الله عليه و آله أَبْشِرْ يَا عَلِيُّ مَا مِنْ عَبْدٍ يُحِبُّكَ وَ يَنْتَحِلُ مَوَدَّتَكَ إِلَّا بَعَثَهُ اللَّهُ يَوْمَ الْقِيَامَةِ مَعَنَا ثُمَّ قَرَأَ النَّبِيُّ صلي الله عليه و آله هَذِهِ الْآيَةَ إِنَّ الْمُتَّقِينَ فِي جَنَّاتٍ وَ نَهَرٍ فِي مَقْعَدِ صِدْقٍ عِنْدَ مَلِيكٍ مُقْتَدِرٍ</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4026483_1468164448"/>
      <w:bookmarkStart w:id="61" w:name="_Toc27"/>
      <w:bookmarkEnd w:id="60"/>
      <w:r>
        <w:rPr>
          <w:rtl w:val="true"/>
        </w:rPr>
        <w:t>«</w:t>
      </w:r>
      <w:r>
        <w:rPr/>
        <w:t>9</w:t>
      </w:r>
      <w:r>
        <w:rPr>
          <w:rtl w:val="true"/>
        </w:rPr>
        <w:t>»</w:t>
      </w:r>
      <w:bookmarkEnd w:id="61"/>
    </w:p>
    <w:p>
      <w:pPr>
        <w:pStyle w:val="BookText"/>
        <w:rPr/>
      </w:pPr>
      <w:r>
        <w:rPr>
          <w:rFonts w:ascii="Amiri" w:hAnsi="Amiri" w:eastAsia="Amiri" w:cs="Amiri"/>
          <w:color w:val="111111"/>
          <w:sz w:val="28"/>
          <w:sz w:val="28"/>
          <w:szCs w:val="28"/>
          <w:rtl w:val="true"/>
          <w:lang w:bidi="ar-SA"/>
        </w:rPr>
        <w:t>ع، علل الشرائع الْحُسَيْنُ بْنُ عَلِيٍّ الصُّوفِيُّ عَنْ عَبْدِ اللَّهِ بْنِ جَعْفَرٍ الْحَضْرَمِيِّ عَنْ مُحَمَّدِ بْنِ عَبْدِ اللَّهِ الْقُرَشِيِّ عَنْ عَلِيِّ بْنِ أَحْمَدَ التَّمِيمِيِّ عَنْ مُحَمَّدِ بْنِ مَرْوَانَ عَنْ عَبْدِ اللَّهِ بْنِ يَحْيَي عَنْ مُحَمَّدِ بْنِ الْحَسَنِ بْنِ عَلِيِّ بْنِ الْحُسَيْنِ عَنْ أَبِيهِ عَنْ جَدِّهِ عَنِ الْحُسَيْنِ بْنِ عَلِيٍّ عَنْ أَبِيهِ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صلي الله عليه و آله أَنْتَ أَوَّلُ مَنْ يَدْخُلُ الْجَنَّةَ فَقُلْتُ يَا رَسُولَ اللَّهِ أَدْخُلُهَا قَبْلَكَ قَالَ نَعَمْ لِأَنَّكَ صَاحِبُ لِوَائِي فِي الْآخِرَةِ كَمَا أَنَّكَ صَاحِبُ لِوَائِي فِي الدُّنْيَا وَ صَاحِبُ اللِّوَاءِ </w:t>
      </w:r>
      <w:r>
        <w:rPr>
          <w:rStyle w:val="FootnoteAnchor"/>
          <w:rtl w:val="true"/>
        </w:rPr>
        <w:footnoteReference w:id="16"/>
      </w:r>
      <w:r>
        <w:rPr>
          <w:rFonts w:ascii="Amiri" w:hAnsi="Amiri" w:eastAsia="Amiri" w:cs="Amiri"/>
          <w:color w:val="111111"/>
          <w:sz w:val="28"/>
          <w:sz w:val="28"/>
          <w:szCs w:val="28"/>
          <w:rtl w:val="true"/>
          <w:lang w:bidi="ar-SA"/>
        </w:rPr>
        <w:t>هُوَ الْمُتَقَدِّمُ ثُمَّ قَالَ عليه السلام يَا عَلِيُّ كَأَنِّي بِكَ وَ قَدْ دَخَلْتَ الْجَنَّةَ وَ بِيَدِكَ لِوَائِي وَ هُوَ لِوَاءُ الْحَمْدِ تَحْتَهُ آدَمُ فَمَنْ دُونَهُ</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4026485_1468164448"/>
      <w:bookmarkStart w:id="63" w:name="_Toc28"/>
      <w:bookmarkEnd w:id="62"/>
      <w:r>
        <w:rPr>
          <w:rtl w:val="true"/>
        </w:rPr>
        <w:t>«</w:t>
      </w:r>
      <w:r>
        <w:rPr/>
        <w:t>10</w:t>
      </w:r>
      <w:r>
        <w:rPr>
          <w:rtl w:val="true"/>
        </w:rPr>
        <w:t>»</w:t>
      </w:r>
      <w:bookmarkEnd w:id="63"/>
    </w:p>
    <w:p>
      <w:pPr>
        <w:pStyle w:val="BookText"/>
        <w:rPr/>
      </w:pPr>
      <w:r>
        <w:rPr>
          <w:rFonts w:ascii="Amiri" w:hAnsi="Amiri" w:eastAsia="Amiri" w:cs="Amiri"/>
          <w:color w:val="111111"/>
          <w:sz w:val="28"/>
          <w:sz w:val="28"/>
          <w:szCs w:val="28"/>
          <w:rtl w:val="true"/>
          <w:lang w:bidi="ar-SA"/>
        </w:rPr>
        <w:t>فر، تفسير فرات بن إبراهيم عَنْ أَبِي أَحْمَدَ يَحْيَي بْنِ عُبَيْدِ بْنِ الْقَاسِمِ الْقَزْوِينِيِّ رَفَعَهُ إِلَي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النَّبِيُّ صلي الله عليه و آله صَلَاةَ الْفَجْرِ يَوْمَ الْجُمُعَةِ ثُمَّ أَقْبَلَ عَلَيْنَا بِوَجْهِهِ الْكَرِيمِ الْحَسَنِ وَ أَثْنَي عَلَي اللَّهِ تَعَالَي فَقَالَ أَخْرُجُ يَوْمَ الْقِيَامَةِ وَ عَلِيُّ بْنُ أَبِي طَالِبٍ أَمَامِي وَ بِيَدِهِ لِوَاءُ الْحَمْدِ وَ هُوَ يَوْمَئِذٍ شِقَّتَانِ شِقَّةٌ مِنَ السُّنْدُسِ وَ شِقَّةٌ مِنَ الْإِسْتَبْرَقِ فَوَثَبَ إِلَيْهِ رَجُلٌ أَعْرَابِيٌّ مِنْ أَهْلِ نَجْدٍ مِنْ وُلْدِ جَعْفَرِ بْنِ كِلَابِ بْنِ رَبِيعَةَ فَقَالَ قَدْ أَرْسَلُونِي إِلَيْكَ لِأَسْأَلَكَ فَقَالَ قُلْ يَا أَخَا الْبَادِيَةِ قَالَ مَا تَقُولُ فِي عَلِيِّ بْنِ أَبِي طَالِبٍ فَقَدْ كَثُرَ الِاخْتِلَافُ فِيهِ فَتَبَسَّمَ رَسُولُ اللَّهِ صلي الله عليه و آله ضَاحِكاً فَقَالَ يَا أَعْرَابِيُّ وَ لِمَ كَثُرَ الِاخْتِلَافُ فِيهِ عَلِيٌّ مِنِّي كَرَأْسِي مِنْ بَدَنِي وَ زِرِّي مِنْ قَمِيصِي فَوَثَبَ الْأَعْرَابِيُّ مُغْضَباً ثُمَّ قَالَ يَا مُحَمَّدُ إِنِّي أَشَدُّ مِنْ عَلِيٍّ بَطْشاً فَهَلْ يَسْتَطِيعُ عَلِيٌّ أَنْ يَحْمِلَ لِوَاءَ الْحَمْدِ فَقَالَ النَّبِيُّ صلي الله عليه و آله مَهْلًا يَا أَعْرَابِيُّ فَقَدْ أُعْطِيَ يَوْمَ الْقِيَامَةِ خِصَالًا شَتَّي حُسْنَ يُوسُفَ وَ زُهْدَ يَحْيَي وَ صَبْرَ أَيُّوبَ وَ طُولَ آدَمَ وَ قُوَّةَ جَبْرَئِيلَ عَلَيْهِمُ الصَّلَاةُ وَ السَّلَامُ وَ بِيَدِهِ لِوَاءُ الْحَمْدِ وَ كُلُّ الْخَلَائِقِ تَحْتَ اللِّوَاءِ وَ تَحُفُّ بِهِ الْأَئِمَّةُ وَ الْمُؤَذِّنُونَ بِتِلَاوَةِ الْقُرْآنِ وَ الْأَذَانِ وَ هُمُ الَّذِينَ لَا</w:t>
      </w:r>
    </w:p>
    <w:p>
      <w:pPr>
        <w:pStyle w:val="BookText"/>
        <w:rPr/>
      </w:pPr>
      <w:r>
        <w:rPr>
          <w:rFonts w:ascii="IRNazanin" w:hAnsi="IRNazanin" w:eastAsia="IRNazanin"/>
          <w:color w:val="111111"/>
          <w:sz w:val="28"/>
          <w:sz w:val="28"/>
          <w:szCs w:val="28"/>
          <w:rtl w:val="true"/>
          <w:lang w:bidi="fa-IR"/>
        </w:rPr>
        <w:t>اوست و خاندان محمد برترین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دارنده‌ی پرچم پیشاپیش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علی‌بن ابی‌طالب علیه السلام از این سخن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 است که ما را به وسیله‌ی شما گرامی داشت و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ای علی، هیچ بنده‌ای تو را دوست نمی‌دارد و دوستی‌ات را به خود نسبت نمی‌دهند مگر این‌که خداوند در روز قیامت او را همراه ما برانگیخته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صلی‌الله علیه وآله این آیه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پرهیزکاران در باغ‌ها و جویبارها هستند، جایگاه راستینی که نزد پادشاه توانا است</w:t>
      </w:r>
      <w:r>
        <w:rPr>
          <w:rFonts w:eastAsia="IRNazanin" w:cs="IRNazanin"/>
          <w:color w:val="111111"/>
          <w:sz w:val="28"/>
          <w:szCs w:val="28"/>
          <w:rtl w:val="true"/>
          <w:lang w:bidi="fa-IR"/>
        </w:rPr>
        <w:t>.</w:t>
      </w:r>
    </w:p>
    <w:p>
      <w:pPr>
        <w:pStyle w:val="Heading5"/>
        <w:numPr>
          <w:ilvl w:val="4"/>
          <w:numId w:val="1"/>
        </w:numPr>
        <w:rPr/>
      </w:pPr>
      <w:bookmarkStart w:id="64" w:name="__RefHeading___Toc4026487_1468164448"/>
      <w:bookmarkStart w:id="65" w:name="_Toc29"/>
      <w:bookmarkEnd w:id="64"/>
      <w:r>
        <w:rPr>
          <w:rtl w:val="true"/>
        </w:rPr>
        <w:t xml:space="preserve">روایت </w:t>
      </w:r>
      <w:r>
        <w:rPr/>
        <w:t>9</w:t>
      </w:r>
      <w:bookmarkEnd w:id="6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علیه‌السلام از پدرش علی‌بن ابی‌طالب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هستی که وارد بهشت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من پیش از شما وارد بهشت می‌شوم؟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زیرا تو پرچم‌دار من در آخرت هستی همان‌گونه که در دنیا صاحب پرچم من بوده‌ای، و این پرچم‌دار</w:t>
      </w:r>
      <w:r>
        <w:rPr>
          <w:rStyle w:val="FootnoteAnchor"/>
          <w:rtl w:val="true"/>
        </w:rPr>
        <w:footnoteReference w:id="17"/>
      </w:r>
      <w:r>
        <w:rPr>
          <w:rFonts w:ascii="IRNazanin" w:hAnsi="IRNazanin" w:eastAsia="IRNazanin"/>
          <w:color w:val="111111"/>
          <w:sz w:val="28"/>
          <w:sz w:val="28"/>
          <w:szCs w:val="28"/>
          <w:rtl w:val="true"/>
          <w:lang w:bidi="fa-IR"/>
        </w:rPr>
        <w:t>است که پیش‌تر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گویا تو را می‌بینم که وارد بهشت شده‌ای و پرچم مرا در دست داری که همان پرچم محمد است، آدم و هر کس پس از اوست زیر آن پرچم هستند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4026489_1468164448"/>
      <w:bookmarkStart w:id="67" w:name="_Toc30"/>
      <w:bookmarkEnd w:id="66"/>
      <w:r>
        <w:rPr>
          <w:rtl w:val="true"/>
        </w:rPr>
        <w:t xml:space="preserve">روایت </w:t>
      </w:r>
      <w:r>
        <w:rPr/>
        <w:t>10</w:t>
      </w:r>
      <w:bookmarkEnd w:id="67"/>
    </w:p>
    <w:p>
      <w:p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در روز جمعه نماز صبح را خواندند و سپس با چهره‌ی زیبا و بزرگوارانه‌ی خود به ما رو کردند و خداوند متعال را ستایش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بیرون می‌آیم در حالی که علی‌بن ابی‌طالب پیشاپیش من است و پرچم حمد در دستان اوست که در آن روز دو تکه خواهد بود، تکه‌ای از سندس و تکه‌ی دیگر از استبرق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بادیه نشینی از اهالی نجد و از فرزندان جعفر بن کلاب بن ربیعه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 نزد تو فرستاده‌اند تا از شما سؤالی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ای برادر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مورد علی‌بن ابی‌طالب چیست؟ چرا که اختلاف در مورد ایشان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صلی‌الله علیه وآله لبخندی زده و</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خندیدند،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اعرابی، چرا اختلاف در مورد او فراوان شده؟ علی نسبت به من مانند سر برای بدن و دکمه‌ی پیراهن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اعرابی خشمگین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نیرومندتر از علی هستم، آیا او می‌تواند پرچم حمد را به دست بگیرد؟ پس پیامبر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اعرابی، همانا در روز قیامت ویژگی‌های مختلفی به او داده می‌شود، زیبایی یوسف، و پارسایی یحیی و شکیبایی ایوب و بلندای آدم و نیروی جبرئیل که درود و سلام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پرچم حمد در دستان او خواهد بود و همه‌ی آفریدگان زیر این پرچم خواهند بود و امامان و مؤذنان او را در میان خواهند گرفت در حالی که قرآن می‌خوانند و اذان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کسانی هستند </w:t>
      </w:r>
      <w:bookmarkStart w:id="68" w:name="pg13891_129251"/>
    </w:p>
    <w:p>
      <w:pPr>
        <w:pStyle w:val="BookText"/>
        <w:rPr/>
      </w:pPr>
      <w:bookmarkEnd w:id="68"/>
      <w:r>
        <w:rPr>
          <w:rFonts w:ascii="Amiri" w:hAnsi="Amiri" w:eastAsia="Amiri" w:cs="Amiri"/>
          <w:color w:val="111111"/>
          <w:sz w:val="28"/>
          <w:sz w:val="28"/>
          <w:szCs w:val="28"/>
          <w:rtl w:val="true"/>
          <w:lang w:bidi="ar-SA"/>
        </w:rPr>
        <w:t>يَتَبَدَّدُونَ فِي قُبُورِهِمْ فَوَثَبَ الْأَعْرَابِيُّ مُغْضَباً وَ قَالَ اللَّهُمَّ إِنْ يَكُنْ مَا قَالَ مُحَمَّدٌ حَقّاً فَأَنْزِلْ عَلَيَّ حَجَراً فَأَنْزَلَ اللَّهُ فِيهِ سَأَلَ سائِلٌ بِعَذابٍ واقِعٍ لِلْكافِرينَ لَيْسَ لَهُ دافِعٌ مِنَ اللَّهِ ذِي الْمَعارِجِ</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4026491_1468164448"/>
      <w:bookmarkStart w:id="70" w:name="_Toc31"/>
      <w:bookmarkEnd w:id="69"/>
      <w:r>
        <w:rPr>
          <w:rtl w:val="true"/>
        </w:rPr>
        <w:t>«</w:t>
      </w:r>
      <w:r>
        <w:rPr/>
        <w:t>11</w:t>
      </w:r>
      <w:r>
        <w:rPr>
          <w:rtl w:val="true"/>
        </w:rPr>
        <w:t>»</w:t>
      </w:r>
      <w:bookmarkEnd w:id="70"/>
    </w:p>
    <w:p>
      <w:pPr>
        <w:pStyle w:val="BookText"/>
        <w:rPr/>
      </w:pPr>
      <w:r>
        <w:rPr>
          <w:rFonts w:ascii="Amiri" w:hAnsi="Amiri" w:eastAsia="Amiri" w:cs="Amiri"/>
          <w:color w:val="111111"/>
          <w:sz w:val="28"/>
          <w:sz w:val="28"/>
          <w:szCs w:val="28"/>
          <w:rtl w:val="true"/>
          <w:lang w:bidi="ar-SA"/>
        </w:rPr>
        <w:t>فر، تفسير فرات بن إبراهيم أَبُو الْقَاسِمِ الْحُسَيْنِيُّ رَفَعَهُ إِلَي مُعَاذِ بْنِ جَبَلٍ قَالَ قَالَ النَّبِيُّ صلي الله عليه و آله إِنَّ اللَّهَ أَعْطَانِي فِي عَلِيٍّ أَنَّهُ مُتَّكِئٌ بَيْنَ يَدَيَّ يَوْمَ الشَّفَاعَةِ وَ أَعْطَانِي فِي عَلِيٍّ لِآخِرَتِي أَنَّهُ صَاحِبُ مَفَاتِيحِي يَوْمَ أَفْتَحُ أَبْوَابَ الْجَنَّةِ وَ أَعْطَانِي فِي عَلِيٍّ لِآخِرَتِي أَنِّي أُعْطَي يَوْمَ الْقِيَامَةِ أَرْبَعَةَ أَلْوِيَةٍ فَلِوَاءُ الْحَمْدِ بِيَدِي وَ أَدْفَعُ لِوَاءَ التَّهْلِيلِ لِعَلِيٍّ وَ أُوَجِّهُهُ فِي أَوَّلِ فَوْجٍ وَ هُمُ الَّذِينَ يُحَاسَبُونَ حِسَاباً يَسِيراً وَ يَدْخُلُونَ الْجَنَّةَ بِغَيْرِ حِسَابٍ عَلَيْهِمْ وَ أَدْفَعُ لِوَاءَ التَّكْبِيرِ إِلَي حَمْزَةَ وَ أُوَجِّهُهُ فِي الْفَوْجِ الثَّانِي وَ أَدْفَعُ لِوَاءَ التَّسْبِيحِ إِلَي جَعْفَرٍ وَ أُوَجِّهُهُ فِي الْفَوْجِ الثَّالِثِ ثُمَّ أُقِيمُ عَلَي أُمَّتِي حَتَّي أَشْفَعَ لَهُمْ ثُمَّ أَكُونُ أَنَا الْقَائِدَ وَ إِبْرَاهِيمُ السَّائِقَ حَتَّي أُدْخِلَ أُمَّتِي الْجَنَّةَ الْخَبَرَ</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4026493_1468164448"/>
      <w:bookmarkStart w:id="72" w:name="_Toc32"/>
      <w:bookmarkEnd w:id="71"/>
      <w:r>
        <w:rPr>
          <w:rtl w:val="true"/>
        </w:rPr>
        <w:t>«</w:t>
      </w:r>
      <w:r>
        <w:rPr/>
        <w:t>12</w:t>
      </w:r>
      <w:r>
        <w:rPr>
          <w:rtl w:val="true"/>
        </w:rPr>
        <w:t>»</w:t>
      </w:r>
      <w:bookmarkEnd w:id="72"/>
    </w:p>
    <w:p>
      <w:pPr>
        <w:pStyle w:val="BookText"/>
        <w:rPr/>
      </w:pPr>
      <w:r>
        <w:rPr>
          <w:rFonts w:ascii="Amiri" w:hAnsi="Amiri" w:eastAsia="Amiri" w:cs="Amiri"/>
          <w:color w:val="111111"/>
          <w:sz w:val="28"/>
          <w:sz w:val="28"/>
          <w:szCs w:val="28"/>
          <w:rtl w:val="true"/>
          <w:lang w:bidi="ar-SA"/>
        </w:rPr>
        <w:t>فر، تفسير فرات بن إبراهيم بِإِسْنَادِهِ عَنْ عَلِيِّ بْنِ الْحُسَيْنِ عليهما السلام وَ سَاقَ الْحَدِيثَ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خُزَّانَ جَهَنَّمَ أَنْ يَدْفَعُوا مَفَاتِيحَ جَهَنَّمَ إِلَي عَلِيٍّ يُدْخِلُ مَنْ يُرِيدُ وَ يُنَحِّي مَنْ يُرِيدُ وَ سَاقَهُ إِلَي أَنْ قَالَ يَا عَلِيُّ إِنَّ مَعَكَ لِوَاءَ الْحَمْدِ يَوْمَ الْقِيَامَةِ تُقَدِّمُ بِهِ قُدَّامَ أُمَّتِي وَ الْمُؤَذِّنُونَ عَنْ يَمِينِكَ وَ عَنْ شِمَالِكَ</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4026495_1468164448"/>
      <w:bookmarkStart w:id="74" w:name="_Toc33"/>
      <w:bookmarkEnd w:id="73"/>
      <w:r>
        <w:rPr>
          <w:rtl w:val="true"/>
        </w:rPr>
        <w:t xml:space="preserve">باب </w:t>
      </w:r>
      <w:r>
        <w:rPr/>
        <w:t>19</w:t>
      </w:r>
      <w:r>
        <w:rPr>
          <w:rtl w:val="true"/>
        </w:rPr>
        <w:t xml:space="preserve"> </w:t>
      </w:r>
      <w:r>
        <w:rPr>
          <w:rtl w:val="true"/>
        </w:rPr>
        <w:t>أنه يدعي فيه كل أناس بإمامهم‌</w:t>
      </w:r>
      <w:bookmarkEnd w:id="74"/>
    </w:p>
    <w:p>
      <w:pPr>
        <w:pStyle w:val="Heading4"/>
        <w:numPr>
          <w:ilvl w:val="3"/>
          <w:numId w:val="1"/>
        </w:numPr>
        <w:rPr/>
      </w:pPr>
      <w:bookmarkStart w:id="75" w:name="__RefHeading___Toc4026497_1468164448"/>
      <w:bookmarkStart w:id="76" w:name="_Toc34"/>
      <w:bookmarkEnd w:id="75"/>
      <w:r>
        <w:rPr>
          <w:rtl w:val="true"/>
        </w:rPr>
        <w:t>الآيات</w:t>
      </w:r>
      <w:bookmarkEnd w:id="76"/>
    </w:p>
    <w:p>
      <w:pPr>
        <w:pStyle w:val="Heading5"/>
        <w:numPr>
          <w:ilvl w:val="4"/>
          <w:numId w:val="1"/>
        </w:numPr>
        <w:rPr/>
      </w:pPr>
      <w:bookmarkStart w:id="77" w:name="__RefHeading___Toc4026499_1468164448"/>
      <w:bookmarkStart w:id="78" w:name="_Toc35"/>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فَاتَّبَعُوا أَمْرَ فِرْعَوْنَ وَ ما أَمْرُ فِرْعَوْنَ بِرَشِيدٍ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قَوْمَهُ يَوْمَ الْقِيامَةِ فَأَوْرَدَهُمُ النَّارَ وَ بِئْسَ الْوِرْدُ الْمَوْرُودُ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 فَمَنْ أُوتِيَ كِتابَهُ بِيَمِينِهِ فَأُولئِكَ يَقْرَؤُنَ كِتابَهُمْ وَ لا يُظْلَمُونَ فَتِيلًا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فِي هذِهِ أَعْمي فَهُوَ فِي الْآخِرَةِ أَعْمي وَ أَضَلُّ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قبرهایشان پریشان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اعرابی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آن‌چه محمد می‌گوید راست است پس سنگی برمن فرودآور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کننده‌ای تقاضای عذاب کرد که به وقوع پیوست، عذابی که برای کافران است و هیچ‌کس نمی‌تواند آنان را نجات بخشد، از سوی خداوندی که فرشتگانش در آسمان‌ها بالا می‌روند</w:t>
      </w:r>
      <w:r>
        <w:rPr>
          <w:rFonts w:eastAsia="IRNazanin" w:cs="IRNazanin"/>
          <w:color w:val="111111"/>
          <w:sz w:val="28"/>
          <w:szCs w:val="28"/>
          <w:rtl w:val="true"/>
          <w:lang w:bidi="fa-IR"/>
        </w:rPr>
        <w:t>.</w:t>
      </w:r>
    </w:p>
    <w:p>
      <w:pPr>
        <w:pStyle w:val="Heading5"/>
        <w:numPr>
          <w:ilvl w:val="4"/>
          <w:numId w:val="1"/>
        </w:numPr>
        <w:rPr/>
      </w:pPr>
      <w:bookmarkStart w:id="79" w:name="__RefHeading___Toc4026501_1468164448"/>
      <w:bookmarkStart w:id="80" w:name="_Toc36"/>
      <w:bookmarkEnd w:id="79"/>
      <w:r>
        <w:rPr>
          <w:rtl w:val="true"/>
        </w:rPr>
        <w:t xml:space="preserve">روایت </w:t>
      </w:r>
      <w:r>
        <w:rPr/>
        <w:t>11</w:t>
      </w:r>
      <w:bookmarkEnd w:id="80"/>
    </w:p>
    <w:p>
      <w:p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معاذبن جبل از پیامبر صلی‌الله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این نعمت را برای علی علیه‌السلام به من بخشید که او در روز شفاعت مقابل من تکیه خواهد زد و این نعمت را برای آخرتم درباره‌ی علی به من بخشید که روزی که درهای بهشت را خواهم گشود او کلیددار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 را به من داد که در روز قیامت چهار پرچم به من خواهد بخشید، پس پرچم حمد به دست من خواهد بود و من پرچم تهلیل را به دست علی می‌سپارم و او را به سوی اولین گروه روانه خواهم کرد، آنان کسانی هستند که حسابرسی آسانی خواهند داشت و بدون حساب وارد بهشت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تکبیر را به حمزه خواهم سپرد و او را به سوی گروه دوم خواهم فرستاد و پرچم تسبیح را به جعفر می‌سپارم و او را در گروه سوم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امت خود گمارده می‌شوم تا ایشان را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من فرمانده خواهم بود و ابراهیم راه‌بر خواهد بود تا آن که امتم وارد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Heading5"/>
        <w:numPr>
          <w:ilvl w:val="4"/>
          <w:numId w:val="1"/>
        </w:numPr>
        <w:rPr/>
      </w:pPr>
      <w:bookmarkStart w:id="81" w:name="__RefHeading___Toc4026503_1468164448"/>
      <w:bookmarkStart w:id="82" w:name="_Toc37"/>
      <w:bookmarkEnd w:id="81"/>
      <w:r>
        <w:rPr>
          <w:rtl w:val="true"/>
        </w:rPr>
        <w:t xml:space="preserve">روایت </w:t>
      </w:r>
      <w:r>
        <w:rPr/>
        <w:t>12</w:t>
      </w:r>
      <w:bookmarkEnd w:id="82"/>
    </w:p>
    <w:p>
      <w:p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علی‌بن حسین علیه‌السلام، حدیث به این جا می‌رسد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خداوند به دربان‌های جهنم دستور می‌دهد کلیدهای جهنم را به علی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هرکس را بخواهد وارد آن می‌گرداند و هرکس را بخواهد از جهنم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به این‌جا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راستی که پرچم ستایش در روز قیامت در دست تو خواهد بود و آن را به بزرگان قوم خواهد سپرد و مؤذنان در سمت چپ و راست تو خواهند بود</w:t>
      </w:r>
      <w:r>
        <w:rPr>
          <w:rFonts w:eastAsia="IRNazanin" w:cs="IRNazanin"/>
          <w:color w:val="111111"/>
          <w:sz w:val="28"/>
          <w:szCs w:val="28"/>
          <w:rtl w:val="true"/>
          <w:lang w:bidi="fa-IR"/>
        </w:rPr>
        <w:t>.</w:t>
      </w:r>
    </w:p>
    <w:p>
      <w:pPr>
        <w:pStyle w:val="Heading3"/>
        <w:numPr>
          <w:ilvl w:val="2"/>
          <w:numId w:val="1"/>
        </w:numPr>
        <w:rPr/>
      </w:pPr>
      <w:bookmarkStart w:id="83" w:name="__RefHeading___Toc4026505_1468164448"/>
      <w:bookmarkStart w:id="84" w:name="_Toc38"/>
      <w:bookmarkEnd w:id="83"/>
      <w:r>
        <w:rPr>
          <w:rtl w:val="true"/>
        </w:rPr>
        <w:t>باب نوزدهم</w:t>
      </w:r>
      <w:r>
        <w:rPr>
          <w:rtl w:val="true"/>
        </w:rPr>
        <w:t xml:space="preserve">: </w:t>
      </w:r>
      <w:r>
        <w:rPr>
          <w:rtl w:val="true"/>
        </w:rPr>
        <w:t>هر گروه از مردم با پیشوایشان خوانده می‌شوند</w:t>
      </w:r>
      <w:r>
        <w:rPr>
          <w:rtl w:val="true"/>
        </w:rPr>
        <w:t>.</w:t>
      </w:r>
      <w:bookmarkEnd w:id="84"/>
    </w:p>
    <w:p>
      <w:pPr>
        <w:pStyle w:val="Heading4"/>
        <w:numPr>
          <w:ilvl w:val="3"/>
          <w:numId w:val="1"/>
        </w:numPr>
        <w:rPr/>
      </w:pPr>
      <w:bookmarkStart w:id="85" w:name="__RefHeading___Toc4026507_1468164448"/>
      <w:bookmarkStart w:id="86" w:name="_Toc39"/>
      <w:bookmarkEnd w:id="85"/>
      <w:r>
        <w:rPr>
          <w:rtl w:val="true"/>
        </w:rPr>
        <w:t>آیات</w:t>
      </w:r>
      <w:bookmarkEnd w:id="86"/>
    </w:p>
    <w:p>
      <w:pPr>
        <w:pStyle w:val="BookText"/>
        <w:rPr/>
      </w:pPr>
      <w:r>
        <w:rPr>
          <w:rFonts w:ascii="Amiri" w:hAnsi="Amiri" w:eastAsia="Amiri" w:cs="Amiri"/>
          <w:color w:val="111111"/>
          <w:sz w:val="28"/>
          <w:sz w:val="28"/>
          <w:szCs w:val="28"/>
          <w:rtl w:val="true"/>
          <w:lang w:bidi="ar-SA"/>
        </w:rPr>
        <w:t>فَاتَّبَعُوا أَمْرَ فِرْعَوْنَ وَ ما أَمْرُ فِرْعَوْنَ بِرَشِیدٍ یَقْدُمُ قَوْمَهُ یَوْمَ الْقِیامَةِ فَأَوْرَدَهُمُ النَّارَ وَ بِئْسَ الْوِرْدُ الْمَوْرُودُ</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از دستور فرعون پیروی کردند، در حالی‌که دستور فرعون نجات‌بخش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او پیشاپیش مردمش خواهد بود و آنان را وارد آتش خواهد کرد، و چه بد آبشخوری است که بر آن وارد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نَدْعُوا کُلَّ أُناسٍ بِإِمامِهِمْ فَمَنْ أُوتِیَ کِتابَهُ بِیَمِینِهِ فَأُولئِکَ یَقْرَؤُنَ کِتابَهُمْ وَ لا یُظْلَمُونَ فَتِیلًا وَ مَنْ کانَ فِی هذِهِ أَعْمی فَهُوَ فِی الْآخِرَةِ أَعْمی وَ أَضَلُّ سَبِیلا</w:t>
      </w:r>
      <w:r>
        <w:rPr>
          <w:rStyle w:val="FootnoteAnchor"/>
          <w:rtl w:val="true"/>
        </w:rPr>
        <w:footnoteReference w:id="20"/>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گروه از مردم را با پیشوایشان خواهند خواند، پس هر کس نامه‌اش را به دست راست دریافت کند از کسانی خواهد بود که نامه‌ی خویش را می‌خوانند و به اندازه‌ی رشته‌ی میان شکاف هسته‌ی خرمایی به آنان ستم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این دنیا نابینا باشد پس او در آخرت نیز نابینا و گمراه‌تر خواهد بود</w:t>
      </w:r>
      <w:r>
        <w:rPr>
          <w:rFonts w:eastAsia="IRNazanin" w:cs="IRNazanin"/>
          <w:color w:val="111111"/>
          <w:sz w:val="28"/>
          <w:szCs w:val="28"/>
          <w:rtl w:val="true"/>
          <w:lang w:bidi="fa-IR"/>
        </w:rPr>
        <w:t xml:space="preserve">.} </w:t>
      </w:r>
      <w:bookmarkStart w:id="87" w:name="pg13891_129252"/>
    </w:p>
    <w:p>
      <w:pPr>
        <w:pStyle w:val="Heading4"/>
        <w:numPr>
          <w:ilvl w:val="3"/>
          <w:numId w:val="1"/>
        </w:numPr>
        <w:rPr/>
      </w:pPr>
      <w:bookmarkStart w:id="88" w:name="__RefHeading___Toc4026509_1468164448"/>
      <w:bookmarkStart w:id="89" w:name="_Toc40"/>
      <w:bookmarkEnd w:id="87"/>
      <w:bookmarkEnd w:id="88"/>
      <w:r>
        <w:rPr>
          <w:rtl w:val="true"/>
        </w:rPr>
        <w:t>تفسير</w:t>
      </w:r>
      <w:bookmarkEnd w:id="89"/>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قَوْمَهُ يَوْمَ الْقِيامَةِ يعني أن فرعون يمشي بين يدي قومه يوم القيامة علي قدميه حتي يهجم بهم إلي النار كما كان يقدمهم في الدنيا يدعوهم إلي طريق النار و إنما قال فَأَوْرَدَهُمُ النَّارَ علي لفظ الماضي و المراد به المستقبل لأن ما عطفه عليه من قوله يَقْدُمُ قَوْمَهُ يَوْمَ الْقِيامَةِ يدل عليه و قيل إنه معطوف علي قوله فَاتَّبَعُوا أَمْرَ فِرْعَوْنَ وَ بِئْسَ الْوِرْدُ الْمَوْرُودُ أي بئس الماء الذي يردونه عطاشا لإحياء نفوسهم النار و إنما أطلق سبحانه علي النار اسم الورد المورود ليطابق ما يرد عليه أهل الجنة من الأنهار و العيون و قيل معناه بئس المدخل المدخول فيه النار و قيل بئس النصيب المقسوم لهم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سبحانه يَوْمَ نَدْعُوا كُلَّ أُناسٍ بِإِمامِهِمْ فيه أقوال أحدها أن معناه رئيسهم </w:t>
      </w:r>
      <w:r>
        <w:rPr>
          <w:rStyle w:val="FootnoteAnchor"/>
          <w:rtl w:val="true"/>
        </w:rPr>
        <w:footnoteReference w:id="21"/>
      </w:r>
      <w:r>
        <w:rPr>
          <w:rFonts w:ascii="Amiri" w:hAnsi="Amiri" w:eastAsia="Amiri" w:cs="Amiri"/>
          <w:color w:val="111111"/>
          <w:sz w:val="28"/>
          <w:sz w:val="28"/>
          <w:szCs w:val="28"/>
          <w:rtl w:val="true"/>
          <w:lang w:bidi="ar-SA"/>
        </w:rPr>
        <w:t xml:space="preserve">و المعني علي هذا أن ينادي يوم القيامة فيقال هاتوا متبعي إبراهيم هاتوا متبعي موسي هاتوا متبعي محمد صلي الله عليه و آله فيقوم أهل الحق الذين اتبعوا الأنبياء عليهم السلام فيأخذون كتبهم بأيمانهم ثم يقال هاتوا متبعي الشيطان هاتوا متبعي رءوس الضلالة </w:t>
      </w:r>
      <w:r>
        <w:rPr>
          <w:rStyle w:val="FootnoteAnchor"/>
          <w:rtl w:val="true"/>
        </w:rPr>
        <w:footnoteReference w:id="22"/>
      </w:r>
      <w:r>
        <w:rPr>
          <w:rFonts w:ascii="Amiri" w:hAnsi="Amiri" w:eastAsia="Amiri" w:cs="Amiri"/>
          <w:color w:val="111111"/>
          <w:sz w:val="28"/>
          <w:sz w:val="28"/>
          <w:szCs w:val="28"/>
          <w:rtl w:val="true"/>
          <w:lang w:bidi="ar-SA"/>
        </w:rPr>
        <w:t>و هذا معني ما رواه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عَنْ عَلِيٍّ عليه السلام أَنَّ الْأَئِمَّةَ إِمَامُ هُدًي وَ إِمَامُ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الْوَالِبِيُّ عَنْهُ بِأَئِمَّتِهِمْ فِي الْخَيْرِ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معناه بكتابهم الذي أنزل عليهم من أوامر الله و نواهيه فيقال يا أهل القرآن و يا أهل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معناه بمن كانوا يأتمون به من علمائهم و أئمتهم وَ يَجْمَعُ هَذِهِ الْأَقْوَالَ مَا رُوِيَ عَنِ الرِّضَا عليه السلام بِالْأَسَانِيدِ الصَّحِيحَةِ أَنَّهُ رُوِيَ عَنْ آبَائِهِ عليهم السلام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يُدْعَي كُلُّ أُنَاسٍ بِإِمَامِ زَمَانِهِمْ وَ كِتَابِ رَبِّهِمْ وَ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تُمَجِّدُونَ اللَّهَ </w:t>
      </w:r>
      <w:r>
        <w:rPr>
          <w:rStyle w:val="FootnoteAnchor"/>
          <w:rtl w:val="true"/>
        </w:rPr>
        <w:footnoteReference w:id="23"/>
      </w:r>
      <w:r>
        <w:rPr>
          <w:rFonts w:ascii="Amiri" w:hAnsi="Amiri" w:eastAsia="Amiri" w:cs="Amiri"/>
          <w:color w:val="111111"/>
          <w:sz w:val="28"/>
          <w:sz w:val="28"/>
          <w:szCs w:val="28"/>
          <w:rtl w:val="true"/>
          <w:lang w:bidi="ar-SA"/>
        </w:rPr>
        <w:t>إِذَا كَانَ يَوْمُ الْقِيَامَةِ</w:t>
      </w:r>
    </w:p>
    <w:p>
      <w:pPr>
        <w:pStyle w:val="Heading4"/>
        <w:numPr>
          <w:ilvl w:val="3"/>
          <w:numId w:val="1"/>
        </w:numPr>
        <w:rPr/>
      </w:pPr>
      <w:bookmarkStart w:id="90" w:name="__RefHeading___Toc4026511_1468164448"/>
      <w:bookmarkStart w:id="91" w:name="_Toc41"/>
      <w:bookmarkEnd w:id="90"/>
      <w:r>
        <w:rPr>
          <w:rtl w:val="true"/>
        </w:rPr>
        <w:t>تفسیر</w:t>
      </w:r>
      <w:bookmarkEnd w:id="91"/>
    </w:p>
    <w:p>
      <w:pPr>
        <w:pStyle w:val="BookText"/>
        <w:rPr/>
      </w:pP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 قَوْمَهُ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فرعون پیشاپیش مردمش راه می‌رود تا جایی که ایشان را وارد آتش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دنیا آنان را به راه آتش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این دلیل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فَأَوْرَدَهُمُ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منظور از مستقبل، صیغه‌ی ماضی به کار برده است زیرا آن‌چه در ادامه آمده و عطف بر آن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 قَوْمَهُ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معطوف بر این بخش از سخن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فَاتَّبَعُوا أَمْرَ فِرْعَوْنَ وَ بِئْسَ الْوِرْدُ 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بدترین آبشخوری که با تشنگی بر آن وارد می‌شوند تا به وسیله‌ی آن خویشتن را زنده بدارند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از آتش تعبیر به آبشخور فرموده است، تا مطابق با رودخانه‌ها و جویبارهایی باشد که بهشتیان بر آن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این معناست که آتش برای کسی که بر آن وارد می‌شود بدترین ورودی است، یا به این معنی که آتش بدترین سهم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باره‌ی این سخن خداوند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گروه از مردم با پیشوای خود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یعنی رئیس آنان</w:t>
      </w:r>
      <w:r>
        <w:rPr>
          <w:rStyle w:val="FootnoteAnchor"/>
          <w:rtl w:val="true"/>
        </w:rPr>
        <w:footnoteReference w:id="24"/>
      </w:r>
      <w:r>
        <w:rPr>
          <w:rFonts w:ascii="IRNazanin" w:hAnsi="IRNazanin" w:eastAsia="IRNazanin"/>
          <w:color w:val="111111"/>
          <w:sz w:val="28"/>
          <w:sz w:val="28"/>
          <w:szCs w:val="28"/>
          <w:rtl w:val="true"/>
          <w:lang w:bidi="fa-IR"/>
        </w:rPr>
        <w:t>، و بر این اساس معنا چنین است که در روز قیامت ندایی می‌رسد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ابراهیم را بیاورید، پیروان موسی را بیاورید، پیروان محمد صلی‌الله علیه وآله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پیروان حق که از پیامبران علیه‌السلام پیروی کرده‌اند برمی‌خیزند و نامه‌هایشان را با دست راست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شیطان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سران گمراهی</w:t>
      </w:r>
      <w:r>
        <w:rPr>
          <w:rStyle w:val="FootnoteAnchor"/>
          <w:rtl w:val="true"/>
        </w:rPr>
        <w:footnoteReference w:id="25"/>
      </w:r>
      <w:r>
        <w:rPr>
          <w:rFonts w:ascii="IRNazanin" w:hAnsi="IRNazanin" w:eastAsia="IRNazanin"/>
          <w:color w:val="111111"/>
          <w:sz w:val="28"/>
          <w:sz w:val="28"/>
          <w:szCs w:val="28"/>
          <w:rtl w:val="true"/>
          <w:lang w:bidi="fa-IR"/>
        </w:rPr>
        <w:t>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سخنی است که سعید بن جبیر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امام علی علیه‌السلام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هدایت و پیشوای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والبی از ایشان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آن‌ها در نیکی و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دوم بر این است که معنای آن کتابی است که خداوند دستورات و نواهی خود را در آن بر ایشان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قرآن و ای اهل 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 که معنای آن کسانی از دانشمندان و پیشوایان آن‌ها است که به 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سخنی که با سندهای صحیح از امام رضا علیه‌السلام نقل شده است این نظرها را جمع‌بندی می‌کند، که ایشان از پدران خود از پیامبر صلی‌الله علیه وآله روایت کردند که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هرگروه از مردم را با امام زمان خود و کتاب پروردگارشان و سنت پیامبرشان فرامی‌خوانند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 علیه‌السلام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را بزرگ نمی‌دارید؟</w:t>
      </w:r>
      <w:r>
        <w:rPr>
          <w:rStyle w:val="FootnoteAnchor"/>
          <w:rtl w:val="true"/>
        </w:rPr>
        <w:footnoteReference w:id="26"/>
      </w:r>
      <w:r>
        <w:rPr>
          <w:rFonts w:ascii="IRNazanin" w:hAnsi="IRNazanin" w:eastAsia="IRNazanin"/>
          <w:color w:val="111111"/>
          <w:sz w:val="28"/>
          <w:sz w:val="28"/>
          <w:szCs w:val="28"/>
          <w:rtl w:val="true"/>
          <w:lang w:bidi="fa-IR"/>
        </w:rPr>
        <w:t xml:space="preserve">هنگامی که روز قیامت فرا رسد </w:t>
      </w:r>
      <w:bookmarkStart w:id="92" w:name="pg13891_129254"/>
    </w:p>
    <w:p>
      <w:pPr>
        <w:pStyle w:val="BookText"/>
        <w:rPr/>
      </w:pPr>
      <w:bookmarkEnd w:id="92"/>
      <w:r>
        <w:rPr>
          <w:rFonts w:ascii="Amiri" w:hAnsi="Amiri" w:eastAsia="Amiri" w:cs="Amiri"/>
          <w:color w:val="111111"/>
          <w:sz w:val="28"/>
          <w:sz w:val="28"/>
          <w:szCs w:val="28"/>
          <w:rtl w:val="true"/>
          <w:lang w:bidi="ar-SA"/>
        </w:rPr>
        <w:t xml:space="preserve">فَدَعَا كُلُّ أُنَاسٍ إِلَي مَنْ يَتَوَلَّوْنَهُ وَ فَزِعْنَا إِلَي رَسُولِ اللَّهِ صلي الله عليه و آله </w:t>
      </w:r>
      <w:r>
        <w:rPr>
          <w:rStyle w:val="FootnoteAnchor"/>
          <w:rtl w:val="true"/>
        </w:rPr>
        <w:footnoteReference w:id="27"/>
      </w:r>
      <w:r>
        <w:rPr>
          <w:rFonts w:ascii="Amiri" w:hAnsi="Amiri" w:eastAsia="Amiri" w:cs="Amiri"/>
          <w:color w:val="111111"/>
          <w:sz w:val="28"/>
          <w:sz w:val="28"/>
          <w:szCs w:val="28"/>
          <w:rtl w:val="true"/>
          <w:lang w:bidi="ar-SA"/>
        </w:rPr>
        <w:t>وَ فَزِعْتُمْ إِلَيْنَا فَإِلَي أَيْنَ تَرَوْنَ يَذْهَبُ بِكُمْ إِلَي الْجَنَّةِ وَ رَبِّ الْكَعْبَةِ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 معناه بكتابهم الذي فيه أعمالهم و خامسها معناه بأمهاتهم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أُوتِيَ كِتابَهُ أي كتاب عمله بِيَمِينِهِ فَأُولئِكَ يَقْرَؤُنَ كِتابَهُمْ فرحين مسرورين وَ لا يُظْلَمُونَ فَتِيلًا أي لا ينقصون عن ثواب أعمالهم مقدار فتيل و هو المفتول الذي في شق النواة و قيل الفتيل في بطن النواة و النقير في ظهرها و القطمير قشر النواة وَ مَنْ كانَ فِي هذِهِ أَعْمي فَهُوَ فِي الْآخِرَةِ أَعْمي ذكر في معناه أقوال إحداها أن معناه من كان فيما تقدم ذكره من النعم أعمي فهو عما غيب عنه من أمر الآخرة أعمي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من كان في هذه الدنيا أعمي عن آيات الله ضالا عن الحق فهو في الآخرة أشد تحيرا و ذهابا عن طريق الجنة أو عن الحجة إذا سئل فإن من ضل عن معرفة الله في الدنيا يكون في القيامة منقطع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معناه من كان في الدنيا أعمي القلب فإنه في الآخرة أعمي العين يحشر كذلك عقوبة له علي ضلالته في الدنيا كقوله وَ نَحْشُرُهُ يَوْمَ الْقِيامَةِ أَعْمي و يؤول قوله فَبَصَرُكَ الْيَوْمَ حَدِيدٌ بأن معناه الإخبار عن قوة المعرفة و الجاهل بالله سبحانه يكون عارفا به في الآخرة و علي هذا فليس قوله أعمي علي سبيل المبالغة و التعجب و إن عطف عليه بقوله وَ أَضَلُّ سَبِيلًا قيل و يجوز أن يكون أعمي عبارة عما يلحقه من الغم المفرط فإنه إذا لم ير إلا ما يسوؤه فكأنه أعمي يقال فلان سخين العين</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رابعها أن معناه من كان في الدنيا ضالا فهو في الآخرة أضل لأنه لا تقبل توبته</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4026513_1468164448"/>
      <w:bookmarkStart w:id="94" w:name="_Toc42"/>
      <w:bookmarkEnd w:id="93"/>
      <w:r>
        <w:rPr>
          <w:rtl w:val="true"/>
        </w:rPr>
        <w:t>الأخبار</w:t>
      </w:r>
      <w:bookmarkEnd w:id="94"/>
    </w:p>
    <w:p>
      <w:pPr>
        <w:pStyle w:val="Heading5"/>
        <w:numPr>
          <w:ilvl w:val="4"/>
          <w:numId w:val="1"/>
        </w:numPr>
        <w:rPr/>
      </w:pPr>
      <w:bookmarkStart w:id="95" w:name="__RefHeading___Toc4026515_1468164448"/>
      <w:bookmarkStart w:id="96" w:name="_Toc43"/>
      <w:bookmarkEnd w:id="95"/>
      <w:r>
        <w:rPr>
          <w:rtl w:val="true"/>
        </w:rPr>
        <w:t>«</w:t>
      </w:r>
      <w:r>
        <w:rPr/>
        <w:t>1</w:t>
      </w:r>
      <w:r>
        <w:rPr>
          <w:rtl w:val="true"/>
        </w:rPr>
        <w:t>»</w:t>
      </w:r>
      <w:bookmarkEnd w:id="96"/>
    </w:p>
    <w:p>
      <w:pPr>
        <w:pStyle w:val="BookText"/>
        <w:rPr/>
      </w:pPr>
      <w:r>
        <w:rPr>
          <w:rFonts w:ascii="Amiri" w:hAnsi="Amiri" w:eastAsia="Amiri" w:cs="Amiri"/>
          <w:color w:val="111111"/>
          <w:sz w:val="28"/>
          <w:sz w:val="28"/>
          <w:szCs w:val="28"/>
          <w:rtl w:val="true"/>
          <w:lang w:bidi="ar-SA"/>
        </w:rPr>
        <w:t xml:space="preserve">فس، تفسير القمي أَحْمَدُ بْنُ إِدْرِيسَ عَنِ ابْنِ عِيسَي عَنِ الْحُسَيْنِ بْنِ سَعِيدٍ عَنْ حَمَّادِ بْنِ عِيسَي عَنْ رِبْعِيٍّ عَنِ الْفُضَيْلِ عَنْ أَبِي جَعْفَرٍ عليه السلام فِي قَوْلِ اللَّهِ تَبَارَكَ وَ تَعَالَي يَوْمَ نَدْعُوا كُلَّ أُناسٍ بِإِمامِهِمْ قَالَ يَجِي‌ءُ رَسُولُ اللَّهِ صلي الله عليه و آله فِي قَرْنِهِ وَ عَلِيٌّ فِي قَرْنِهِ </w:t>
      </w:r>
      <w:r>
        <w:rPr>
          <w:rStyle w:val="FootnoteAnchor"/>
          <w:rtl w:val="true"/>
        </w:rPr>
        <w:footnoteReference w:id="29"/>
      </w:r>
      <w:r>
        <w:rPr>
          <w:rFonts w:ascii="Amiri" w:hAnsi="Amiri" w:eastAsia="Amiri" w:cs="Amiri"/>
          <w:color w:val="111111"/>
          <w:sz w:val="28"/>
          <w:sz w:val="28"/>
          <w:szCs w:val="28"/>
          <w:rtl w:val="true"/>
          <w:lang w:bidi="ar-SA"/>
        </w:rPr>
        <w:t>وَ الْحَسَنُ</w:t>
      </w:r>
    </w:p>
    <w:p>
      <w:pPr>
        <w:pStyle w:val="BookText"/>
        <w:rPr/>
      </w:pPr>
      <w:r>
        <w:rPr>
          <w:rFonts w:ascii="IRNazanin" w:hAnsi="IRNazanin" w:eastAsia="IRNazanin"/>
          <w:color w:val="111111"/>
          <w:sz w:val="28"/>
          <w:sz w:val="28"/>
          <w:szCs w:val="28"/>
          <w:rtl w:val="true"/>
          <w:lang w:bidi="fa-IR"/>
        </w:rPr>
        <w:t>و هر گروه از مردم را به سوی کسی که از او پیروی می‌کرده‌اند فرامی‌خوانند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پیامبر صلی‌الله علیه وآله پناه می‌بریم</w:t>
      </w:r>
      <w:r>
        <w:rPr>
          <w:rStyle w:val="FootnoteAnchor"/>
          <w:rtl w:val="true"/>
        </w:rPr>
        <w:footnoteReference w:id="30"/>
      </w:r>
      <w:r>
        <w:rPr>
          <w:rFonts w:ascii="IRNazanin" w:hAnsi="IRNazanin" w:eastAsia="IRNazanin"/>
          <w:color w:val="111111"/>
          <w:sz w:val="28"/>
          <w:sz w:val="28"/>
          <w:szCs w:val="28"/>
          <w:rtl w:val="true"/>
          <w:lang w:bidi="fa-IR"/>
        </w:rPr>
        <w:t>و شما به سوی ما پناهنده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می‌کنید شما را به کجا می‌برند؟ سوگند به خدای کعبه شما را به بهشت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سه بار 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این که منظور نامه‌ای است که اعمال آنان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پنجم این که منظور سران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أُوتِیَ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نامه‌ی عمل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بِیَمِینِهِ، فَأُولئِکَ یَقْرَؤُنَ کِتابَهُمْ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شادمان و خرسند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یُظْلَمُونَ فَتِیلًا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اندازه‌ی رشته‌ی شکاف خرمایی از پاداش اعمالشان کاسته نمی‌شود و آن رشته‌ی باریکی است که میان شکاف هسته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در میانه‌ی هسته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هسته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فِی هذِهِ أَعْمی فَهُوَ فِی الْآخِرَةِ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معنای آن چند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یعنی هر کس درباره‌ی نعمت‌هایی که بیان شد نابینا باشد، پس او درباره‌ی آخرت که از دیده‌اش پنهان است نابیناتر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 که هر کس در این دنیا از نشانه‌های خداوند نابینا باشد و از حق گمراه شود، پس او در آخرت نیز سرگشته‌تر و از راه بهشت دورتر خواهد بود، یا هنگامی که از حجت پرسیده شود در آن گمراه‌تر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کس در دنیا از شناخت خداوند گمراه گردد در قیامت حجتی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 که یعنی هرکس در این دنیا کوردل باشد، همانا او در آخرت با دیده‌ی نابینا برانگیخته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عقوبتی است که به دلیل گمراهی در دنیا برای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فرموده‌ی خداوند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او را نابینا برانگیخته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فرموده‌ی خداوند را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روز دیده‌ی تیزبینی خواهی داشت به این معنا که خبر دادن از نیروی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نسبت به خداوند سبحان جاهل است در آخرت خدا را خواهد شناخت، و بر این اساس منظور از نابینا در این‌جا مبالغه و تعجب نیست، هرچند به آن عطف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ممکن است نابینا عبارتی باشد که به دلیل اندوه بسیار به او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جز ناخوشایندی چیزی نمی‌بیند مانند این است که نابینا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سخین العین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چهارم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در این دنیا گمراه باشد در آخرت نیز گمراه‌تر خواهد بود زیرا توبه‌ی او پذیرفته نیست</w:t>
      </w:r>
      <w:r>
        <w:rPr>
          <w:rFonts w:eastAsia="IRNazanin" w:cs="IRNazanin"/>
          <w:color w:val="111111"/>
          <w:sz w:val="28"/>
          <w:szCs w:val="28"/>
          <w:rtl w:val="true"/>
          <w:lang w:bidi="fa-IR"/>
        </w:rPr>
        <w:t>.</w:t>
      </w:r>
    </w:p>
    <w:p>
      <w:pPr>
        <w:pStyle w:val="Heading4"/>
        <w:numPr>
          <w:ilvl w:val="3"/>
          <w:numId w:val="1"/>
        </w:numPr>
        <w:rPr/>
      </w:pPr>
      <w:bookmarkStart w:id="97" w:name="__RefHeading___Toc4026517_1468164448"/>
      <w:bookmarkStart w:id="98" w:name="_Toc44"/>
      <w:bookmarkEnd w:id="97"/>
      <w:r>
        <w:rPr>
          <w:rtl w:val="true"/>
        </w:rPr>
        <w:t>روایات</w:t>
      </w:r>
      <w:bookmarkEnd w:id="98"/>
    </w:p>
    <w:p>
      <w:pPr>
        <w:pStyle w:val="Heading5"/>
        <w:numPr>
          <w:ilvl w:val="4"/>
          <w:numId w:val="1"/>
        </w:numPr>
        <w:rPr/>
      </w:pPr>
      <w:bookmarkStart w:id="99" w:name="__RefHeading___Toc4026519_1468164448"/>
      <w:bookmarkStart w:id="100" w:name="_Toc45"/>
      <w:bookmarkEnd w:id="99"/>
      <w:r>
        <w:rPr>
          <w:rtl w:val="true"/>
        </w:rPr>
        <w:t xml:space="preserve">روایت </w:t>
      </w:r>
      <w:r>
        <w:rPr/>
        <w:t>1</w:t>
      </w:r>
      <w:bookmarkEnd w:id="10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محمد باقر علیه السلام روایت کرده است که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 کُلَّ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صلی الله علیه و آله همراه با یارانش، علی علیه السلام همراه با یارانش، حسن علیه السلام </w:t>
      </w:r>
      <w:bookmarkStart w:id="101" w:name="pg13891_129256"/>
    </w:p>
    <w:p>
      <w:pPr>
        <w:pStyle w:val="BookText"/>
        <w:rPr/>
      </w:pPr>
      <w:bookmarkEnd w:id="101"/>
      <w:r>
        <w:rPr>
          <w:rFonts w:ascii="Amiri" w:hAnsi="Amiri" w:eastAsia="Amiri" w:cs="Amiri"/>
          <w:color w:val="111111"/>
          <w:sz w:val="28"/>
          <w:sz w:val="28"/>
          <w:szCs w:val="28"/>
          <w:rtl w:val="true"/>
          <w:lang w:bidi="ar-SA"/>
        </w:rPr>
        <w:t>فِي قَرْنِهِ وَ الْحُسَيْنُ فِي قَرْنِهِ وَ كُلُّ مَنْ مَاتَ بَيْنَ ظَهْرَانَيْ قَوْمٍ جَاءُوا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ذَلِكَ يَوْمُ الْقِيَامَةِ يُنَادِي مُنَادٍ لِيَقُمْ أَبُو بَكْرٍ وَ شِيعَتُهُ وَ عُمَرُ وَ شِيعَتُهُ وَ عُثْمَانُ وَ شِيعَتُهُ وَ عَلِيٌّ وَ شِيعَتُهُ،قَوْلُهُ وَ لا يُظْلَمُونَ فَتِيلًا قَالَ الْجِلْدَةُ الَّتِي فِي ظَهْرِ النَّوَاةِ</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4026521_1468164448"/>
      <w:bookmarkStart w:id="103" w:name="_Toc46"/>
      <w:bookmarkEnd w:id="102"/>
      <w:r>
        <w:rPr>
          <w:rtl w:val="true"/>
        </w:rPr>
        <w:t>«</w:t>
      </w:r>
      <w:r>
        <w:rPr/>
        <w:t>2</w:t>
      </w:r>
      <w:r>
        <w:rPr>
          <w:rtl w:val="true"/>
        </w:rPr>
        <w:t>»</w:t>
      </w:r>
      <w:bookmarkEnd w:id="103"/>
    </w:p>
    <w:p>
      <w:pPr>
        <w:pStyle w:val="BookText"/>
        <w:rPr/>
      </w:pPr>
      <w:r>
        <w:rPr>
          <w:rFonts w:ascii="Amiri" w:hAnsi="Amiri" w:eastAsia="Amiri" w:cs="Amiri"/>
          <w:color w:val="111111"/>
          <w:sz w:val="28"/>
          <w:sz w:val="28"/>
          <w:szCs w:val="28"/>
          <w:rtl w:val="true"/>
          <w:lang w:bidi="ar-SA"/>
        </w:rPr>
        <w:t>ن، عيون أخبار الرضا عليه السلام بِالْأَسَانِيدِ الثَّلَاثَةِ عَنِ الرِّضَا عَنْ آبَائِهِ عليهم السلام قَالَ قَالَ رَسُولُ اللَّهِ صلي الله عليه و آله فِي قَوْلِ اللَّهِ تَبَارَكَ وَ تَعَالَي يَوْمَ نَدْعُوا كُلَّ أُناسٍ بِإِمامِهِمْ قَالَ يُدْعَي كُلُّ قَوْمٍ بِإِمَامِ زَمَانِهِمْ وَ كِتَابِ اللَّهِ وَ سُنَّةِ نَبِيِّهِمْ</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4026523_1468164448"/>
      <w:bookmarkStart w:id="105" w:name="_Toc47"/>
      <w:bookmarkEnd w:id="104"/>
      <w:r>
        <w:rPr>
          <w:rtl w:val="true"/>
        </w:rPr>
        <w:t>«</w:t>
      </w:r>
      <w:r>
        <w:rPr/>
        <w:t>3</w:t>
      </w:r>
      <w:r>
        <w:rPr>
          <w:rtl w:val="true"/>
        </w:rPr>
        <w:t>»</w:t>
      </w:r>
      <w:bookmarkEnd w:id="105"/>
    </w:p>
    <w:p>
      <w:pPr>
        <w:pStyle w:val="BookText"/>
        <w:rPr/>
      </w:pPr>
      <w:r>
        <w:rPr>
          <w:rFonts w:ascii="Amiri" w:hAnsi="Amiri" w:eastAsia="Amiri" w:cs="Amiri"/>
          <w:color w:val="111111"/>
          <w:sz w:val="28"/>
          <w:sz w:val="28"/>
          <w:szCs w:val="28"/>
          <w:rtl w:val="true"/>
          <w:lang w:bidi="ar-SA"/>
        </w:rPr>
        <w:t>ما، الأمالي للشيخ الطوسي الْمُفِيدُ عَنْ أَحْمَدَ بْنِ الْوَلِيدِ عَنْ أَبِيهِ عَنْ سَعْدٍ عَنْ أَيُّوبَ عَنْ صَفْوَانَ عَنْ أَبَانٍ عَنْ أَبِي عَبْدِ اللَّهِ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نَادَي مُنَادٍ مِنْ بُطْنَانِ الْعَرْشِ أَيْنَ خَلِيفَةُ اللَّهِ فِي أَرْضِهِ فَيَقُومُ دَاوُدُ النَّبِيُّ عليه السلام فَيَأْتِي النِّدَاءُ مِنْ عِنْدِ اللَّهِ عَزَّ وَ جَلَّ لَسْنَا إِيَّاكَ أَرَدْنَا وَ إِنْ كُنْتَ لِلَّهِ تَعَالَي خَلِيفَةً ثُمَّ يُنَادِي ثَانِيَةً أَيْنَ خَلِيفَةُ اللَّهِ فِي أَرْضِهِ فَيَقُومُ أَمِيرُ الْمُؤْمِنِينَ عَلِيُّ بْنُ أَبِي طَالِبٍ عليهما السلام فَيَأْتِي النِّدَاءُ مِنْ قِبَلِ اللَّهِ عَزَّ وَ جَلَّ يَا مَعْشَرَ الْخَلَائِقِ هَذَا عَلِيُّ بْنُ أَبِي طَالِبٍ خَلِيفَةُ اللَّهِ فِي أَرْضِهِ وَ حُجَّتُهُ عَلَي عِبَادِهِ فَمَنْ تَعَلَّقَ بِحَبْلِهِ فِي دَارِ الدُّنْيَا فَلْيَتَعَلَّقْ بِحَبْلِهِ فِي هَذَا الْيَوْمِ يَسْتَضِي‌ءُ بِنُورِهِ وَ لْيَتَّبِعْهُ إِلَي الدَّرَجَاتِ الْعُلَي مِنَ الْجَنَّاتِ قَالَ فَيَقُومُ النَّاسُ الَّذِينَ قَدْ تَعَلَّقُوا بِحَبْلِهِ فِي الدُّنْيَا فَيَتَّبِعُونَهُ إِلَي الْجَنَّةِ ثُمَّ يَأْتِي النِّدَاءُ مِنْ عِنْدِ اللَّهِ جَلَّ جَلَالُهُ أَلَا مَنِ ائْتَمَّ بِإِمَامٍ فِي دَارِ الدُّنْيَا فَليَتَّبِعْهُ إِلَي حَيْثُ يَذْهَبُ بِهِ فَحِينَئِذٍ تَبَرَّأَ الَّذِينَ اتُّبِعُوا مِنَ الَّذِينَ اتَّبَعُوا وَ رَأَوُا الْعَذابَ وَ تَقَطَّعَتْ بِهِمُ الْأَسْبابُ وَ قالَ الَّذِينَ اتَّبَعُوا لَوْ أَنَّ لَنا كَرَّةً فَنَتَبَرَّأَ مِنْهُمْ كَما تَبَرَّؤُا مِنَّا كَذلِكَ يُرِيهِمُ اللَّهُ أَعْمالَهُمْ حَسَراتٍ عَلَيْهِمْ وَ ما هُمْ بِخارِجِينَ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 المجالس للمفيد ما، الأمالي للشيخ الطوسي المفيد عن الصدوق عن أبيه عن سعد عن أيوب عن صفوان عن أبان عنه عليه السلام مثله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كشف، كشف الغمة من كتاب ابن طلحة عن جعفر بن محمد عليهما السلام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 با یارانش، و حسین علیه السلام همراه با یارانش می‌آید و هر کسی که در میان قومی مُرده است، همراه او می‌آیند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علی بن ابراهیم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یارانش برخیزند، عُمَر و یارانش و عثمان و یارانش، و علی با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یُظْلَمُونَ فَتِیلًا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فتیل به پوسته نازکی می‌گویند که روی هسته خرما را پوشانده است</w:t>
      </w:r>
      <w:r>
        <w:rPr>
          <w:rFonts w:eastAsia="IRNazanin" w:cs="IRNazanin"/>
          <w:color w:val="111111"/>
          <w:sz w:val="28"/>
          <w:szCs w:val="28"/>
          <w:rtl w:val="true"/>
          <w:lang w:bidi="fa-IR"/>
        </w:rPr>
        <w:t>.</w:t>
      </w:r>
    </w:p>
    <w:p>
      <w:pPr>
        <w:pStyle w:val="Heading5"/>
        <w:numPr>
          <w:ilvl w:val="4"/>
          <w:numId w:val="1"/>
        </w:numPr>
        <w:rPr/>
      </w:pPr>
      <w:bookmarkStart w:id="106" w:name="__RefHeading___Toc4026525_1468164448"/>
      <w:bookmarkStart w:id="107" w:name="_Toc48"/>
      <w:bookmarkEnd w:id="106"/>
      <w:r>
        <w:rPr>
          <w:rtl w:val="true"/>
        </w:rPr>
        <w:t xml:space="preserve">روایت </w:t>
      </w:r>
      <w:r>
        <w:rPr/>
        <w:t>2</w:t>
      </w:r>
      <w:bookmarkEnd w:id="107"/>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از پدران خود نقل کرد که رسول خدا صلی اللَّه علیه و آله در معنی این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روزی که هر قومی را به نام امامشان پیش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طائفه و قومی را به امام زمانش و کتاب پروردگارش و سنّت پیغمبرش می‌خوانیم</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108" w:name="__RefHeading___Toc4026527_1468164448"/>
      <w:bookmarkStart w:id="109" w:name="_Toc49"/>
      <w:bookmarkEnd w:id="108"/>
      <w:r>
        <w:rPr>
          <w:rtl w:val="true"/>
        </w:rPr>
        <w:t xml:space="preserve">روایت </w:t>
      </w:r>
      <w:r>
        <w:rPr/>
        <w:t>3</w:t>
      </w:r>
      <w:bookmarkEnd w:id="109"/>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آواز دهنده‌ای از اندرون عرش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خداوند در زمینش کجاست؟ پس داود پیامبر علیه السلام برخیزد،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تو نیستی هر چند که خلیفه خداوند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خداوند در زمینش کجاست؟ پس امیر المؤمنین علیّ بن ابی طالب علیه السلام برمی‌خیزد،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آفریدگان، این علیّ بن ابی طالب خلیفه خدا در زمین او، و حجّتش بر بندگان او است، پس هر که در دنیا بریسمان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آویخته امروز نیز بریسمان او بیاویزد تا از نور او روشنی گیرد، و بدنبال او به درجات بلند بهشتی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مردمی چند که در دنیا بریسمان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آویخته بودند برخاسته و بدنبال آن حضرت ببهشت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جانب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دنیا بدنبال پیشوائی راه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او بهر جا که بخواهد و او را ببرد،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تَبَرَّأَ الَّذِینَ اتُّبِعُوا مِنَ الَّذِینَ اتَّبَعُوا وَ رَأَوُا الْعَذابَ وَ تَقَطَّعَتْ بِهِمُ الْأَسْبابُ وَ قالَ الَّذِینَ اتَّبَعُوا لَوْ أَنَّ لَنا کَرَّةً فَنَتَبَرَّأَ مِنْهُمْ کَما تَبَرَّؤُا مِنَّا کَذلِکَ یُرِیهِمُ اللَّهُ أَعْمالَهُمْ حَسَراتٍ عَلَیْهِمْ وَ ما هُمْ بِخارِجِینَ مِنَ النَّارِ</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از پیروان بیزاری جویند، و عذاب را ببینند و همه اسباب و وسائل از دسترسی آنان دور و بریده باشد، و پیروان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ما را بازگشتی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آنان بیزاری می‌جستیم همان گونه که از ما بیزاری جستند، این چنین خداوند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حسرت بر آنان بنمایاند، و آنان از آتش دوزخ بیرون نخواهند 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مجالس مفید از ابان از امام جعفر صادق علیه السلام همانند آن را روایت کرده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 از کتاب ابن طلحة از امام جعفر صادق علیه السلام همانند آن را روایت کرده است</w:t>
      </w:r>
      <w:r>
        <w:rPr>
          <w:rFonts w:eastAsia="IRNazanin" w:cs="IRNazanin"/>
          <w:color w:val="111111"/>
          <w:sz w:val="28"/>
          <w:szCs w:val="28"/>
          <w:rtl w:val="true"/>
          <w:lang w:bidi="fa-IR"/>
        </w:rPr>
        <w:t xml:space="preserve">. </w:t>
      </w:r>
      <w:bookmarkStart w:id="110" w:name="pg13891_129259"/>
    </w:p>
    <w:p>
      <w:pPr>
        <w:pStyle w:val="Heading5"/>
        <w:numPr>
          <w:ilvl w:val="4"/>
          <w:numId w:val="1"/>
        </w:numPr>
        <w:rPr/>
      </w:pPr>
      <w:bookmarkStart w:id="111" w:name="__RefHeading___Toc4026529_1468164448"/>
      <w:bookmarkStart w:id="112" w:name="_Toc50"/>
      <w:bookmarkEnd w:id="110"/>
      <w:bookmarkEnd w:id="111"/>
      <w:r>
        <w:rPr>
          <w:rtl w:val="true"/>
        </w:rPr>
        <w:t>«</w:t>
      </w:r>
      <w:r>
        <w:rPr/>
        <w:t>4</w:t>
      </w:r>
      <w:r>
        <w:rPr>
          <w:rtl w:val="true"/>
        </w:rPr>
        <w:t>»</w:t>
      </w:r>
      <w:bookmarkEnd w:id="112"/>
    </w:p>
    <w:p>
      <w:pPr>
        <w:pStyle w:val="BookText"/>
        <w:rPr/>
      </w:pPr>
      <w:r>
        <w:rPr>
          <w:rFonts w:ascii="Amiri" w:hAnsi="Amiri" w:eastAsia="Amiri" w:cs="Amiri"/>
          <w:color w:val="111111"/>
          <w:sz w:val="28"/>
          <w:sz w:val="28"/>
          <w:szCs w:val="28"/>
          <w:rtl w:val="true"/>
          <w:lang w:bidi="ar-SA"/>
        </w:rPr>
        <w:t xml:space="preserve">سن، المحاسن أَبِي عَنِ النَّضْرِ عَنِ الْحَلَبِيِّ عَنِ ابْنِ مُسْكَانَ عَنْ مَالِكٍ الْجُهَنِيِّ قَالَ قَالَ أَبُو عَبْدِ اللَّهِ عليه السلام إِنَّهُ لَيْسَ مِنْ قَوْمٍ ائْتَمُّوا بِإِمَامِهِمْ فِي الدُّنْيَا إِلَّا جَاءَ يَوْمَ الْقِيَامَةِ يَلْعَنُهُمْ وَ يَلْعَنُونَهُ إِلَّا أَنْتُمْ وَ مَنْ عَلَي مِثْلِ حَالِكُمْ </w:t>
      </w:r>
      <w:r>
        <w:rPr>
          <w:rStyle w:val="FootnoteAnchor"/>
          <w:rtl w:val="true"/>
        </w:rPr>
        <w:footnoteReference w:id="38"/>
      </w:r>
    </w:p>
    <w:p>
      <w:pPr>
        <w:pStyle w:val="Heading5"/>
        <w:numPr>
          <w:ilvl w:val="4"/>
          <w:numId w:val="1"/>
        </w:numPr>
        <w:rPr/>
      </w:pPr>
      <w:bookmarkStart w:id="113" w:name="__RefHeading___Toc4026531_1468164448"/>
      <w:bookmarkStart w:id="114" w:name="_Toc51"/>
      <w:bookmarkEnd w:id="113"/>
      <w:r>
        <w:rPr>
          <w:rtl w:val="true"/>
        </w:rPr>
        <w:t>«</w:t>
      </w:r>
      <w:r>
        <w:rPr/>
        <w:t>5</w:t>
      </w:r>
      <w:r>
        <w:rPr>
          <w:rtl w:val="true"/>
        </w:rPr>
        <w:t>»</w:t>
      </w:r>
      <w:bookmarkEnd w:id="114"/>
    </w:p>
    <w:p>
      <w:pPr>
        <w:pStyle w:val="BookText"/>
        <w:rPr/>
      </w:pPr>
      <w:r>
        <w:rPr>
          <w:rFonts w:ascii="Amiri" w:hAnsi="Amiri" w:eastAsia="Amiri" w:cs="Amiri"/>
          <w:color w:val="111111"/>
          <w:sz w:val="28"/>
          <w:sz w:val="28"/>
          <w:szCs w:val="28"/>
          <w:rtl w:val="true"/>
          <w:lang w:bidi="ar-SA"/>
        </w:rPr>
        <w:t xml:space="preserve">سن، المحاسن أَبِي عَنْ حَمْزَةَ بْنِ عَبْدِ اللَّهِ عَنْ عَقِيلِ بْنِ دَرَّاجٍ </w:t>
      </w:r>
      <w:r>
        <w:rPr>
          <w:rStyle w:val="FootnoteAnchor"/>
          <w:rtl w:val="true"/>
        </w:rPr>
        <w:footnoteReference w:id="39"/>
      </w:r>
      <w:r>
        <w:rPr>
          <w:rFonts w:ascii="Amiri" w:hAnsi="Amiri" w:eastAsia="Amiri" w:cs="Amiri"/>
          <w:color w:val="111111"/>
          <w:sz w:val="28"/>
          <w:sz w:val="28"/>
          <w:szCs w:val="28"/>
          <w:rtl w:val="true"/>
          <w:lang w:bidi="ar-SA"/>
        </w:rPr>
        <w:t>عَنْ مَالِكِ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مَالِكُ أَ مَا تَرْضَوْنَ أَنْ يَأْتِيَ كُلُّ قَوْمٍ يَلْعَنُ بَعْضُهُمْ بَعْضاً إِلَّا أَنْتُمْ وَ مَنْ قَالَ بِقَوْلِكُمْ</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4026533_1468164448"/>
      <w:bookmarkStart w:id="116" w:name="_Toc52"/>
      <w:bookmarkEnd w:id="115"/>
      <w:r>
        <w:rPr>
          <w:rtl w:val="true"/>
        </w:rPr>
        <w:t>«</w:t>
      </w:r>
      <w:r>
        <w:rPr/>
        <w:t>6</w:t>
      </w:r>
      <w:r>
        <w:rPr>
          <w:rtl w:val="true"/>
        </w:rPr>
        <w:t>»</w:t>
      </w:r>
      <w:bookmarkEnd w:id="116"/>
    </w:p>
    <w:p>
      <w:pPr>
        <w:pStyle w:val="BookText"/>
        <w:rPr/>
      </w:pPr>
      <w:r>
        <w:rPr>
          <w:rFonts w:ascii="Amiri" w:hAnsi="Amiri" w:eastAsia="Amiri" w:cs="Amiri"/>
          <w:color w:val="111111"/>
          <w:sz w:val="28"/>
          <w:sz w:val="28"/>
          <w:szCs w:val="28"/>
          <w:rtl w:val="true"/>
          <w:lang w:bidi="ar-SA"/>
        </w:rPr>
        <w:t>سن، المحاسن أَبِي عَنِ النَّضْرِ عَنِ ابْنِ مُسْكَانَ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يَوْمَ نَدْعُوا كُلَّ أُناسٍ بِإِمامِهِمْ فَقَالَ نَدْعُو كُلَّ قَرْنٍ مِنْ هَذِهِ الْأُمَّةِ بِإِمَامِهِمْ قُلْتُ فَيَجِي‌ءُ رَسُولُ اللَّهِ صلي الله عليه و آله فِي قَرْنِهِ وَ عَلِيٌّ عليه السلام فِي قَرْنِهِ وَ الْحَسَنُ عليه السلام فِي قَرْنِهِ وَ الْحُسَيْنُ عليه السلام فِي قَرْنِهِ وَ كُلُّ إِمَامٍ فِي قَرْنِهِ الَّذِي هَلَكَ بَيْنَ أَظْهُرِهِمْ قَالَ نَعَمْ</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4026535_1468164448"/>
      <w:bookmarkStart w:id="118" w:name="_Toc53"/>
      <w:bookmarkEnd w:id="117"/>
      <w:r>
        <w:rPr>
          <w:rtl w:val="true"/>
        </w:rPr>
        <w:t>«</w:t>
      </w:r>
      <w:r>
        <w:rPr/>
        <w:t>7</w:t>
      </w:r>
      <w:r>
        <w:rPr>
          <w:rtl w:val="true"/>
        </w:rPr>
        <w:t>»</w:t>
      </w:r>
      <w:bookmarkEnd w:id="118"/>
    </w:p>
    <w:p>
      <w:pPr>
        <w:pStyle w:val="BookText"/>
        <w:rPr/>
      </w:pPr>
      <w:r>
        <w:rPr>
          <w:rFonts w:ascii="Amiri" w:hAnsi="Amiri" w:eastAsia="Amiri" w:cs="Amiri"/>
          <w:color w:val="111111"/>
          <w:sz w:val="28"/>
          <w:sz w:val="28"/>
          <w:szCs w:val="28"/>
          <w:rtl w:val="true"/>
          <w:lang w:bidi="ar-SA"/>
        </w:rPr>
        <w:t>شي، تفسير العياشي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يَوْمَ نَدْعُوا كُلَّ أُناسٍ بِإِمامِهِمْ قَالَ يَجِي‌ءُ رَسُولُ اللَّهِ صلي الله عليه و آله فِي قَوْمِهِ وَ عَلِيٌّ فِي قَوْمِهِ وَ الْحَسَنُ فِي قَوْمِهِ وَ الْحُسَيْنُ فِي قَوْمِهِ وَ كُلُّ مَنْ مَاتَ بَيْنَ ظَهْرَانَيْ إِمَامٍ جَاءَ مَعَهُ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4026537_1468164448"/>
      <w:bookmarkStart w:id="120" w:name="_Toc54"/>
      <w:bookmarkEnd w:id="119"/>
      <w:r>
        <w:rPr>
          <w:rtl w:val="true"/>
        </w:rPr>
        <w:t>«</w:t>
      </w:r>
      <w:r>
        <w:rPr/>
        <w:t>8</w:t>
      </w:r>
      <w:r>
        <w:rPr>
          <w:rtl w:val="true"/>
        </w:rPr>
        <w:t>»</w:t>
      </w:r>
      <w:bookmarkEnd w:id="120"/>
    </w:p>
    <w:p>
      <w:pPr>
        <w:pStyle w:val="BookText"/>
        <w:rPr/>
      </w:pPr>
      <w:r>
        <w:rPr>
          <w:rFonts w:ascii="Amiri" w:hAnsi="Amiri" w:eastAsia="Amiri" w:cs="Amiri"/>
          <w:color w:val="111111"/>
          <w:sz w:val="28"/>
          <w:sz w:val="28"/>
          <w:szCs w:val="28"/>
          <w:rtl w:val="true"/>
          <w:lang w:bidi="ar-SA"/>
        </w:rPr>
        <w:t>شي، تفسير العياشي عَنْ أَبِي بَصِيرٍ عَنْ أَبِي عَبْدِ اللَّهِ عليه السلام أَنَّهُ إِذَا كَانَ يَوْمُ الْقِيَامَةِ يُدْعَي كُلٌّ بِإِمَامِهِ الَّذِي مَاتَ فِي عَصْرِهِ فَإِنْ أَثْبَتَهُ أُعْطِيَ كِتَابَهُ بِيَمِينِهِ لِقَوْلِهِ يَوْمَ نَدْعُوا كُلَّ أُناسٍ بِإِمامِهِمْ فَمَنْ أُوتِيَ كِتابَهُ بِيَمِينِهِ فَأُولئِكَ يَقْرَؤُنَ كِتابَهُمْ وَ الْيَمِينُ إِثْبَاتُ الْإِمَامِ لِأَنَّهُ كِتَابٌ لَهُ يَقْرَؤُهُ لِأَنَّ اللَّهَ يَقُولُ فَأَمَّا مَنْ أُوتِيَ كِتابَهُ بِيَمِينِهِ فَيَقُولُ هاؤُمُ اقْرَؤُا كِتابِيَهْ إِنِّي ظَنَنْتُ أَنِّي مُلاقٍ حِسابِيَهْ إِلَي آخِرِ الْآيَاتِ وَ الْكِتَابُ الْإِمَامُ فَمَنْ نَبَذَهُ وَرَاءَ ظَهْرِهِ كَانَ كَمَا قَالَ فَنَبَذُوهُ وَراءَ ظُهُورِهِمْ وَ مَنْ أَنْكَرَهُ كَانَ مِنْ أَصْحَابِ الشِّمَالِ الَّذِينَ قَالَ اللَّهُ ما أَصْحابُ الشِّمالِ فِي سَمُومٍ وَ حَمِيمٍ وَ ظِلٍّ مِنْ يَحْمُومٍ إِلَي آخِرِ الْآيَاتِ</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4026539_1468164448"/>
      <w:bookmarkStart w:id="122" w:name="_Toc55"/>
      <w:bookmarkEnd w:id="121"/>
      <w:r>
        <w:rPr>
          <w:rtl w:val="true"/>
        </w:rPr>
        <w:t xml:space="preserve">روایت </w:t>
      </w:r>
      <w:r>
        <w:rPr/>
        <w:t>4</w:t>
      </w:r>
      <w:bookmarkEnd w:id="12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همه کسانی که در دنیا از پیشوایی پیروی کرده‌اند در روز قیامت وارد می‌شوند در حالی که آن‌ها پیشوای خود را نفرین می‌کنند و او نیز آن‌ها را لعن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و کسانی که مانند شما هستند</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123" w:name="__RefHeading___Toc4026541_1468164448"/>
      <w:bookmarkStart w:id="124" w:name="_Toc56"/>
      <w:bookmarkEnd w:id="123"/>
      <w:r>
        <w:rPr>
          <w:rtl w:val="true"/>
        </w:rPr>
        <w:t xml:space="preserve">روایت </w:t>
      </w:r>
      <w:r>
        <w:rPr/>
        <w:t>5</w:t>
      </w:r>
      <w:bookmarkEnd w:id="12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دراج</w:t>
      </w:r>
      <w:r>
        <w:rPr>
          <w:rStyle w:val="FootnoteAnchor"/>
          <w:rtl w:val="true"/>
        </w:rPr>
        <w:footnoteReference w:id="42"/>
      </w:r>
      <w:r>
        <w:rPr>
          <w:rFonts w:ascii="IRNazanin" w:hAnsi="IRNazanin" w:eastAsia="IRNazanin"/>
          <w:color w:val="111111"/>
          <w:sz w:val="28"/>
          <w:sz w:val="28"/>
          <w:szCs w:val="28"/>
          <w:rtl w:val="true"/>
          <w:lang w:bidi="fa-IR"/>
        </w:rPr>
        <w:t>از مالک بن اعین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آیا راضی نمی‌شوی که در روزی که هرگروهی وارد می‌شود دیگری را لعن می‌کند، تنها شما و کسانی که سخن شما را پذیرفته‌اند چنین نباشید</w:t>
      </w:r>
      <w:r>
        <w:rPr>
          <w:rFonts w:eastAsia="IRNazanin" w:cs="IRNazanin"/>
          <w:color w:val="111111"/>
          <w:sz w:val="28"/>
          <w:szCs w:val="28"/>
          <w:rtl w:val="true"/>
          <w:lang w:bidi="fa-IR"/>
        </w:rPr>
        <w:t>.</w:t>
      </w:r>
    </w:p>
    <w:p>
      <w:pPr>
        <w:pStyle w:val="Heading5"/>
        <w:numPr>
          <w:ilvl w:val="4"/>
          <w:numId w:val="1"/>
        </w:numPr>
        <w:rPr/>
      </w:pPr>
      <w:bookmarkStart w:id="125" w:name="__RefHeading___Toc4026543_1468164448"/>
      <w:bookmarkStart w:id="126" w:name="_Toc57"/>
      <w:bookmarkEnd w:id="125"/>
      <w:r>
        <w:rPr>
          <w:rtl w:val="true"/>
        </w:rPr>
        <w:t xml:space="preserve">روایت </w:t>
      </w:r>
      <w:r>
        <w:rPr/>
        <w:t>6</w:t>
      </w:r>
      <w:bookmarkEnd w:id="12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درباره‌ی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افراد این امت را با پیشوایش فرامی‌خوانیم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خدا صلی‌الله علیه وآله با مردمان خود خواهدآمد و علی علیه‌السلام با نسل هم زمان از خود و حسن علیه‌السلام همراه نسل هم عصر با خود و حسین علیه‌السلام با نسل زمان خویش و هر امامی همراه با نسلی خواهد آمد که درمیان آنان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Heading5"/>
        <w:numPr>
          <w:ilvl w:val="4"/>
          <w:numId w:val="1"/>
        </w:numPr>
        <w:rPr/>
      </w:pPr>
      <w:bookmarkStart w:id="127" w:name="__RefHeading___Toc4026545_1468164448"/>
      <w:bookmarkStart w:id="128" w:name="_Toc58"/>
      <w:bookmarkEnd w:id="127"/>
      <w:r>
        <w:rPr>
          <w:rtl w:val="true"/>
        </w:rPr>
        <w:t xml:space="preserve">روایت </w:t>
      </w:r>
      <w:r>
        <w:rPr/>
        <w:t>7</w:t>
      </w:r>
      <w:bookmarkEnd w:id="12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علیهما السلام در باره ی سخن خداوند متعال پرسیدم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گروه از مردم را با</w:t>
      </w:r>
    </w:p>
    <w:p>
      <w:pPr>
        <w:pStyle w:val="BookText"/>
        <w:rPr/>
      </w:pPr>
      <w:r>
        <w:rPr>
          <w:rFonts w:ascii="IRNazanin" w:hAnsi="IRNazanin" w:eastAsia="IRNazanin"/>
          <w:color w:val="111111"/>
          <w:sz w:val="28"/>
          <w:sz w:val="28"/>
          <w:szCs w:val="28"/>
          <w:rtl w:val="true"/>
          <w:lang w:bidi="fa-IR"/>
        </w:rPr>
        <w:t>پیشوایشان فرامی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همراه با گروه مردمان عصر خود خواهد آمد و علی علیه‌السلام با مردم خود خواهد آمد و حسن علیه‌السلام در میان مردم خویش و حسین علیه‌السلام همراه با مردم هم‌دوره با خویش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در زمان پیشوایی از دنیا رفته است همراه با او خواهد آمد</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129" w:name="__RefHeading___Toc4026547_1468164448"/>
      <w:bookmarkStart w:id="130" w:name="_Toc59"/>
      <w:bookmarkEnd w:id="129"/>
      <w:r>
        <w:rPr>
          <w:rtl w:val="true"/>
        </w:rPr>
        <w:t xml:space="preserve">روایت </w:t>
      </w:r>
      <w:r>
        <w:rPr/>
        <w:t>8</w:t>
      </w:r>
      <w:bookmarkEnd w:id="1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فرارسد، هرکس را به پیشوایی که در زمان او از دنیا رفته است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پذیرفته و تصدیق کرده باشد نامه‌اش را با دست راست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گروه از مردم را با پیشوایشان فرامی خوانیم، پس هر آن‌کس که نامه‌اش را با دست راست دریافت کند آن را خواهد خواند، و منظور از یمین، پذیرفتن امام است، چرا که نامه‌ای دارد که 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کسی که نامه‌اش را با دست راست بگیرد،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نامه‌ی مرا بخوانید، من گمان داشتم که در چنین روزی مورد حسابرسی قرار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آیات، و منظور از کتاب، امام آشکار است که هر کس او را پشت سر خود قرار دهد مانند آنانی است که خداوند در باره‌ی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پشت سر خویش افکندند، و کسی که او را انکار کند از اصحاب شمال خواهد بود که خداوند درباره‌ی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شمال چه کسانی هستند؟ در میان بادهای کشنده و آب‌های سوزان، در سایه‌ی دودهای متراکم و آتش‌زا، تا پایان آیات</w:t>
      </w:r>
      <w:r>
        <w:rPr>
          <w:rFonts w:eastAsia="IRNazanin" w:cs="IRNazanin"/>
          <w:color w:val="111111"/>
          <w:sz w:val="28"/>
          <w:szCs w:val="28"/>
          <w:rtl w:val="true"/>
          <w:lang w:bidi="fa-IR"/>
        </w:rPr>
        <w:t xml:space="preserve">. </w:t>
      </w:r>
      <w:bookmarkStart w:id="131" w:name="pg13891_129261"/>
    </w:p>
    <w:p>
      <w:pPr>
        <w:pStyle w:val="Heading5"/>
        <w:numPr>
          <w:ilvl w:val="4"/>
          <w:numId w:val="1"/>
        </w:numPr>
        <w:rPr/>
      </w:pPr>
      <w:bookmarkStart w:id="132" w:name="__RefHeading___Toc4026549_1468164448"/>
      <w:bookmarkStart w:id="133" w:name="_Toc60"/>
      <w:bookmarkEnd w:id="131"/>
      <w:bookmarkEnd w:id="132"/>
      <w:r>
        <w:rPr>
          <w:rtl w:val="true"/>
        </w:rPr>
        <w:t>بيان</w:t>
      </w:r>
      <w:bookmarkEnd w:id="133"/>
    </w:p>
    <w:p>
      <w:pPr>
        <w:pStyle w:val="BookText"/>
        <w:rPr/>
      </w:pPr>
      <w:r>
        <w:rPr>
          <w:rFonts w:ascii="Amiri" w:hAnsi="Amiri" w:eastAsia="Amiri" w:cs="Amiri"/>
          <w:color w:val="111111"/>
          <w:sz w:val="28"/>
          <w:sz w:val="28"/>
          <w:szCs w:val="28"/>
          <w:rtl w:val="true"/>
          <w:lang w:bidi="ar-SA"/>
        </w:rPr>
        <w:t>علي هذا التأويل من بطن الآية يكون المراد بالكتاب الإمام لاشتماله علي علم ما كان و ما يكون و إيتائه في الدنيا الهداية إلي ولايته و في الآخرة الحشر معه و جعله من أتباعه و المراد باليمين البيعة فإنها تكون باليمين أي من أوتي إمامه في الآخرة بسبب بيعته له في الدنيا</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4026551_1468164448"/>
      <w:bookmarkStart w:id="135" w:name="_Toc61"/>
      <w:bookmarkEnd w:id="134"/>
      <w:r>
        <w:rPr>
          <w:rtl w:val="true"/>
        </w:rPr>
        <w:t>«</w:t>
      </w:r>
      <w:r>
        <w:rPr/>
        <w:t>9</w:t>
      </w:r>
      <w:r>
        <w:rPr>
          <w:rtl w:val="true"/>
        </w:rPr>
        <w:t>»</w:t>
      </w:r>
      <w:bookmarkEnd w:id="135"/>
    </w:p>
    <w:p>
      <w:pPr>
        <w:pStyle w:val="BookText"/>
        <w:rPr/>
      </w:pPr>
      <w:r>
        <w:rPr>
          <w:rFonts w:ascii="Amiri" w:hAnsi="Amiri" w:eastAsia="Amiri" w:cs="Amiri"/>
          <w:color w:val="111111"/>
          <w:sz w:val="28"/>
          <w:sz w:val="28"/>
          <w:szCs w:val="28"/>
          <w:rtl w:val="true"/>
          <w:lang w:bidi="ar-SA"/>
        </w:rPr>
        <w:t>شي، تفسير العياشي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يَوْمَ نَدْعُوا كُلَّ أُناسٍ بِإِمامِهِمْ قَالَ مَنْ كَانَ يَأْتَمُّونَ بِهِ فِي الدُّنْيَا وَ يُؤْتَي بِالشَّمْسِ وَ الْقَمَرِ فَيُقْذَفَانِ فِي جَهَنَّمَ وَ مَنْ يَعْبُدُهُمَا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 تفسير العياشي عن جعفر بن أحمد عن الفضل بن شاذان أنه وجد مكتوبا بخط أبيه مثله</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4026553_1468164448"/>
      <w:bookmarkStart w:id="137" w:name="_Toc62"/>
      <w:bookmarkEnd w:id="136"/>
      <w:r>
        <w:rPr>
          <w:rtl w:val="true"/>
        </w:rPr>
        <w:t>«</w:t>
      </w:r>
      <w:r>
        <w:rPr/>
        <w:t>10</w:t>
      </w:r>
      <w:r>
        <w:rPr>
          <w:rtl w:val="true"/>
        </w:rPr>
        <w:t>»</w:t>
      </w:r>
      <w:bookmarkEnd w:id="137"/>
    </w:p>
    <w:p>
      <w:pPr>
        <w:pStyle w:val="BookText"/>
        <w:rPr/>
      </w:pPr>
      <w:r>
        <w:rPr>
          <w:rFonts w:ascii="Amiri" w:hAnsi="Amiri" w:eastAsia="Amiri" w:cs="Amiri"/>
          <w:color w:val="111111"/>
          <w:sz w:val="28"/>
          <w:sz w:val="28"/>
          <w:szCs w:val="28"/>
          <w:rtl w:val="true"/>
          <w:lang w:bidi="ar-SA"/>
        </w:rPr>
        <w:t>شي، تفسير العياشي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أَمِيرِ الْمُؤْمِنِينَ عليه السلام الْإِسْلَامُ بَدَأَ غَرِيباً وَ سَيَعُودُ غَرِيباً كَمَا كَانَ فَطُوبَي لِلْغُرَبَاءِ فَقَالَ يَا أَبَا مُحَمَّدٍ يَسْتَأْنِفُ الدَّاعِي مِنَّا دُعَاءً جَدِيداً كَمَا دَعَا إِلَيْهِ رَسُولُ اللَّهِ صلي الله عليه و آله فَأَخَذْتُ بِفَخِذِهِ فَقُلْتُ أَشْهَدُ أَنَّكَ إِمَامِي فَقَالَ أَمَا إِنَّهُ سَيُدْعَي كُلُّ أُنَاسٍ بِإِمَامِهِمْ أَصْحَابُ الشَّمْسِ بِالشَّمْسِ وَ أَصْحَابُ الْقَمَرِ بِالْقَمَرِ وَ أَصْحَابُ النَّارِ بِالنَّارِ وَ أَصْحَابُ الْحِجَارَةِ بِالْحِجَارَةِ</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4026555_1468164448"/>
      <w:bookmarkStart w:id="139" w:name="_Toc63"/>
      <w:bookmarkEnd w:id="138"/>
      <w:r>
        <w:rPr>
          <w:rtl w:val="true"/>
        </w:rPr>
        <w:t>توضيح</w:t>
      </w:r>
      <w:bookmarkEnd w:id="139"/>
    </w:p>
    <w:p>
      <w:pPr>
        <w:pStyle w:val="BookText"/>
        <w:rPr/>
      </w:pPr>
      <w:r>
        <w:rPr>
          <w:rFonts w:ascii="Amiri" w:hAnsi="Amiri" w:eastAsia="Amiri" w:cs="Amiri"/>
          <w:color w:val="111111"/>
          <w:sz w:val="28"/>
          <w:sz w:val="28"/>
          <w:szCs w:val="28"/>
          <w:rtl w:val="true"/>
          <w:lang w:bidi="ar-SA"/>
        </w:rPr>
        <w:t>قال الجزري فيه إن الإسلام بدأ غريبا و سيعود غريبا كما بدأ فطوبي للغرباء أي أنه كان في أول أمره كالغريب الوحيد الذي لا أهل له عنده لقلّة المسلمين يومئذ و سيعود غريبا كما كان أي يقلّ المسلمون في آخر الزمان فيصيرون كالغرباء فطوبي للغرباء أي الجنة لأولئك المسلمين الذين كانوا في أول الإسلام و يكونون في آخره و إنما خصّهم بها لصبرهم علي أذي الكفار أولا و آخرا و لزومهم دين الإسلام</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4026557_1468164448"/>
      <w:bookmarkStart w:id="141" w:name="_Toc64"/>
      <w:bookmarkEnd w:id="140"/>
      <w:r>
        <w:rPr>
          <w:rtl w:val="true"/>
        </w:rPr>
        <w:t>«</w:t>
      </w:r>
      <w:r>
        <w:rPr/>
        <w:t>11</w:t>
      </w:r>
      <w:r>
        <w:rPr>
          <w:rtl w:val="true"/>
        </w:rPr>
        <w:t>»</w:t>
      </w:r>
      <w:bookmarkEnd w:id="141"/>
    </w:p>
    <w:p>
      <w:pPr>
        <w:pStyle w:val="BookText"/>
        <w:rPr/>
      </w:pPr>
      <w:r>
        <w:rPr>
          <w:rFonts w:ascii="Amiri" w:hAnsi="Amiri" w:eastAsia="Amiri" w:cs="Amiri"/>
          <w:color w:val="111111"/>
          <w:sz w:val="28"/>
          <w:sz w:val="28"/>
          <w:szCs w:val="28"/>
          <w:rtl w:val="true"/>
          <w:lang w:bidi="ar-SA"/>
        </w:rPr>
        <w:t>شي، تفسير العياشي عَنْ عَمَّارٍ السَّابَاطِيِّ عَنْ أَبِي عَبْدِ اللَّهِ عليه السلام لَا يُتْرَكُ الْأَرْضُ بِغَيْرِ إِمَامٍ يُحِلُّ حَلَالَ اللَّهِ وَ يُحَرِّمُ حَرَامَهُ وَ هُوَ قَوْلُ اللَّهِ يَوْمَ نَدْعُوا كُلَّ أُناسٍ بِإِمامِهِمْ ثُمَّ قَالَ قَالَ رَسُولُ اللَّهِ صلي الله عليه و آله مَنْ مَاتَ بِغَيْرِ إِمَامٍ مَاتَ مِيتَةً جَاهِلِيَّةً فَمَدُّوا أَعْنَاقَهُمْ وَ فَتَحُوا أَعْيُنَهُمْ فَقَالَ أَبُو عَبْدِ اللَّهِ عليه السلام لَيْسَتِ الْجَاهِلِيَّةَ الْجَهْلَاءَ فَلَمَّا خَرَجْنَا مِنْ عِنْدِهِ</w:t>
      </w:r>
    </w:p>
    <w:p>
      <w:pPr>
        <w:pStyle w:val="Heading5"/>
        <w:numPr>
          <w:ilvl w:val="4"/>
          <w:numId w:val="1"/>
        </w:numPr>
        <w:rPr/>
      </w:pPr>
      <w:bookmarkStart w:id="142" w:name="__RefHeading___Toc4026559_1468164448"/>
      <w:bookmarkStart w:id="143" w:name="_Toc65"/>
      <w:bookmarkEnd w:id="142"/>
      <w:r>
        <w:rPr>
          <w:rtl w:val="true"/>
        </w:rPr>
        <w:t>توضیح</w:t>
      </w:r>
      <w:bookmarkEnd w:id="143"/>
    </w:p>
    <w:p>
      <w:pPr>
        <w:pStyle w:val="BookText"/>
        <w:rPr/>
      </w:pPr>
      <w:r>
        <w:rPr>
          <w:rFonts w:ascii="IRNazanin" w:hAnsi="IRNazanin" w:eastAsia="IRNazanin"/>
          <w:color w:val="111111"/>
          <w:sz w:val="28"/>
          <w:sz w:val="28"/>
          <w:szCs w:val="28"/>
          <w:rtl w:val="true"/>
          <w:lang w:bidi="fa-IR"/>
        </w:rPr>
        <w:t>بر اساس این تأویل از مفهوم آیه، منظور از نوشته،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همه‌ی آن‌چه بوده و خواهد بود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او در دنیا به معنای راه یافتن به ولایت اوست و در آخرت همراه بودن با او و قرار گرفتن از پیروان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بیعت، بنابراین منظور از یمین یعنی کسانی که به واسطه‌ی بیعت با امام در دنیا، او را در آخرت حاضر می‌یابند</w:t>
      </w:r>
      <w:r>
        <w:rPr>
          <w:rFonts w:eastAsia="IRNazanin" w:cs="IRNazanin"/>
          <w:color w:val="111111"/>
          <w:sz w:val="28"/>
          <w:szCs w:val="28"/>
          <w:rtl w:val="true"/>
          <w:lang w:bidi="fa-IR"/>
        </w:rPr>
        <w:t>.</w:t>
      </w:r>
    </w:p>
    <w:p>
      <w:pPr>
        <w:pStyle w:val="Heading5"/>
        <w:numPr>
          <w:ilvl w:val="4"/>
          <w:numId w:val="1"/>
        </w:numPr>
        <w:rPr/>
      </w:pPr>
      <w:bookmarkStart w:id="144" w:name="__RefHeading___Toc4026561_1468164448"/>
      <w:bookmarkStart w:id="145" w:name="_Toc66"/>
      <w:bookmarkEnd w:id="144"/>
      <w:r>
        <w:rPr>
          <w:rtl w:val="true"/>
        </w:rPr>
        <w:t xml:space="preserve">روایت </w:t>
      </w:r>
      <w:r>
        <w:rPr/>
        <w:t>9</w:t>
      </w:r>
      <w:bookmarkEnd w:id="14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یکی از دو امام باقر و امام صادق علیهماالسلام،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درباره‌ی معنای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 گروه را با پیشوایشان فرامی‌خوانند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آنان را پیشوای خویش قرار داده بودند، و خورشید و ماه را می‌آورند و کسانی را که آن دو را می‌پرستیدند در آتش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احمد از فضل بن شاذان که مشابه این حدیث را یافت که با دستخط پدرش نوشته شده بود</w:t>
      </w:r>
      <w:r>
        <w:rPr>
          <w:rFonts w:eastAsia="IRNazanin" w:cs="IRNazanin"/>
          <w:color w:val="111111"/>
          <w:sz w:val="28"/>
          <w:szCs w:val="28"/>
          <w:rtl w:val="true"/>
          <w:lang w:bidi="fa-IR"/>
        </w:rPr>
        <w:t>.</w:t>
      </w:r>
    </w:p>
    <w:p>
      <w:pPr>
        <w:pStyle w:val="Heading5"/>
        <w:numPr>
          <w:ilvl w:val="4"/>
          <w:numId w:val="1"/>
        </w:numPr>
        <w:rPr/>
      </w:pPr>
      <w:bookmarkStart w:id="146" w:name="__RefHeading___Toc4026563_1468164448"/>
      <w:bookmarkStart w:id="147" w:name="_Toc67"/>
      <w:bookmarkEnd w:id="146"/>
      <w:r>
        <w:rPr>
          <w:rtl w:val="true"/>
        </w:rPr>
        <w:t xml:space="preserve">روایت </w:t>
      </w:r>
      <w:r>
        <w:rPr/>
        <w:t>10</w:t>
      </w:r>
      <w:bookmarkEnd w:id="14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علیه‌السلام درباره‌ی سخن امیرمؤمنان علیه‌السلام پرسیدم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غربت و تنهایی آغاز شد و به زودی به غربت پیشین خود بازگشت خواهد کرد، پس خوشا به حال غریبان،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دعوت کننده‌ای از ما دعوتی تازه آغاز می‌کند، همانند دعوت پیامبر خدا صلی‌الله علیه وآله، پس پای ایشان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شما پیشوای من هستید،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گروه را با پیشوای خود می‌خوانند، اصحاب خورشید را با خورشید، و اصحاب ماه را با ماه، و اصحاب آتش را با آتش، و اصحاب سنگ را با سنگ فرامی‌خوانند</w:t>
      </w:r>
      <w:r>
        <w:rPr>
          <w:rFonts w:eastAsia="IRNazanin" w:cs="IRNazanin"/>
          <w:color w:val="111111"/>
          <w:sz w:val="28"/>
          <w:szCs w:val="28"/>
          <w:rtl w:val="true"/>
          <w:lang w:bidi="fa-IR"/>
        </w:rPr>
        <w:t>.</w:t>
      </w:r>
    </w:p>
    <w:p>
      <w:pPr>
        <w:pStyle w:val="Heading5"/>
        <w:numPr>
          <w:ilvl w:val="4"/>
          <w:numId w:val="1"/>
        </w:numPr>
        <w:rPr/>
      </w:pPr>
      <w:bookmarkStart w:id="148" w:name="__RefHeading___Toc4026565_1468164448"/>
      <w:bookmarkStart w:id="149" w:name="_Toc68"/>
      <w:bookmarkEnd w:id="148"/>
      <w:r>
        <w:rPr>
          <w:rtl w:val="true"/>
        </w:rPr>
        <w:t>توضیح</w:t>
      </w:r>
      <w:bookmarkEnd w:id="149"/>
    </w:p>
    <w:p>
      <w:pPr>
        <w:pStyle w:val="BookText"/>
        <w:rPr/>
      </w:pPr>
      <w:r>
        <w:rPr>
          <w:rFonts w:ascii="IRNazanin" w:hAnsi="IRNazanin" w:eastAsia="IRNazanin"/>
          <w:color w:val="111111"/>
          <w:sz w:val="28"/>
          <w:sz w:val="28"/>
          <w:szCs w:val="28"/>
          <w:rtl w:val="true"/>
          <w:lang w:bidi="fa-IR"/>
        </w:rPr>
        <w:t>جزری در این مورد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غربت و تنهایی آغاز شد و به زودی به غربت پیشین خود بازگشت خواهد کرد، پس خوشا به حال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ابتدای راه به دلیل تعداد اندک مسلمانان در آن زمان مانند شخص تنها و غریبی بود که خانواده‌ای ندارد، و در‌آینده مانند گذشته غریب خواهد شد، یعنی در پایان دوران نیز مسلمانان اندک خواهند شد و مانند غریبان خواهند بود، پس خوشا به حال غریبان، یعنی بهشت برای چنین مسلمانانی است که در آغاز اسلام و دوره‌ی پایانی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وسیله‌ی شکیبایی بر آزار آغازین و پایانی مشرکان و پایداری بر اسلام آن‌ها را ممتاز نموده است</w:t>
      </w:r>
      <w:r>
        <w:rPr>
          <w:rFonts w:eastAsia="IRNazanin" w:cs="IRNazanin"/>
          <w:color w:val="111111"/>
          <w:sz w:val="28"/>
          <w:szCs w:val="28"/>
          <w:rtl w:val="true"/>
          <w:lang w:bidi="fa-IR"/>
        </w:rPr>
        <w:t>.</w:t>
      </w:r>
    </w:p>
    <w:p>
      <w:pPr>
        <w:pStyle w:val="Heading5"/>
        <w:numPr>
          <w:ilvl w:val="4"/>
          <w:numId w:val="1"/>
        </w:numPr>
        <w:rPr/>
      </w:pPr>
      <w:bookmarkStart w:id="150" w:name="__RefHeading___Toc4026567_1468164448"/>
      <w:bookmarkStart w:id="151" w:name="_Toc69"/>
      <w:bookmarkEnd w:id="150"/>
      <w:r>
        <w:rPr>
          <w:rtl w:val="true"/>
        </w:rPr>
        <w:t xml:space="preserve">روایت </w:t>
      </w:r>
      <w:r>
        <w:rPr/>
        <w:t>11</w:t>
      </w:r>
      <w:bookmarkEnd w:id="15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هرگز از امامی که حلال خدا را حلال کند و حرام خدا را حرام خالی نمی‌شود و این معنی کلام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 گروه را با پیشوایشان فرامی‌خوانند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بدون این که امام خود را بشناسد، به مرگ جاهلیّت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تعجب گردن کشیدند و چشم گرد کردند،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جاهلیت جَهلاء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نزد امام خارج شدیم، </w:t>
      </w:r>
      <w:bookmarkStart w:id="152" w:name="pg13891_129263"/>
    </w:p>
    <w:p>
      <w:pPr>
        <w:pStyle w:val="BookText"/>
        <w:rPr/>
      </w:pPr>
      <w:bookmarkEnd w:id="152"/>
      <w:r>
        <w:rPr>
          <w:rFonts w:ascii="Amiri" w:hAnsi="Amiri" w:eastAsia="Amiri" w:cs="Amiri"/>
          <w:color w:val="111111"/>
          <w:sz w:val="28"/>
          <w:sz w:val="28"/>
          <w:szCs w:val="28"/>
          <w:rtl w:val="true"/>
          <w:lang w:bidi="ar-SA"/>
        </w:rPr>
        <w:t>فَقَالَ لَنَا سُلَيْمَانُ هُوَ وَ اللَّهِ الْجَاهِلِيَّةُ الْجَهْلَاءُ وَ لَكِنْ لَمَّا رَآكُمْ مَدَدْتُمْ أَعْنَاقَكُمْ وَ فَتَحْتُمْ أَعْيُنَكُمْ قَالَ لَكُمْ كَذَلِكَ</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4026569_1468164448"/>
      <w:bookmarkStart w:id="154" w:name="_Toc70"/>
      <w:bookmarkEnd w:id="153"/>
      <w:r>
        <w:rPr>
          <w:rtl w:val="true"/>
        </w:rPr>
        <w:t>«</w:t>
      </w:r>
      <w:r>
        <w:rPr/>
        <w:t>12</w:t>
      </w:r>
      <w:r>
        <w:rPr>
          <w:rtl w:val="true"/>
        </w:rPr>
        <w:t>»</w:t>
      </w:r>
      <w:bookmarkEnd w:id="154"/>
    </w:p>
    <w:p>
      <w:pPr>
        <w:pStyle w:val="BookText"/>
        <w:rPr/>
      </w:pPr>
      <w:r>
        <w:rPr>
          <w:rFonts w:ascii="Amiri" w:hAnsi="Amiri" w:eastAsia="Amiri" w:cs="Amiri"/>
          <w:color w:val="111111"/>
          <w:sz w:val="28"/>
          <w:sz w:val="28"/>
          <w:szCs w:val="28"/>
          <w:rtl w:val="true"/>
          <w:lang w:bidi="ar-SA"/>
        </w:rPr>
        <w:t>شي، تفسير العياشي عَنْ بَشِيرٍ الدَّهَّانِ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عَلَي دِينِ اللَّهِ ثُمَّ تَلَا يَوْمَ نَدْعُوا كُلَّ أُناسٍ بِإِمامِهِمْ ثُمَّ قَالَ عَلِيٌّ إِمَامُنَا وَ رَسُولُ اللَّهِ صلي الله عليه و آله إِمَامُنَا كَمْ مِنْ إِمَامٍ يَجِي‌ءُ يَوْمَ الْقِيَامَةِ يَلْعَنُ أَصْحَابَهُ وَ يَلْعَنُونَهُ وَ نَحْنُ ذُرِّيَّةُ مُحَمَّدٍ وَ أُمُّنَا فَاطِمَةُ صَلَوَاتُ اللَّهِ عَلَيْهِمْ</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4026571_1468164448"/>
      <w:bookmarkStart w:id="156" w:name="_Toc71"/>
      <w:bookmarkEnd w:id="155"/>
      <w:r>
        <w:rPr>
          <w:rtl w:val="true"/>
        </w:rPr>
        <w:t>«</w:t>
      </w:r>
      <w:r>
        <w:rPr/>
        <w:t>13</w:t>
      </w:r>
      <w:r>
        <w:rPr>
          <w:rtl w:val="true"/>
        </w:rPr>
        <w:t>»</w:t>
      </w:r>
      <w:bookmarkEnd w:id="156"/>
    </w:p>
    <w:p>
      <w:pPr>
        <w:pStyle w:val="BookText"/>
        <w:rPr/>
      </w:pPr>
      <w:r>
        <w:rPr>
          <w:rFonts w:ascii="Amiri" w:hAnsi="Amiri" w:eastAsia="Amiri" w:cs="Amiri"/>
          <w:color w:val="111111"/>
          <w:sz w:val="28"/>
          <w:sz w:val="28"/>
          <w:szCs w:val="28"/>
          <w:rtl w:val="true"/>
          <w:lang w:bidi="ar-SA"/>
        </w:rPr>
        <w:t>شي، تفسير العياشي عَنْ جَابِرٍ عَنْ أَبِي جَعْفَرٍ عليه السلام لَمَّا نَزَلَتْ هَذِهِ الْآيَةُ يَوْمَ نَدْعُوا كُلَّ أُناسٍ بِإِمامِهِمْ قَالَ الْمُسْلِمُونَ يَا رَسُولَ اللَّهِ أَ وَ لَسْتَ إِمَامَ الْمُسْلِمِينَ أَجْمَعِينَ قَالَ فَقَالَ أَنَا رَسُولُ اللَّهِ إِلَي النَّاسِ أَجْمَعِينَ وَ لَكِنْ سَيَكُونُ بَعْدِي أَئِمَّةٌ عَلَي النَّاسِ مِنَ اللَّهِ مِنْ أَهْلِ بَيْتِي يَقُومُونَ فِي النَّاسِ فَيُكَذَّبُونَ وَ يُظْلَمُونَ أَلَا فَمَنْ تَوَلَّاهُمْ فَهُوَ مِنِّي وَ مَعِي وَ سَيَلْقَانِي أَلَا وَ مَنْ ظَلَمَهُمْ وَ أَعَانَ عَلَي ظُلْمِهِمْ وَ كَذَّبَهُمْ فَلَيْسَ مِنِّي وَ لَا مَعِي وَ أَنَا مِنْهُ بَرِي‌ءٌ</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4026573_1468164448"/>
      <w:bookmarkStart w:id="158" w:name="_Toc72"/>
      <w:bookmarkEnd w:id="157"/>
      <w:r>
        <w:rPr>
          <w:rtl w:val="true"/>
        </w:rPr>
        <w:t>«</w:t>
      </w:r>
      <w:r>
        <w:rPr/>
        <w:t>14</w:t>
      </w:r>
      <w:r>
        <w:rPr>
          <w:rtl w:val="true"/>
        </w:rPr>
        <w:t>»</w:t>
      </w:r>
      <w:bookmarkEnd w:id="158"/>
    </w:p>
    <w:p>
      <w:pPr>
        <w:pStyle w:val="BookText"/>
        <w:rPr/>
      </w:pPr>
      <w:r>
        <w:rPr>
          <w:rFonts w:ascii="Amiri" w:hAnsi="Amiri" w:eastAsia="Amiri" w:cs="Amiri"/>
          <w:color w:val="111111"/>
          <w:sz w:val="28"/>
          <w:sz w:val="28"/>
          <w:szCs w:val="28"/>
          <w:rtl w:val="true"/>
          <w:lang w:bidi="ar-SA"/>
        </w:rPr>
        <w:t>وَ رُوِيَ فِي رِوَايَةٍ أُخْرَي مِثْلُهُ وَ يَظْلِمُهُمْ أَئِمَّةُ الْكُفْرِ وَ الضَّلَالِ وَ أَشْيَاعُهُمْ</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4026575_1468164448"/>
      <w:bookmarkStart w:id="160" w:name="_Toc73"/>
      <w:bookmarkEnd w:id="159"/>
      <w:r>
        <w:rPr>
          <w:rtl w:val="true"/>
        </w:rPr>
        <w:t>«</w:t>
      </w:r>
      <w:r>
        <w:rPr/>
        <w:t>15</w:t>
      </w:r>
      <w:r>
        <w:rPr>
          <w:rtl w:val="true"/>
        </w:rPr>
        <w:t>»</w:t>
      </w:r>
      <w:bookmarkEnd w:id="160"/>
    </w:p>
    <w:p>
      <w:pPr>
        <w:pStyle w:val="BookText"/>
        <w:rPr/>
      </w:pPr>
      <w:r>
        <w:rPr>
          <w:rFonts w:ascii="Amiri" w:hAnsi="Amiri" w:eastAsia="Amiri" w:cs="Amiri"/>
          <w:color w:val="111111"/>
          <w:sz w:val="28"/>
          <w:sz w:val="28"/>
          <w:szCs w:val="28"/>
          <w:rtl w:val="true"/>
          <w:lang w:bidi="ar-SA"/>
        </w:rPr>
        <w:t>شي، تفسير العياشي عَنْ عَبْدِ الْأَعْلَي قَالَ سَمِعْتُ أَبَا عَبْدِ اللَّهِ عليه السلام يَقُولُ السَّمْعُ وَ الطَّاعَةُ أَبْوَابُ الْجَنَّةِ السَّامِعُ الْمُطِيعُ لَا حُجَّةَ عَلَيْهِ وَ إِمَامُ الْمُسْلِمِينَ تَمَّتْ حُجَّتُهُ وَ احْتِجَاجُهُ يَوْمَ يَلْقَي اللَّهَ لِقَوْلِ اللَّهِ يَوْمَ نَدْعُوا كُلَّ أُناسٍ بِإِمامِهِمْ</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4026577_1468164448"/>
      <w:bookmarkStart w:id="162" w:name="_Toc74"/>
      <w:bookmarkEnd w:id="161"/>
      <w:r>
        <w:rPr>
          <w:rtl w:val="true"/>
        </w:rPr>
        <w:t>«</w:t>
      </w:r>
      <w:r>
        <w:rPr/>
        <w:t>16</w:t>
      </w:r>
      <w:r>
        <w:rPr>
          <w:rtl w:val="true"/>
        </w:rPr>
        <w:t>»</w:t>
      </w:r>
      <w:bookmarkEnd w:id="162"/>
    </w:p>
    <w:p>
      <w:pPr>
        <w:pStyle w:val="BookText"/>
        <w:rPr/>
      </w:pPr>
      <w:r>
        <w:rPr>
          <w:rFonts w:ascii="Amiri" w:hAnsi="Amiri" w:eastAsia="Amiri" w:cs="Amiri"/>
          <w:color w:val="111111"/>
          <w:sz w:val="28"/>
          <w:sz w:val="28"/>
          <w:szCs w:val="28"/>
          <w:rtl w:val="true"/>
          <w:lang w:bidi="ar-SA"/>
        </w:rPr>
        <w:t>شي، تفسير العياشي عَنْ بَشِيرٍ عَنْ أَبِي عَبْدِ اللَّهِ عليه السلام قَالَ إِنَّهُ كَانَ يَقُولُ مَا بَيْنَ أَحَدِكُمْ وَ بَيْنَ أَنْ يَغْتَبِطَ إِلَّا أَنْ تَبْلُغَ نَفْسُهُ هَاهُنَا وَ أَشَارَ بِإِصْبَعِهِ إِلَي حَنْجَرَتِهِ قَالَ ثُمَّ تَأَوَّلَ بِآيَاتٍ مِنَ الْكِتَابِ فَقَالَ أَطِيعُوا اللَّهَ وَ أَطِيعُوا الرَّسُولَ وَ أُولِي الْأَمْرِ مِنْكُمْ مَنْ يُطِعِ الرَّسُولَ فَقَدْ أَطاعَ اللَّهَ إِنْ كُنْتُمْ تُحِبُّونَ اللَّهَ فَاتَّبِعُونِي يُحْبِبْكُمُ اللَّهُ قَالَ ثُمَّ قَالَ يَوْمَ نَدْعُوا كُلَّ أُناسٍ بِإِمامِهِمْ فَرَسُولُ اللَّهِ إِمَامُكُمْ وَ كَمْ إِمَامٍ يَوْمَ الْقِيَامَةِ يَجِي‌ءُ يَلْعَنُ أَصْحَابَهُ وَ يَلْعَنُونَهُ</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4026579_1468164448"/>
      <w:bookmarkStart w:id="164" w:name="_Toc75"/>
      <w:bookmarkEnd w:id="163"/>
      <w:r>
        <w:rPr>
          <w:rtl w:val="true"/>
        </w:rPr>
        <w:t>«</w:t>
      </w:r>
      <w:r>
        <w:rPr/>
        <w:t>17</w:t>
      </w:r>
      <w:r>
        <w:rPr>
          <w:rtl w:val="true"/>
        </w:rPr>
        <w:t>»</w:t>
      </w:r>
      <w:bookmarkEnd w:id="164"/>
    </w:p>
    <w:p>
      <w:pPr>
        <w:pStyle w:val="BookText"/>
        <w:rPr/>
      </w:pPr>
      <w:r>
        <w:rPr>
          <w:rFonts w:ascii="Amiri" w:hAnsi="Amiri" w:eastAsia="Amiri" w:cs="Amiri"/>
          <w:color w:val="111111"/>
          <w:sz w:val="28"/>
          <w:sz w:val="28"/>
          <w:szCs w:val="28"/>
          <w:rtl w:val="true"/>
          <w:lang w:bidi="ar-SA"/>
        </w:rPr>
        <w:t>شي، تفسير العياشي عَنْ مُحَمَّدٍ عَنْ أَحَدِهِمَا عليهما السلام أَنَّهُ سُئِلَ عَنْ قَوْلِهِ يَوْمَ نَدْعُوا كُلَّ أُناسٍ بِإِمامِهِمْ فَقَالَ مَا كَانُوا يَأْتَمُّونَ بِهِ فِي الدُّنْيَا وَ يُؤْتَي بِالشَّمْسِ وَ الْقَمَرِ فَيُقْذَفَانِ فِي جَهَنَّمَ وَ مَنْ كَانَ يَعْبُدُهُمَا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سلیمان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علیه السلام همان جاهلیّت جَهلاء بود، اما وقتی امام تعجّب شما را دید که گردن کشیدید و چشم گرد کردید، به شما چنان فرمود</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165" w:name="__RefHeading___Toc4026581_1468164448"/>
      <w:bookmarkStart w:id="166" w:name="_Toc76"/>
      <w:bookmarkEnd w:id="165"/>
      <w:r>
        <w:rPr>
          <w:rtl w:val="true"/>
        </w:rPr>
        <w:t xml:space="preserve">روایت </w:t>
      </w:r>
      <w:r>
        <w:rPr/>
        <w:t>12</w:t>
      </w:r>
      <w:bookmarkEnd w:id="16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دین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هر گروه را با پیشوایشان فرامی‌خوانند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ماست و رسول الله امام ماست، چه بسیار پیشوایان و رهبرانی که روز قیامت به صحرای محشر می‌آیند و یاران خود را نفرین می‌کنند و آنها هم به او لعنت و نفرین می‌گویند، ما نسل محمد صلی الله علیه و آله هستیم و فاطمه سلام الله علیها مادر ماست</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167" w:name="__RefHeading___Toc4026583_1468164448"/>
      <w:bookmarkStart w:id="168" w:name="_Toc77"/>
      <w:bookmarkEnd w:id="167"/>
      <w:r>
        <w:rPr>
          <w:rtl w:val="true"/>
        </w:rPr>
        <w:t xml:space="preserve">روایت </w:t>
      </w:r>
      <w:r>
        <w:rPr/>
        <w:t>13</w:t>
      </w:r>
      <w:bookmarkEnd w:id="16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محمد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هر گروه را با پیشوایشان فرامی‌خوانند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امام همه مسلمانان نیستی؟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همه مردم هستم، اما بعد از من، از جانب خدا، از میان اهل بیت من، امامانی برای مردم خواهد بود، مردم آنها را تکذیب می‌کنند و آنها مورد ظلم و ستم واقع می‌شوند، بدانید هر کس دوستی و ولایت آنها را بپذیرد، او از من است و با من است و به زودی مرا ملاقات خواهد کرد، و بدانید هر کس به آنها ظلم کند یا یاریگر ظالم آنها باشد و آنها را تکذیب کند، از من نیست و همراه من نخواهد بود و من از او بیزارم</w:t>
      </w:r>
      <w:r>
        <w:rPr>
          <w:rFonts w:eastAsia="IRNazanin" w:cs="IRNazanin"/>
          <w:color w:val="111111"/>
          <w:sz w:val="28"/>
          <w:szCs w:val="28"/>
          <w:rtl w:val="true"/>
          <w:lang w:bidi="fa-IR"/>
        </w:rPr>
        <w:t>.</w:t>
      </w:r>
    </w:p>
    <w:p>
      <w:pPr>
        <w:pStyle w:val="Heading5"/>
        <w:numPr>
          <w:ilvl w:val="4"/>
          <w:numId w:val="1"/>
        </w:numPr>
        <w:rPr/>
      </w:pPr>
      <w:bookmarkStart w:id="169" w:name="__RefHeading___Toc4026585_1468164448"/>
      <w:bookmarkStart w:id="170" w:name="_Toc78"/>
      <w:bookmarkEnd w:id="169"/>
      <w:r>
        <w:rPr>
          <w:rtl w:val="true"/>
        </w:rPr>
        <w:t xml:space="preserve">روایت </w:t>
      </w:r>
      <w:r>
        <w:rPr/>
        <w:t>14</w:t>
      </w:r>
      <w:bookmarkEnd w:id="170"/>
    </w:p>
    <w:p>
      <w:pPr>
        <w:pStyle w:val="BookText"/>
        <w:rPr/>
      </w:pPr>
      <w:r>
        <w:rPr>
          <w:rFonts w:ascii="IRNazanin" w:hAnsi="IRNazanin" w:eastAsia="IRNazanin"/>
          <w:color w:val="111111"/>
          <w:sz w:val="28"/>
          <w:sz w:val="28"/>
          <w:szCs w:val="28"/>
          <w:rtl w:val="true"/>
          <w:lang w:bidi="fa-IR"/>
        </w:rPr>
        <w:t>و در حدیثی این جمله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و سردمداران کفر و گمراهی و یارانشان به این امامان ظلم می‌کنند</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171" w:name="__RefHeading___Toc4026587_1468164448"/>
      <w:bookmarkStart w:id="172" w:name="_Toc79"/>
      <w:bookmarkEnd w:id="171"/>
      <w:r>
        <w:rPr>
          <w:rtl w:val="true"/>
        </w:rPr>
        <w:t xml:space="preserve">روایت </w:t>
      </w:r>
      <w:r>
        <w:rPr/>
        <w:t>15</w:t>
      </w:r>
      <w:bookmarkEnd w:id="17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اطاعت کردن، درهای بهشت هستند، کسی که می‌شنود و اطاعت می‌کند حجتی علیه او نیست، حجت و برهانِ امام مسلمانان، آن روز که خدا را ملاقات می‌کند کامل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گروه را با پیشوایشان فرامی‌خوانند</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173" w:name="__RefHeading___Toc4026589_1468164448"/>
      <w:bookmarkStart w:id="174" w:name="_Toc80"/>
      <w:bookmarkEnd w:id="173"/>
      <w:r>
        <w:rPr>
          <w:rtl w:val="true"/>
        </w:rPr>
        <w:t xml:space="preserve">روایت </w:t>
      </w:r>
      <w:r>
        <w:rPr/>
        <w:t>16</w:t>
      </w:r>
      <w:bookmarkEnd w:id="17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هیچ یک از شما و رسیدن به آرزویش فاصله‌ای نیست، مگر به اندازه این که جانش به این جا برسد و با انگشت به حنجره خود اشاره فرمود، سپس کلام خود را با آیاتی از کتاب خدا تأویل و تبیین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4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تُحِبُّونَ اللّهَ فَاتَّبِعُونِی یُحْبِبْکُمُ اللّهُ</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از من پیروی کنید تا خدا دوستتان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امام شماست و چه بسیار رهبران و پیشوایانی که روز قیامت می‌آیند و اصحاب خود را نفرین می‌کنند و پیروانشان نیز ایشان را لعن می‌کنند</w:t>
      </w:r>
      <w:r>
        <w:rPr>
          <w:rFonts w:eastAsia="IRNazanin" w:cs="IRNazanin"/>
          <w:color w:val="111111"/>
          <w:sz w:val="28"/>
          <w:szCs w:val="28"/>
          <w:rtl w:val="true"/>
          <w:lang w:bidi="fa-IR"/>
        </w:rPr>
        <w:t>.</w:t>
      </w:r>
      <w:r>
        <w:rPr>
          <w:rStyle w:val="FootnoteAnchor"/>
          <w:rtl w:val="true"/>
        </w:rPr>
        <w:footnoteReference w:id="51"/>
      </w:r>
      <w:bookmarkStart w:id="175" w:name="pg13891_129265"/>
    </w:p>
    <w:p>
      <w:pPr>
        <w:pStyle w:val="Heading5"/>
        <w:numPr>
          <w:ilvl w:val="4"/>
          <w:numId w:val="1"/>
        </w:numPr>
        <w:rPr/>
      </w:pPr>
      <w:bookmarkStart w:id="176" w:name="__RefHeading___Toc4026591_1468164448"/>
      <w:bookmarkStart w:id="177" w:name="_Toc81"/>
      <w:bookmarkEnd w:id="175"/>
      <w:bookmarkEnd w:id="176"/>
      <w:r>
        <w:rPr>
          <w:rtl w:val="true"/>
        </w:rPr>
        <w:t>«</w:t>
      </w:r>
      <w:r>
        <w:rPr/>
        <w:t>18</w:t>
      </w:r>
      <w:r>
        <w:rPr>
          <w:rtl w:val="true"/>
        </w:rPr>
        <w:t>»</w:t>
      </w:r>
      <w:bookmarkEnd w:id="177"/>
    </w:p>
    <w:p>
      <w:pPr>
        <w:pStyle w:val="BookText"/>
        <w:rPr/>
      </w:pPr>
      <w:r>
        <w:rPr>
          <w:rFonts w:ascii="Amiri" w:hAnsi="Amiri" w:eastAsia="Amiri" w:cs="Amiri"/>
          <w:color w:val="111111"/>
          <w:sz w:val="28"/>
          <w:sz w:val="28"/>
          <w:szCs w:val="28"/>
          <w:rtl w:val="true"/>
          <w:lang w:bidi="ar-SA"/>
        </w:rPr>
        <w:t>شي، تفسير العياشي عَنْ إِسْمَاعِيلَ بْنِ هَمَّامٍ قَالَ قَالَ الرِّضَا عليه السلام فِي قَوْلِ اللَّهِ يَوْمَ نَدْعُوا كُلَّ أُناسٍ بِإِمامِهِمْ قَالَ إِذَا كَانَ يَوْمُ الْقِيَامَةِ قَالَ اللَّهُ أَ لَيْسَ عَدْلًا مِنْ رَبِّكُمْ أَنْ نُوَلِّيَ كُلَّ قَوْمٍ مَنْ تَوَلَّوْا قَالُوا بَلَي قَالَ فَيَقُولُ تَمَيَّزُوا فَيَتَمَيَّزُونَ</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4026593_1468164448"/>
      <w:bookmarkStart w:id="179" w:name="_Toc82"/>
      <w:bookmarkEnd w:id="178"/>
      <w:r>
        <w:rPr>
          <w:rtl w:val="true"/>
        </w:rPr>
        <w:t>«</w:t>
      </w:r>
      <w:r>
        <w:rPr/>
        <w:t>19</w:t>
      </w:r>
      <w:r>
        <w:rPr>
          <w:rtl w:val="true"/>
        </w:rPr>
        <w:t>»</w:t>
      </w:r>
      <w:bookmarkEnd w:id="179"/>
    </w:p>
    <w:p>
      <w:pPr>
        <w:pStyle w:val="BookText"/>
        <w:rPr/>
      </w:pPr>
      <w:r>
        <w:rPr>
          <w:rFonts w:ascii="Amiri" w:hAnsi="Amiri" w:eastAsia="Amiri" w:cs="Amiri"/>
          <w:color w:val="111111"/>
          <w:sz w:val="28"/>
          <w:sz w:val="28"/>
          <w:szCs w:val="28"/>
          <w:rtl w:val="true"/>
          <w:lang w:bidi="ar-SA"/>
        </w:rPr>
        <w:t>شي، تفسير العياشي عَنْ مُحَمَّدِ بْنِ حَمْدَانَ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تُرِيدُونَ أَنْ تَكُونُوا مَعَنَا يَوْمَ الْقِيَامَةِ لَا يَلْعَنُ بَعْضُكُمْ بَعْضاً فَاتَّقُوا اللَّهَ وَ أَطِيعُوا فَإِنَّ اللَّهَ يَقُولُ يَوْمَ نَدْعُوا كُلَّ أُناسٍ بِإِمامِهِمْ</w:t>
      </w:r>
    </w:p>
    <w:p>
      <w:pPr>
        <w:pStyle w:val="Heading5"/>
        <w:numPr>
          <w:ilvl w:val="4"/>
          <w:numId w:val="1"/>
        </w:numPr>
        <w:rPr/>
      </w:pPr>
      <w:bookmarkStart w:id="180" w:name="__RefHeading___Toc4026595_1468164448"/>
      <w:bookmarkStart w:id="181" w:name="_Toc83"/>
      <w:bookmarkEnd w:id="180"/>
      <w:r>
        <w:rPr>
          <w:rtl w:val="true"/>
        </w:rPr>
        <w:t>«</w:t>
      </w:r>
      <w:r>
        <w:rPr/>
        <w:t>20</w:t>
      </w:r>
      <w:r>
        <w:rPr>
          <w:rtl w:val="true"/>
        </w:rPr>
        <w:t>»</w:t>
      </w:r>
      <w:bookmarkEnd w:id="181"/>
    </w:p>
    <w:p>
      <w:pPr>
        <w:pStyle w:val="BookText"/>
        <w:rPr/>
      </w:pPr>
      <w:r>
        <w:rPr>
          <w:rFonts w:ascii="Amiri" w:hAnsi="Amiri" w:eastAsia="Amiri" w:cs="Amiri"/>
          <w:color w:val="111111"/>
          <w:sz w:val="28"/>
          <w:sz w:val="28"/>
          <w:szCs w:val="28"/>
          <w:rtl w:val="true"/>
          <w:lang w:bidi="ar-SA"/>
        </w:rPr>
        <w:t xml:space="preserve">شف، كشف اليقين مِنْ كِتَابِ الْمَعْرِفَةِ تَأْلِيفِ عَبَّادِ بْنِ يَعْقُوبَ الرَّوَاجِنِيِّ، </w:t>
      </w:r>
      <w:r>
        <w:rPr>
          <w:rStyle w:val="FootnoteAnchor"/>
          <w:rtl w:val="true"/>
        </w:rPr>
        <w:footnoteReference w:id="52"/>
      </w:r>
      <w:r>
        <w:rPr>
          <w:rFonts w:ascii="Amiri" w:hAnsi="Amiri" w:eastAsia="Amiri" w:cs="Amiri"/>
          <w:color w:val="111111"/>
          <w:sz w:val="28"/>
          <w:sz w:val="28"/>
          <w:szCs w:val="28"/>
          <w:rtl w:val="true"/>
          <w:lang w:bidi="ar-SA"/>
        </w:rPr>
        <w:t xml:space="preserve">عَنْ أَبِي عَبْدِ الرَّحْمَنِ الْمَسْعُودِيِّ </w:t>
      </w:r>
      <w:r>
        <w:rPr>
          <w:rStyle w:val="FootnoteAnchor"/>
          <w:rtl w:val="true"/>
        </w:rPr>
        <w:footnoteReference w:id="53"/>
      </w:r>
      <w:r>
        <w:rPr>
          <w:rFonts w:ascii="Amiri" w:hAnsi="Amiri" w:eastAsia="Amiri" w:cs="Amiri"/>
          <w:color w:val="111111"/>
          <w:sz w:val="28"/>
          <w:sz w:val="28"/>
          <w:szCs w:val="28"/>
          <w:rtl w:val="true"/>
          <w:lang w:bidi="ar-SA"/>
        </w:rPr>
        <w:t xml:space="preserve">عَنِ الْحَارِثِ بْنِ حَصِيرَةَ </w:t>
      </w:r>
      <w:r>
        <w:rPr>
          <w:rStyle w:val="FootnoteAnchor"/>
          <w:rtl w:val="true"/>
        </w:rPr>
        <w:footnoteReference w:id="54"/>
      </w:r>
      <w:r>
        <w:rPr>
          <w:rFonts w:ascii="Amiri" w:hAnsi="Amiri" w:eastAsia="Amiri" w:cs="Amiri"/>
          <w:color w:val="111111"/>
          <w:sz w:val="28"/>
          <w:sz w:val="28"/>
          <w:szCs w:val="28"/>
          <w:rtl w:val="true"/>
          <w:lang w:bidi="ar-SA"/>
        </w:rPr>
        <w:t xml:space="preserve">عَنْ صَخْرِ بْنِ الْحَكَمِ الْفَزَارِيِّ عَنْ حَنَانِ بْنِ الْحَرْبِ الْأَزْدِيِّ </w:t>
      </w:r>
      <w:r>
        <w:rPr>
          <w:rStyle w:val="FootnoteAnchor"/>
          <w:rtl w:val="true"/>
        </w:rPr>
        <w:footnoteReference w:id="55"/>
      </w:r>
      <w:r>
        <w:rPr>
          <w:rFonts w:ascii="Amiri" w:hAnsi="Amiri" w:eastAsia="Amiri" w:cs="Amiri"/>
          <w:color w:val="111111"/>
          <w:sz w:val="28"/>
          <w:sz w:val="28"/>
          <w:szCs w:val="28"/>
          <w:rtl w:val="true"/>
          <w:lang w:bidi="ar-SA"/>
        </w:rPr>
        <w:t>عَنِ الرَّبِيعِ بْنِ جَمِيلٍ عَنْ مَالِكِ بْنِ ضَمْرَةَ الرَّوَّاسِيِّ 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سُيِّرَ أَبُو ذَرٍّ رَضِيَ اللَّهُ عَنْهُ اجْتَمَعَ هُوَ وَ عَلِيٌّ عليه السلام وَ الْمِقْدَادُ بْنُ الْأَسْوَدِ قَالَ أَ لَسْتُمْ تَشْهَدُونَ أَنَّ رَسُولَ اللَّهِ صلي الله عليه و آله قَالَ أُمَّتِي تَرِدُ عَلَيَّ الْحَوْضَ عَلَي خَمْسِ رَايَاتٍ أَوَّلُهَا رَايَةُ الْعِجْلِ فَأَقُومُ فَآخُذُ بِيَدِهِ فَإِذَا أَخَذْتُ بِيَدِهِ اسْوَدَّ</w:t>
      </w:r>
    </w:p>
    <w:p>
      <w:pPr>
        <w:pStyle w:val="Heading5"/>
        <w:numPr>
          <w:ilvl w:val="4"/>
          <w:numId w:val="1"/>
        </w:numPr>
        <w:rPr/>
      </w:pPr>
      <w:bookmarkStart w:id="182" w:name="__RefHeading___Toc4026597_1468164448"/>
      <w:bookmarkStart w:id="183" w:name="_Toc84"/>
      <w:bookmarkEnd w:id="182"/>
      <w:r>
        <w:rPr>
          <w:rtl w:val="true"/>
        </w:rPr>
        <w:t xml:space="preserve">روایت </w:t>
      </w:r>
      <w:r>
        <w:rPr/>
        <w:t>17</w:t>
      </w:r>
      <w:bookmarkEnd w:id="18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امام محمد باقر علیه السلام یا امام صادق علیه السلام روایت کرده است که از امام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هر گروه را با پیشوایشان فرامی‌خوانند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w:t>
      </w:r>
    </w:p>
    <w:p>
      <w:pPr>
        <w:pStyle w:val="BookText"/>
        <w:rPr/>
      </w:pPr>
      <w:r>
        <w:rPr>
          <w:rFonts w:ascii="IRNazanin" w:hAnsi="IRNazanin" w:eastAsia="IRNazanin"/>
          <w:color w:val="111111"/>
          <w:sz w:val="28"/>
          <w:sz w:val="28"/>
          <w:szCs w:val="28"/>
          <w:rtl w:val="true"/>
          <w:lang w:bidi="fa-IR"/>
        </w:rPr>
        <w:t>که در دنیا به او اقتدا می‌کردند؛ و خورشید و ماه را می‌آورند و به همراه هر کس که آن دو را پرستیده است، در آتش می‌اندازند</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184" w:name="__RefHeading___Toc4026599_1468164448"/>
      <w:bookmarkStart w:id="185" w:name="_Toc85"/>
      <w:bookmarkEnd w:id="184"/>
      <w:r>
        <w:rPr>
          <w:rtl w:val="true"/>
        </w:rPr>
        <w:t xml:space="preserve">روایت </w:t>
      </w:r>
      <w:r>
        <w:rPr/>
        <w:t>18</w:t>
      </w:r>
      <w:bookmarkEnd w:id="18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همّام از امام رضا علیه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هر گروه را با پیشوایشان فرامی‌خوانند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جانب پروردگارتان عادلانه است که هر گروهی از مردم را به پیشوایی که متولی آنان بوده بسپاریم؟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عادلانه است، و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 جدا شوید و آن گاه هر قوم از دیگران جدا می‌ایستند</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186" w:name="__RefHeading___Toc4026601_1468164448"/>
      <w:bookmarkStart w:id="187" w:name="_Toc86"/>
      <w:bookmarkEnd w:id="186"/>
      <w:r>
        <w:rPr>
          <w:rtl w:val="true"/>
        </w:rPr>
        <w:t xml:space="preserve">روایت </w:t>
      </w:r>
      <w:r>
        <w:rPr/>
        <w:t>19</w:t>
      </w:r>
      <w:bookmarkEnd w:id="18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حمدان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روز قیامت همراه ما باشید، همدیگر را نفرین نکنید، از خدا بترسید و او را اطاعت کنید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هر گروه را با پیشوایشان فرامی‌خوانند</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188" w:name="__RefHeading___Toc4026603_1468164448"/>
      <w:bookmarkStart w:id="189" w:name="_Toc87"/>
      <w:bookmarkEnd w:id="188"/>
      <w:r>
        <w:rPr>
          <w:rtl w:val="true"/>
        </w:rPr>
        <w:t xml:space="preserve">روایت </w:t>
      </w:r>
      <w:r>
        <w:rPr/>
        <w:t>20</w:t>
      </w:r>
      <w:bookmarkEnd w:id="189"/>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معرفت تألیف عباد بن یعقوب رواجنی</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ابن حجر در التقریب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یعقوب رواجنیّ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تشدید واو و با جیم مکسور و نون بدون 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سعید کوفی، راستگو و رافضی است، حدیث او در بخاری پیوسته است، ابن حبان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ترک کردن است، دهمین ماه سال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تنقیح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ذهبی در مختصر او آمده که او شیعه و مورد اعتماد بوده که در سال</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او در بیش از یک کتاب از زندگی‌نامه‌های شیعه و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از ابوعبدالرحمن مسعودی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حارث بن حصیره</w:t>
      </w:r>
      <w:r>
        <w:rPr>
          <w:rStyle w:val="FootnoteAnchor"/>
          <w:rtl w:val="true"/>
        </w:rPr>
        <w:footnoteReference w:id="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صخربن حکم فزاری از حنان بن حرب ازدی</w:t>
      </w:r>
      <w:r>
        <w:rPr>
          <w:rStyle w:val="FootnoteAnchor"/>
          <w:rtl w:val="true"/>
        </w:rPr>
        <w:footnoteReference w:id="61"/>
      </w:r>
      <w:r>
        <w:rPr>
          <w:rFonts w:ascii="IRNazanin" w:hAnsi="IRNazanin" w:eastAsia="IRNazanin"/>
          <w:color w:val="111111"/>
          <w:sz w:val="28"/>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ربیع بن جمیل، از مالک بن ضمره رواسی از ابوذر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ابوذر را از شهر بیرون کردند، او و علی علیه‌السلام و مقداد بن اسود گرد هم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گواهی نمی‌دهید که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با پنج پرچم بر حوض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آن‌ها پرچم گوساله است، پس من برمی‌خیزم و دستش را می‌گیرم، هنگامی که چنین کردم </w:t>
      </w:r>
      <w:bookmarkStart w:id="190" w:name="pg13891_129267"/>
    </w:p>
    <w:p>
      <w:pPr>
        <w:pStyle w:val="BookText"/>
        <w:rPr/>
      </w:pPr>
      <w:bookmarkEnd w:id="190"/>
      <w:r>
        <w:rPr>
          <w:rFonts w:ascii="Amiri" w:hAnsi="Amiri" w:eastAsia="Amiri" w:cs="Amiri"/>
          <w:color w:val="111111"/>
          <w:sz w:val="28"/>
          <w:sz w:val="28"/>
          <w:szCs w:val="28"/>
          <w:rtl w:val="true"/>
          <w:lang w:bidi="ar-SA"/>
        </w:rPr>
        <w:t>وَجْهُهُ وَ رَجَفَتْ قَدَمَاهُ وَ خَفَقَتْ أَحْشَاؤُهُ وَ مَنْ فَعَلَ ذَلِكَ تَبِعَهُ فَأَقُولُ مَا ذَا خَلَفْتُمُونِي فِي الثَّقَلَيْنِ بَعْدِي فَيَقُولُونَ كَذَّبْنَا الْأَكْبَرَ وَ مَزَّقْنَاهُ وَ اضْطَهَدْنَا الْأَصْغَرَ وَ ابْتَزَزْنَاهُ حَقَّهُ فَأَقُولُ اسْلُكُوا ذَاتَ الشِّمَالِ فَيُصْرَفُونَ ظِمَاءً مُظْمَئِينَ مُسْوَدَّةً وُجُوهُهُمْ لَا يَطْعَمُونَ مِنْهُ قَطْرَةً ثُمَّ تَرِدُ عَلَيَّ رَايَةُ فِرْعَوْنِ أُمَّتِي فِيهِمْ أَكْثَرُ النَّاسِ وَ هُمُ الْمُبَهْرَجُونَ قُلْتُ يَا رَسُولَ اللَّهِ وَ مَا الْمُبَهْرَجُونَ أَ بَهْرَجُوا الطَّرِيقَ قَالَ لَا وَ لَكِنَّهُمْ بَهْرَجُوا دِينَهُمْ وَ هُمُ الَّذِينَ يَغْضَبُونَ لِلدُّنْيَا وَ لَهَا يَرْضَوْنَ وَ لَهَا يَسْخَطُونَ وَ لَهَا يَنْصِبُونَ فَآخُذُ بِيَدِ صَاحِبِهِمْ فَإِذَا أَخَذْتُ بِيَدِهِ اسْوَدَّ وَجْهُهُ وَ رَجَفَتْ قَدَمَاهُ وَ خَفَقَتْ أَحْشَاؤُهُ وَ مَنْ فَعَلَ ذَلِكَ تَبِعَهُ فَأَقُولُ مَا خَلَفْتُمُونِي فِي الثَّقَلَيْنِ بَعْدِي فَيَقُولُونَ كَذَّبْنَا الْأَكْبَرَ وَ مَزَّقْنَاهُ وَ قَاتَلْنَا الْأَصْغَرَ وَ قَتَلْنَاهُ فَأَقُولُ اسْلُكُوا طَرِيقَ أَصْحَابِكُمْ فَيَنْصَرِفُونَ ظِمَاءً مُظْمَئِينَ مُسْوَدَّةً وُجُوهُهُمْ لَا يَطْعَمُونَ مِنْهُ قَطْرَةً ثُمَّ تَرِدُ عَلَيَّ رَايَةُ فُلَانٍ وَ هُوَ إِمَامُ خَمْسِينَ أَلْفاً مِنْ أُمَّتِي فَأَقُومُ فَآخُذُ بِيَدِهِ فَإِذَا أَخَذْتُ بِيَدِهِ اسْوَدَّ وَجْهُهُ وَ رَجَفَتْ قَدَمَاهُ وَ خَفَقَتْ أَحْشَاؤُهُ وَ مَنْ فَعَلَ ذَلِكَ تَبِعَهُ فَأَقُولُ مَا خَلَفْتُمُونِي فِي الثَّقَلَيْنِ بَعْدِي فَيَقُولُونَ كَذَّبْنَا الْأَكْبَرَ وَ عَصَيْنَاهُ وَ خَذَلْنَا الْأَصْغَرَ وَ خُذِلْنَا عَنْهُ فَأَقُولُ اسْلُكُوا سَبِيلَ أَصْحَابِكُمْ فَيَنْصَرِفُونَ ظِمَاءً مُظْمَئِينَ مُسْوَدَّةً وُجُوهُهُمْ لَا يَطْعَمُونَ مِنْهُ قَطْرَةً ثُمَّ يَرِدُ عَلَيَّ الْمُخْدَجُ بِرَايَتِهِ وَ هُوَ إِمَامُ سَبْعِينَ أَلْفاً مِنْ أُمَّتِي فَإِذَا أَخَذْتُ بِيَدِهِ اسْوَدَّ وَجْهُهُ وَ رَجَفَتْ قَدَمَاهُ وَ خَفَقَتْ أَحْشَاؤُهُ وَ مَنْ فَعَلَ ذَلِكَ تَبِعَهُ فَأَقُولُ مَا ذَا خَلَفْتُمُونِي فِي الثَّقَلَيْنِ بَعْدِي فَيَقُولُونَ كَذَّبْنَا الْأَكْبَرَ وَ عَصَيْنَاهُ وَ قَاتَلْنَا الْأَصْغَرَ فَقَتَلْنَاهُ فَأَقُولُ اسْلُكُوا سَبِيلَ أَصْحَابِكُمْ فَيَنْصَرِفُونَ ظِمَاءً مُظْمَئِينَ مُسْوَدَّةً وُجُوهُهُمْ لَا يَطْعَمُونَ مِنْهُ قَطْرَةً ثُمَّ يَرِدُ عَلَيَّ أَمِيرُ الْمُؤْمِنِينَ وَ قَائِدُ الْغُرِّ الْمُحَجَّلِينَ فَأَقُومُ فَآخُذُ بِيَدِهِ فَيَبْيَضُّ وَجْهُهُ وَ وُجُوهُ أَصْحَابِهِ فَأَقُولُ مَا ذَا خَلَفْتُمُونِي فِي الثَّقَلَيْنِ بَعْدِي فَيَقُولُونَ اتَّبَعْنَا الْأَكْبَرَ وَ صَدَّقْنَاهُ وَ وَازَرْنَا الْأَصْغَرَ وَ نَصَرْنَاهُ وَ قُتِلْنَا مَعَهُ فَأَقُولُ رَوُّوا فَيَشْرَبُونَ شَرْبَةً لَا يَظْمَئُونَ بَعْدَهَا أَبَداً إِمَامُهُمْ كَالشَّمْسِ الطَّالِعَةِ وَ وُجُوهُهُمْ كَالْقَمَرِ لَيْلَةَ الْبَدْرِ أَوْ كَانُوا كَأَضْوَإ نَجْمٍ فِي السَّمَاءِ قَالَ أَ لَسْتُمْ تَشْهَدُونَ عَلَي ذَلِكَ قَالُوا بَلَي قَالَ وَ أَنَا عَلي ذلِكُمْ مِنَ الشَّاهِدِينَ</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4026605_1468164448"/>
      <w:bookmarkStart w:id="192" w:name="_Toc88"/>
      <w:bookmarkEnd w:id="191"/>
      <w:r>
        <w:rPr>
          <w:rtl w:val="true"/>
        </w:rPr>
        <w:t>بيان</w:t>
      </w:r>
      <w:bookmarkEnd w:id="192"/>
    </w:p>
    <w:p>
      <w:pPr>
        <w:pStyle w:val="BookText"/>
        <w:rPr/>
      </w:pPr>
      <w:r>
        <w:rPr>
          <w:rFonts w:ascii="Amiri" w:hAnsi="Amiri" w:eastAsia="Amiri" w:cs="Amiri"/>
          <w:color w:val="111111"/>
          <w:sz w:val="28"/>
          <w:sz w:val="28"/>
          <w:szCs w:val="28"/>
          <w:rtl w:val="true"/>
          <w:lang w:bidi="ar-SA"/>
        </w:rPr>
        <w:t>قال في القاموس البهرج الباطل و الردي و المباح و البهرجة أن</w:t>
      </w:r>
    </w:p>
    <w:p>
      <w:pPr>
        <w:pStyle w:val="BookText"/>
        <w:rPr/>
      </w:pPr>
      <w:r>
        <w:rPr>
          <w:rFonts w:ascii="IRNazanin" w:hAnsi="IRNazanin" w:eastAsia="IRNazanin"/>
          <w:color w:val="111111"/>
          <w:sz w:val="28"/>
          <w:sz w:val="28"/>
          <w:szCs w:val="28"/>
          <w:rtl w:val="true"/>
          <w:lang w:bidi="fa-IR"/>
        </w:rPr>
        <w:t>رویش سیاه شده وپاهایش سست گردد و همه‌ی وجودش به لرزه افتد، و هرکس چنین کرده باشد نیز چون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دو امانت گرانبها که پس از خود به جای گذاشتم چگونه رفتار کردید؟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بزرگ‌تر را تکذیب کردیم و آن را پاره پاره نمودیم، و به امانت کوچک‌تر ستم کردیم و حقش را به زور از او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این‌حال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شمال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حالی‌که تشنه و سیاه روی هستند بازمی‌گردند در حالی‌که قطره‌ای از آب حوض به آن‌ها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پرچم فرعون امت من وارد می‌شود که بیش‌تر مردم زیر آن پرچم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هدر رفته و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آنان چه کسانی هستند؟ آیا راه را هدر داده‌اند؟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دین خود را هدر داده‌اند؛ کسانی هستند که برای دنیا خشمگین می‌شوند و برای آن شادمان و خشنود می‌گردند و برای آن به رنج و سختی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سردسته‌ی آن‌ها را خواهم گرفت، هنگامی که دستش را بگیرم رویش سیاه شده وپاهایش سست گردد و همه‌ی وجودش به لرزه افتد، و هرکس چنین کرده باشد نیز چون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دو امانت گرانبها که پس از خود به جای گذاشتم چگونه رفتار کردید؟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بزرگ‌تر را دروغ شمردیم و با امانت کوچک‌تر جنگیدیم و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یاران خود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حالی‌که تشنه و سیاه روی هستند بازمی‌گردند در حالی‌که قطره‌ای از آب حوض به آن‌ها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فلانی وارد شود که او سردسته‌ی پنجاه‌هزار نفر از امت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برمی‌خیزم و دستش را می‌گیرم، در این هنگام رویش سیاه شده وپاهایش سست گردد و همه‌ی وجودش به لرزه افتد، و هرکس چنین کرده باشد نیز چون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دو امانت گرانبها که پس از خود به جای گذاشتم چگونه رفتار کردید؟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بزرگ‌تر را دروغ شمردیم و کوچک‌تر را خوار شمردیم و یارانش را به ترک او وادار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یاران خود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حالی‌که تشنه و سیاه روی هستند بازمی‌گردند در حالی‌که قطره‌ای از آب حوض به آن‌ها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که پرچمی ناقص دارد وارد می‌شود که پیشوای هفتاد هزار تن از امت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 او را می‌گیرم، رویش سیاه شده وپاهایش سست گردد و همه‌ی وجودش به لرزه افتد، و هرکس چنین کرده باشد نیز چون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دو امانت گرانبها که پس از خود به جای گذاشتم چگونه رفتار کردید؟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بزرگ‌تر را دروغ شمردیم و آن را نافرمانی نمودیم، و با امانت کوچک‌تر پیکار کردیم و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یاران خود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حالی‌که تشنه و سیاه روی هستند بازمی‌گردند در حالی‌که قطره‌ای از آب حوض به آن‌ها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که پرچمی ناقص دارد وارد می‌شود که پیشوای هفتاد هزار تن از امت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امیرمؤمنان و فرمانده‌ی سپیدرویان بر من وارد می‌شود، من برخاسته و دستش را می‌گیرم، چهره‌ی خودش و یارانش نورانی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دو امانتی که در میان شما به جای گذاشتم چه کردید؟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امانت بزرگ‌تر پیروی نمودیم و آن را تصدیق کردیم و امانت کوچک‌تر را یاری و کمک نمودیم و همراه او کشته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و سیراب شوید، آن‌ها شربتی می‌نوشند که پس از آن هرگز تشنه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مانند خورشید روشنایی بخش است و چهره‌های آن‌ها مانند ماه شب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آنان مانند نورانی‌ترین ستاره‌ی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 آن گواه نیستید؟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از گواهی‌دهندگان بر این هستم</w:t>
      </w:r>
      <w:r>
        <w:rPr>
          <w:rFonts w:eastAsia="IRNazanin" w:cs="IRNazanin"/>
          <w:color w:val="111111"/>
          <w:sz w:val="28"/>
          <w:szCs w:val="28"/>
          <w:rtl w:val="true"/>
          <w:lang w:bidi="fa-IR"/>
        </w:rPr>
        <w:t>.</w:t>
      </w:r>
    </w:p>
    <w:p>
      <w:pPr>
        <w:pStyle w:val="Heading5"/>
        <w:numPr>
          <w:ilvl w:val="4"/>
          <w:numId w:val="1"/>
        </w:numPr>
        <w:rPr/>
      </w:pPr>
      <w:bookmarkStart w:id="193" w:name="__RefHeading___Toc4026607_1468164448"/>
      <w:bookmarkStart w:id="194" w:name="_Toc89"/>
      <w:bookmarkEnd w:id="193"/>
      <w:r>
        <w:rPr>
          <w:rtl w:val="true"/>
        </w:rPr>
        <w:t>توضیح</w:t>
      </w:r>
      <w:bookmarkEnd w:id="19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باطل و بیهوده و مباح،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195" w:name="pg13891_129269"/>
    </w:p>
    <w:p>
      <w:pPr>
        <w:pStyle w:val="BookText"/>
        <w:rPr/>
      </w:pPr>
      <w:bookmarkEnd w:id="195"/>
      <w:r>
        <w:rPr>
          <w:rFonts w:ascii="Amiri" w:hAnsi="Amiri" w:eastAsia="Amiri" w:cs="Amiri"/>
          <w:color w:val="111111"/>
          <w:sz w:val="28"/>
          <w:sz w:val="28"/>
          <w:szCs w:val="28"/>
          <w:rtl w:val="true"/>
          <w:lang w:bidi="ar-SA"/>
        </w:rPr>
        <w:t>تعدل بالشي‌ء عن الجادّة القاصدة إلي غيرها و المبهرج من المياه المهمل الذي لا يمنع عنه و من الدماء المهدر و قول أبي محجن لابن أبي وقاص بهرجتني أي هدرتني بإسقاط الحد عني انتهي و الرجل الثالث هو عثمان و إنما لم يذكر معاوية لأنه من أتباعه و المخدج هو ذو الثدية رئيس الخوارج و سيأتي هذا الخبر بأسانيد جمة من طرق الخاص و العام في أبواب فضائل أمير المؤمنين عليه السلام و في كتاب الفتن مع شرحه</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4026609_1468164448"/>
      <w:bookmarkStart w:id="197" w:name="_Toc90"/>
      <w:bookmarkEnd w:id="196"/>
      <w:r>
        <w:rPr>
          <w:rtl w:val="true"/>
        </w:rPr>
        <w:t xml:space="preserve">باب </w:t>
      </w:r>
      <w:r>
        <w:rPr/>
        <w:t>20</w:t>
      </w:r>
      <w:r>
        <w:rPr>
          <w:rtl w:val="true"/>
        </w:rPr>
        <w:t xml:space="preserve"> </w:t>
      </w:r>
      <w:r>
        <w:rPr>
          <w:rtl w:val="true"/>
        </w:rPr>
        <w:t>صفة الحوض و ساقيه صلوات الله عليه‌</w:t>
      </w:r>
      <w:bookmarkEnd w:id="197"/>
    </w:p>
    <w:p>
      <w:pPr>
        <w:pStyle w:val="Heading4"/>
        <w:numPr>
          <w:ilvl w:val="3"/>
          <w:numId w:val="1"/>
        </w:numPr>
        <w:rPr/>
      </w:pPr>
      <w:bookmarkStart w:id="198" w:name="__RefHeading___Toc4026611_1468164448"/>
      <w:bookmarkStart w:id="199" w:name="_Toc91"/>
      <w:bookmarkEnd w:id="198"/>
      <w:r>
        <w:rPr>
          <w:rtl w:val="true"/>
        </w:rPr>
        <w:t>الآيات</w:t>
      </w:r>
      <w:bookmarkEnd w:id="199"/>
    </w:p>
    <w:p>
      <w:pPr>
        <w:pStyle w:val="BookText"/>
        <w:rPr/>
      </w:pP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4026613_1468164448"/>
      <w:bookmarkStart w:id="201" w:name="_Toc92"/>
      <w:bookmarkEnd w:id="200"/>
      <w:r>
        <w:rPr>
          <w:rtl w:val="true"/>
        </w:rPr>
        <w:t>تفسير</w:t>
      </w:r>
      <w:bookmarkEnd w:id="201"/>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تفسير الكوثر فقيل هو نهر في الجنة عن عائشة و ابن عمر قَالَ ابْنُ عَبَّاسٍ لَمَّا نَزَلَ إِنَّا أَعْطَيْناكَ الْكَوْثَرَ صَعِدَ رَسُولُ اللَّهِ صلي الله عليه و آله الْمِنْبَرَ فَقَرَأَهَا عَلَي النَّاسِ فَلَمَّا نَزَلَ قَالُوا يَا رَسُولَ اللَّهِ مَا هَذَا الَّذِي أَعْطَاكَهُ اللَّهُ قَالَ نَهَرٌ فِي الْجَنَّةِ أَشَدُّ بَيَاضاً مِنَ اللَّبَنِ وَ أَشَدُّ اسْتِقَامَةً مِنَ الْقِدْحِ حَافَتَاهُ قِبَابُ الدُّرِّ وَ الْيَاقُوتِ تَرِدُهُ طَيْرٌ خُضْرٌ لَهَا أَعْنَاقٌ كَأَعْنَاقِ الْبُخْتِ قَالُوا يَا رَسُولَ اللَّهِ مَا أَنْعَمَ تِلْكَ الطَّيْرَ قَالَ أَ فَلَا أُخْبِرُكُمْ بِأَنْعَمَ مِنْهَا قَالُوا بَلَي قَالَ مَنْ أَكَلَ الطَّائِرَ وَ شَرِبَ الْمَاءَ فَازَ بِرِضْوَانِ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الْجَنَّةِ أَعْطَاهُ اللَّهُ نَبِيَّهُ عِوَضاً مِنِ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هو حوض النبي صلي الله عليه و آله الذي يكثر الناس عليه يوم القيامة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أَنَسٌ بَيْنَا رَسُولُ اللَّهِ صلي الله عليه و آله ذَاتَ يَوْمٍ بَيْنَ أَظْهُرِنَا إِذْ أَغْفَي إِغْفَاءً ثُمَّ رَفَعَ رَأْسَهُ مُتَبَسِّماً فَقُلْتُ مَا أَضْحَكَكَ يَا رَسُولَ اللَّهِ قَالَ أُنْزِلَتْ عَلَيَّ آنِفاً سُورَةٌ فَقَرَأَ سُورَةَ الْكَوْثَرِ ثُمَّ قَالَ أَ تَدْرُونَ مَا الْكَوْثَرُ قُلْنَا اللَّهُ وَ رَسُولُهُ أَعْلَمُ قَالَ فَإِنَّهُ نَهَرٌ وَعَدَنِيهِ رَبِّي عَلَيْهِ خَيْراً كَثِيراً هُوَ حَوْضِي تَرِدُ عَلَيْهِ أُمَّتِي يَوْمَ الْقِيَامَةِ آنِيَتُهُ عَدَدُ نُجُومِ السَّمَاءِ فَيُخْتَلَجُ الْقَرْنُ مِنْهُمْ فَأَقُولُ يَا رَبِّ إِنَّهُمْ مِنْ أُمَّتِي فَيُقَالُ إِنَّكَ لَا تَدْرِي مَا أَحْدَثُوا</w:t>
      </w:r>
    </w:p>
    <w:p>
      <w:pPr>
        <w:pStyle w:val="BookText"/>
        <w:rPr/>
      </w:pPr>
      <w:r>
        <w:rPr>
          <w:rFonts w:ascii="IRNazanin" w:hAnsi="IRNazanin" w:eastAsia="IRNazanin"/>
          <w:color w:val="111111"/>
          <w:sz w:val="28"/>
          <w:sz w:val="28"/>
          <w:szCs w:val="28"/>
          <w:rtl w:val="true"/>
          <w:lang w:bidi="fa-IR"/>
        </w:rPr>
        <w:t>چیزی را از مسیر مستقیم آن خارج کنی، و آب مبهرج یعنی آب هدر رفته‌ای که کسی از آن جلوگیری نمی‌کند، و درباره‌ی خون یعنی هدر رفته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ابومحجن به فرزند أبی وقاص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برداشتن حد از من، خونم را مباح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سومین شخص عثمان است، و نام معاویه را نیاورده است زیرا از پیروان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ذوثدیة رئیس خوارج است و داستان او با سندهای کافی طرق خاص و عام در أبواب فضائل امیر مؤمنان علیه‌السلام و در کتاب فتن به همراه شرح آن خواهد آمد</w:t>
      </w:r>
      <w:r>
        <w:rPr>
          <w:rFonts w:eastAsia="IRNazanin" w:cs="IRNazanin"/>
          <w:color w:val="111111"/>
          <w:sz w:val="28"/>
          <w:szCs w:val="28"/>
          <w:rtl w:val="true"/>
          <w:lang w:bidi="fa-IR"/>
        </w:rPr>
        <w:t>.</w:t>
      </w:r>
    </w:p>
    <w:p>
      <w:pPr>
        <w:pStyle w:val="Heading3"/>
        <w:numPr>
          <w:ilvl w:val="2"/>
          <w:numId w:val="1"/>
        </w:numPr>
        <w:rPr/>
      </w:pPr>
      <w:bookmarkStart w:id="202" w:name="__RefHeading___Toc4026615_1468164448"/>
      <w:bookmarkStart w:id="203" w:name="_Toc93"/>
      <w:bookmarkEnd w:id="202"/>
      <w:r>
        <w:rPr>
          <w:rtl w:val="true"/>
        </w:rPr>
        <w:t>باب بیستم</w:t>
      </w:r>
      <w:r>
        <w:rPr>
          <w:rtl w:val="true"/>
        </w:rPr>
        <w:t xml:space="preserve">: </w:t>
      </w:r>
      <w:r>
        <w:rPr>
          <w:rtl w:val="true"/>
        </w:rPr>
        <w:t>ویژگی‌های حوض و ساقی آن صلوات الله علیه</w:t>
      </w:r>
      <w:r>
        <w:rPr>
          <w:rtl w:val="true"/>
        </w:rPr>
        <w:t>.</w:t>
      </w:r>
      <w:bookmarkEnd w:id="203"/>
    </w:p>
    <w:p>
      <w:pPr>
        <w:pStyle w:val="Heading4"/>
        <w:numPr>
          <w:ilvl w:val="3"/>
          <w:numId w:val="1"/>
        </w:numPr>
        <w:rPr/>
      </w:pPr>
      <w:bookmarkStart w:id="204" w:name="__RefHeading___Toc4026617_1468164448"/>
      <w:bookmarkStart w:id="205" w:name="_Toc94"/>
      <w:bookmarkEnd w:id="204"/>
      <w:r>
        <w:rPr>
          <w:rtl w:val="true"/>
        </w:rPr>
        <w:t>آیات</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به تو کوثر عطا کردیم</w:t>
      </w:r>
      <w:r>
        <w:rPr>
          <w:rFonts w:eastAsia="IRNazanin" w:cs="IRNazanin"/>
          <w:color w:val="111111"/>
          <w:sz w:val="28"/>
          <w:szCs w:val="28"/>
          <w:rtl w:val="true"/>
          <w:lang w:bidi="fa-IR"/>
        </w:rPr>
        <w:t>»</w:t>
      </w:r>
    </w:p>
    <w:p>
      <w:pPr>
        <w:pStyle w:val="Heading4"/>
        <w:numPr>
          <w:ilvl w:val="3"/>
          <w:numId w:val="1"/>
        </w:numPr>
        <w:rPr/>
      </w:pPr>
      <w:bookmarkStart w:id="206" w:name="__RefHeading___Toc4026619_1468164448"/>
      <w:bookmarkStart w:id="207" w:name="_Toc95"/>
      <w:bookmarkEnd w:id="206"/>
      <w:r>
        <w:rPr>
          <w:rtl w:val="true"/>
        </w:rPr>
        <w:t>تفسیر</w:t>
      </w:r>
      <w:bookmarkEnd w:id="207"/>
    </w:p>
    <w:p>
      <w:pPr>
        <w:pStyle w:val="BookText"/>
        <w:rPr/>
      </w:pP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معنای کوثر اختلاف نظر وجود دارد، گفته شده نام رودخانه‌ای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و ابن عمر آمده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سوره‌ی إِنَّا أَعْطَیْناکَ الْکَوْثَرَ نازل شد، پیامبر خدا صلی‌الله علیه وآله بر بالای منبر قرار گرفته و سوره را برای مردم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پایین آمدند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پیامبرخدا، این چیست که خداوند به شما عطا فرموده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رودخانه‌ای است در بهشت که از شیر سپیدتر و از تیر بدون پیکان استوارتر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کناره‌های آن را گنبدهایی از در ویاقوت در میان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سبزرنگ از آن می‌نوشد که گردنش مانند شتران بخت کشیده 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پرنده چه فراخ نعمت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کسی آگاه کنم که از این پرنده نیکو حال‌تر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این پرنده می‌خورد و از آب رودخانه می‌نوشد، او با خشنودی خداوند متعال رستگار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اباعبدالله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رودخانه‌ای در بهشت است که خداوند آن را به پیامبر در مقابل فرزند ایشان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حوض پیامبر صلی‌الله علیه وآله است که در روز قیامت مردم بسیاری از آن بهره‌مند گردند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صلی‌الله علیه وآله در میان ما بودند که به خواب کوتاهی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سر را بلند کرده و تبسمی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چه چیز شما را به خنده واداشته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سوره‌ای 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سوره‌ی کوثر را تلاوت کرده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کوثر چیست؟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جویباری است که پروردگارم به واسطه‌ی آن وعده‌ی خیر فراوان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حوض من است که در روز قیامت امت من بر آن وارد می‌شوند و ظرف‌های آن به تعداد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از آن دور داشته می‌شوند،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از مردم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آنان پس از تو چه بدعتی ایجاد کردند</w:t>
      </w:r>
      <w:r>
        <w:rPr>
          <w:rFonts w:eastAsia="IRNazanin" w:cs="IRNazanin"/>
          <w:color w:val="111111"/>
          <w:sz w:val="28"/>
          <w:szCs w:val="28"/>
          <w:rtl w:val="true"/>
          <w:lang w:bidi="fa-IR"/>
        </w:rPr>
        <w:t xml:space="preserve">. </w:t>
      </w:r>
      <w:bookmarkStart w:id="208" w:name="pg13891_129271"/>
    </w:p>
    <w:p>
      <w:pPr>
        <w:pStyle w:val="BookText"/>
        <w:rPr/>
      </w:pPr>
      <w:bookmarkEnd w:id="208"/>
      <w:r>
        <w:rPr>
          <w:rFonts w:ascii="Amiri" w:hAnsi="Amiri" w:eastAsia="Amiri" w:cs="Amiri"/>
          <w:color w:val="111111"/>
          <w:sz w:val="28"/>
          <w:sz w:val="28"/>
          <w:szCs w:val="28"/>
          <w:rtl w:val="true"/>
          <w:lang w:bidi="ar-SA"/>
        </w:rPr>
        <w:t>بَعْدَكَ أَوْرَدَهُ مُسْلِمٌ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الكوثر الخير الكثير عن ابن عباس و ابن جبير و مجاهد و قيل هو النبوة و الكتاب عن عكرمة و قيل القرآن عن الحسن و قيل هو كثرة الأصحاب و الأشياع عن أبي بكر بن عياش و قيل هو كثرة النسل و الذرية و قد ظهرت الكثرة في نسله من ولد فاطمة عليها السلام حتي لا يحصي عددهم و اتصل إلي يوم القيامة مددهم و قيل هو الشفاعة رووه عن الصادق عليه السلام و اللفظ محتمل للكل فيجب أن يحمل علي جميع ما ذكر من الأقوال فقد أعطاه الله سبحانه الخير الكثير في الدنيا و وعده الخير الكثير في الآخرة و جميع هذه الأقوال تفصيل للجملة التي هي الخير الكثير في الدارين</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4026621_1468164448"/>
      <w:bookmarkStart w:id="210" w:name="_Toc96"/>
      <w:bookmarkEnd w:id="209"/>
      <w:r>
        <w:rPr>
          <w:rtl w:val="true"/>
        </w:rPr>
        <w:t>الأخبار</w:t>
      </w:r>
      <w:bookmarkEnd w:id="210"/>
    </w:p>
    <w:p>
      <w:pPr>
        <w:pStyle w:val="Heading5"/>
        <w:numPr>
          <w:ilvl w:val="4"/>
          <w:numId w:val="1"/>
        </w:numPr>
        <w:rPr/>
      </w:pPr>
      <w:bookmarkStart w:id="211" w:name="__RefHeading___Toc4026623_1468164448"/>
      <w:bookmarkStart w:id="212" w:name="_Toc97"/>
      <w:bookmarkEnd w:id="211"/>
      <w:r>
        <w:rPr>
          <w:rtl w:val="true"/>
        </w:rPr>
        <w:t>«</w:t>
      </w:r>
      <w:r>
        <w:rPr/>
        <w:t>1</w:t>
      </w:r>
      <w:r>
        <w:rPr>
          <w:rtl w:val="true"/>
        </w:rPr>
        <w:t>»</w:t>
      </w:r>
      <w:bookmarkEnd w:id="212"/>
    </w:p>
    <w:p>
      <w:pPr>
        <w:pStyle w:val="BookText"/>
        <w:rPr/>
      </w:pPr>
      <w:r>
        <w:rPr>
          <w:rFonts w:ascii="Amiri" w:hAnsi="Amiri" w:eastAsia="Amiri" w:cs="Amiri"/>
          <w:color w:val="111111"/>
          <w:sz w:val="28"/>
          <w:sz w:val="28"/>
          <w:szCs w:val="28"/>
          <w:rtl w:val="true"/>
          <w:lang w:bidi="ar-SA"/>
        </w:rPr>
        <w:t>بشا، بشارة المصطفي جا، المجالس للمفيد ما، الأمالي للشيخ الطوسي الْمُفِيدُ عَنِ ابْنِ قُولَوَيْهِ عَنِ الْحُسَيْنِ بْنِ مُحَمَّدِ بْنِ عَامِرٍ عَنِ الْمُعَلَّي بْنِ مُحَمَّدٍ عَنْ مُحَمَّدِ بْنِ جُمْهُورٍ الْعَمِّيِّ عَنِ ابْنِ مَحْبُوبٍ عَنْ أَبِي مُحَمَّدٍ الْوَابِشِيِّ عَنْ أَبِي الْوَرْدِ قَالَ سَمِعْتُ أَبَا جَعْفَرٍ مُحَمَّدَ بْنَ عَلِيٍّ الْبَاقِرَ عليهما السلام يَقُولُ إِذَا كَانَ يَوْمُ الْقِيَامَةِ جَمَعَ اللَّهُ النَّاسَ فِي صَعِيدٍ وَاحِدٍ مِنَ الْأَوَّلِينَ وَ الْآخِرِينَ عُرَاةً حُفَاةً فَيُوقَفُونَ عَلَي طَرِيقِ الْمَحْشَرِ حَتَّي يَعْرَقُوا عَرَقاً شَدِيداً وَ تَشْتَدَّ أَنْفَاسُهُمْ فَيَمْكُثُونَ كَذَلِكَ مَا شَاءَ اللَّهُ وَ ذَلِكَ قَوْلُهُ تَعَالَي فَلا تَسْمَعُ إِلَّا هَمْساً قَالَ ثُمَّ يُنَادِي مُنَادٍ مِنْ تِلْقَاءِ الْعَرْشِ أَيْنَ النَّبِيُّ الْأُمِّيُّ قَالَ فَيَقُولُ النَّاسُ قَدْ أَسْمَعْتَ كُلًّا فَسَمِّ بِاسْمِهِ قَالَ فَيُنَادِي أَيْنَ نَبِيُّ الرَّحْمَةِ مُحَمَّدُ بْنُ عَبْدِ اللَّهِ قَالَ فَيَقُومُ رَسُولُ اللَّهِ صلي الله عليه و آله فَيَتَقَدَّمُ أَمَامَ النَّاسِ كُلِّهِمْ حَتَّي يَنْتَهِيَ إِلَي حَوْضٍ طُولُهُ مَا بَيْنَ أَيْلَةَ وَ صَنْعَاءَ فَيَقِفُ عَلَيْهِ ثُمَّ يُنَادِي بِصَاحِبِكُمْ فَيَقُومُ أَمَامَ النَّاسِ فَيَقِفُ مَعَهُ ثُمَّ يُؤَذِّنُ لِلنَّاسِ فَيَمُرُّونَ قَالَ أَبُو جَعْفَرٍ عليه السلام فَبَيْنَ وَارِدٍ يَوْمَئِذٍ وَ بَيْنَ مَصْرُوفٍ فَإِذَا رَأَي رَسُولُ اللَّهِ صلي الله عليه و آله مَنْ يُصْرَفُ عَنْهُ مِنْ مُحِبِّينَا أَهْلَ الْبَيْتِ بَكَي وَ قَالَ يَا رَبِّ شِيعَةُ عَلِيٍّ يَا رَبِّ شِيعَةُ عَلِيٍّ قَالَ فَيَبْعَثُ اللَّهُ عَلَيْهِ مَلَكاً فَيَقُولُ لَهُ مَا يُبْكِيكَ يَا مُحَمَّدُ قَالَ فَيَقُولُ وَ كَيْفَ لَا أَبْكِي لِأُنَاسٍ مِنْ شِيعَةِ أَخِي عَلِيِّ بْنِ أَبِي طَالِبٍ أَرَاهُمْ قَدْ صُرِفُوا تِلْقَاءَ أَصْحَابِ النَّارِ وَ مُنِعُوا مِنْ وُرُودِ حَوْضِي قَالَ فَيَقُولُ اللَّهُ عَزَّ وَ جَلَّ لَهُ يَا مُحَمَّدُ إِنِّي قَدْ وَهَبْتُهُمْ لَكَ وَ صَفَحْتُ لَكَ عَنْ ذُنُوبِهِمْ وَ أَلْحَقْتُهُمْ بِكَ وَ بِمَنْ كَانُوا يَتَوَلَّوْنَ مِنْ ذُرِّيَّتِكَ وَ جَعَلْتُهُمْ فِي زُمْرَتِكَ وَ أَوْرَدْتُهُمْ حَوْضَكَ وَ قَبِلْتُ شَفَاعَتَكَ فِيهِمْ وَ أَكْرَمْتُكَ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نیز این حدیث را در صحیح خود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کوثر به معنای خیر فراوان است که از ابن عباس و ابن جبیر و مجاهد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معنای نبوت و کتاب است، که از عکرمه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حسن روایت است که به معنای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ابوبکر بن عیاش روایت است که به معنای بسیاری یاران و پیروان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به معنای برکت در نسل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برکت در فرزندان ایشان از نسل فاطمه‌ی زهرا علیها السلام به حدی است که تعدادشان به شماره در نیاید و تا روز قیامت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علیه‌السلام روایت کرده‌اند که به معنای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لفظ همه‌ی معانی را می‌تواند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همه‌ی معانی که گفته شد را در نظر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خداوند در دنیا به ایشان خیر فراوان عطا فرموده و به ایشان وعده‌ی خیر فراوان در آخرت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سخنان و نظراتی که بیان شد توضیح مفصلی از بیان این خیر فراوان در دو جهان است</w:t>
      </w:r>
      <w:r>
        <w:rPr>
          <w:rFonts w:eastAsia="IRNazanin" w:cs="IRNazanin"/>
          <w:color w:val="111111"/>
          <w:sz w:val="28"/>
          <w:szCs w:val="28"/>
          <w:rtl w:val="true"/>
          <w:lang w:bidi="fa-IR"/>
        </w:rPr>
        <w:t>.</w:t>
      </w:r>
    </w:p>
    <w:p>
      <w:pPr>
        <w:pStyle w:val="Heading4"/>
        <w:numPr>
          <w:ilvl w:val="3"/>
          <w:numId w:val="1"/>
        </w:numPr>
        <w:rPr/>
      </w:pPr>
      <w:bookmarkStart w:id="213" w:name="__RefHeading___Toc4026625_1468164448"/>
      <w:bookmarkStart w:id="214" w:name="_Toc98"/>
      <w:bookmarkEnd w:id="213"/>
      <w:r>
        <w:rPr>
          <w:rtl w:val="true"/>
        </w:rPr>
        <w:t>روایات</w:t>
      </w:r>
      <w:bookmarkEnd w:id="214"/>
    </w:p>
    <w:p>
      <w:pPr>
        <w:pStyle w:val="Heading5"/>
        <w:numPr>
          <w:ilvl w:val="4"/>
          <w:numId w:val="1"/>
        </w:numPr>
        <w:rPr/>
      </w:pPr>
      <w:bookmarkStart w:id="215" w:name="__RefHeading___Toc4026627_1468164448"/>
      <w:bookmarkStart w:id="216" w:name="_Toc99"/>
      <w:bookmarkEnd w:id="215"/>
      <w:r>
        <w:rPr>
          <w:rtl w:val="true"/>
        </w:rPr>
        <w:t xml:space="preserve">روایت </w:t>
      </w:r>
      <w:r>
        <w:rPr/>
        <w:t>1</w:t>
      </w:r>
      <w:bookmarkEnd w:id="21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خداوند مردم را در حالی که پابرهنه و لخت می باشند، در یک سطح همسان جمع می کند و سپس آنان را در صحرای محشر نگه می دارد، تا این که به شدت عرق کنند و نفس هایشان به سختی بیرون آید، آنها هر آنچه خدا بخواهد در آن مکان درنگ می کنند، و 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تَسْمَعُ إِلَّا هَمْسًا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صدایی آهسته نمی‌شنوی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ای از جانب عرش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 کجاست؟ سپس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به ما رساندی، حال اسمش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ندا می دهد کجاست پیامبر رحمت، کجاست محمد بن عبدالله امی؟ سپس رسول خدا صلی الله علیه و آله و سلم از جلوی مردم به پیش می آید تا این که به حوضی می رسد که طولش به اندازه فاصله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می ایستد و امامتان را صدا می کند و ایشان از میان مردم به جلو می آید و در کنار ایشان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اجازه عبور داده می شود و آنان از حوض عبور می کنند و در آن روز مردم دو دسته اند؛ برخی وارد حوض می شوند و از ورود برخی به آن جلوگیری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می بیند که برخی از دوستداران ما از حوض برگردانده می شوند، به گریه می افتد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فرشته ای را نزد آن حضرت می فرستد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انداخته است، ای محمد؟ آن حضرت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برخی از شیعیان علی می گریم، دیدم که آنان به همراه جهنمیان برده شده و از ورود به حوضم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تو بخشیده ام و به خاطر محبتشان نسبت به تو و عترتت، از گناهان آنها درگذشتم و آنان را به تو و کسی که ولایتش را پذیرفتند، ملحق نمودیم و آنان را در زمره تو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آنان را به حوض خویش وارد کن</w:t>
      </w:r>
      <w:r>
        <w:rPr>
          <w:rFonts w:eastAsia="IRNazanin" w:cs="IRNazanin"/>
          <w:color w:val="111111"/>
          <w:sz w:val="28"/>
          <w:szCs w:val="28"/>
          <w:rtl w:val="true"/>
          <w:lang w:bidi="fa-IR"/>
        </w:rPr>
        <w:t xml:space="preserve">. </w:t>
      </w:r>
      <w:bookmarkStart w:id="217" w:name="pg13891_129273"/>
    </w:p>
    <w:p>
      <w:pPr>
        <w:pStyle w:val="BookText"/>
        <w:rPr/>
      </w:pPr>
      <w:bookmarkEnd w:id="217"/>
      <w:r>
        <w:rPr>
          <w:rFonts w:ascii="Amiri" w:hAnsi="Amiri" w:eastAsia="Amiri" w:cs="Amiri"/>
          <w:color w:val="111111"/>
          <w:sz w:val="28"/>
          <w:sz w:val="28"/>
          <w:szCs w:val="28"/>
          <w:rtl w:val="true"/>
          <w:lang w:bidi="ar-SA"/>
        </w:rPr>
        <w:t>ثُمَّ قَالَ أَبُو جَعْفَرٍ مُحَمَّدُ بْنُ عَلِيِّ بْنِ الْحُسَيْنِ عليهما السلام فَكَمْ مِنْ بَاكٍ يَوْمَئِذٍ وَ بَاكِيَةٍ يُنَادُونَ يَا مُحَمَّدَاهْ إِذَا رَأَوْا ذَلِكَ قَالَ فَلَا يَبْقَي أَحَدٌ يَوْمَئِذٍ كَانَ يَتَوَلَّانَا وَ يُحِبُّنَا إِلَّا كَانَ فِي حِزْبِنَا وَ مَعَنَا وَ وَرَدَ حَوْضَنَا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 فس، تفسير القمي أبي عن ابن محبوب عن الوابشي عن أبي الورد مثله أقول قد أثبتنا الخبر في باب صفة المحشر و اللفظ هناك لعلي بن إبراهيم و هاهنا للشيخ و بينهما اختلاف يسير</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4026629_1468164448"/>
      <w:bookmarkStart w:id="219" w:name="_Toc100"/>
      <w:bookmarkEnd w:id="218"/>
      <w:r>
        <w:rPr>
          <w:rtl w:val="true"/>
        </w:rPr>
        <w:t>«</w:t>
      </w:r>
      <w:r>
        <w:rPr/>
        <w:t>2</w:t>
      </w:r>
      <w:r>
        <w:rPr>
          <w:rtl w:val="true"/>
        </w:rPr>
        <w:t>»</w:t>
      </w:r>
      <w:bookmarkEnd w:id="219"/>
    </w:p>
    <w:p>
      <w:pPr>
        <w:pStyle w:val="BookText"/>
        <w:rPr/>
      </w:pPr>
      <w:r>
        <w:rPr>
          <w:rFonts w:ascii="Amiri" w:hAnsi="Amiri" w:eastAsia="Amiri" w:cs="Amiri"/>
          <w:color w:val="111111"/>
          <w:sz w:val="28"/>
          <w:sz w:val="28"/>
          <w:szCs w:val="28"/>
          <w:rtl w:val="true"/>
          <w:lang w:bidi="ar-SA"/>
        </w:rPr>
        <w:t xml:space="preserve">جا، المجالس للمفيد ما، الأمالي للشيخ الطوسي الْمُفِيدُ عَنْ عَلِيِّ بْنِ هِلَالٍ الْمُهَلَّبِيِّ عَنْ أَحْمَدَ بْنِ الْحُسَيْنِ الْبَغْدَادِيِّ عَنْ مُحَمَّدِ بْنِ إِسْمَاعِيلَ عَنْ مُحَمَّدِ بْنِ الصَّلْتِ عَنْ أَبِي كُدَيْبَةَ </w:t>
      </w:r>
      <w:r>
        <w:rPr>
          <w:rStyle w:val="FootnoteAnchor"/>
          <w:rtl w:val="true"/>
        </w:rPr>
        <w:footnoteReference w:id="63"/>
      </w:r>
      <w:r>
        <w:rPr>
          <w:rFonts w:ascii="Amiri" w:hAnsi="Amiri" w:eastAsia="Amiri" w:cs="Amiri"/>
          <w:color w:val="111111"/>
          <w:sz w:val="28"/>
          <w:sz w:val="28"/>
          <w:szCs w:val="28"/>
          <w:rtl w:val="true"/>
          <w:lang w:bidi="ar-SA"/>
        </w:rPr>
        <w:t>عَنْ عَطَاءٍ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عَلَي رَسُولِ اللَّهِ صلي الله عليه و آله إِنَّا أَعْطَيْناكَ الْكَوْثَرَ قَالَ لَهُ عَلِيُّ بْنُ أَبِي طَالِبٍ مَا هُوَ الْكَوْثَرُ يَا رَسُولَ اللَّهِ قَالَ نَهَرٌ أَكْرَمَنِي اللَّهُ بِهِ قَالَ عَلِيٌّ إِنَّ هَذَا النَّهَرَ شَرِيفٌ فَانْعَتْهُ لَنَا يَا رَسُولَ اللَّهِ قَالَ نَعَمْ يَا عَلِيُّ الْكَوْثَرُ نَهَرٌ يَجْرِي تَحْتَ عَرْشِ اللَّهِ تَعَالَي مَاؤُهُ أَشَدُّ بَيَاضاً مِنَ اللَّبَنِ وَ أَحْلَي مِنَ الْعَسَلِ وَ أَلْيَنُ مِنَ الزُّبْدِ وَ حَصَاهُ الزَّبَرْجَدُ وَ الْيَاقُوتُ وَ الْمَرْجَانُ حَشِيشُهُ الزَّعْفَرَانُ تُرَابُهُ الْمِسْكُ الْأَذْفَرُ قَوَاعِدُهُ تَحْتَ عَرْشِ اللَّهِ عَزَّ وَ جَلَّ ثُمَّ ضَرَبَ رَسُولُ اللَّهِ صلي الله عليه و آله يَدَهُ فِي جَنْبِ </w:t>
      </w:r>
      <w:r>
        <w:rPr>
          <w:rStyle w:val="FootnoteAnchor"/>
          <w:rtl w:val="true"/>
        </w:rPr>
        <w:footnoteReference w:id="64"/>
      </w:r>
      <w:r>
        <w:rPr>
          <w:rFonts w:ascii="Amiri" w:hAnsi="Amiri" w:eastAsia="Amiri" w:cs="Amiri"/>
          <w:color w:val="111111"/>
          <w:sz w:val="28"/>
          <w:sz w:val="28"/>
          <w:szCs w:val="28"/>
          <w:rtl w:val="true"/>
          <w:lang w:bidi="ar-SA"/>
        </w:rPr>
        <w:t>عَلِيٍّ أَمِيرِ الْمُؤْمِنِينَ عليه السلام وَ قَالَ يَا عَلِيُّ إِنَّ هَذَا النَّهَرَ لِي وَ لَكَ وَ لِمُحِبِّيكَ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 بشارة المصطفي عن ابن شيخ الطائفة عن أبيه عن المفيد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 المناقب لابن شهرآشوب ابن جبير و ابن عباس مثله</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4026631_1468164448"/>
      <w:bookmarkStart w:id="221" w:name="_Toc101"/>
      <w:bookmarkEnd w:id="220"/>
      <w:r>
        <w:rPr>
          <w:rtl w:val="true"/>
        </w:rPr>
        <w:t>«</w:t>
      </w:r>
      <w:r>
        <w:rPr/>
        <w:t>3</w:t>
      </w:r>
      <w:r>
        <w:rPr>
          <w:rtl w:val="true"/>
        </w:rPr>
        <w:t>»</w:t>
      </w:r>
      <w:bookmarkEnd w:id="221"/>
    </w:p>
    <w:p>
      <w:pPr>
        <w:pStyle w:val="BookText"/>
        <w:rPr/>
      </w:pPr>
      <w:r>
        <w:rPr>
          <w:rFonts w:ascii="Amiri" w:hAnsi="Amiri" w:eastAsia="Amiri" w:cs="Amiri"/>
          <w:color w:val="111111"/>
          <w:sz w:val="28"/>
          <w:sz w:val="28"/>
          <w:szCs w:val="28"/>
          <w:rtl w:val="true"/>
          <w:lang w:bidi="ar-SA"/>
        </w:rPr>
        <w:t>ج، الإحتجاج عَنِ ابْنِ عَبَّاسٍ قَالَ قَالَ النَّبِيُّ صلي الله عليه و آله إِنَّ اللَّهَ عَزَّ وَ جَلَّ أَعْطَانِي نَهَراً فِي السَّمَاءِ مَجْرَاهُ تَحْتَ الْعَرْشِ عَلَيْهِ أَلْفُ أَلْفِ قَصْرٍ لَبِنَةٌ مِنْ ذَهَبٍ وَ لَبِنَةٌ مِنْ فِضَّةٍ حَشِيشُهَا الزَّعْفَرَانُ وَ رَضْرَاضُهَا الدُّرُّ وَ الْيَاقُوتُ وَ أَرْضُهَا الْمِسْكُ الْأَبْيَضُ فَذَلِكَ خَيْرٌ لِي وَ لِأُمَّتِي وَ ذَلِكَ قَوْلُهُ تَعَالَي إِنَّا أَعْطَيْناكَ الْكَوْثَرَ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مرد و زن گریانی که در آن روز با مشاهده این صحنه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هر فردی که ولایت ما را پذیرفته باشد و دوستمان بدارد و از دشمنان ما بیزاری بجوید و نفرت داشته باشد، داخل در گروه ما می گردد و با ما می باشد و وارد حوض ما می شود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 همانند آن را روایت کرده و می گویم ما این روایت را در باب صفة المحشر آوردیم و آنجا از علی بن ابراهیم نقل کردیم ولی در اینجا از شیخ و ما بین این دو روایت اختلاف کمی وجود دارد</w:t>
      </w:r>
      <w:r>
        <w:rPr>
          <w:rFonts w:eastAsia="IRNazanin" w:cs="IRNazanin"/>
          <w:color w:val="111111"/>
          <w:sz w:val="28"/>
          <w:szCs w:val="28"/>
          <w:rtl w:val="true"/>
          <w:lang w:bidi="fa-IR"/>
        </w:rPr>
        <w:t>.</w:t>
      </w:r>
    </w:p>
    <w:p>
      <w:pPr>
        <w:pStyle w:val="Heading5"/>
        <w:numPr>
          <w:ilvl w:val="4"/>
          <w:numId w:val="1"/>
        </w:numPr>
        <w:rPr/>
      </w:pPr>
      <w:bookmarkStart w:id="222" w:name="__RefHeading___Toc4026633_1468164448"/>
      <w:bookmarkStart w:id="223" w:name="_Toc102"/>
      <w:bookmarkEnd w:id="222"/>
      <w:r>
        <w:rPr>
          <w:rtl w:val="true"/>
        </w:rPr>
        <w:t xml:space="preserve">روایت </w:t>
      </w:r>
      <w:r>
        <w:rPr/>
        <w:t>2</w:t>
      </w:r>
      <w:bookmarkEnd w:id="223"/>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کوثر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علی بن ابی طالب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کوثر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که خداوند بمن کرامت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گرانقدر است، پس آن را برای ما توصیف کن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ای علی، کوثر نهری است که از زیر عرش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آبش از شیر سفیدتر، و از عسل شیرین‌تر، و از کره نرم‌تر است، سنگریزه‌هایش زبرجد و یاقوت و مرجان، گیاهش زعفران، خاکش مشک خوشبو، و پایه‌هایش بزیر عرش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دست بپهلوی امیر المؤمنین 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از آن من و تو و دوستان تو پس از من خواهد بود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 از مفید همانند آن را روایت کرده و المناقب از ابن عباس نیز همانند آن را روایت کرده</w:t>
      </w:r>
      <w:r>
        <w:rPr>
          <w:rFonts w:eastAsia="IRNazanin" w:cs="IRNazanin"/>
          <w:color w:val="111111"/>
          <w:sz w:val="28"/>
          <w:szCs w:val="28"/>
          <w:rtl w:val="true"/>
          <w:lang w:bidi="fa-IR"/>
        </w:rPr>
        <w:t>.</w:t>
      </w:r>
    </w:p>
    <w:p>
      <w:pPr>
        <w:pStyle w:val="Heading5"/>
        <w:numPr>
          <w:ilvl w:val="4"/>
          <w:numId w:val="1"/>
        </w:numPr>
        <w:rPr/>
      </w:pPr>
      <w:bookmarkStart w:id="224" w:name="__RefHeading___Toc4026635_1468164448"/>
      <w:bookmarkStart w:id="225" w:name="_Toc103"/>
      <w:bookmarkEnd w:id="224"/>
      <w:r>
        <w:rPr>
          <w:rtl w:val="true"/>
        </w:rPr>
        <w:t xml:space="preserve">روایت </w:t>
      </w:r>
      <w:r>
        <w:rPr/>
        <w:t>3</w:t>
      </w:r>
      <w:bookmarkEnd w:id="22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نهری در بهشت به من عطا فرموده که از زیر عرش می گذرد و هزار  هزار قصر بر آن است که یک آجر آن زرّین است و آجری دیگر سیمین و گیاهش زعفران است و سنگریزه اش درّ و یاقوت است و زمینش از مشک سفید است و آن فضلی برای من و برای امّت من است و این کلام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226" w:name="pg13891_129275"/>
    </w:p>
    <w:p>
      <w:pPr>
        <w:pStyle w:val="Heading5"/>
        <w:numPr>
          <w:ilvl w:val="4"/>
          <w:numId w:val="1"/>
        </w:numPr>
        <w:rPr/>
      </w:pPr>
      <w:bookmarkStart w:id="227" w:name="__RefHeading___Toc4026637_1468164448"/>
      <w:bookmarkStart w:id="228" w:name="_Toc104"/>
      <w:bookmarkEnd w:id="226"/>
      <w:bookmarkEnd w:id="227"/>
      <w:r>
        <w:rPr>
          <w:rtl w:val="true"/>
        </w:rPr>
        <w:t>بيان</w:t>
      </w:r>
      <w:bookmarkEnd w:id="228"/>
    </w:p>
    <w:p>
      <w:pPr>
        <w:pStyle w:val="BookText"/>
        <w:rPr/>
      </w:pPr>
      <w:r>
        <w:rPr>
          <w:rFonts w:ascii="Amiri" w:hAnsi="Amiri" w:eastAsia="Amiri" w:cs="Amiri"/>
          <w:color w:val="111111"/>
          <w:sz w:val="28"/>
          <w:sz w:val="28"/>
          <w:szCs w:val="28"/>
          <w:rtl w:val="true"/>
          <w:lang w:bidi="ar-SA"/>
        </w:rPr>
        <w:t>قال الجزري في صفة الكوثر طينه المسك و رضراضه التوم الرضراض الحصي الصغار و التوم الدر</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4026639_1468164448"/>
      <w:bookmarkStart w:id="230" w:name="_Toc105"/>
      <w:bookmarkEnd w:id="229"/>
      <w:r>
        <w:rPr>
          <w:rtl w:val="true"/>
        </w:rPr>
        <w:t>«</w:t>
      </w:r>
      <w:r>
        <w:rPr/>
        <w:t>4</w:t>
      </w:r>
      <w:r>
        <w:rPr>
          <w:rtl w:val="true"/>
        </w:rPr>
        <w:t>»</w:t>
      </w:r>
      <w:bookmarkEnd w:id="230"/>
    </w:p>
    <w:p>
      <w:pPr>
        <w:pStyle w:val="BookText"/>
        <w:rPr/>
      </w:pPr>
      <w:r>
        <w:rPr>
          <w:rFonts w:ascii="Amiri" w:hAnsi="Amiri" w:eastAsia="Amiri" w:cs="Amiri"/>
          <w:color w:val="111111"/>
          <w:sz w:val="28"/>
          <w:sz w:val="28"/>
          <w:szCs w:val="28"/>
          <w:rtl w:val="true"/>
          <w:lang w:bidi="ar-SA"/>
        </w:rPr>
        <w:t>ن، عيون أخبار الرضا عليه السلام لي، الأمالي للصدوق أَبِي عَنْ سَعْدٍ عَنِ ابْنِ هَاشِمٍ عَنْ عَلِيِّ بْنِ مَعْبَدٍ عَنِ الْحُسَيْنِ بْنِ خَالِدٍ عَنْ عَلِيِّ بْنِ مُوسَي الرِّضَا عَنْ أَبِيهِ عَنْ آبَائِهِ عَنْ أَمِيرِ الْمُؤْمِنِينَ عليه السلام قَالَ قَالَ رَسُولُ اللَّهِ صلي الله عليه و آله مَنْ لَمْ يُؤْمِنْ بِحَوْضِي فَلَا أَوْرَدَهُ اللَّهُ حَوْضِي الْخَبَرَ</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4026641_1468164448"/>
      <w:bookmarkStart w:id="232" w:name="_Toc106"/>
      <w:bookmarkEnd w:id="231"/>
      <w:r>
        <w:rPr>
          <w:rtl w:val="true"/>
        </w:rPr>
        <w:t>«</w:t>
      </w:r>
      <w:r>
        <w:rPr/>
        <w:t>5</w:t>
      </w:r>
      <w:r>
        <w:rPr>
          <w:rtl w:val="true"/>
        </w:rPr>
        <w:t>»</w:t>
      </w:r>
      <w:bookmarkEnd w:id="232"/>
    </w:p>
    <w:p>
      <w:pPr>
        <w:pStyle w:val="BookText"/>
        <w:rPr/>
      </w:pPr>
      <w:r>
        <w:rPr>
          <w:rFonts w:ascii="Amiri" w:hAnsi="Amiri" w:eastAsia="Amiri" w:cs="Amiri"/>
          <w:color w:val="111111"/>
          <w:sz w:val="28"/>
          <w:sz w:val="28"/>
          <w:szCs w:val="28"/>
          <w:rtl w:val="true"/>
          <w:lang w:bidi="ar-SA"/>
        </w:rPr>
        <w:t>لي، الأمالي للصدوق حَمْزَةُ بْنُ مُحَمَّدٍ الْعَلَوِيُّ عَنْ عَلِيٍّ عَنْ أَبِيهِ عَنْ عَلِيِّ بْنِ مَعْبَدٍ عَنِ الْحُسَيْنِ بْنِ خَالِدٍ عَنِ الرِّضَا عَنْ آبَائِهِ عليهم السلام قَالَ قَالَ رَسُولُ اللَّهِ صلي الله عليه و آله يَا عَلِيُّ أَنْتَ أَخِي وَ وَزِيرِي وَ صَاحِبُ لِوَائِي فِي الدُّنْيَا وَ الْآخِرَةِ وَ أَنْتَ صَاحِبُ حَوْضِي مَنْ أَحَبَّكَ أَحَبَّنِي وَ مَنْ أَبْغَضَكَ أَبْغَضَنِي</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4026643_1468164448"/>
      <w:bookmarkStart w:id="234" w:name="_Toc107"/>
      <w:bookmarkEnd w:id="233"/>
      <w:r>
        <w:rPr>
          <w:rtl w:val="true"/>
        </w:rPr>
        <w:t>«</w:t>
      </w:r>
      <w:r>
        <w:rPr/>
        <w:t>6</w:t>
      </w:r>
      <w:r>
        <w:rPr>
          <w:rtl w:val="true"/>
        </w:rPr>
        <w:t>»</w:t>
      </w:r>
      <w:bookmarkEnd w:id="234"/>
    </w:p>
    <w:p>
      <w:pPr>
        <w:pStyle w:val="BookText"/>
        <w:rPr/>
      </w:pPr>
      <w:r>
        <w:rPr>
          <w:rFonts w:ascii="Amiri" w:hAnsi="Amiri" w:eastAsia="Amiri" w:cs="Amiri"/>
          <w:color w:val="111111"/>
          <w:sz w:val="28"/>
          <w:sz w:val="28"/>
          <w:szCs w:val="28"/>
          <w:rtl w:val="true"/>
          <w:lang w:bidi="ar-SA"/>
        </w:rPr>
        <w:t>لي، الأمالي للصدوق مَاجِيلَوَيْهِ عَنْ عَمِّهِ عَنْ مُحَمَّدِ بْنِ عَلِيٍّ الْقُرَشِيِّ عَنْ مُحَمَّدِ بْنِ سِنَانٍ عَنِ الْمُفَضَّلِ عَنِ الصَّادِقِ عَنْ آبَائِهِ عليهم السلام قَالَ قَالَ رَسُولُ اللَّهِ صلي الله عليه و آله وَ مَنْ أَرَادَ أَنْ يَتَخَلَّصَ مِنْ هَوْلِ الْقِيَامَةِ فَلْيَتَوَلَّ وَلِيِّي وَ لْيَتَّبِعْ وَصِيِّي وَ خَلِيفَتِي مِنْ بَعْدِي عَلِيَّ بْنَ أَبِي طَالِبٍ فَإِنَّهُ صَاحِبُ حَوْضِي يَذُودُ عَنْهُ أَعْدَاءَهُ يَسْقِي أَوْلِيَاءَهُ فَمَنْ لَمْ يُسْقَ مِنْهُ لَمْ يَزَلْ عَطْشَاناً وَ لَمْ يَرْوِ أَبَداً وَ مَنْ سُقِيَ مِنْهُ شَرْبَةً لَمْ يَشْقَ وَ لَمْ يَظْمَأْ أَبَداً الْخَبَرَ</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4026645_1468164448"/>
      <w:bookmarkStart w:id="236" w:name="_Toc108"/>
      <w:bookmarkEnd w:id="235"/>
      <w:r>
        <w:rPr>
          <w:rtl w:val="true"/>
        </w:rPr>
        <w:t>«</w:t>
      </w:r>
      <w:r>
        <w:rPr/>
        <w:t>7</w:t>
      </w:r>
      <w:r>
        <w:rPr>
          <w:rtl w:val="true"/>
        </w:rPr>
        <w:t>»</w:t>
      </w:r>
      <w:bookmarkEnd w:id="236"/>
    </w:p>
    <w:p>
      <w:pPr>
        <w:pStyle w:val="BookText"/>
        <w:rPr/>
      </w:pPr>
      <w:r>
        <w:rPr>
          <w:rFonts w:ascii="Amiri" w:hAnsi="Amiri" w:eastAsia="Amiri" w:cs="Amiri"/>
          <w:color w:val="111111"/>
          <w:sz w:val="28"/>
          <w:sz w:val="28"/>
          <w:szCs w:val="28"/>
          <w:rtl w:val="true"/>
          <w:lang w:bidi="ar-SA"/>
        </w:rPr>
        <w:t>فس، تفسير القمي قَالَ رَسُولُ اللَّهِ صلي الله عليه و آله فِي حَجَّةِ الْوَدَاعِ فِي مَسْجِدِ الْخَيْفِ إِنِّي فَرَطُكُمْ وَ أَنْتُمْ وَارِدُونَ عَلَيَّ الْحَوْضَ حَوْضٌ عَرْضُهُ مَا بَيْنَ بُصْرَي وَ صَنْعَاءَ فِيهِ قِدْحَانٌ مِنْ فِضَّةٍ عَدَدَ النُّجُومِ الْخَبَرَ</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4026647_1468164448"/>
      <w:bookmarkStart w:id="238" w:name="_Toc109"/>
      <w:bookmarkEnd w:id="237"/>
      <w:r>
        <w:rPr>
          <w:rtl w:val="true"/>
        </w:rPr>
        <w:t>«</w:t>
      </w:r>
      <w:r>
        <w:rPr/>
        <w:t>8</w:t>
      </w:r>
      <w:r>
        <w:rPr>
          <w:rtl w:val="true"/>
        </w:rPr>
        <w:t>»</w:t>
      </w:r>
      <w:bookmarkEnd w:id="238"/>
    </w:p>
    <w:p>
      <w:pPr>
        <w:pStyle w:val="BookText"/>
        <w:rPr/>
      </w:pPr>
      <w:r>
        <w:rPr>
          <w:rFonts w:ascii="Amiri" w:hAnsi="Amiri" w:eastAsia="Amiri" w:cs="Amiri"/>
          <w:color w:val="111111"/>
          <w:sz w:val="28"/>
          <w:sz w:val="28"/>
          <w:szCs w:val="28"/>
          <w:rtl w:val="true"/>
          <w:lang w:bidi="ar-SA"/>
        </w:rPr>
        <w:t xml:space="preserve">ل، الخصال بِالْأَسَانِيدِ الْكَثِيرَةِ عَنْ حُذَيْفَةَ بْنِ أَسِيدٍ مِثْلَهُ </w:t>
      </w:r>
      <w:r>
        <w:rPr>
          <w:rStyle w:val="FootnoteAnchor"/>
          <w:rtl w:val="true"/>
        </w:rPr>
        <w:footnoteReference w:id="68"/>
      </w:r>
    </w:p>
    <w:p>
      <w:pPr>
        <w:pStyle w:val="Heading5"/>
        <w:numPr>
          <w:ilvl w:val="4"/>
          <w:numId w:val="1"/>
        </w:numPr>
        <w:rPr/>
      </w:pPr>
      <w:bookmarkStart w:id="239" w:name="__RefHeading___Toc4026649_1468164448"/>
      <w:bookmarkStart w:id="240" w:name="_Toc110"/>
      <w:bookmarkEnd w:id="239"/>
      <w:r>
        <w:rPr>
          <w:rtl w:val="true"/>
        </w:rPr>
        <w:t>«</w:t>
      </w:r>
      <w:r>
        <w:rPr/>
        <w:t>9</w:t>
      </w:r>
      <w:r>
        <w:rPr>
          <w:rtl w:val="true"/>
        </w:rPr>
        <w:t>»</w:t>
      </w:r>
      <w:bookmarkEnd w:id="240"/>
    </w:p>
    <w:p>
      <w:pPr>
        <w:pStyle w:val="BookText"/>
        <w:rPr/>
      </w:pPr>
      <w:r>
        <w:rPr>
          <w:rFonts w:ascii="Amiri" w:hAnsi="Amiri" w:eastAsia="Amiri" w:cs="Amiri"/>
          <w:color w:val="111111"/>
          <w:sz w:val="28"/>
          <w:sz w:val="28"/>
          <w:szCs w:val="28"/>
          <w:rtl w:val="true"/>
          <w:lang w:bidi="ar-SA"/>
        </w:rPr>
        <w:t xml:space="preserve">ل، الخصال فِي الْأَرْبَعِمِائَةِ، قَالَ أَمِيرُ الْمُؤْمِنِينَ عليه السلام أَنَا مَعَ رَسُولِ اللَّهِ وَ مَعِي عِتْرَتُهُ عَلَي الْحَوْضِ فَمَنْ أَرَادَنَا فَلْيَأْخُذْ بِقَوْلِنَا وَ لْيَعْمَلْ بِعِلْمِنَا فَإِنَّ لِكُلِّ أَهْلِ بَيْتٍ نجيب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شَفَاعَةً وَ لِأَهْلِ مَوَدَّتِنَا شَفَاعَةً فَتَنَافَسُوا فِي لِقَائِنَا عَلَي الْحَوْضِ فَإِنَّا نَذُودُ عَنْهُ أَعْدَاءَنَا وَ نَسْقِي مِنْهُ أَحِبَّاءَنَا وَ أَوْلِيَاءَنَا وَ مَنْ شَرِبَ مِنْهُ شَرْبَةً لَمْ يَظْمَأْ بَعْدَهَا أَبَداً حَوْضُنَا</w:t>
      </w:r>
    </w:p>
    <w:p>
      <w:pPr>
        <w:pStyle w:val="Heading5"/>
        <w:numPr>
          <w:ilvl w:val="4"/>
          <w:numId w:val="1"/>
        </w:numPr>
        <w:rPr/>
      </w:pPr>
      <w:bookmarkStart w:id="241" w:name="__RefHeading___Toc4026651_1468164448"/>
      <w:bookmarkStart w:id="242" w:name="_Toc111"/>
      <w:bookmarkEnd w:id="241"/>
      <w:r>
        <w:rPr>
          <w:rtl w:val="true"/>
        </w:rPr>
        <w:t>توضیح</w:t>
      </w:r>
      <w:bookmarkEnd w:id="242"/>
    </w:p>
    <w:p>
      <w:pPr>
        <w:pStyle w:val="BookText"/>
        <w:rPr/>
      </w:pPr>
      <w:r>
        <w:rPr>
          <w:rFonts w:ascii="IRNazanin" w:hAnsi="IRNazanin" w:eastAsia="IRNazanin"/>
          <w:color w:val="111111"/>
          <w:sz w:val="28"/>
          <w:sz w:val="28"/>
          <w:szCs w:val="28"/>
          <w:rtl w:val="true"/>
          <w:lang w:bidi="fa-IR"/>
        </w:rPr>
        <w:t xml:space="preserve">جزری در وصف کوثر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طینه المسک و رضراضه التوم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رضراض به معنی سنگریزه های کوچک و توم درّ است</w:t>
      </w:r>
      <w:r>
        <w:rPr>
          <w:rFonts w:eastAsia="IRNazanin" w:cs="IRNazanin"/>
          <w:color w:val="111111"/>
          <w:sz w:val="28"/>
          <w:szCs w:val="28"/>
          <w:rtl w:val="true"/>
          <w:lang w:bidi="fa-IR"/>
        </w:rPr>
        <w:t>.</w:t>
      </w:r>
    </w:p>
    <w:p>
      <w:pPr>
        <w:pStyle w:val="Heading5"/>
        <w:numPr>
          <w:ilvl w:val="4"/>
          <w:numId w:val="1"/>
        </w:numPr>
        <w:rPr/>
      </w:pPr>
      <w:bookmarkStart w:id="243" w:name="__RefHeading___Toc4026653_1468164448"/>
      <w:bookmarkStart w:id="244" w:name="_Toc112"/>
      <w:bookmarkEnd w:id="243"/>
      <w:r>
        <w:rPr>
          <w:rtl w:val="true"/>
        </w:rPr>
        <w:t xml:space="preserve">روایت </w:t>
      </w:r>
      <w:r>
        <w:rPr/>
        <w:t>4</w:t>
      </w:r>
      <w:bookmarkEnd w:id="244"/>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نقل کرد که حضرت رسول صلی اللَّه علیه و آله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به حوض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 خداوند او را بر آن حوض نرساند تا آخر حدیث</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 w:name="__RefHeading___Toc4026655_1468164448"/>
      <w:bookmarkStart w:id="246" w:name="_Toc113"/>
      <w:bookmarkEnd w:id="245"/>
      <w:r>
        <w:rPr>
          <w:rtl w:val="true"/>
        </w:rPr>
        <w:t xml:space="preserve">روایت </w:t>
      </w:r>
      <w:r>
        <w:rPr/>
        <w:t>5</w:t>
      </w:r>
      <w:bookmarkEnd w:id="24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برادر، وزیر و پرچمدار منی در دنیا و آخرت و تو صاحب حوضی هر که دوستت دارد دوستم دارد و هر که دشمنت دارد دشمن من باشد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4026657_1468164448"/>
      <w:bookmarkStart w:id="248" w:name="_Toc114"/>
      <w:bookmarkEnd w:id="247"/>
      <w:r>
        <w:rPr>
          <w:rtl w:val="true"/>
        </w:rPr>
        <w:t xml:space="preserve">روایت </w:t>
      </w:r>
      <w:r>
        <w:rPr/>
        <w:t>6</w:t>
      </w:r>
      <w:bookmarkEnd w:id="24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شما که خواهد از هراس این روز برکنار باشد باید پیرو ولی من و تابع وصی و خلیفه بعد از من علی بن ابی طالب علیه السلام باشد که او صاحب حوض من است و دشمنانش را از آن طرد کند و دوستانش را از آن سیراب نماید و هر که از آن ننوشد همیشه تشنه است و هرگز سیراب نشود و هر که از آن شربتی نوشد هرگز تشنه نشود تا آخر حدیث</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4026659_1468164448"/>
      <w:bookmarkStart w:id="250" w:name="_Toc115"/>
      <w:bookmarkEnd w:id="249"/>
      <w:r>
        <w:rPr>
          <w:rtl w:val="true"/>
        </w:rPr>
        <w:t xml:space="preserve">روایت </w:t>
      </w:r>
      <w:r>
        <w:rPr/>
        <w:t>7</w:t>
      </w:r>
      <w:bookmarkEnd w:id="250"/>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حِجّة‌الوداع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شما بر حوض وارد می‌شوم و شما در کنار حوض بر من وارد می‌شوید؛ حوضی که عرض آن به اندازه فاصله بین بُصری و صنعاء است و در آن قدح‌هایی از نقره به تعداد ستارگان است تا پایان حدیث</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4026661_1468164448"/>
      <w:bookmarkStart w:id="252" w:name="_Toc116"/>
      <w:bookmarkEnd w:id="251"/>
      <w:r>
        <w:rPr>
          <w:rtl w:val="true"/>
        </w:rPr>
        <w:t xml:space="preserve">روایت </w:t>
      </w:r>
      <w:r>
        <w:rPr/>
        <w:t>8</w:t>
      </w:r>
      <w:bookmarkEnd w:id="25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فوق در خصال نیز ذکر شده است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 w:name="__RefHeading___Toc4026663_1468164448"/>
      <w:bookmarkStart w:id="254" w:name="_Toc117"/>
      <w:bookmarkEnd w:id="253"/>
      <w:r>
        <w:rPr>
          <w:rtl w:val="true"/>
        </w:rPr>
        <w:t xml:space="preserve">روایت </w:t>
      </w:r>
      <w:r>
        <w:rPr/>
        <w:t>9</w:t>
      </w:r>
      <w:bookmarkEnd w:id="25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رسول خدا و خاندانش بر سر حوض هستیم هر کس ما را میخواهد بگفتار ما برود و از کردار ما پیروی کند هر خاندانی افراد نجیب دارند ما و دوستان ما شفاعت میکنیم مردم برای دیدار ما در سر حوض بر یک دیگر سبقت میجویند، ما دشمنان خود را از آن دور میکنیم و دوستان خود را از آن سیراب میکنیم هر کس از آن شربتی بنوشد هرگز تشنه نشود، </w:t>
      </w:r>
      <w:bookmarkStart w:id="255" w:name="pg13891_129277"/>
    </w:p>
    <w:p>
      <w:pPr>
        <w:pStyle w:val="BookText"/>
        <w:rPr/>
      </w:pPr>
      <w:bookmarkEnd w:id="255"/>
      <w:r>
        <w:rPr>
          <w:rFonts w:ascii="Amiri" w:hAnsi="Amiri" w:eastAsia="Amiri" w:cs="Amiri"/>
          <w:color w:val="111111"/>
          <w:sz w:val="28"/>
          <w:sz w:val="28"/>
          <w:szCs w:val="28"/>
          <w:rtl w:val="true"/>
          <w:lang w:bidi="ar-SA"/>
        </w:rPr>
        <w:t xml:space="preserve">مُتَّرِعٌ فِيهِ مَثْعَبَانِ </w:t>
      </w:r>
      <w:r>
        <w:rPr>
          <w:rStyle w:val="FootnoteAnchor"/>
          <w:rtl w:val="true"/>
        </w:rPr>
        <w:footnoteReference w:id="74"/>
      </w:r>
      <w:r>
        <w:rPr>
          <w:rFonts w:ascii="Amiri" w:hAnsi="Amiri" w:eastAsia="Amiri" w:cs="Amiri"/>
          <w:color w:val="111111"/>
          <w:sz w:val="28"/>
          <w:sz w:val="28"/>
          <w:szCs w:val="28"/>
          <w:rtl w:val="true"/>
          <w:lang w:bidi="ar-SA"/>
        </w:rPr>
        <w:t>يَنْصَبَّانِ مِنَ الْجَنَّةِ أَحَدُهُمَا مِنْ تَسْنِيمٍ وَ الْآخَرُ مِنْ مَعِينٍ عَلَي حَافَتَيْهِ الزَّعْفَرَانُ وَ حَصَاهُ اللُّؤْلُؤُ وَ الْيَاقُوتُ وَ هُوَ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 تفسير فرات بن إبراهيم عبيد بن كثير رفعه عنه عليه السلام مثله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اتّرع كافتعل امتلأ قاله الفيروزآبادي و قال مثاعب المدينة مسايل مائها</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4026665_1468164448"/>
      <w:bookmarkStart w:id="257" w:name="_Toc118"/>
      <w:bookmarkEnd w:id="256"/>
      <w:r>
        <w:rPr>
          <w:rtl w:val="true"/>
        </w:rPr>
        <w:t>«</w:t>
      </w:r>
      <w:r>
        <w:rPr/>
        <w:t>10</w:t>
      </w:r>
      <w:r>
        <w:rPr>
          <w:rtl w:val="true"/>
        </w:rPr>
        <w:t>»</w:t>
      </w:r>
      <w:bookmarkEnd w:id="257"/>
    </w:p>
    <w:p>
      <w:pPr>
        <w:pStyle w:val="BookText"/>
        <w:rPr/>
      </w:pPr>
      <w:r>
        <w:rPr>
          <w:rFonts w:ascii="Amiri" w:hAnsi="Amiri" w:eastAsia="Amiri" w:cs="Amiri"/>
          <w:color w:val="111111"/>
          <w:sz w:val="28"/>
          <w:sz w:val="28"/>
          <w:szCs w:val="28"/>
          <w:rtl w:val="true"/>
          <w:lang w:bidi="ar-SA"/>
        </w:rPr>
        <w:t>ن، عيون أخبار الرضا عليه السلام بِإِسْنَادِ التَّمِيمِيِّ عَنِ الرِّضَا عَنْ آبَائِهِ عَنْ عَلِيٍّ عليه السلام قَالَ قَالَ النَّبِيُّ صلي الله عليه و آله تَرِدُ شِيعَتُكَ يَوْمَ الْقِيَامَةِ رِوَاءً غَيْرَ عِطَاشٍ وَ يَرِدُ عَدُوُّكَ عِطَاشاً يَسْتَسْقُونَ فَلَا يُسْقَوْنَ</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4026667_1468164448"/>
      <w:bookmarkStart w:id="259" w:name="_Toc119"/>
      <w:bookmarkEnd w:id="258"/>
      <w:r>
        <w:rPr>
          <w:rtl w:val="true"/>
        </w:rPr>
        <w:t>«</w:t>
      </w:r>
      <w:r>
        <w:rPr/>
        <w:t>11</w:t>
      </w:r>
      <w:r>
        <w:rPr>
          <w:rtl w:val="true"/>
        </w:rPr>
        <w:t>»</w:t>
      </w:r>
      <w:bookmarkEnd w:id="259"/>
    </w:p>
    <w:p>
      <w:pPr>
        <w:pStyle w:val="BookText"/>
        <w:rPr/>
      </w:pPr>
      <w:r>
        <w:rPr>
          <w:rFonts w:ascii="Amiri" w:hAnsi="Amiri" w:eastAsia="Amiri" w:cs="Amiri"/>
          <w:color w:val="111111"/>
          <w:sz w:val="28"/>
          <w:sz w:val="28"/>
          <w:szCs w:val="28"/>
          <w:rtl w:val="true"/>
          <w:lang w:bidi="ar-SA"/>
        </w:rPr>
        <w:t xml:space="preserve">ما، الأمالي للشيخ الطوسي الْمُفِيدُ عَنِ ابْنِ قُولَوَيْهِ عَنْ جَعْفَرِ بْنِ مُحَمَّدِ بْنِ مَسْعُودٍ عَنْ أَبِيهِ عَنْ مُحَمَّدِ بْنِ خَالِدٍ عَنْ مُحَمَّدِ بْنِ مُعَاذٍ عَنْ زَكَرِيَّا بْنِ عَدِيٍّ عَنْ عُبَيْدِ اللَّهِ بْنِ عُمَرَ عَنْ عَبْدِ اللَّهِ بْنِ مُحَمَّدِ بْنِ عَقِيلٍ عَنْ حَمْزَةَ بْنِ أَبِي سَعِيدٍ الْخُدْرِيِّ عَنْ أَبِيهِ قَالَ سَمِعْتُ رَسُولَ اللَّهِ صلي الله عليه و آله يَقُولُ عَلَي الْمِنْبَرِ مَا بَالُ أَقْوَامٍ يَقُولُونَ إِنَّ رَحِمَ رَسُولِ اللَّهِ صلي الله عليه و آله لَا يُشَفَّعُ يَوْمَ الْقِيَامَةِ بَلَي بَلَي وَ اللَّهِ إِنَّ رَحِمِي لَمَوْصُولَةٌ </w:t>
      </w:r>
      <w:r>
        <w:rPr>
          <w:rStyle w:val="FootnoteAnchor"/>
          <w:rtl w:val="true"/>
        </w:rPr>
        <w:footnoteReference w:id="76"/>
      </w:r>
      <w:r>
        <w:rPr>
          <w:rFonts w:ascii="Amiri" w:hAnsi="Amiri" w:eastAsia="Amiri" w:cs="Amiri"/>
          <w:color w:val="111111"/>
          <w:sz w:val="28"/>
          <w:sz w:val="28"/>
          <w:szCs w:val="28"/>
          <w:rtl w:val="true"/>
          <w:lang w:bidi="ar-SA"/>
        </w:rPr>
        <w:t>فِي الدُّنْيَا وَ الْآخِرَةِ وَ إِنِّي أَيُّهَا النَّاسُ فَرَطُكُمْ يَوْمَ الْقِيَامَةِ عَلَي الْحَوْضِ فَإِذَا جِئْتُمْ قَالَ الرَّجُلُ يَا رَسُولَ اللَّهِ أَنَا فُلَانُ بْنُ فُلَانٍ فَأَقُولُ أَمَّا النَّسَبُ فَقَدْ عَرَفْتُهُ وَ لَكِنَّكُمْ أَخَذْتُمْ بَعْدِي ذَلِكَ الشِّمَالَ وَ ارْتَدَدْتُمْ عَلَي أَعْقَابِكُمُ الْقَهْقَرَي</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4026669_1468164448"/>
      <w:bookmarkStart w:id="261" w:name="_Toc120"/>
      <w:bookmarkEnd w:id="260"/>
      <w:r>
        <w:rPr>
          <w:rtl w:val="true"/>
        </w:rPr>
        <w:t>«</w:t>
      </w:r>
      <w:r>
        <w:rPr/>
        <w:t>12</w:t>
      </w:r>
      <w:r>
        <w:rPr>
          <w:rtl w:val="true"/>
        </w:rPr>
        <w:t>»</w:t>
      </w:r>
      <w:bookmarkEnd w:id="261"/>
    </w:p>
    <w:p>
      <w:pPr>
        <w:pStyle w:val="BookText"/>
        <w:rPr/>
      </w:pPr>
      <w:r>
        <w:rPr>
          <w:rFonts w:ascii="Amiri" w:hAnsi="Amiri" w:eastAsia="Amiri" w:cs="Amiri"/>
          <w:color w:val="111111"/>
          <w:sz w:val="28"/>
          <w:sz w:val="28"/>
          <w:szCs w:val="28"/>
          <w:rtl w:val="true"/>
          <w:lang w:bidi="ar-SA"/>
        </w:rPr>
        <w:t xml:space="preserve">ما، الأمالي للشيخ الطوسي الْمُفِيدُ عَنِ الْجِعَابِيِّ عَنْ أَبِي عُقْدَةَ عَنِ الْحَسَنِ بْنِ الْقَاسِمِ عَنْ عَلِيِّ بْنِ إِبْرَاهِيمَ بْنِ يَعْلَي عَنْ عَلِيِّ بْنِ سَيْفِ بْنِ عَمِيرَةَ عَنْ أَبِيهِ عَنْ أَبَانٍ عَنِ ابْنِ سَيَابَةَ عَنْ حُمْرَانَ عَنْ أَبِي حَرْبِ بْنِ أَبِي الْأَسْوَدِ الدُّؤَلِيِّ عَنْ أَبِيهِ قَالَ سَمِعْتُ أَمِيرَ الْمُؤْمِنِينَ عَلِيَّ بْنَ أَبِي طَالِبٍ عليهما السلام يَقُولُ وَ اللَّهِ لَأَزُودَنَّ بِيَدَيَّ هَاتَيْنِ الْقَصِيرَتَيْنِ عَنْ حَوْضِ رَسُولِ اللَّهِ صلي الله عليه و آله أَعْدَاءَنَا وَ لَيَرِدَنَّهُ أَحِبَّاؤُنَا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در حوض ما دو مجری از بهشت روانست یکی از تسنیم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علیای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معین بر کناره آن خاک زعفران و ریگهائی از در و یاقوت است این همان نهر کوثر است 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فرات بن إبراهیم از بصورت مرفوع همانند آن را از حضرت علیه السلام نقل کرده است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 اتّرع بر باب افتعال یعنی پر شد و می گوید مثاعب المدینة یعنی آبراهه های شهر</w:t>
      </w:r>
      <w:r>
        <w:rPr>
          <w:rFonts w:eastAsia="IRNazanin" w:cs="IRNazanin"/>
          <w:color w:val="111111"/>
          <w:sz w:val="28"/>
          <w:szCs w:val="28"/>
          <w:rtl w:val="true"/>
          <w:lang w:bidi="fa-IR"/>
        </w:rPr>
        <w:t>.</w:t>
      </w:r>
    </w:p>
    <w:p>
      <w:pPr>
        <w:pStyle w:val="Heading5"/>
        <w:numPr>
          <w:ilvl w:val="4"/>
          <w:numId w:val="1"/>
        </w:numPr>
        <w:rPr/>
      </w:pPr>
      <w:bookmarkStart w:id="262" w:name="__RefHeading___Toc4026671_1468164448"/>
      <w:bookmarkStart w:id="263" w:name="_Toc121"/>
      <w:bookmarkEnd w:id="262"/>
      <w:r>
        <w:rPr>
          <w:rtl w:val="true"/>
        </w:rPr>
        <w:t xml:space="preserve">روایت </w:t>
      </w:r>
      <w:r>
        <w:rPr/>
        <w:t>10</w:t>
      </w:r>
      <w:bookmarkEnd w:id="263"/>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پدران خود نقل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پیروان تو در قیامت می‌آیند سیراب و بدون تشنگی، ولی دشمنانت می‌آیند در غایت تشنگی، و آب طلبند و کسی به آنان آب ننوشاند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4026673_1468164448"/>
      <w:bookmarkStart w:id="265" w:name="_Toc122"/>
      <w:bookmarkEnd w:id="264"/>
      <w:r>
        <w:rPr>
          <w:rtl w:val="true"/>
        </w:rPr>
        <w:t xml:space="preserve">روایت </w:t>
      </w:r>
      <w:r>
        <w:rPr/>
        <w:t>11</w:t>
      </w:r>
      <w:bookmarkEnd w:id="26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پدرش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بر بالای منبر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دارند گروهی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رسول خدا در روز قیامت سودی نمی‌بخشد؟ آری، بخدا سوگند خویشاوندی من در دنیا و آخرت بریده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 قیامت من از همه شما پیشتر بر سر حوض کوثر وارد می‌شوم، سپس وقتی شما وارد می‌شوید مردی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فلانی پسر فلانی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تو را می‌شناسم و لیکن شما پس از من راه چپ پیش گرفتید و بر اعقاب جاهلی خود باز پس گشتید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4026675_1468164448"/>
      <w:bookmarkStart w:id="267" w:name="_Toc123"/>
      <w:bookmarkEnd w:id="266"/>
      <w:r>
        <w:rPr>
          <w:rtl w:val="true"/>
        </w:rPr>
        <w:t xml:space="preserve">روایت </w:t>
      </w:r>
      <w:r>
        <w:rPr/>
        <w:t>12</w:t>
      </w:r>
      <w:bookmarkEnd w:id="26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دوئلی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با این دو دست کوتاهم دشمنان را از حوض رسول الله دور می کنم و دوستانمان را وارد آن می کنم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268" w:name="pg13891_129279"/>
    </w:p>
    <w:p>
      <w:pPr>
        <w:pStyle w:val="Heading5"/>
        <w:numPr>
          <w:ilvl w:val="4"/>
          <w:numId w:val="1"/>
        </w:numPr>
        <w:rPr/>
      </w:pPr>
      <w:bookmarkStart w:id="269" w:name="__RefHeading___Toc4026677_1468164448"/>
      <w:bookmarkStart w:id="270" w:name="_Toc124"/>
      <w:bookmarkEnd w:id="268"/>
      <w:bookmarkEnd w:id="269"/>
      <w:r>
        <w:rPr>
          <w:rtl w:val="true"/>
        </w:rPr>
        <w:t>«</w:t>
      </w:r>
      <w:r>
        <w:rPr/>
        <w:t>13</w:t>
      </w:r>
      <w:r>
        <w:rPr>
          <w:rtl w:val="true"/>
        </w:rPr>
        <w:t>»</w:t>
      </w:r>
      <w:bookmarkEnd w:id="270"/>
    </w:p>
    <w:p>
      <w:pPr>
        <w:pStyle w:val="BookText"/>
        <w:rPr/>
      </w:pPr>
      <w:r>
        <w:rPr>
          <w:rFonts w:ascii="Amiri" w:hAnsi="Amiri" w:eastAsia="Amiri" w:cs="Amiri"/>
          <w:color w:val="111111"/>
          <w:sz w:val="28"/>
          <w:sz w:val="28"/>
          <w:szCs w:val="28"/>
          <w:rtl w:val="true"/>
          <w:lang w:bidi="ar-SA"/>
        </w:rPr>
        <w:t xml:space="preserve">جا، المجالس للمفيد ما، الأمالي للشيخ الطوسي الْمُفِيدُ عَنِ الْجِعَابِيِّ عَنِ ابْنِ عُقْدَةَ عَنْ أَبِي عَوَانَةَ مُوسَي الْقَطَّانِ عَنْ مُحَمَّدِ بْنِ يَحْيَي الْأَوْدِيِّ عَنْ إِسْمَاعِيلَ بْنِ أَبَانٍ عَنْ عَلِيِّ بْنِ هَاشِمِ بْنِ الْبَرِيدِ </w:t>
      </w:r>
      <w:r>
        <w:rPr>
          <w:rStyle w:val="FootnoteAnchor"/>
          <w:rtl w:val="true"/>
        </w:rPr>
        <w:footnoteReference w:id="82"/>
      </w:r>
      <w:r>
        <w:rPr>
          <w:rFonts w:ascii="Amiri" w:hAnsi="Amiri" w:eastAsia="Amiri" w:cs="Amiri"/>
          <w:color w:val="111111"/>
          <w:sz w:val="28"/>
          <w:sz w:val="28"/>
          <w:szCs w:val="28"/>
          <w:rtl w:val="true"/>
          <w:lang w:bidi="ar-SA"/>
        </w:rPr>
        <w:t xml:space="preserve">عَنْ أَبِيهِ عَنْ عَبْدِ الرَّحْمَنِ بْنِ قَيْسٍ الرَّحْبِيِّ </w:t>
      </w:r>
      <w:r>
        <w:rPr>
          <w:rStyle w:val="FootnoteAnchor"/>
          <w:rtl w:val="true"/>
        </w:rPr>
        <w:footnoteReference w:id="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أَمِيرِ الْمُؤْمِنِينَ عَلِيِّ بْنِ أَبِي طَالِبٍ عليهما السلام عَلَي بَابِ الْقَصْرِ حَتَّي أَلْجَأَتْهُ الشَّمْسُ إِلَي حَائِطِ الْقَصْرِ فَوَثَبَ لِيَدْخُلَ فَقَامَ رَجُلٌ مِنْ هَمْدَانَ فَتَعَلَّقَ بِثَوْبِهِ وَ قَالَ يَا أَمِيرَ الْمُؤْمِنِينَ حَدِّثْنِي حَدِيثاً جَامِعاً يَنْفَعُنِي اللَّهُ بِهِ قَالَ أَ وَ لَمْ يَكُنْ فِيَّ حَدِيثٌ كَثِيرٌ قَالَ بَلَي وَ لَكِنْ حَدِّثْنِي حَدِيثاً جَامِعاً يَنْفَعُنِي اللَّهُ بِهِ قَالَ حَدَّثَنِي خَلِيلِي رَسُولُ اللَّهِ صلي الله عليه و آله أَنِّي أَرِدُ أَنَا وَ شِيعَتِي الْحَوْضَ رِوَاءً مَرْوِيِّينَ مُبْيَضَّةً وُجُوهُهُمْ وَ يَرِدُ عَدُوُّنَا ظِمَاءً مُظْمَئِينَ مُسْوَدَّةً وُجُوهُهُمْ خُذْهَا إِلَيْكَ قَصِيرَةٌ مِنْ طَوِيلَةٍ أَنْتَ مَعَ مَنْ أَحْبَبْتَ وَ لَكَ مَا اكْتَسَبْتَ أَرْسِلْنِي يَا أَخَا هَمْدَانَ ثُمَّ دَخَلَ الْقَصْرَ</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4026679_1468164448"/>
      <w:bookmarkStart w:id="272" w:name="_Toc125"/>
      <w:bookmarkEnd w:id="271"/>
      <w:r>
        <w:rPr>
          <w:rtl w:val="true"/>
        </w:rPr>
        <w:t>«</w:t>
      </w:r>
      <w:r>
        <w:rPr/>
        <w:t>14</w:t>
      </w:r>
      <w:r>
        <w:rPr>
          <w:rtl w:val="true"/>
        </w:rPr>
        <w:t>»</w:t>
      </w:r>
      <w:bookmarkEnd w:id="272"/>
    </w:p>
    <w:p>
      <w:pPr>
        <w:pStyle w:val="BookText"/>
        <w:rPr/>
      </w:pPr>
      <w:r>
        <w:rPr>
          <w:rFonts w:ascii="Amiri" w:hAnsi="Amiri" w:eastAsia="Amiri" w:cs="Amiri"/>
          <w:color w:val="111111"/>
          <w:sz w:val="28"/>
          <w:sz w:val="28"/>
          <w:szCs w:val="28"/>
          <w:rtl w:val="true"/>
          <w:lang w:bidi="ar-SA"/>
        </w:rPr>
        <w:t xml:space="preserve">ما، الأمالي للشيخ الطوسي الْمُفِيدُ عَنْ عَلِيِّ بْنِ مُحَمَّدٍ الْكَاتِبِ عَنِ الْحَسَنِ بْنِ عَلِيٍّ الزَّعْفَرَانِيِّ عَنْ إِبْرَاهِيمَ بْنِ مُحَمَّدٍ الثَّقَفِيِّ عَنْ أَبِي جَعْفَرٍ السَّعْدِيِّ عَنْ يَحْيَي بْنِ عَبْدِ الْحَمِيدِ الْحِمَّانِيِّ </w:t>
      </w:r>
      <w:r>
        <w:rPr>
          <w:rStyle w:val="FootnoteAnchor"/>
          <w:rtl w:val="true"/>
        </w:rPr>
        <w:footnoteReference w:id="84"/>
      </w:r>
      <w:r>
        <w:rPr>
          <w:rFonts w:ascii="Amiri" w:hAnsi="Amiri" w:eastAsia="Amiri" w:cs="Amiri"/>
          <w:color w:val="111111"/>
          <w:sz w:val="28"/>
          <w:sz w:val="28"/>
          <w:szCs w:val="28"/>
          <w:rtl w:val="true"/>
          <w:lang w:bidi="ar-SA"/>
        </w:rPr>
        <w:t>عَنْ قَيْسِ بْنِ الرَّبِيعِ عَنْ سَعْدِ بْنِ طَرِيفٍ عَنِ الْأَصْبَغِ بْنِ نُبَاتَةَ عَنْ أَبِي أَيُّوبَ الْأَنْصَارِيِّ أَنَّ رَسُولَ اللَّهِ صلي الله عليه و آله سُئِلَ عَنِ الْحَوْضِ فَقَالَ أَمَّا إِذَا سَأَلْتُمُونِي عَنْهُ فَسَأُخْبِرُكُمْ أَنَّ الْحَوْضَ أَكْرَمَنِي اللَّهُ بِهِ وَ فَضَّلَنِي عَلَي مَنْ كَانَ قَبْلِي مِنَ الْأَنْبِيَاءِ وَ هُوَ مَا بَيْنَ أَيْلَةَ وَ صَنْعَاءَ فِيهِ مِنَ الْآنِيَةِ عَدَدَ نُجُومِ السَّمَاءِ يَسِيلُ فِيهِ خَلِيجَانِ مِنَ الْمَاءِ مَاؤُهُ أَشَدُّ بَيَاضاً مِنَ اللَّبَنِ وَ أَحْلَي مِنَ الْعَسَلِ حَصَاهُ الزُّمُرُّدُ وَ الْيَاقُوتُ بَطْحَاؤُهُ مِسْكٌ أَذْفَرُ شَرْطٌ مَشْرُوطٌ مِنْ رَبِّي لَا يَرِدُهُ أَحَدٌ مِنْ أُمَّتِي إِلَّا النَّقِيَّةُ قُلُوبُهُمْ الصَّحِيحَةُ نِيَّاتُهُمْ الْمُسَلِّمُونَ لِوَصِيٍ</w:t>
      </w:r>
    </w:p>
    <w:p>
      <w:pPr>
        <w:pStyle w:val="Heading5"/>
        <w:numPr>
          <w:ilvl w:val="4"/>
          <w:numId w:val="1"/>
        </w:numPr>
        <w:rPr/>
      </w:pPr>
      <w:bookmarkStart w:id="273" w:name="__RefHeading___Toc4026681_1468164448"/>
      <w:bookmarkStart w:id="274" w:name="_Toc126"/>
      <w:bookmarkEnd w:id="273"/>
      <w:r>
        <w:rPr>
          <w:rtl w:val="true"/>
        </w:rPr>
        <w:t xml:space="preserve">روایت </w:t>
      </w:r>
      <w:r>
        <w:rPr/>
        <w:t>13</w:t>
      </w:r>
      <w:bookmarkEnd w:id="274"/>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قیس رحبی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بن ابی طالب علیه السلام جلو درب دار الامارة نشسته بودیم تا اینکه نور آفتاب حضرت را وادار ساخت تا کنار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همین که حضرت برخاست تا داخل قصر شود مردی از همدان دامن حضرت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یک حدیث جامعی برایم بازگو تا خداوند بدان وسیله سودی بمن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سود در بسیاری از احادیث نهفته 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لیکن حدیث جامعی برایم بازگو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بدان سودی بمن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رسول خدا صلی الله علیه و آله برایم 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من و شیعیانم که چهره آنان از سپیدی می‌درخشد سیراب سیراب بر سر حوض کوثر وارد می‌شویم، و دشمنان ما با روئی سیاه عطاشان و لب تشنه وارد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که نمونه‌ای از خروار است، تو با آن کسی هستی که دوستش داری، و برای توست آنچه بدست آورده‌ای، مرا رها کن ای برادر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دار الإمارة شد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4026683_1468164448"/>
      <w:bookmarkStart w:id="276" w:name="_Toc127"/>
      <w:bookmarkEnd w:id="275"/>
      <w:r>
        <w:rPr>
          <w:rtl w:val="true"/>
        </w:rPr>
        <w:t xml:space="preserve">روایت </w:t>
      </w:r>
      <w:r>
        <w:rPr/>
        <w:t>14</w:t>
      </w:r>
      <w:bookmarkEnd w:id="27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حضرت رسول صلی اللّه علیه و آله را از حوض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پرسیدید پس خبر می‌دهم شما را بدرستی که حوض اکرام کرده مرا خدا بآن و تفضیل داده مرا بر هر که بوده پیش از من از پیغمبران و آن حوض بقدر ما بین ایله و صنعاء است در آن است جامها برای آب خوردن بعدد ستاره‌های آسمان، روان می‌شود در آن دو نهر بزرگ از آب، آب آن سفید تر است از شیر و شیرین تر است از عسل، سنگریزه آن زمرد و یاقوت است، زمین آن مشگ اذفر است یعنی مشگ بغایت نیکو، شرطی است مشروط از جانب پروردگار من که وارد آن نمی‌شوند مگر کسانی که پاک باشد دل ایشان و درست باشد نیتهای ایشان و تسلیم کننده باشند </w:t>
      </w:r>
      <w:bookmarkStart w:id="277" w:name="pg13891_129281"/>
    </w:p>
    <w:p>
      <w:pPr>
        <w:pStyle w:val="BookText"/>
        <w:rPr/>
      </w:pPr>
      <w:bookmarkEnd w:id="277"/>
      <w:r>
        <w:rPr>
          <w:rFonts w:ascii="Amiri" w:hAnsi="Amiri" w:eastAsia="Amiri" w:cs="Amiri"/>
          <w:color w:val="111111"/>
          <w:sz w:val="28"/>
          <w:sz w:val="28"/>
          <w:szCs w:val="28"/>
          <w:rtl w:val="true"/>
          <w:lang w:bidi="ar-SA"/>
        </w:rPr>
        <w:t>مِنْ بَعْدِي الَّذِينَ يُعْطُونَ مَا عَلَيْهِمْ فِي يُسْرٍ وَ لَا يَأْخُذُونَ مَا عَلَيْهِمْ فِي عُسْرٍ يَذُودُ عَنْهُ يَوْمَ الْقِيَامَةِ مَنْ لَيْسَ مِنْ شِيعَتِهِ كَمَا يَذُودُ الرَّجُلُ الْبَعِيرَ الْأَجْرَبَ مِنْ إِبِلِهِ مَنْ شَرِبَ مِنْهُ لَمْ يَظْمَأْ أَبَداً</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4026685_1468164448"/>
      <w:bookmarkStart w:id="279" w:name="_Toc128"/>
      <w:bookmarkEnd w:id="278"/>
      <w:r>
        <w:rPr>
          <w:rtl w:val="true"/>
        </w:rPr>
        <w:t>«</w:t>
      </w:r>
      <w:r>
        <w:rPr/>
        <w:t>15</w:t>
      </w:r>
      <w:r>
        <w:rPr>
          <w:rtl w:val="true"/>
        </w:rPr>
        <w:t>»</w:t>
      </w:r>
      <w:bookmarkEnd w:id="279"/>
    </w:p>
    <w:p>
      <w:pPr>
        <w:pStyle w:val="BookText"/>
        <w:rPr/>
      </w:pPr>
      <w:r>
        <w:rPr>
          <w:rFonts w:ascii="Amiri" w:hAnsi="Amiri" w:eastAsia="Amiri" w:cs="Amiri"/>
          <w:color w:val="111111"/>
          <w:sz w:val="28"/>
          <w:sz w:val="28"/>
          <w:szCs w:val="28"/>
          <w:rtl w:val="true"/>
          <w:lang w:bidi="ar-SA"/>
        </w:rPr>
        <w:t>لي، الأمالي للصدوق عَلِيُّ بْنُ أَحْمَدَ بْنِ مُوسَي عَنْ مُحَمَّدٍ الْأَسَدِيِّ عَنِ الْبَرْمَكِيِّ عَنْ جَعْفَرِ بْنِ أَحْمَدَ التَّمِيمِيِّ عَنْ أَبِيهِ عَنْ عَبْدِ الْمَلِكِ بْنِ عُمَيْرٍ الشَّيْبَانِيِّ عَنْ أَبِيهِ عَنْ جَدِّهِ عَنِ ابْنِ عَبَّاسٍ قَالَ قَالَ رَسُولُ اللَّهِ صلي الله عليه و آله أَنَا سَيِّدُ الْأَنْبِيَاءِ وَ الْمُرْسَلِينَ وَ أَفْضَلُ مِنَ الْمَلَائِكَةِ الْمُقَرَّبِينَ وَ أَوْصِيَائِي سَادَةُ أَوْصِيَاءِ النَّبِيِّينَ وَ الْمُرْسَلِينَ وَ ذُرِّيَّتِي أَفْضَلُ ذُرِّيَّاتِ النَّبِيِّينَ وَ الْمُرْسَلِينَ وَ أَصْحَابِي الَّذِينَ سَلَكُوا مِنْهَاجِي أَفْضَلُ أَصْحَابِ النَّبِيِّينَ وَ الْمُرْسَلِينَ وَ ابْنَتِي فَاطِمَةُ سَيِّدَةُ نِسَاءِ الْعَالَمِينَ وَ الطَّاهِرَاتُ مِنْ أَزْوَاجِي أُمَّهَاتُ الْمُؤْمِنِينَ وَ أُمَّتِي خَيْرُ أُمَّةٍ أُخْرِجَتْ لِلنَّاسِ وَ أَنَا أَكْثَرُ النَّبِيِّينَ تَبَعاً يَوْمَ الْقِيَامَةِ وَ لِي حَوْضٌ عَرْضُهُ مَا بَيْنَ بُصْرَي وَ صَنْعَاءَ فِيهِ مِنَ الْأَبَارِيقِ عَدَدُ نُجُومِ السَّمَاءِ وَ خَلِيفَتِي عَلَي الْحَوْضِ يَوْمَئِذٍ خَلِيفَتِي فِي الدُّنْيَا فَقِيلَ وَ مَنْ ذَاكَ يَا رَسُولَ اللَّهِ قَالَ إِمَامُ الْمُسْلِمِينَ وَ أَمِيرُ الْمُؤْمِنِينَ وَ مَوْلَاهُمْ بَعْدِي عَلِيُّ بْنُ أَبِي طَالِبٍ يَسْقِي مِنْهُ أَوْلِيَاءَهُ وَ يَذُودُ عَنْهُ أَعْدَاءَهُ كَمَا يَذُودُ أَحَدُكُمُ الْغَرِيبَةَ مِنَ الْإِبِلِ عَنِ الْمَاءِ ثُمَّ قَالَ عليه السلام مَنْ أَحَبَّ عَلِيّاً وَ أَطَاعَهُ فِي دَارِ الدُّنْيَا وَرَدَ عَلَيَّ حَوْضِي غَداً وَ كَانَ مَعِي فِي دَرَجَتِي فِي الْجَنَّةِ وَ مَنْ أَبْغَضَ عَلِيّاً فِي دَارِ الدُّنْيَا وَ عَصَاهُ لَمْ أَرَهُ وَ لَمْ يَرَنِي يَوْمَ الْقِيَامَةِ وَ اخْتَلَجَ دُونِي وَ أُخِذَ بِهِ ذَاتَ الشِّمَالِ إِلَي النَّارِ</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4026687_1468164448"/>
      <w:bookmarkStart w:id="281" w:name="_Toc129"/>
      <w:bookmarkEnd w:id="280"/>
      <w:r>
        <w:rPr>
          <w:rtl w:val="true"/>
        </w:rPr>
        <w:t>بيان</w:t>
      </w:r>
      <w:bookmarkEnd w:id="281"/>
    </w:p>
    <w:p>
      <w:pPr>
        <w:pStyle w:val="BookText"/>
        <w:rPr/>
      </w:pPr>
      <w:r>
        <w:rPr>
          <w:rFonts w:ascii="Amiri" w:hAnsi="Amiri" w:eastAsia="Amiri" w:cs="Amiri"/>
          <w:color w:val="111111"/>
          <w:sz w:val="28"/>
          <w:sz w:val="28"/>
          <w:szCs w:val="28"/>
          <w:rtl w:val="true"/>
          <w:lang w:bidi="ar-SA"/>
        </w:rPr>
        <w:t>بصري كحبلي بلد بالشام و قرية ببغداد</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4026689_1468164448"/>
      <w:bookmarkStart w:id="283" w:name="_Toc130"/>
      <w:bookmarkEnd w:id="282"/>
      <w:r>
        <w:rPr>
          <w:rtl w:val="true"/>
        </w:rPr>
        <w:t>«</w:t>
      </w:r>
      <w:r>
        <w:rPr/>
        <w:t>16</w:t>
      </w:r>
      <w:r>
        <w:rPr>
          <w:rtl w:val="true"/>
        </w:rPr>
        <w:t>»</w:t>
      </w:r>
      <w:bookmarkEnd w:id="283"/>
    </w:p>
    <w:p>
      <w:pPr>
        <w:pStyle w:val="BookText"/>
        <w:rPr/>
      </w:pPr>
      <w:r>
        <w:rPr>
          <w:rFonts w:ascii="Amiri" w:hAnsi="Amiri" w:eastAsia="Amiri" w:cs="Amiri"/>
          <w:color w:val="111111"/>
          <w:sz w:val="28"/>
          <w:sz w:val="28"/>
          <w:szCs w:val="28"/>
          <w:rtl w:val="true"/>
          <w:lang w:bidi="ar-SA"/>
        </w:rPr>
        <w:t>ثو، ثواب الأعمال أَبِي عَنْ سَعْدٍ عَنِ الْبَرْقِيِّ عَنِ ابْنِ مِهْرَانَ عَنْ أَبِيهِ عَنْ إِسْحَاقَ بْنِ جَرِيرٍ قَالَ قَالَ أَبُو عَبْدِ اللَّهِ عليه السلام جَاءَنِي ابْنُ عَمِّكَ كَأَنَّهُ أَعْرَابِيٌّ مَجْنُونٌ وَ عَلَيْهِ إِزَارٌ وَ طَيْلَسَانٌ وَ نَعْلَاهُ فِي يَدِهِ فَقَالَ لِي إِنَّ قَوْماً يَقُولُونَ فِيكَ قُلْتُ لَهُ أَ لَسْتَ عَرَبِيّاً قَالَ بَلَي قُلْتُ إِنَّ الْعَرَبَ لَا تُبْغِضُ عَلِيّاً عليه السلام ثُمَّ قُلْتُ لَهُ لَعَلَّكَ مِمَّنْ يُكَذِّبُ بِالْحَوْضِ أَمَا وَ اللَّهِ لَئِنْ أَبْغَضْتَهُ ثُمَّ وَرَدْتَ عَلَيْهِ الْحَوْضَ لَتَمُوتَنَّ عَطَشاً</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4026691_1468164448"/>
      <w:bookmarkStart w:id="285" w:name="_Toc131"/>
      <w:bookmarkEnd w:id="284"/>
      <w:r>
        <w:rPr>
          <w:rtl w:val="true"/>
        </w:rPr>
        <w:t>«</w:t>
      </w:r>
      <w:r>
        <w:rPr/>
        <w:t>17</w:t>
      </w:r>
      <w:r>
        <w:rPr>
          <w:rtl w:val="true"/>
        </w:rPr>
        <w:t>»</w:t>
      </w:r>
      <w:bookmarkEnd w:id="285"/>
    </w:p>
    <w:p>
      <w:pPr>
        <w:pStyle w:val="BookText"/>
        <w:rPr/>
      </w:pPr>
      <w:r>
        <w:rPr>
          <w:rFonts w:ascii="Amiri" w:hAnsi="Amiri" w:eastAsia="Amiri" w:cs="Amiri"/>
          <w:color w:val="111111"/>
          <w:sz w:val="28"/>
          <w:sz w:val="28"/>
          <w:szCs w:val="28"/>
          <w:rtl w:val="true"/>
          <w:lang w:bidi="ar-SA"/>
        </w:rPr>
        <w:t>مل، كامل الزيارات مُحَمَّدٌ الْحِمْيَرِيُّ عَنْ أَبِيهِ عَنْ عَلِيِّ بْنِ مُحَمَّدِ بْنِ سَالِمٍ عَنْ مُحَمَّدِ بْنِ خَالِدٍ</w:t>
      </w:r>
    </w:p>
    <w:p>
      <w:pPr>
        <w:pStyle w:val="BookText"/>
        <w:rPr/>
      </w:pPr>
      <w:r>
        <w:rPr>
          <w:rFonts w:ascii="IRNazanin" w:hAnsi="IRNazanin" w:eastAsia="IRNazanin"/>
          <w:color w:val="111111"/>
          <w:sz w:val="28"/>
          <w:sz w:val="28"/>
          <w:szCs w:val="28"/>
          <w:rtl w:val="true"/>
          <w:lang w:bidi="fa-IR"/>
        </w:rPr>
        <w:t>برای وصی من بعد از من آن کسانی که می‌دهند آنچه را بر ایشان است بآسانی و نمی‌گیرند آنچه را که برای ایشان است بدشواری، دور میکند وصیّ من از حوض روز قیامت کسی را که نیست از شیعه او همچنان که دور میکند مرد شتری را که جرب داشته باشد از شترانش کسی که نوشد از آن حوض تشنه نشود هرگز</w:t>
      </w:r>
      <w:r>
        <w:rPr>
          <w:rFonts w:eastAsia="IRNazanin" w:cs="IRNazanin"/>
          <w:color w:val="111111"/>
          <w:sz w:val="28"/>
          <w:szCs w:val="28"/>
          <w:rtl w:val="true"/>
          <w:lang w:bidi="fa-IR"/>
        </w:rPr>
        <w:t>.</w:t>
      </w:r>
    </w:p>
    <w:p>
      <w:pPr>
        <w:pStyle w:val="Heading5"/>
        <w:numPr>
          <w:ilvl w:val="4"/>
          <w:numId w:val="1"/>
        </w:numPr>
        <w:rPr/>
      </w:pPr>
      <w:bookmarkStart w:id="286" w:name="__RefHeading___Toc4026693_1468164448"/>
      <w:bookmarkStart w:id="287" w:name="_Toc132"/>
      <w:bookmarkEnd w:id="286"/>
      <w:r>
        <w:rPr>
          <w:rtl w:val="true"/>
        </w:rPr>
        <w:t xml:space="preserve">روایت </w:t>
      </w:r>
      <w:r>
        <w:rPr/>
        <w:t>15</w:t>
      </w:r>
      <w:bookmarkEnd w:id="28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سید انبیاء و مرسلین و بهتر از ملائکه مقربین و اوصیایم سادات اوصیاء پیغمبران و مرسلانند و ذراریم بهتر ذریه انبیاء و مرسلانند و دخترم فاطمه سیده زنان عالمیان است و طاهرات از زنانم امهات مؤمنانند و امتم بهترین امتی است که برای مردم قیام کردند و من روز قیامت بیشتر از همه انبیاء پیرو دارم و حوضی دارم که پهنایش باندازه میانه بصری در دنیا تا صنعاء است و بعدد ستاره‌های آسمان ابریق در آنست و خلیفه من بر این حوض در آن روز خلیفه منست در دنیا عرض شد آن کیست؟ فرمود امام مسلمانان و امیر مؤمنان و سرور آنها پس از من علی بن ابی طالب که دوستانش را از آن سیراب کند و دشمنانش را براند چنانچه یکی از شماها شتران بیگانه را از سر آب خود میراند سپس فرمود هر که علی را دوست دارد و در دنیا او را اطاعت کند فردا بر حوض من وارد شود و در بهشت با من هم درجه باشد و هر که در دنیا علی را دشمن دارد و او را نافرمانی کند او را نبینم و مرا نبیند در روز قیامت و جدا از من بلرزه افتد و از سمت چپ به دوزخش برند</w:t>
      </w:r>
      <w:r>
        <w:rPr>
          <w:rFonts w:eastAsia="IRNazanin" w:cs="IRNazanin"/>
          <w:color w:val="111111"/>
          <w:sz w:val="28"/>
          <w:szCs w:val="28"/>
          <w:rtl w:val="true"/>
          <w:lang w:bidi="fa-IR"/>
        </w:rPr>
        <w:t>.</w:t>
      </w:r>
    </w:p>
    <w:p>
      <w:pPr>
        <w:pStyle w:val="Heading5"/>
        <w:numPr>
          <w:ilvl w:val="4"/>
          <w:numId w:val="1"/>
        </w:numPr>
        <w:rPr/>
      </w:pPr>
      <w:bookmarkStart w:id="288" w:name="__RefHeading___Toc4026695_1468164448"/>
      <w:bookmarkStart w:id="289" w:name="_Toc133"/>
      <w:bookmarkEnd w:id="288"/>
      <w:r>
        <w:rPr>
          <w:rtl w:val="true"/>
        </w:rPr>
        <w:t>بیان</w:t>
      </w:r>
      <w:bookmarkEnd w:id="289"/>
    </w:p>
    <w:p>
      <w:pPr>
        <w:pStyle w:val="BookText"/>
        <w:rPr/>
      </w:pPr>
      <w:r>
        <w:rPr>
          <w:rFonts w:ascii="IRNazanin" w:hAnsi="IRNazanin" w:eastAsia="IRNazanin"/>
          <w:color w:val="111111"/>
          <w:sz w:val="28"/>
          <w:sz w:val="28"/>
          <w:szCs w:val="28"/>
          <w:rtl w:val="true"/>
          <w:lang w:bidi="fa-IR"/>
        </w:rPr>
        <w:t>بصری کحبلی بلد بالشام و قریة ببغداد</w:t>
      </w:r>
      <w:r>
        <w:rPr>
          <w:rFonts w:eastAsia="IRNazanin" w:cs="IRNazanin"/>
          <w:color w:val="111111"/>
          <w:sz w:val="28"/>
          <w:szCs w:val="28"/>
          <w:rtl w:val="true"/>
          <w:lang w:bidi="fa-IR"/>
        </w:rPr>
        <w:t>.</w:t>
      </w:r>
    </w:p>
    <w:p>
      <w:pPr>
        <w:pStyle w:val="Heading5"/>
        <w:numPr>
          <w:ilvl w:val="4"/>
          <w:numId w:val="1"/>
        </w:numPr>
        <w:rPr/>
      </w:pPr>
      <w:bookmarkStart w:id="290" w:name="__RefHeading___Toc4026697_1468164448"/>
      <w:bookmarkStart w:id="291" w:name="_Toc134"/>
      <w:bookmarkEnd w:id="290"/>
      <w:r>
        <w:rPr>
          <w:rtl w:val="true"/>
        </w:rPr>
        <w:t xml:space="preserve">روایت </w:t>
      </w:r>
      <w:r>
        <w:rPr/>
        <w:t>16</w:t>
      </w:r>
      <w:bookmarkEnd w:id="29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جریر بجلی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مانند یک تن از اعراب بیابانی و جاهل دیوانه‌وار نزد من آمد در حالی که لنگی بخود بسته و ردائی بدوش افکنده و نعلین خود بدست گرفته بود، از روی تعرض گفت مردم در باره تو حرفهائی میزنند، بدو گفتم مگر تو شهری و تربیت شده نیستی؟ گفت چرا، گفتم مردم فهمیده و شهری که با علیّ دشمن نیستند، بعد باو گفتم شاید تو حوض کوثر و ساقی آن را منکری، این را بدان و متوجّه باش که اگر با علیّ دشمن باشی بعد بر او کنار حوض کوثر وارد شوی مسلّما از تشنگی هلاک خواهی شد</w:t>
      </w:r>
      <w:r>
        <w:rPr>
          <w:rFonts w:eastAsia="IRNazanin" w:cs="IRNazanin"/>
          <w:color w:val="111111"/>
          <w:sz w:val="28"/>
          <w:szCs w:val="28"/>
          <w:rtl w:val="true"/>
          <w:lang w:bidi="fa-IR"/>
        </w:rPr>
        <w:t xml:space="preserve">. </w:t>
      </w:r>
      <w:bookmarkStart w:id="292" w:name="pg13891_129283"/>
    </w:p>
    <w:p>
      <w:pPr>
        <w:pStyle w:val="BookText"/>
        <w:rPr/>
      </w:pPr>
      <w:bookmarkEnd w:id="292"/>
      <w:r>
        <w:rPr>
          <w:rFonts w:ascii="Amiri" w:hAnsi="Amiri" w:eastAsia="Amiri" w:cs="Amiri"/>
          <w:color w:val="111111"/>
          <w:sz w:val="28"/>
          <w:sz w:val="28"/>
          <w:szCs w:val="28"/>
          <w:rtl w:val="true"/>
          <w:lang w:bidi="ar-SA"/>
        </w:rPr>
        <w:t xml:space="preserve">عَنْ عَبْدِ اللَّهِ بْنِ حَمَّادٍ عَنْ عَبْدِ اللَّهِ الْأَصَمِّ عَنْ مِسْمَعٍ كِرْدِينٍ </w:t>
      </w:r>
      <w:r>
        <w:rPr>
          <w:rStyle w:val="FootnoteAnchor"/>
          <w:rtl w:val="true"/>
        </w:rPr>
        <w:footnoteReference w:id="86"/>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الْمُوجَعَ قَلْبُهُ لَنَا لَيَفْرَحُ يَوْمَ يَرَانَا عِنْدَ مَوْتِهِ فَرْحَةً لَا تَزَالُ تِلْكَ الْفَرْحَةُ فِي قَلْبِهِ حَتَّي يَرِدَ عَلَيْنَا الْحَوْضَ وَ إِنَّ الْكَوْثَرَ لَيَفْرَحُ بِمُحِبِّنَا إِذَا وَرَدَ عَلَيْهِ حَتَّي إِنَّهُ لَيُذِيقُهُ مِنْ ضُرُوبِ الطَّعَامِ مَا لَا يَشْتَهِي أَنْ يَصْدُرَ عَنْهُ يَا مِسْمَعُ مَنْ شَرِبَ مِنْهُ شَرْبَةً لَمْ يَظْمَأْ بَعْدَهَا أَبَداً وَ لَمْ يَشْقَ بَعْدَهَا أَبَداً وَ هُوَ فِي بَرْدِ الْكَافُورِ وَ رِيحِ الْمِسْكِ وَ طَعْمِ الزَّنْجَبِيلِ أَحْلَي مِنَ الْعَسَلِ وَ أَلْيَنُ مِنَ الزُّبْدِ وَ أَصْفَي مِنَ الدَّمْعِ وَ أَذْكَي مِنَ الْعَنْبَرِ يَخْرُجُ مِنْ تَسْنِيمٍ وَ يَمُرُّ بِأَنْهَارِ الْجِنَانِ تَجْرِي عَلَي رَضْرَاضِ </w:t>
      </w:r>
      <w:r>
        <w:rPr>
          <w:rStyle w:val="FootnoteAnchor"/>
          <w:rtl w:val="true"/>
        </w:rPr>
        <w:footnoteReference w:id="87"/>
      </w:r>
      <w:r>
        <w:rPr>
          <w:rFonts w:ascii="Amiri" w:hAnsi="Amiri" w:eastAsia="Amiri" w:cs="Amiri"/>
          <w:color w:val="111111"/>
          <w:sz w:val="28"/>
          <w:sz w:val="28"/>
          <w:szCs w:val="28"/>
          <w:rtl w:val="true"/>
          <w:lang w:bidi="ar-SA"/>
        </w:rPr>
        <w:t xml:space="preserve">الدُّرِّ وَ الْيَاقُوتِ فِيهِ مِنَ الْقِدْحَانِ أَكْثَرُ مِنْ عَدَدِ نُجُومِ السَّمَاءِ يُوجَدُ رِيحُهُ مِنْ مَسِيرَةِ أَلْفِ عَامٍ قِدْحَانُهُ مِنَ الذَّهَبِ وَ الْفِضَّةِ وَ أَلْوَانِ الْجَوْهَرِ يَفُوحُ فِي وَجْهِ الشَّارِبِ مِنْهُ كُلُّ فَائِحَةٍ حَتَّي يَقُولَ الشَّارِبُ مِنْهُ لَيْتَنِي تُرِكْتُ هَاهُنَا لَا أَبْغِي بِهَذَا بَدَلًا وَ لَا عَنْهُ تَحْوِيلًا أَمَا إِنَّكَ يَا كِرْدِينُ مِمَّنْ تَرْوَي مِنْهُ وَ مَا مِنْ عَيْنٍ بَكَتْ لَنَا إِلَّا نُعِّمَتْ بِالنَّظَرِ إِلَي الْكَوْثَرِ وَ سُقِيَتْ مِنْهُ مَنْ أَحَبَّنَا وَ إِنَّ الشَّارِبَ مِنْهُ لَيُعْطَي مِنَ اللَّذَّةِ وَ الطَّعْمِ وَ الشَّهْوَةِ لَهُ أَكْثَرَ مِمَّا يُعْطَاهُ مَنْ هُوَ دُونَهُ فِي حُبِّنَا وَ إِنَّ عَلَي الْكَوْثَرِ أَمِيرَ الْمُؤْمِنِينَ وَ فِي يَدِهِ عَصَاءٌ مِنْ عَوْسَجٍ </w:t>
      </w:r>
      <w:r>
        <w:rPr>
          <w:rStyle w:val="FootnoteAnchor"/>
          <w:rtl w:val="true"/>
        </w:rPr>
        <w:footnoteReference w:id="88"/>
      </w:r>
      <w:r>
        <w:rPr>
          <w:rFonts w:ascii="Amiri" w:hAnsi="Amiri" w:eastAsia="Amiri" w:cs="Amiri"/>
          <w:color w:val="111111"/>
          <w:sz w:val="28"/>
          <w:sz w:val="28"/>
          <w:szCs w:val="28"/>
          <w:rtl w:val="true"/>
          <w:lang w:bidi="ar-SA"/>
        </w:rPr>
        <w:t>يَحْطِمُ بِهَا أَعْدَاءَنَا فَيَقُولُ الرَّجُلُ مِنْهُمْ إِنِّي أَشْهَدُ الشَّهَادَتَيْنِ فَيَقُولُ انْطَلِقْ إِلَي إِمَامِكَ فُلَانٍ فَاسْأَلْهُ أَنْ يَشْفَعَ لَكَ فَيَقُولُ تَبَرَّأَ مِنِّي إِمَامِيَ الَّذِي تَذْكُرُهُ فَيَقُولُ ارْجِعْ وَرَاءَكَ فَقُلْ لِلَّذِي كُنْتَ تَتَوَلَّاهُ وَ تُقَدِّمُهُ عَلَي الْخَلْقِ فَاسْأَلْهُ إِذْ كَانَ عِنْدَكَ خَيْرُ الْخَلْقِ أَنْ يَشْفَعَ لَكَ فَإِنَّ خَيْرَ الْخَلْقِ حَقِيقٌ أَنْ لَا يُرَدَّ إِذَا شَفَعَ فَيَقُولُ إِنِّي أَهْلِكُ عَطَشاً فَيَقُولُ زَادَكَ اللَّهُ ظَمَأً وَ زَادَكَ اللَّهُ عَطَشاً قُلْتُ جُعِلْتُ فِدَاكَ وَ كَيْفَ يَقْدِرُ عَلَي الدُّنُوِّ مِنَ الْحَوْضِ وَ لَمْ يَقْدِرْ عَلَيْهِ غَيْرُهُ قَالَ وَرِعَ عَنْ أَشْيَاءَ قَبِيحَةٍ وَ كَفَّ عَنْ شَتْمِنَا إِذَا ذَكَرَنَا وَ تَرَكَ أَشْيَاءَ اجْتَرَأَ عَلَيْهَا غَيْرُهُ وَ لَيْسَ ذَلِكَ لِحُبِّنَا وَ لَا لِهَوًي مِنْهُ لَنَا وَ لَكِنْ ذَلِكَ لِشِدَّةِ اجْتِهَادِهِ فِي عِبَادَتِهِ</w:t>
      </w:r>
    </w:p>
    <w:p>
      <w:pPr>
        <w:pStyle w:val="Heading5"/>
        <w:numPr>
          <w:ilvl w:val="4"/>
          <w:numId w:val="1"/>
        </w:numPr>
        <w:rPr/>
      </w:pPr>
      <w:bookmarkStart w:id="293" w:name="__RefHeading___Toc4026699_1468164448"/>
      <w:bookmarkStart w:id="294" w:name="_Toc135"/>
      <w:bookmarkEnd w:id="293"/>
      <w:r>
        <w:rPr>
          <w:rtl w:val="true"/>
        </w:rPr>
        <w:t xml:space="preserve">روایت </w:t>
      </w:r>
      <w:r>
        <w:rPr/>
        <w:t>17</w:t>
      </w:r>
      <w:bookmarkEnd w:id="294"/>
    </w:p>
    <w:p>
      <w:pPr>
        <w:pStyle w:val="BookText"/>
        <w:rPr/>
      </w:pPr>
      <w:r>
        <w:rPr>
          <w:rFonts w:ascii="IRNazanin" w:hAnsi="IRNazanin" w:eastAsia="IRNazanin"/>
          <w:color w:val="111111"/>
          <w:sz w:val="28"/>
          <w:sz w:val="28"/>
          <w:szCs w:val="28"/>
          <w:rtl w:val="true"/>
          <w:lang w:bidi="fa-IR"/>
        </w:rPr>
        <w:t>کامل الزایارات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 الملک کردین بصری نقل کرده که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عبد اللَّه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ما قلبش دردناک شود در روزی که موت و مرگش فرا برسد و ما را مشاهده نماید سرور و نشاطی برایش پیدا شود که پیوسته این سرور در او بوده تا در کنار حوض بر ما وارد گردد و هنگامی که محبّ و دوست‌دار ما اهل بیت بر حوض کوثر وارد شود سرور و فرح خاصّی در کوثر پیدا شود به حدّی که انواع و اقسام اطعمه‌ای را به او چشانده که وی مایل نیست طعم آن غذاها زائد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آن حوض یک جرعه بیاشامد هرگز بعد از آن تشنه نشدهو ابدا طلب آب نکند</w:t>
      </w:r>
    </w:p>
    <w:p>
      <w:pPr>
        <w:pStyle w:val="BookText"/>
        <w:rPr/>
      </w:pPr>
      <w:r>
        <w:rPr>
          <w:rFonts w:ascii="IRNazanin" w:hAnsi="IRNazanin" w:eastAsia="IRNazanin"/>
          <w:color w:val="111111"/>
          <w:sz w:val="28"/>
          <w:sz w:val="28"/>
          <w:szCs w:val="28"/>
          <w:rtl w:val="true"/>
          <w:lang w:bidi="fa-IR"/>
        </w:rPr>
        <w:t>سپس حضرت اوصاف آب کوثر را چنین توصیف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آن در سردی و خنکی مانند کافور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آن همچون بوی مشک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طعمش نظیر طعم زنجبیل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شیرین‌تر از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نرم‌تر و لطیف‌تر از سر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صاف‌تر از اشگ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پاک‌تر از عنبر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تسنیم که چاهی است در بهشت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جوی‌های بهشت عبور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ریگ‌های بهشتی که درّ و یاقوت هستند جاری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کاسه‌هائی در آن است که عدد آنها از ستارگان آسمان بیشتر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آن از مسافتی که باید آن را ظرف هزار سال پیمود به مشام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کاسه‌های درون آن از زر و سیم و انواع و اقسام جواهر قیمتی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هر بوی خوش و نسیم معطّری به صورت شارب می‌وزد تا جایی که شارب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را در همین جا به حال خود بگذارند، حاضر نیستم اینجا را به جای دیگری تبدیل کرده و آن را تغییر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به مسمع بن عبد الملک کردین بصیری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کردین توجّه داشته باش تو از کسانی هستی که از آب آن حوض می‌آشامی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 چشمی که برای ما بگرید مگر آنکه از نعمت نظر نمودن به آب کوثر بهره‌مند شده و از آن سیراب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دوستداران ما که از آب کوثر می‌آشامند پس از نوشیدن از آن لذّتی که برده و طعمی که چشیده و شهوتی که در آن‌ها پدید آمده به مراتب بیشتر از لذّت و طعم و شهوتی است که به دیگران یعنی کسانی که در مرتبه پائین‌تر از حبّ ما هستند اعطاء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بالای حوض کوثر امیر المؤمنین علیه السّلام ایستاده و در دست مبارکشان عصائی از گیاه عوسج بوده که با آن دشمنان ما را منکوب و مضروب می‌سازند، یکی از آن دشمنان محضر مبارکش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شهادتین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 از او بخواه که تو را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من که نامش را بردید از من تبرّی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پشت خود بر گردد و از کسی که دوستش می‌داشتی و بر خلائق مقدّمش می‌نمودی طلب شفاعت کن زیرا بهترین خلق نزد تو باید شفاعت را بکند چه آنکه بهترین مخلوقات کسی است که شفیع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تشنه‌تر کرده و عطشت را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یعنی مسمع می‌گوید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شخص چگونه نزدیک حوض می‌رود در حالی که غیر از امیر المؤمنین علیه السّلام احدی بر آن قادر 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از اعمال زشتی چند اجتناب نموده و وقتی ما را نام می‌برد از ناسزا گفتن و فحش دادن خودداری می‌کرد و کارهائی را که دیگران جرات نموده و انجام می‌دادند وی آنها را ترک می‌کرد ولی این نه بخاطر حبّ و دوستی با ما بوده بلکه منشأ آن زیاد عبادت نمودن </w:t>
      </w:r>
      <w:bookmarkStart w:id="295" w:name="pg13891_129285"/>
    </w:p>
    <w:p>
      <w:pPr>
        <w:pStyle w:val="BookText"/>
        <w:rPr/>
      </w:pPr>
      <w:bookmarkEnd w:id="295"/>
      <w:r>
        <w:rPr>
          <w:rFonts w:ascii="Amiri" w:hAnsi="Amiri" w:eastAsia="Amiri" w:cs="Amiri"/>
          <w:color w:val="111111"/>
          <w:sz w:val="28"/>
          <w:sz w:val="28"/>
          <w:szCs w:val="28"/>
          <w:rtl w:val="true"/>
          <w:lang w:bidi="ar-SA"/>
        </w:rPr>
        <w:t>وَ تَدَيُّنِهِ وَ لِمَا قَدْ شُغِلَ بِهِ نَفْسُهُ عَنْ ذِكْرِ النَّاسِ فَأَمَّا قَلْبُهُ فَمُنَافِقٌ وَ دِينُهُ النَّصْبُ وَ اتِّبَاعُهُ أَهْلَ النَّصْبِ وَ وَلَايَةَ الْمَاضِينَ وَ تَقْدِيمُهُ لَهُمَا عَلَي كُلِّ أَحَدٍ</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4026701_1468164448"/>
      <w:bookmarkStart w:id="297" w:name="_Toc136"/>
      <w:bookmarkEnd w:id="296"/>
      <w:r>
        <w:rPr>
          <w:rtl w:val="true"/>
        </w:rPr>
        <w:t>«</w:t>
      </w:r>
      <w:r>
        <w:rPr/>
        <w:t>18</w:t>
      </w:r>
      <w:r>
        <w:rPr>
          <w:rtl w:val="true"/>
        </w:rPr>
        <w:t>»</w:t>
      </w:r>
      <w:bookmarkEnd w:id="297"/>
    </w:p>
    <w:p>
      <w:pPr>
        <w:pStyle w:val="BookText"/>
        <w:rPr/>
      </w:pPr>
      <w:r>
        <w:rPr>
          <w:rFonts w:ascii="Amiri" w:hAnsi="Amiri" w:eastAsia="Amiri" w:cs="Amiri"/>
          <w:color w:val="111111"/>
          <w:sz w:val="28"/>
          <w:sz w:val="28"/>
          <w:szCs w:val="28"/>
          <w:rtl w:val="true"/>
          <w:lang w:bidi="ar-SA"/>
        </w:rPr>
        <w:t>شف، كشف اليقين مِنْ كِتَابِ مُحَمَّدِ بْنِ أَحْمَدَ بْنِ أَبِي الثَّلْجِ بِإِسْنَادِهِ إِلَي أَبِي الْجَارُودِ عَنْ أَبِي جَعْفَرٍ عليه السلام قَالَ فِي قَوْلِهِ عَزَّ وَ جَلَّ يَوْمَ تَبْيَضُّ وُجُوهٌ وَ تَسْوَدُّ وُجُوهٌ الْآيَةَ قَالَ النَّبِيُّ صلي الله عليه و آله تُحْشَرُ أُمَّتِي يَوْمَ الْقِيَامَةِ حَتَّي يَرِدُوا عَلَيَّ الْحَوْضَ فَتَرِدُ رَايَةُ إِمَامِ الْمُتَّقِينَ وَ سَيِّدُ الْمُسْلِمِينَ وَ أَمِيرُ الْمُؤْمِنِينَ وَ خَيْرُ الْوَصِيِّينَ وَ قَائِدُ الْغُرِّ الْمُحَجَّلِينَ وَ هُوَ عَلِيُّ بْنُ أَبِي طَالِبٍ فَأَقُولُ مَا فَعَلْتُمْ بِالثَّقَلَيْنِ بَعْدِي فَيَقُولُونَ أَمَّا الْأَكْبَرَ فَاتَّبَعْنَا وَ صَدَّقْنَا وَ أَطَعْنَا وَ أَمَّا الْأَصْغَرَ فَأَحْبَبْنَا وَ وَالَيْنَا حَتَّي هُرِقَتْ دِمَاؤُنَا فَأَقُولُ رَوُّوا رِوَاءً مَرْوِيِّينَ مُبْيَضَّةً وُجُوهُكُمُ الْحَوْضَ وَ هُوَ تَفْسِيرُ الْآيَةِ</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4026703_1468164448"/>
      <w:bookmarkStart w:id="299" w:name="_Toc137"/>
      <w:bookmarkEnd w:id="298"/>
      <w:r>
        <w:rPr>
          <w:rtl w:val="true"/>
        </w:rPr>
        <w:t>«</w:t>
      </w:r>
      <w:r>
        <w:rPr/>
        <w:t>19</w:t>
      </w:r>
      <w:r>
        <w:rPr>
          <w:rtl w:val="true"/>
        </w:rPr>
        <w:t>»</w:t>
      </w:r>
      <w:bookmarkEnd w:id="299"/>
    </w:p>
    <w:p>
      <w:pPr>
        <w:pStyle w:val="BookText"/>
        <w:rPr/>
      </w:pPr>
      <w:r>
        <w:rPr>
          <w:rFonts w:ascii="Amiri" w:hAnsi="Amiri" w:eastAsia="Amiri" w:cs="Amiri"/>
          <w:color w:val="111111"/>
          <w:sz w:val="28"/>
          <w:sz w:val="28"/>
          <w:szCs w:val="28"/>
          <w:rtl w:val="true"/>
          <w:lang w:bidi="ar-SA"/>
        </w:rPr>
        <w:t xml:space="preserve">شف، كشف اليقين مِنْ كِتَابِ كِفَايَةِ الطَّالِبِ تَأْلِيفِ صَدْرِ الْحُفَّاظِ مُحَمَّدِ بْنِ يُوسُفَ الشَّافِعِيِّ عَنْ مُحَمَّدِ بْنِ عَبْدِ الْوَاحِدِ عَنْ مُحَمَّدِ بْنِ عَبْدِ اللَّهِ عَنْ عَبْدِ الْحَمِيدِ بْنِ عَبْدِ الرَّحْمَنِ عَنْ مُحَمَّدِ بْنِ عَبْدِ اللَّهِ عَنْ حُسَيْنِ بْنِ مُحَمَّدٍ عَنْ حَسَنِ بْنِ عَلِيِّ بْنِ يَرْفَعَ </w:t>
      </w:r>
      <w:r>
        <w:rPr>
          <w:rStyle w:val="FootnoteAnchor"/>
          <w:rtl w:val="true"/>
        </w:rPr>
        <w:footnoteReference w:id="89"/>
      </w:r>
      <w:r>
        <w:rPr>
          <w:rFonts w:ascii="Amiri" w:hAnsi="Amiri" w:eastAsia="Amiri" w:cs="Amiri"/>
          <w:color w:val="111111"/>
          <w:sz w:val="28"/>
          <w:sz w:val="28"/>
          <w:szCs w:val="28"/>
          <w:rtl w:val="true"/>
          <w:lang w:bidi="ar-SA"/>
        </w:rPr>
        <w:t>عَنْ يَحْيَي بْنِ الْحُسَيْنِ بْنِ الْفُرَاتِ عَنْ أَبِي عَبْدِ الرَّحْمَنِ الْمَسْعُودِيِّ وَ هُوَ عَبْدُ اللَّهِ بْنُ عَبْدِ الْمَلِكِ عَنِ الْحَارِثِ بْنِ حَصِيرَةَ عَنْ صَخْرِ بْنِ الْحَكَمِ الْفَزَارِيِّ عَنْ حَنَانِ بْنِ الْحَارِثِ الْأَزْدِيِّ عَنِ الرَّبِيعِ بْنِ جَمِيلٍ الضَّبِّيِّ عَنْ مَالِكِ بْنِ ضَمْرَةَ الدَّوْسِيِّ عَنْ أَبِي ذَرٍّ الْغِفَارِيِّ قَالَ قَالَ رَسُولُ اللَّهِ صلي الله عليه و آله يَرِدُ عَلَيَّ الْحَوْضَ رَايَةُ أَمِيرِ الْمُؤْمِنِينَ وَ إِمَامِ الْغُرِّ الْمُحَجَّلِينَ فَأَقُومُ فَآخُذُ بِيَدِهِ فَيَبْيَضُّ وَجْهُهُ وَ وُجُوهُ أَصْحَابِهِ فَأَقُولُ مَا خَلَفْتُمُونِي فِي الثَّقَلَيْنِ بَعْدِي فَيَقُولُونَ اتَّبَعْنَا الْأَكْبَرَ وَ صَدَّقْنَاهُ وَ وَازَرْنَا الْأَصْغَرَ وَ نَصَرْنَاهُ وَ قُتِلْنَا مَعَهُ فَأَقُولُ رَوُّوا رِوَاءً مَرْوِيِّينَ فَيَشْرَبُونَ شَرْبَةً لَا يَظْمَئُونَ بَعْدَهَا وَجْهُ إِمَامِهِمْ كَالشَّمْسِ الطَّالِعَةِ وَ وُجُوهُهُمْ كَالْقَمَرِ لَيْلَةَ الْبَدْرِ وَ كَأَضْوَإِ نَجْمٍ فِي السَّمَاءِ</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4026705_1468164448"/>
      <w:bookmarkStart w:id="301" w:name="_Toc138"/>
      <w:bookmarkEnd w:id="300"/>
      <w:r>
        <w:rPr>
          <w:rtl w:val="true"/>
        </w:rPr>
        <w:t>«</w:t>
      </w:r>
      <w:r>
        <w:rPr/>
        <w:t>20</w:t>
      </w:r>
      <w:r>
        <w:rPr>
          <w:rtl w:val="true"/>
        </w:rPr>
        <w:t>»</w:t>
      </w:r>
      <w:bookmarkEnd w:id="301"/>
    </w:p>
    <w:p>
      <w:pPr>
        <w:pStyle w:val="BookText"/>
        <w:rPr/>
      </w:pPr>
      <w:r>
        <w:rPr>
          <w:rFonts w:ascii="Amiri" w:hAnsi="Amiri" w:eastAsia="Amiri" w:cs="Amiri"/>
          <w:color w:val="111111"/>
          <w:sz w:val="28"/>
          <w:sz w:val="28"/>
          <w:szCs w:val="28"/>
          <w:rtl w:val="true"/>
          <w:lang w:bidi="ar-SA"/>
        </w:rPr>
        <w:t>قب، المناقب لابن شهرآشوب الْحَافِظُ أَبُو نُعَيْمٍ بِإِسْنَادِهِ إِلَي عَطِيَّةَ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اللَّهِ صلي الله عليه و آله فَقَالَ قَدْ أُعْطِيتُ الْكَوْثَرَ فَقُلْتُ يَا رَسُولَ اللَّهِ وَ مَا الْكَوْثَرُ قَالَ نَهَرٌ فِي الْجَنَّةِ عَرْضُهُ وَ طُولُهُ مَا بَيْنَ الْمَشْرِقِ وَ الْمَغْرِبِ لَا يَشْرَبُ أَحَدٌ مِنْهُ فَيَظْمَأَ وَ لَا يَتَوَضَّأُ</w:t>
      </w:r>
    </w:p>
    <w:p>
      <w:pPr>
        <w:pStyle w:val="BookText"/>
        <w:rPr/>
      </w:pPr>
      <w:r>
        <w:rPr>
          <w:rFonts w:ascii="IRNazanin" w:hAnsi="IRNazanin" w:eastAsia="IRNazanin"/>
          <w:color w:val="111111"/>
          <w:sz w:val="28"/>
          <w:sz w:val="28"/>
          <w:szCs w:val="28"/>
          <w:rtl w:val="true"/>
          <w:lang w:bidi="fa-IR"/>
        </w:rPr>
        <w:t>و تدیّن و منصرف بودنش از ذکر مردم می‌باشد ولی در قلبش نفاق بوده و دین و آئینش مذهب نصب و تبعیّت از اهل آن بوده و ولایت و دوستی خلفاء ماضی را داشته و آن دو نفر را بر هر کسی مقدّم می‌کند</w:t>
      </w:r>
      <w:r>
        <w:rPr>
          <w:rFonts w:eastAsia="IRNazanin" w:cs="IRNazanin"/>
          <w:color w:val="111111"/>
          <w:sz w:val="28"/>
          <w:szCs w:val="28"/>
          <w:rtl w:val="true"/>
          <w:lang w:bidi="fa-IR"/>
        </w:rPr>
        <w:t>.</w:t>
      </w:r>
    </w:p>
    <w:p>
      <w:pPr>
        <w:pStyle w:val="Heading5"/>
        <w:numPr>
          <w:ilvl w:val="4"/>
          <w:numId w:val="1"/>
        </w:numPr>
        <w:rPr/>
      </w:pPr>
      <w:bookmarkStart w:id="302" w:name="__RefHeading___Toc4026707_1468164448"/>
      <w:bookmarkStart w:id="303" w:name="_Toc139"/>
      <w:bookmarkEnd w:id="302"/>
      <w:r>
        <w:rPr>
          <w:rtl w:val="true"/>
        </w:rPr>
        <w:t xml:space="preserve">روایت </w:t>
      </w:r>
      <w:r>
        <w:rPr/>
        <w:t>18</w:t>
      </w:r>
      <w:bookmarkEnd w:id="303"/>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علیه‌السلام در باره‌ی فرموده‌ی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چهره‌های نورانی شوند و چهره‌هایی سیاه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امت من برانگیخته می‌شوند تا این که درکنار حوض بر من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پرچم پیشوای پرهیزکاران و سرور مسلمانان و امیرمؤمنان و برترین جانشینان و راه‌بر سپیدرویان که همان علی‌بن ابی‌طالب است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دو امانت گران‌قدر چه کردید؟ آن‌ها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امانت بزرگ‌تر را پیروی کردیم و آن را تصدیق نموده و اطاعتش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 کوچک‌تر را دوست داشتیم و به سرپرستی پذیرفتیم، تا آن‌جا که خون های بسیاری از ما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حوض بنوشید و سیراب گردید و چهره‌هایتان روشن و تابان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آیه است</w:t>
      </w:r>
      <w:r>
        <w:rPr>
          <w:rFonts w:eastAsia="IRNazanin" w:cs="IRNazanin"/>
          <w:color w:val="111111"/>
          <w:sz w:val="28"/>
          <w:szCs w:val="28"/>
          <w:rtl w:val="true"/>
          <w:lang w:bidi="fa-IR"/>
        </w:rPr>
        <w:t>.</w:t>
      </w:r>
    </w:p>
    <w:p>
      <w:pPr>
        <w:pStyle w:val="Heading5"/>
        <w:numPr>
          <w:ilvl w:val="4"/>
          <w:numId w:val="1"/>
        </w:numPr>
        <w:rPr/>
      </w:pPr>
      <w:bookmarkStart w:id="304" w:name="__RefHeading___Toc4026709_1468164448"/>
      <w:bookmarkStart w:id="305" w:name="_Toc140"/>
      <w:bookmarkEnd w:id="304"/>
      <w:r>
        <w:rPr>
          <w:rtl w:val="true"/>
        </w:rPr>
        <w:t xml:space="preserve">روایت </w:t>
      </w:r>
      <w:r>
        <w:rPr/>
        <w:t>19</w:t>
      </w:r>
      <w:bookmarkEnd w:id="305"/>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حوض پرچم امیر مؤمنان و راه‌بر سپیدرویان بر من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برمی‌خیزم و دست او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چهره‌ی او و یارانش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دو امانت گرانبها که در میانتان گذاشتم چه کردید؟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امانت بزرگ‌تر پیروی نمودیم و آن را تصدیق کرده و کوچک‌تر را یاری نمودیم و همراه آن کشته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و سیراب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شربتی بنوشند که پس از آن هرگز تشنه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امامشان هم‌چون خورشید تابان است و چهره‌های آن‌ها مانند ماه کامل و مانند فروزان‌ترین ستاره‌ی آسمان است</w:t>
      </w:r>
      <w:r>
        <w:rPr>
          <w:rFonts w:eastAsia="IRNazanin" w:cs="IRNazanin"/>
          <w:color w:val="111111"/>
          <w:sz w:val="28"/>
          <w:szCs w:val="28"/>
          <w:rtl w:val="true"/>
          <w:lang w:bidi="fa-IR"/>
        </w:rPr>
        <w:t>.</w:t>
      </w:r>
    </w:p>
    <w:p>
      <w:pPr>
        <w:pStyle w:val="Heading5"/>
        <w:numPr>
          <w:ilvl w:val="4"/>
          <w:numId w:val="1"/>
        </w:numPr>
        <w:rPr/>
      </w:pPr>
      <w:bookmarkStart w:id="306" w:name="__RefHeading___Toc4026711_1468164448"/>
      <w:bookmarkStart w:id="307" w:name="_Toc141"/>
      <w:bookmarkEnd w:id="306"/>
      <w:r>
        <w:rPr>
          <w:rtl w:val="true"/>
        </w:rPr>
        <w:t xml:space="preserve">روایت </w:t>
      </w:r>
      <w:r>
        <w:rPr/>
        <w:t>20</w:t>
      </w:r>
      <w:bookmarkEnd w:id="30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پیامبر خدا صلی‌الله علیه وآله وارد شدم،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کوثر به من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کوثر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رودی است در بهشت که پهنا و درازای آن به اندازه‌ی فاصله‌ی میان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آن بنوشد هرگز تشنه نخواهد شد و هرکس از آن وضو بگیرد </w:t>
      </w:r>
      <w:bookmarkStart w:id="308" w:name="pg13891_129287"/>
    </w:p>
    <w:p>
      <w:pPr>
        <w:pStyle w:val="BookText"/>
        <w:rPr/>
      </w:pPr>
      <w:bookmarkEnd w:id="308"/>
      <w:r>
        <w:rPr>
          <w:rFonts w:ascii="Amiri" w:hAnsi="Amiri" w:eastAsia="Amiri" w:cs="Amiri"/>
          <w:color w:val="111111"/>
          <w:sz w:val="28"/>
          <w:sz w:val="28"/>
          <w:szCs w:val="28"/>
          <w:rtl w:val="true"/>
          <w:lang w:bidi="ar-SA"/>
        </w:rPr>
        <w:t xml:space="preserve">أَحَدٌ مِنْهُ فَيَشْعَثَ </w:t>
      </w:r>
      <w:r>
        <w:rPr>
          <w:rStyle w:val="FootnoteAnchor"/>
          <w:rtl w:val="true"/>
        </w:rPr>
        <w:footnoteReference w:id="90"/>
      </w:r>
      <w:r>
        <w:rPr>
          <w:rFonts w:ascii="Amiri" w:hAnsi="Amiri" w:eastAsia="Amiri" w:cs="Amiri"/>
          <w:color w:val="111111"/>
          <w:sz w:val="28"/>
          <w:sz w:val="28"/>
          <w:szCs w:val="28"/>
          <w:rtl w:val="true"/>
          <w:lang w:bidi="ar-SA"/>
        </w:rPr>
        <w:t xml:space="preserve">لَا يَشْرَبُهُ إِنْسَانٌ أَخْفَرَ ذِمَّتِي </w:t>
      </w:r>
      <w:r>
        <w:rPr>
          <w:rStyle w:val="FootnoteAnchor"/>
          <w:rtl w:val="true"/>
        </w:rPr>
        <w:footnoteReference w:id="91"/>
      </w:r>
      <w:r>
        <w:rPr>
          <w:rFonts w:ascii="Amiri" w:hAnsi="Amiri" w:eastAsia="Amiri" w:cs="Amiri"/>
          <w:color w:val="111111"/>
          <w:sz w:val="28"/>
          <w:sz w:val="28"/>
          <w:szCs w:val="28"/>
          <w:rtl w:val="true"/>
          <w:lang w:bidi="ar-SA"/>
        </w:rPr>
        <w:t>وَ قَتَلَ أَهْلَ بَيْتِي</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4026713_1468164448"/>
      <w:bookmarkStart w:id="310" w:name="_Toc142"/>
      <w:bookmarkEnd w:id="309"/>
      <w:r>
        <w:rPr>
          <w:rtl w:val="true"/>
        </w:rPr>
        <w:t>«</w:t>
      </w:r>
      <w:r>
        <w:rPr/>
        <w:t>21</w:t>
      </w:r>
      <w:r>
        <w:rPr>
          <w:rtl w:val="true"/>
        </w:rPr>
        <w:t>»</w:t>
      </w:r>
      <w:bookmarkEnd w:id="310"/>
    </w:p>
    <w:p>
      <w:pPr>
        <w:pStyle w:val="BookText"/>
        <w:rPr/>
      </w:pPr>
      <w:r>
        <w:rPr>
          <w:rFonts w:ascii="Amiri" w:hAnsi="Amiri" w:eastAsia="Amiri" w:cs="Amiri"/>
          <w:color w:val="111111"/>
          <w:sz w:val="28"/>
          <w:sz w:val="28"/>
          <w:szCs w:val="28"/>
          <w:rtl w:val="true"/>
          <w:lang w:bidi="ar-SA"/>
        </w:rPr>
        <w:t>النَّبِيُّ صلي الله عليه و آله يَذُودُ عَلِيٌّ عَنْهُ يَوْمَ الْقِيَامَةِ مَنْ لَيْسَ مِنْ شِيعَتِهِ وَ مَنْ شَرِبَ مِنْهُ لَمْ يَظْمَأْ أَبَداً</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4026715_1468164448"/>
      <w:bookmarkStart w:id="312" w:name="_Toc143"/>
      <w:bookmarkEnd w:id="311"/>
      <w:r>
        <w:rPr>
          <w:rtl w:val="true"/>
        </w:rPr>
        <w:t>«</w:t>
      </w:r>
      <w:r>
        <w:rPr/>
        <w:t>22</w:t>
      </w:r>
      <w:r>
        <w:rPr>
          <w:rtl w:val="true"/>
        </w:rPr>
        <w:t>»</w:t>
      </w:r>
      <w:bookmarkEnd w:id="312"/>
    </w:p>
    <w:p>
      <w:pPr>
        <w:pStyle w:val="BookText"/>
        <w:rPr/>
      </w:pPr>
      <w:r>
        <w:rPr>
          <w:rFonts w:ascii="Amiri" w:hAnsi="Amiri" w:eastAsia="Amiri" w:cs="Amiri"/>
          <w:color w:val="111111"/>
          <w:sz w:val="28"/>
          <w:sz w:val="28"/>
          <w:szCs w:val="28"/>
          <w:rtl w:val="true"/>
          <w:lang w:bidi="ar-SA"/>
        </w:rPr>
        <w:t>طَارِقٌ قَالَ أَمِيرُ الْمُؤْمِنِينَ عليه السلام وَ الَّذِي فَلَقَ الْحَبَّةَ وَ بَرَأَ النَّسَمَةَ لَأَقْمَعَنَّ بِيَدِي هَاتَيْنِ عَنِ الْحَوْضِ أَعْدَاءَنَا إِذَا وَرَدَتْهُ أَحِبَّاؤُنَا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أحمد في الفضائل نحوا منه عن أبي حرب بن أبي الأسود الدؤلي</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4026717_1468164448"/>
      <w:bookmarkStart w:id="314" w:name="_Toc144"/>
      <w:bookmarkEnd w:id="313"/>
      <w:r>
        <w:rPr>
          <w:rtl w:val="true"/>
        </w:rPr>
        <w:t>«</w:t>
      </w:r>
      <w:r>
        <w:rPr/>
        <w:t>23</w:t>
      </w:r>
      <w:r>
        <w:rPr>
          <w:rtl w:val="true"/>
        </w:rPr>
        <w:t>»</w:t>
      </w:r>
      <w:bookmarkEnd w:id="314"/>
    </w:p>
    <w:p>
      <w:pPr>
        <w:pStyle w:val="BookText"/>
        <w:rPr/>
      </w:pPr>
      <w:r>
        <w:rPr>
          <w:rFonts w:ascii="Amiri" w:hAnsi="Amiri" w:eastAsia="Amiri" w:cs="Amiri"/>
          <w:color w:val="111111"/>
          <w:sz w:val="28"/>
          <w:sz w:val="28"/>
          <w:szCs w:val="28"/>
          <w:rtl w:val="true"/>
          <w:lang w:bidi="ar-SA"/>
        </w:rPr>
        <w:t>بشا، بشارة المصطفي مُحَمَّدُ بْنُ عَلِيِّ بْنِ عَبْدِ الصَّمَدِ عَنْ أَبِيهِ عَنْ جَدِّهِ عَنْ أَحْمَدَ بْنِ مُحَمَّدِ بْنِ عَبَّادٍ عَنْ مُحَمَّدِ بْنِ أَحْمَدَ الرَّازِيِّ عَنْ مُحَمَّدِ بْنِ عَلِيٍّ الْخَطِيبِ عَنْ عَقِيلٍ عَنْ مُحَمَّدِ بْنِ بُنْدَارَ عَنِ الْحَسَنِ بْنِ عَرَفَةَ عَنْ وَكِيعٍ عَنْ شَفِيقٍ عَنْ أَبِي الْيَقْظَانِ عَنْ زَاذَانَ عَنِ ابْنِ عُمَرَ قَالَ حَدَّثَنَا النَّبِيُّ صلي الله عليه و آله وَ هُوَ الصَّادِقُ الْمُصَدَّقُ قَالَ إِذَا كَانَ يَوْمُ الْقِيَامَةِ وَ جَمَعَ اللَّهُ الْأَوَّلِينَ وَ الْآخِرِينَ نَادَي مُنَادٍ بِصَوْتٍ يَسْمَعُ بِهِ الْبَعِيدُ كَمَا يَسْمَعُ بِهِ الْقَرِيبُ أَيْنَ عَلِيُّ بْنُ أَبِي طَالِبٍ أَيْنَ عَلِيٌّ الرِّضَا فَيُؤْتَي بِعَلِيٍّ الرِّضَا فَيُحَاسِبُهُ حِسَاباً يَسِيراً وَ يُكْسَي حُلَّتَانِ خَضْرَاوَانِ وَ يُعْطَي عَصَاهُ مِنَ الشَّجَرَةِ وَ هِيَ شَجَرَةُ طُوبَي فَيُقَالُ لَهُ قِفْ عَلَي الْحَوْضِ فَاسْقِ مَنْ شِئْتَ وَ امْنَعْ مَنْ شِئْتَ</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4026719_1468164448"/>
      <w:bookmarkStart w:id="316" w:name="_Toc145"/>
      <w:bookmarkEnd w:id="315"/>
      <w:r>
        <w:rPr>
          <w:rtl w:val="true"/>
        </w:rPr>
        <w:t>بيان</w:t>
      </w:r>
      <w:bookmarkEnd w:id="316"/>
    </w:p>
    <w:p>
      <w:pPr>
        <w:pStyle w:val="BookText"/>
        <w:rPr/>
      </w:pPr>
      <w:r>
        <w:rPr>
          <w:rFonts w:ascii="Amiri" w:hAnsi="Amiri" w:eastAsia="Amiri" w:cs="Amiri"/>
          <w:color w:val="111111"/>
          <w:sz w:val="28"/>
          <w:sz w:val="28"/>
          <w:szCs w:val="28"/>
          <w:rtl w:val="true"/>
          <w:lang w:bidi="ar-SA"/>
        </w:rPr>
        <w:t>الظاهر أن المراد بعلي الرضا أيضا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4026721_1468164448"/>
      <w:bookmarkStart w:id="318" w:name="_Toc146"/>
      <w:bookmarkEnd w:id="317"/>
      <w:r>
        <w:rPr>
          <w:rtl w:val="true"/>
        </w:rPr>
        <w:t>«</w:t>
      </w:r>
      <w:r>
        <w:rPr/>
        <w:t>24</w:t>
      </w:r>
      <w:r>
        <w:rPr>
          <w:rtl w:val="true"/>
        </w:rPr>
        <w:t>»</w:t>
      </w:r>
      <w:bookmarkEnd w:id="318"/>
    </w:p>
    <w:p>
      <w:pPr>
        <w:pStyle w:val="BookText"/>
        <w:rPr/>
      </w:pPr>
      <w:r>
        <w:rPr>
          <w:rFonts w:ascii="Amiri" w:hAnsi="Amiri" w:eastAsia="Amiri" w:cs="Amiri"/>
          <w:color w:val="111111"/>
          <w:sz w:val="28"/>
          <w:sz w:val="28"/>
          <w:szCs w:val="28"/>
          <w:rtl w:val="true"/>
          <w:lang w:bidi="ar-SA"/>
        </w:rPr>
        <w:t>كنز، كنز جامع الفوائد و تأويل الآيات الظاهرة مُحَمَّدُ بْنُ عَبَّاسٍ عَنْ أَحْمَدَ بْنِ سَعِيدٍ الْعَمَّارِيِّ عَنْ إِسْمَاعِيلَ بْنِ زَكَرِيَّا عَنْ مُحَمَّدِ بْنِ عَوْنٍ عَنْ عِكْرِمَةَ عَنِ ابْنِ عَبَّاسٍ فِي قَوْلِهِ تَعَالَي إِنَّا أَعْطَيْناكَ الْكَوْثَرَ قَالَ نَهَرٌ فِي الْجَنَّةِ عُمْقُهُ فِي الْأَرْضِ سَبْعُونَ أَلْفَ فَرْسَخٍ مَاؤُهُ أَشَدُّ بَيَاضاً مِنَ اللَّبَنِ وَ أَحْلَي مِنَ الْعَسَلِ شَاطِئَاهُ مِنَ اللُّؤْلُؤِ وَ الزَّبَرْجَدِ وَ الْيَاقُوتِ خَصَّ اللَّهُ بِهِ نَبِيَّهُ وَ أَهْلَ بَيْتِهِ عليهم السلام دُونَ الْأَنْبِيَاءِ</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4026723_1468164448"/>
      <w:bookmarkStart w:id="320" w:name="_Toc147"/>
      <w:bookmarkEnd w:id="319"/>
      <w:r>
        <w:rPr>
          <w:rtl w:val="true"/>
        </w:rPr>
        <w:t>«</w:t>
      </w:r>
      <w:r>
        <w:rPr/>
        <w:t>25</w:t>
      </w:r>
      <w:r>
        <w:rPr>
          <w:rtl w:val="true"/>
        </w:rPr>
        <w:t>»</w:t>
      </w:r>
      <w:bookmarkEnd w:id="320"/>
    </w:p>
    <w:p>
      <w:pPr>
        <w:pStyle w:val="BookText"/>
        <w:rPr/>
      </w:pPr>
      <w:r>
        <w:rPr>
          <w:rFonts w:ascii="Amiri" w:hAnsi="Amiri" w:eastAsia="Amiri" w:cs="Amiri"/>
          <w:color w:val="111111"/>
          <w:sz w:val="28"/>
          <w:sz w:val="28"/>
          <w:szCs w:val="28"/>
          <w:rtl w:val="true"/>
          <w:lang w:bidi="ar-SA"/>
        </w:rPr>
        <w:t>وَ يُؤَيِّدُهُ مَا رَوَاهُ أَيْضاً عَنْ أَحْمَدَ بْنِ مُحَمَّدٍ عَنْ حُصَيْنِ بْنِ مُخَارِقٍ عَنْ عَمْرِو بْنِ</w:t>
      </w:r>
    </w:p>
    <w:p>
      <w:pPr>
        <w:pStyle w:val="BookText"/>
        <w:rPr/>
      </w:pPr>
      <w:r>
        <w:rPr>
          <w:rFonts w:ascii="IRNazanin" w:hAnsi="IRNazanin" w:eastAsia="IRNazanin"/>
          <w:color w:val="111111"/>
          <w:sz w:val="28"/>
          <w:sz w:val="28"/>
          <w:szCs w:val="28"/>
          <w:rtl w:val="true"/>
          <w:lang w:bidi="fa-IR"/>
        </w:rPr>
        <w:t>هرگز آلوده نمی‌شود</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پیمان مرا شکسته</w:t>
      </w:r>
      <w:r>
        <w:rPr>
          <w:rStyle w:val="FootnoteAnchor"/>
          <w:rtl w:val="true"/>
        </w:rPr>
        <w:footnoteReference w:id="93"/>
      </w:r>
      <w:r>
        <w:rPr>
          <w:rFonts w:ascii="IRNazanin" w:hAnsi="IRNazanin" w:eastAsia="IRNazanin"/>
          <w:color w:val="111111"/>
          <w:sz w:val="28"/>
          <w:sz w:val="28"/>
          <w:szCs w:val="28"/>
          <w:rtl w:val="true"/>
          <w:lang w:bidi="fa-IR"/>
        </w:rPr>
        <w:t>و اهل بیت مرا کشته است هرگز از آن نخواهد نوشید</w:t>
      </w:r>
      <w:r>
        <w:rPr>
          <w:rFonts w:eastAsia="IRNazanin" w:cs="IRNazanin"/>
          <w:color w:val="111111"/>
          <w:sz w:val="28"/>
          <w:szCs w:val="28"/>
          <w:rtl w:val="true"/>
          <w:lang w:bidi="fa-IR"/>
        </w:rPr>
        <w:t>.</w:t>
      </w:r>
    </w:p>
    <w:p>
      <w:pPr>
        <w:pStyle w:val="Heading5"/>
        <w:numPr>
          <w:ilvl w:val="4"/>
          <w:numId w:val="1"/>
        </w:numPr>
        <w:rPr/>
      </w:pPr>
      <w:bookmarkStart w:id="321" w:name="__RefHeading___Toc4026725_1468164448"/>
      <w:bookmarkStart w:id="322" w:name="_Toc148"/>
      <w:bookmarkEnd w:id="321"/>
      <w:r>
        <w:rPr>
          <w:rtl w:val="true"/>
        </w:rPr>
        <w:t xml:space="preserve">روایت </w:t>
      </w:r>
      <w:r>
        <w:rPr/>
        <w:t>21</w:t>
      </w:r>
      <w:bookmarkEnd w:id="322"/>
    </w:p>
    <w:p>
      <w:pPr>
        <w:pStyle w:val="BookText"/>
        <w:rPr/>
      </w:pPr>
      <w:r>
        <w:rPr>
          <w:rFonts w:ascii="IRNazanin" w:hAnsi="IRNazanin" w:eastAsia="IRNazanin"/>
          <w:color w:val="111111"/>
          <w:sz w:val="28"/>
          <w:sz w:val="28"/>
          <w:szCs w:val="28"/>
          <w:rtl w:val="true"/>
          <w:lang w:bidi="fa-IR"/>
        </w:rPr>
        <w:t>پیامبر اکرم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علی علیه‌السلام از آن محافظت می‌کند تا کسانی که پیرو او نبوده‌اند از آن ننوشند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w:t>
      </w:r>
    </w:p>
    <w:p>
      <w:pPr>
        <w:pStyle w:val="BookText"/>
        <w:rPr/>
      </w:pPr>
      <w:r>
        <w:rPr>
          <w:rFonts w:ascii="IRNazanin" w:hAnsi="IRNazanin" w:eastAsia="IRNazanin"/>
          <w:color w:val="111111"/>
          <w:sz w:val="28"/>
          <w:sz w:val="28"/>
          <w:szCs w:val="28"/>
          <w:rtl w:val="true"/>
          <w:lang w:bidi="fa-IR"/>
        </w:rPr>
        <w:t>بنوشد هرگز تشنه نخواهد شد</w:t>
      </w:r>
      <w:r>
        <w:rPr>
          <w:rFonts w:eastAsia="IRNazanin" w:cs="IRNazanin"/>
          <w:color w:val="111111"/>
          <w:sz w:val="28"/>
          <w:szCs w:val="28"/>
          <w:rtl w:val="true"/>
          <w:lang w:bidi="fa-IR"/>
        </w:rPr>
        <w:t>.</w:t>
      </w:r>
    </w:p>
    <w:p>
      <w:pPr>
        <w:pStyle w:val="Heading5"/>
        <w:numPr>
          <w:ilvl w:val="4"/>
          <w:numId w:val="1"/>
        </w:numPr>
        <w:rPr/>
      </w:pPr>
      <w:bookmarkStart w:id="323" w:name="__RefHeading___Toc4026727_1468164448"/>
      <w:bookmarkStart w:id="324" w:name="_Toc149"/>
      <w:bookmarkEnd w:id="323"/>
      <w:r>
        <w:rPr>
          <w:rtl w:val="true"/>
        </w:rPr>
        <w:t xml:space="preserve">روایت </w:t>
      </w:r>
      <w:r>
        <w:rPr/>
        <w:t>22</w:t>
      </w:r>
      <w:bookmarkEnd w:id="324"/>
    </w:p>
    <w:p>
      <w:pPr>
        <w:pStyle w:val="BookText"/>
        <w:rPr/>
      </w:pPr>
      <w:r>
        <w:rPr>
          <w:rFonts w:ascii="IRNazanin" w:hAnsi="IRNazanin" w:eastAsia="IRNazanin"/>
          <w:color w:val="111111"/>
          <w:sz w:val="28"/>
          <w:sz w:val="28"/>
          <w:szCs w:val="28"/>
          <w:rtl w:val="true"/>
          <w:lang w:bidi="fa-IR"/>
        </w:rPr>
        <w:t>امیرمؤمنان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دانه را شکافت و موجودات زنده را پدید آورد، هنگامی که دوستان ما وارد بر حوض شوند با همین دو دست خویش دشمنان را از آن پراکنده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در فضائل مانند آن را از أبو حرب بن ابو الأسود دؤلی آورده است</w:t>
      </w:r>
      <w:r>
        <w:rPr>
          <w:rFonts w:eastAsia="IRNazanin" w:cs="IRNazanin"/>
          <w:color w:val="111111"/>
          <w:sz w:val="28"/>
          <w:szCs w:val="28"/>
          <w:rtl w:val="true"/>
          <w:lang w:bidi="fa-IR"/>
        </w:rPr>
        <w:t>.</w:t>
      </w:r>
    </w:p>
    <w:p>
      <w:pPr>
        <w:pStyle w:val="Heading5"/>
        <w:numPr>
          <w:ilvl w:val="4"/>
          <w:numId w:val="1"/>
        </w:numPr>
        <w:rPr/>
      </w:pPr>
      <w:bookmarkStart w:id="325" w:name="__RefHeading___Toc4026729_1468164448"/>
      <w:bookmarkStart w:id="326" w:name="_Toc150"/>
      <w:bookmarkEnd w:id="325"/>
      <w:r>
        <w:rPr>
          <w:rtl w:val="true"/>
        </w:rPr>
        <w:t xml:space="preserve">روایت </w:t>
      </w:r>
      <w:r>
        <w:rPr/>
        <w:t>23</w:t>
      </w:r>
      <w:bookmarkEnd w:id="326"/>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 علیه وآله که راستگو و تصدیق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و خداوند اولین و آخرین را گرد هم آورد، منادی با صدایی که از دوردست‌ها همانند نزدیک شنیده می‌شود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کجاست؟ علی رضا کجاست؟ پس علی رضا را می‌آورند و به آسانی حساب‌رسی می‌شود و دو پوشش سبزرنگ به او پوشانده می‌شود و عصای او که از درخت طوبی است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حوض بایست و هرکه را می‌خواهی سیراب گردان و هر کس را که می‌خواهی مانع شو</w:t>
      </w:r>
      <w:r>
        <w:rPr>
          <w:rFonts w:eastAsia="IRNazanin" w:cs="IRNazanin"/>
          <w:color w:val="111111"/>
          <w:sz w:val="28"/>
          <w:szCs w:val="28"/>
          <w:rtl w:val="true"/>
          <w:lang w:bidi="fa-IR"/>
        </w:rPr>
        <w:t>.</w:t>
      </w:r>
    </w:p>
    <w:p>
      <w:pPr>
        <w:pStyle w:val="Heading5"/>
        <w:numPr>
          <w:ilvl w:val="4"/>
          <w:numId w:val="1"/>
        </w:numPr>
        <w:rPr/>
      </w:pPr>
      <w:bookmarkStart w:id="327" w:name="__RefHeading___Toc4026731_1468164448"/>
      <w:bookmarkStart w:id="328" w:name="_Toc151"/>
      <w:bookmarkEnd w:id="327"/>
      <w:r>
        <w:rPr>
          <w:rtl w:val="true"/>
        </w:rPr>
        <w:t>توضیح</w:t>
      </w:r>
      <w:bookmarkEnd w:id="328"/>
    </w:p>
    <w:p>
      <w:pPr>
        <w:pStyle w:val="BookText"/>
        <w:rPr/>
      </w:pPr>
      <w:r>
        <w:rPr>
          <w:rFonts w:ascii="IRNazanin" w:hAnsi="IRNazanin" w:eastAsia="IRNazanin"/>
          <w:color w:val="111111"/>
          <w:sz w:val="28"/>
          <w:sz w:val="28"/>
          <w:szCs w:val="28"/>
          <w:rtl w:val="true"/>
          <w:lang w:bidi="fa-IR"/>
        </w:rPr>
        <w:t>به نظر می‌رسد منظور از علی‌رضا نیز همان امیرمؤمنان علیه‌السلام است</w:t>
      </w:r>
    </w:p>
    <w:p>
      <w:pPr>
        <w:pStyle w:val="Heading5"/>
        <w:numPr>
          <w:ilvl w:val="4"/>
          <w:numId w:val="1"/>
        </w:numPr>
        <w:rPr/>
      </w:pPr>
      <w:bookmarkStart w:id="329" w:name="__RefHeading___Toc4026733_1468164448"/>
      <w:bookmarkStart w:id="330" w:name="_Toc152"/>
      <w:bookmarkEnd w:id="329"/>
      <w:r>
        <w:rPr>
          <w:rtl w:val="true"/>
        </w:rPr>
        <w:t xml:space="preserve">روایت </w:t>
      </w:r>
      <w:r>
        <w:rPr/>
        <w:t>24</w:t>
      </w:r>
      <w:bookmarkEnd w:id="330"/>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به تو کوثر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رودخانه‌ای است در بهشت که عمق آن در زمین هفتاد هزار فرسخ است، آبش از شیر سپیدتر و از عسل شیرین‌تر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آن از لؤلؤ و زبرجد و یاقوت می‌باشد و خداوند با آن پیامبر و اهل بیتش را از سایر پیامبران ممتاز قرار داده است</w:t>
      </w:r>
      <w:r>
        <w:rPr>
          <w:rFonts w:eastAsia="IRNazanin" w:cs="IRNazanin"/>
          <w:color w:val="111111"/>
          <w:sz w:val="28"/>
          <w:szCs w:val="28"/>
          <w:rtl w:val="true"/>
          <w:lang w:bidi="fa-IR"/>
        </w:rPr>
        <w:t>.</w:t>
      </w:r>
    </w:p>
    <w:p>
      <w:pPr>
        <w:pStyle w:val="Heading5"/>
        <w:numPr>
          <w:ilvl w:val="4"/>
          <w:numId w:val="1"/>
        </w:numPr>
        <w:rPr/>
      </w:pPr>
      <w:bookmarkStart w:id="331" w:name="__RefHeading___Toc4026735_1468164448"/>
      <w:bookmarkStart w:id="332" w:name="_Toc153"/>
      <w:bookmarkEnd w:id="331"/>
      <w:r>
        <w:rPr>
          <w:rtl w:val="true"/>
        </w:rPr>
        <w:t xml:space="preserve">روایت </w:t>
      </w:r>
      <w:r>
        <w:rPr/>
        <w:t>25</w:t>
      </w:r>
      <w:bookmarkEnd w:id="33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روایتی که از زیدبن علی از پدرش روایت شده آن را تأیید می‌کند </w:t>
      </w:r>
      <w:bookmarkStart w:id="333" w:name="pg13891_129289"/>
    </w:p>
    <w:p>
      <w:pPr>
        <w:pStyle w:val="BookText"/>
        <w:rPr/>
      </w:pPr>
      <w:bookmarkEnd w:id="333"/>
      <w:r>
        <w:rPr>
          <w:rFonts w:ascii="Amiri" w:hAnsi="Amiri" w:eastAsia="Amiri" w:cs="Amiri"/>
          <w:color w:val="111111"/>
          <w:sz w:val="28"/>
          <w:sz w:val="28"/>
          <w:szCs w:val="28"/>
          <w:rtl w:val="true"/>
          <w:lang w:bidi="ar-SA"/>
        </w:rPr>
        <w:t>خَالِدٍ عَنْ زَيْدِ بْنِ عَلِيٍّ عَنْ أَبِيهِ عَنْ عَلِيٍّ عليه السلام قَالَ قَالَ رَسُولُ اللَّهِ صلي الله عليه و آله أَرَانِي جَبْرَئِيلُ مَنَازِلِي وَ مَنَازِلَ أَهْلِ بَيْتِي عَلَي الْكَوْثَرِ</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4026737_1468164448"/>
      <w:bookmarkStart w:id="335" w:name="_Toc154"/>
      <w:bookmarkEnd w:id="334"/>
      <w:r>
        <w:rPr>
          <w:rtl w:val="true"/>
        </w:rPr>
        <w:t>«</w:t>
      </w:r>
      <w:r>
        <w:rPr/>
        <w:t>26</w:t>
      </w:r>
      <w:r>
        <w:rPr>
          <w:rtl w:val="true"/>
        </w:rPr>
        <w:t>»</w:t>
      </w:r>
      <w:bookmarkEnd w:id="335"/>
    </w:p>
    <w:p>
      <w:pPr>
        <w:pStyle w:val="BookText"/>
        <w:rPr/>
      </w:pPr>
      <w:r>
        <w:rPr>
          <w:rFonts w:ascii="Amiri" w:hAnsi="Amiri" w:eastAsia="Amiri" w:cs="Amiri"/>
          <w:color w:val="111111"/>
          <w:sz w:val="28"/>
          <w:sz w:val="28"/>
          <w:szCs w:val="28"/>
          <w:rtl w:val="true"/>
          <w:lang w:bidi="ar-SA"/>
        </w:rPr>
        <w:t xml:space="preserve">وَ يَعْضُدُهُ أَيْضاً مَا رَوَاهُ عَنِ الْحَسَنِ بْنِ مَحْبُوبٍ عَنْ عَلِيِّ بْنِ رِئَابٍ عَنْ مِسْمَعِ بْنِ أَبِي سِيرَةَ </w:t>
      </w:r>
      <w:r>
        <w:rPr>
          <w:rStyle w:val="FootnoteAnchor"/>
          <w:rtl w:val="true"/>
        </w:rPr>
        <w:footnoteReference w:id="94"/>
      </w:r>
      <w:r>
        <w:rPr>
          <w:rFonts w:ascii="Amiri" w:hAnsi="Amiri" w:eastAsia="Amiri" w:cs="Amiri"/>
          <w:color w:val="111111"/>
          <w:sz w:val="28"/>
          <w:sz w:val="28"/>
          <w:szCs w:val="28"/>
          <w:rtl w:val="true"/>
          <w:lang w:bidi="ar-SA"/>
        </w:rPr>
        <w:t>عَنْ أَنَسِ بْنِ مَالِكٍ قَالَ سَمِعْتُ رَسُولَ اللَّهِ صلي الله عليه و آله يَقُولُ لَمَّا أُسْرِيَ بِي إِلَي السَّمَاءِ السَّابِعَةِ قَالَ لِي جَبْرَئِيلُ تَقَدَّمْ يَا مُحَمَّدُ أَمَامَكَ وَ أَرَانِي الْكَوْثَرَ وَ قَالَ يَا مُحَمَّدُ هَذَا الْكَوْثَرُ لَكَ دُونَ النَّبِيِّينَ فَرَأَيْتُ عَلَيْهِ قُصُوراً كَثِيرَةً مِنَ اللُّؤْلُؤِ وَ الْيَاقُوتِ وَ الدُّرِّ وَ قَالَ يَا مُحَمَّدُ هَذِهِ مَسَاكِنُكَ وَ مَسَاكِنُ وَزِيرِكَ وَ وَصِيِّكَ عَلِيِّ بْنِ أَبِي طَالِبٍ وَ ذُرِّيَّتِهِ الْأَبْرَارِ قَالَ فَضَرَبْتُ بِيَدِي إِلَي بَلَاطِهِ فَشَمِمْتُهُ فَإِذَا هُوَ مِسْكٌ وَ إِذَا أَنَا بِالْقُصُورِ لَبِنَةٌ ذَهَبٌ وَ لَبِنَةٌ فِضَّةٌ</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4026739_1468164448"/>
      <w:bookmarkStart w:id="337" w:name="_Toc155"/>
      <w:bookmarkEnd w:id="336"/>
      <w:r>
        <w:rPr>
          <w:rtl w:val="true"/>
        </w:rPr>
        <w:t>«</w:t>
      </w:r>
      <w:r>
        <w:rPr/>
        <w:t>27</w:t>
      </w:r>
      <w:r>
        <w:rPr>
          <w:rtl w:val="true"/>
        </w:rPr>
        <w:t>»</w:t>
      </w:r>
      <w:bookmarkEnd w:id="337"/>
    </w:p>
    <w:p>
      <w:pPr>
        <w:pStyle w:val="BookText"/>
        <w:rPr/>
      </w:pPr>
      <w:r>
        <w:rPr>
          <w:rFonts w:ascii="Amiri" w:hAnsi="Amiri" w:eastAsia="Amiri" w:cs="Amiri"/>
          <w:color w:val="111111"/>
          <w:sz w:val="28"/>
          <w:sz w:val="28"/>
          <w:szCs w:val="28"/>
          <w:rtl w:val="true"/>
          <w:lang w:bidi="ar-SA"/>
        </w:rPr>
        <w:t>وَ رُوِيَ أَيْضاً عَنْ أَحْمَدَ بْنِ هَوْذَةَ عَنْ إِبْرَاهِيمَ بْنِ إِسْحَاقَ عَنْ عَبْدِ اللَّهِ بْنِ حَمَّادٍ عَنْ حُمْرَانَ 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صَلَّي الْغَدَاةَ ثُمَّ الْتَفَتَ إِلَي عَلِيٍّ عليه السلام فَقَالَ يَا عَلِيُّ مَا هَذَا النُّورُ الَّذِي أَرَاهُ قَدْ غَشِيَكَ قَالَ يَا رَسُولَ اللَّهِ أَصَابَتْنِي جَنَابَةٌ فِي هَذِهِ اللَّيْلَةِ فَأَخَذْتُ بَطْنَ الْوَادِي وَ لَمْ أُصِبِ الْمَاءَ فَلَمَّا وَلَّيْتُ نَادَانِي مُنَادٍ يَا أَمِيرَ الْمُؤْمِنِينَ فَالْتَفَتُّ فَإِذَا خَلْفِي إِبْرِيقٌ مَمْلُوءٌ مِنْ مَاءٍ فَاغْتَسَلْتُ فَقَالَ رَسُولُ اللَّهِ صلي الله عليه و آله يَا عَلِيُّ أَمَّا الْمُنَادِي فَجَبْرَئِيلُ وَ الْمَاءُ مِنْ نَهَرٍ يُقَالُ لَهُ الْكَوْثَرُ عَلَيْهِ اثْنَا عَشَرَ أَلْفَ شَجَرَةٍ كُلُّ شَجَرَةٍ لَهَا ثَلَاثَةُ مِائَةٍ وَ سِتُّونَ غُصْناً فَإِذَا أَرَادَ أَهْلُ الْجَنَّةِ الطَّرَبَ هَبَّتْ رِيحٌ فَمَا مِنْ شَجَرَةٍ وَ لَا غُصْنٍ إِلَّا وَ هُوَ أَحْلَي صَوْتاً مِنَ الْآخَرِ وَ لَوْ لَا أَنَّ اللَّهَ تَعَالَي كَتَبَ عَلَي أَهْلِ الْجَنَّةِ أَنْ لَا يَمُوتُوا لَمَاتُوا فَرَحاً مِنْ شِدَّةِ حَلَاوَةِ تِلْكَ الْأَصْوَاتِ وَ هَذَا النَّهَرُ فِي جَنَّةِ عَدْنٍ وَ هُوَ لِي وَ لَكَ وَ لِفَاطِمَةَ وَ الْحَسَنِ وَ الْحُسَيْنِ وَ لَيْسَ لِأَحَدٍ فِيهِ شَيْ‌ءٌ</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4026741_1468164448"/>
      <w:bookmarkStart w:id="339" w:name="_Toc156"/>
      <w:bookmarkEnd w:id="338"/>
      <w:r>
        <w:rPr>
          <w:rtl w:val="true"/>
        </w:rPr>
        <w:t>توضيح</w:t>
      </w:r>
      <w:bookmarkEnd w:id="339"/>
    </w:p>
    <w:p>
      <w:pPr>
        <w:pStyle w:val="BookText"/>
        <w:rPr/>
      </w:pPr>
      <w:r>
        <w:rPr>
          <w:rFonts w:ascii="Amiri" w:hAnsi="Amiri" w:eastAsia="Amiri" w:cs="Amiri"/>
          <w:color w:val="111111"/>
          <w:sz w:val="28"/>
          <w:sz w:val="28"/>
          <w:szCs w:val="28"/>
          <w:rtl w:val="true"/>
          <w:lang w:bidi="ar-SA"/>
        </w:rPr>
        <w:t>البلاط كسحاب الحجارة التي تفرش في الدار</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4026743_1468164448"/>
      <w:bookmarkStart w:id="341" w:name="_Toc157"/>
      <w:bookmarkEnd w:id="340"/>
      <w:r>
        <w:rPr>
          <w:rtl w:val="true"/>
        </w:rPr>
        <w:t>«</w:t>
      </w:r>
      <w:r>
        <w:rPr/>
        <w:t>28</w:t>
      </w:r>
      <w:r>
        <w:rPr>
          <w:rtl w:val="true"/>
        </w:rPr>
        <w:t>»</w:t>
      </w:r>
      <w:bookmarkEnd w:id="341"/>
    </w:p>
    <w:p>
      <w:pPr>
        <w:pStyle w:val="BookText"/>
        <w:rPr/>
      </w:pPr>
      <w:r>
        <w:rPr>
          <w:rFonts w:ascii="Amiri" w:hAnsi="Amiri" w:eastAsia="Amiri" w:cs="Amiri"/>
          <w:color w:val="111111"/>
          <w:sz w:val="28"/>
          <w:sz w:val="28"/>
          <w:szCs w:val="28"/>
          <w:rtl w:val="true"/>
          <w:lang w:bidi="ar-SA"/>
        </w:rPr>
        <w:t>فر، تفسير فرات بن إبراهيم مُحَمَّدُ بْنُ عِيسَي بْنِ زَكَرِيَّا مُعَنْعَناً عَنْ جَعْفَرِ بْنِ مُحَمَّدٍ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لِمُحِبِّينَا أَهْلَ الْبَيْتِ سَتَجِدُونَ مِنْ قُرَيْشٍ أَثَرَةً </w:t>
      </w:r>
      <w:r>
        <w:rPr>
          <w:rStyle w:val="FootnoteAnchor"/>
          <w:rtl w:val="true"/>
        </w:rPr>
        <w:footnoteReference w:id="95"/>
      </w:r>
      <w:r>
        <w:rPr>
          <w:rFonts w:ascii="Amiri" w:hAnsi="Amiri" w:eastAsia="Amiri" w:cs="Amiri"/>
          <w:color w:val="111111"/>
          <w:sz w:val="28"/>
          <w:sz w:val="28"/>
          <w:szCs w:val="28"/>
          <w:rtl w:val="true"/>
          <w:lang w:bidi="ar-SA"/>
        </w:rPr>
        <w:t>فَاصْبِرُوا حَتَّي تَلْقَوْنِي عَلَي الْحَوْضِ شَرَابُهُ أَحْلَي مِنَ الْعَسَلِ وَ أَبْيَضُ مِنَ اللَّبَنِ وَ أَبْرَدُ</w:t>
      </w:r>
    </w:p>
    <w:p>
      <w:pPr>
        <w:pStyle w:val="BookText"/>
        <w:rPr/>
      </w:pPr>
      <w:r>
        <w:rPr>
          <w:rFonts w:ascii="IRNazanin" w:hAnsi="IRNazanin" w:eastAsia="IRNazanin"/>
          <w:color w:val="111111"/>
          <w:sz w:val="28"/>
          <w:sz w:val="28"/>
          <w:szCs w:val="28"/>
          <w:rtl w:val="true"/>
          <w:lang w:bidi="fa-IR"/>
        </w:rPr>
        <w:t>که امیرمؤمنان علیه‌السلام از پیامبر خدا صلی‌الله علیه وآله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جایگاه‌های من و اهل بیتم را در کنار حوض کوثر به من نمایاند</w:t>
      </w:r>
      <w:r>
        <w:rPr>
          <w:rFonts w:eastAsia="IRNazanin" w:cs="IRNazanin"/>
          <w:color w:val="111111"/>
          <w:sz w:val="28"/>
          <w:szCs w:val="28"/>
          <w:rtl w:val="true"/>
          <w:lang w:bidi="fa-IR"/>
        </w:rPr>
        <w:t>.</w:t>
      </w:r>
    </w:p>
    <w:p>
      <w:pPr>
        <w:pStyle w:val="Heading5"/>
        <w:numPr>
          <w:ilvl w:val="4"/>
          <w:numId w:val="1"/>
        </w:numPr>
        <w:rPr/>
      </w:pPr>
      <w:bookmarkStart w:id="342" w:name="__RefHeading___Toc4026745_1468164448"/>
      <w:bookmarkStart w:id="343" w:name="_Toc158"/>
      <w:bookmarkEnd w:id="342"/>
      <w:r>
        <w:rPr>
          <w:rtl w:val="true"/>
        </w:rPr>
        <w:t>«</w:t>
      </w:r>
      <w:r>
        <w:rPr/>
        <w:t>26</w:t>
      </w:r>
      <w:r>
        <w:rPr>
          <w:rtl w:val="true"/>
        </w:rPr>
        <w:t>»</w:t>
      </w:r>
      <w:bookmarkEnd w:id="343"/>
    </w:p>
    <w:p>
      <w:pPr>
        <w:pStyle w:val="BookText"/>
        <w:rPr/>
      </w:pPr>
      <w:r>
        <w:rPr>
          <w:rFonts w:ascii="Amiri" w:hAnsi="Amiri" w:eastAsia="Amiri" w:cs="Amiri"/>
          <w:color w:val="111111"/>
          <w:sz w:val="28"/>
          <w:sz w:val="28"/>
          <w:szCs w:val="28"/>
          <w:rtl w:val="true"/>
          <w:lang w:bidi="ar-SA"/>
        </w:rPr>
        <w:t>وَ یَعْضُدُهُ أَیْضاً مَا رَوَاهُ عَنِ الْحَسَنِ بْنِ مَحْبُوبٍ عَنْ عَلِیِّ بْنِ رِئَابٍ عَنْ مِسْمَعِ بْنِ أَبِی سِیرَةَ عَنْ أَنَسِ بْنِ مَالِکٍ قَالَ سَمِعْتُ رَسُولَ اللَّهِ صلی الله علیه و آله یَقُولُ لَمَّا أُسْرِیَ بِی إِلَی السَّمَاءِ السَّابِعَةِ قَالَ لِی جَبْرَئِیلُ تَقَدَّمْ یَا مُحَمَّدُ أَمَامَکَ وَ أَرَانِی الْکَوْثَرَ وَ قَالَ یَا مُحَمَّدُ هَذَا الْکَوْثَرُ لَکَ دُونَ النَّبِیِّینَ فَرَأَیْتُ عَلَیْهِ قُصُوراً کَثِیرَةً مِنَ اللُّؤْلُؤِ وَ الْیَاقُوتِ وَ الدُّرِّ وَ قَالَ یَا مُحَمَّدُ هَذِهِ مَسَاکِنُکَ وَ مَسَاکِنُ وَزِیرِکَ وَ وَصِیِّکَ عَلِیِّ بْنِ أَبِی طَالِبٍ وَ ذُرِّیَّتِهِ الْأَبْرَارِ قَالَ فَضَرَبْتُ بِیَدِی إِلَی بَلَاطِهِ فَشَمِمْتُهُ فَإِذَا هُوَ مِسْکٌ وَ إِذَا أَنَا بِالْقُصُورِ لَبِنَةٌ ذَهَبٌ وَ لَبِنَةٌ فِضَّةٌ</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4026747_1468164448"/>
      <w:bookmarkStart w:id="345" w:name="_Toc159"/>
      <w:bookmarkEnd w:id="344"/>
      <w:r>
        <w:rPr>
          <w:rtl w:val="true"/>
        </w:rPr>
        <w:t xml:space="preserve">روایت </w:t>
      </w:r>
      <w:r>
        <w:rPr/>
        <w:t>27</w:t>
      </w:r>
      <w:bookmarkEnd w:id="345"/>
    </w:p>
    <w:p>
      <w:pPr>
        <w:pStyle w:val="BookText"/>
        <w:rPr/>
      </w:pPr>
      <w:r>
        <w:rPr>
          <w:rFonts w:ascii="IRNazanin" w:hAnsi="IRNazanin" w:eastAsia="IRNazanin"/>
          <w:color w:val="111111"/>
          <w:sz w:val="28"/>
          <w:sz w:val="28"/>
          <w:szCs w:val="28"/>
          <w:rtl w:val="true"/>
          <w:lang w:bidi="fa-IR"/>
        </w:rPr>
        <w:t>و نیز حمران بن اعین از ابوعبدالله علیه‌السلام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خدا صلی‌الله علیه وآله نماز صبح را خواند و سپس به علی علیه‌السلام رو کرده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نور که تو را در میان گرفته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شب نیاز به غسل پیدا کردم و در این سرزمین به دنبال آب گشتم اما آبی نیافتم، هنگامی که روی خود را برگرداندم منادی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پس نگاه کردم و دیدم پشت سرم ظرفی پر از آب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غسل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 منادی جبرئیل بود و آب از رودی در بهشت بود که به آن کوثر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درخت کنار آن قرار دارند که هر درخت سیصد و شصت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اهالی بهشت می‌خواهند شادی کنند بادی می‌وزد و صدای هر درخت و هر شاخه ای گوش‌نوازتر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که خداوند مرگ را برای مردم بهشت قرار نداده، از شدت شادمانی از شنیدن این صداها جان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رودخانه در بهشت عدن است و از آن من و تو و فاطمه و حسن و حسین است و هیچ کس دیگری در آن سهمی ندارد</w:t>
      </w:r>
      <w:r>
        <w:rPr>
          <w:rFonts w:eastAsia="IRNazanin" w:cs="IRNazanin"/>
          <w:color w:val="111111"/>
          <w:sz w:val="28"/>
          <w:szCs w:val="28"/>
          <w:rtl w:val="true"/>
          <w:lang w:bidi="fa-IR"/>
        </w:rPr>
        <w:t>.</w:t>
      </w:r>
    </w:p>
    <w:p>
      <w:pPr>
        <w:pStyle w:val="Heading5"/>
        <w:numPr>
          <w:ilvl w:val="4"/>
          <w:numId w:val="1"/>
        </w:numPr>
        <w:rPr/>
      </w:pPr>
      <w:bookmarkStart w:id="346" w:name="__RefHeading___Toc4026749_1468164448"/>
      <w:bookmarkStart w:id="347" w:name="_Toc160"/>
      <w:bookmarkEnd w:id="346"/>
      <w:r>
        <w:rPr>
          <w:rtl w:val="true"/>
        </w:rPr>
        <w:t>توضیح</w:t>
      </w:r>
      <w:bookmarkEnd w:id="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است که زمین خانه را با آن فرش می‌کنند</w:t>
      </w:r>
      <w:r>
        <w:rPr>
          <w:rFonts w:eastAsia="IRNazanin" w:cs="IRNazanin"/>
          <w:color w:val="111111"/>
          <w:sz w:val="28"/>
          <w:szCs w:val="28"/>
          <w:rtl w:val="true"/>
          <w:lang w:bidi="fa-IR"/>
        </w:rPr>
        <w:t>.</w:t>
      </w:r>
    </w:p>
    <w:p>
      <w:pPr>
        <w:pStyle w:val="Heading5"/>
        <w:numPr>
          <w:ilvl w:val="4"/>
          <w:numId w:val="1"/>
        </w:numPr>
        <w:rPr/>
      </w:pPr>
      <w:bookmarkStart w:id="348" w:name="__RefHeading___Toc4026751_1468164448"/>
      <w:bookmarkStart w:id="349" w:name="_Toc161"/>
      <w:bookmarkEnd w:id="348"/>
      <w:r>
        <w:rPr>
          <w:rtl w:val="true"/>
        </w:rPr>
        <w:t xml:space="preserve">روایت </w:t>
      </w:r>
      <w:r>
        <w:rPr/>
        <w:t>28</w:t>
      </w:r>
      <w:bookmarkEnd w:id="3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پدران خود علیهم‌السلام نقل کرد که پیامبر خدا صلی‌الله علیه وآله به دوست‌داران ما اهل بیت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جانب قریش آسیبی به شما می‌رسد</w:t>
      </w:r>
      <w:r>
        <w:rPr>
          <w:rStyle w:val="FootnoteAnchor"/>
          <w:rtl w:val="true"/>
        </w:rPr>
        <w:footnoteReference w:id="96"/>
      </w:r>
      <w:r>
        <w:rPr>
          <w:rFonts w:ascii="IRNazanin" w:hAnsi="IRNazanin" w:eastAsia="IRNazanin"/>
          <w:color w:val="111111"/>
          <w:sz w:val="28"/>
          <w:sz w:val="28"/>
          <w:szCs w:val="28"/>
          <w:rtl w:val="true"/>
          <w:lang w:bidi="fa-IR"/>
        </w:rPr>
        <w:t xml:space="preserve">، پس شکیبایی کنید تا در کنار حوض بر من وارد شوید، که شربت آن از عسل شیرین‌تر و از شیر سپیدتر و از برف سردتر </w:t>
      </w:r>
      <w:bookmarkStart w:id="350" w:name="pg13891_129292"/>
    </w:p>
    <w:p>
      <w:pPr>
        <w:pStyle w:val="BookText"/>
        <w:rPr/>
      </w:pPr>
      <w:bookmarkEnd w:id="350"/>
      <w:r>
        <w:rPr>
          <w:rFonts w:ascii="Amiri" w:hAnsi="Amiri" w:eastAsia="Amiri" w:cs="Amiri"/>
          <w:color w:val="111111"/>
          <w:sz w:val="28"/>
          <w:sz w:val="28"/>
          <w:szCs w:val="28"/>
          <w:rtl w:val="true"/>
          <w:lang w:bidi="ar-SA"/>
        </w:rPr>
        <w:t xml:space="preserve">مِنَ الثَّلْجِ وَ أَلْيَنُ مِنَ الزُّبْدِ وَ أَنْتُمُ الَّذِينَ وَصَفَكُمُ اللَّهُ فِي كِتَابِهِ </w:t>
      </w:r>
      <w:r>
        <w:rPr>
          <w:rStyle w:val="FootnoteAnchor"/>
          <w:rtl w:val="true"/>
        </w:rPr>
        <w:footnoteReference w:id="97"/>
      </w:r>
      <w:r>
        <w:rPr>
          <w:rFonts w:ascii="Amiri" w:hAnsi="Amiri" w:eastAsia="Amiri" w:cs="Amiri"/>
          <w:color w:val="111111"/>
          <w:sz w:val="28"/>
          <w:sz w:val="28"/>
          <w:szCs w:val="28"/>
          <w:rtl w:val="true"/>
          <w:lang w:bidi="ar-SA"/>
        </w:rPr>
        <w:t>يَطُوفُ عَلَيْهِمْ وِلْدانٌ مُخَلَّدُونَ إِلَي قَوْلِهِ وَ لا يُنْزِفُونَ</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4026753_1468164448"/>
      <w:bookmarkStart w:id="352" w:name="_Toc162"/>
      <w:bookmarkEnd w:id="351"/>
      <w:r>
        <w:rPr>
          <w:rtl w:val="true"/>
        </w:rPr>
        <w:t>«</w:t>
      </w:r>
      <w:r>
        <w:rPr/>
        <w:t>29</w:t>
      </w:r>
      <w:r>
        <w:rPr>
          <w:rtl w:val="true"/>
        </w:rPr>
        <w:t>»</w:t>
      </w:r>
      <w:bookmarkEnd w:id="352"/>
    </w:p>
    <w:p>
      <w:pPr>
        <w:pStyle w:val="BookText"/>
        <w:rPr/>
      </w:pPr>
      <w:r>
        <w:rPr>
          <w:rFonts w:ascii="Amiri" w:hAnsi="Amiri" w:eastAsia="Amiri" w:cs="Amiri"/>
          <w:color w:val="111111"/>
          <w:sz w:val="28"/>
          <w:sz w:val="28"/>
          <w:szCs w:val="28"/>
          <w:rtl w:val="true"/>
          <w:lang w:bidi="ar-SA"/>
        </w:rPr>
        <w:t>فر، تفسير فرات بن إبراهيم عُبَيْدُ بْنُ كَثِيرٍ مُعَنْعَناً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تَعَالَي عَلَي نَبِيِّهِ مُحَمَّدٍ صلي الله عليه و آله وَ أَهْلِ بَيْتِهِ عليهم السلام إِنَّا أَعْطَيْناكَ الْكَوْثَرَ قَالَ أَمِيرُ الْمُؤْمِنِينَ عَلِيُّ بْنُ أَبِي طَالِبٍ عليهما السلام يَا رَسُولَ اللَّهِ لَقَدْ شَرَّفَ اللَّهُ هَذَا النَّهَرَ وَ كَرَّمَهُ فَانْعَتْهُ لَنَا قَالَ نَعَمْ يَا عَلِيُّ الْكَوْثَرُ نَهَرٌ يُجْرِي اللَّهُ مِنْ تَحْتِ عَرْشِهِ </w:t>
      </w:r>
      <w:r>
        <w:rPr>
          <w:rStyle w:val="FootnoteAnchor"/>
          <w:rtl w:val="true"/>
        </w:rPr>
        <w:footnoteReference w:id="98"/>
      </w:r>
      <w:r>
        <w:rPr>
          <w:rFonts w:ascii="Amiri" w:hAnsi="Amiri" w:eastAsia="Amiri" w:cs="Amiri"/>
          <w:color w:val="111111"/>
          <w:sz w:val="28"/>
          <w:sz w:val="28"/>
          <w:szCs w:val="28"/>
          <w:rtl w:val="true"/>
          <w:lang w:bidi="ar-SA"/>
        </w:rPr>
        <w:t xml:space="preserve">مَاؤُهُ أَبْيَضُ مِنَ اللَّبَنِ وَ أَحْلَي مِنَ الْعَسَلِ وَ أَلْيَنُ مِنَ الزُّبْدِ حَصْبَاهُ الدُّرُّ وَ الْيَاقُوتُ وَ الْمَرْجَانُ تُرَابُهُ الْمِسْكُ الْأَذْفَرُ حَشِيشُهُ الزَّعْفَرَانُ يَجْرِي مِنْ تَحْتِ قَوَائِمِ عَرْشِ رَبِّ الْعَالَمِينَ ثَمَرُهُ كَأَمْثَالِ الْقِلَالِ </w:t>
      </w:r>
      <w:r>
        <w:rPr>
          <w:rStyle w:val="FootnoteAnchor"/>
          <w:rtl w:val="true"/>
        </w:rPr>
        <w:footnoteReference w:id="99"/>
      </w:r>
      <w:r>
        <w:rPr>
          <w:rFonts w:ascii="Amiri" w:hAnsi="Amiri" w:eastAsia="Amiri" w:cs="Amiri"/>
          <w:color w:val="111111"/>
          <w:sz w:val="28"/>
          <w:sz w:val="28"/>
          <w:szCs w:val="28"/>
          <w:rtl w:val="true"/>
          <w:lang w:bidi="ar-SA"/>
        </w:rPr>
        <w:t>مِنَ الزَّبَرْجَدِ الْأَخْضَرِ وَ الْيَاقُوتِ الْأَحْمَرِ وَ الدُّرِّ الْأَبْيَضِ يَسْتَبِينُ ظَاهِرُهُ مِنْ بَاطِنِهِ وَ بَاطِنُهُ مِنْ ظَاهِرِهِ فَبَكَي النَّبِيُّ صلي الله عليه و آله وَ أَصْحَابُهُ ثُمَّ ضَرَبَ بِيَدِهِ إِلَي أَمِيرِ الْمُؤْمِنِينَ عَلِيِّ بْنِ أَبِي طَالِبٍ عليهما السلام فَقَالَ يَا عَلِيُّ وَ اللَّهِ مَا هُوَ لِي وَحْدِي وَ إِنَّمَا هُوَ لِي وَ لَكَ وَ لِمُحِبِّيكَ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العقائد اعْتِقَادُنَا فِي الْحَوْضِ أَنَّهُ حَقٌّ وَ أَنَّ عَرْضَهُ مَا بَيْنَ أَيْلَةَ وَ صَنْعَاءَ وَ هُوَ حَوْضُ النَّبِيِّ صلي الله عليه و آله </w:t>
      </w:r>
      <w:r>
        <w:rPr>
          <w:rStyle w:val="FootnoteAnchor"/>
          <w:rtl w:val="true"/>
        </w:rPr>
        <w:footnoteReference w:id="100"/>
      </w:r>
      <w:r>
        <w:rPr>
          <w:rFonts w:ascii="Amiri" w:hAnsi="Amiri" w:eastAsia="Amiri" w:cs="Amiri"/>
          <w:color w:val="111111"/>
          <w:sz w:val="28"/>
          <w:sz w:val="28"/>
          <w:szCs w:val="28"/>
          <w:rtl w:val="true"/>
          <w:lang w:bidi="ar-SA"/>
        </w:rPr>
        <w:t xml:space="preserve">وَ أَنَّ فِيهِ مِنَ الْأَبَارِيقِ عَدَدَ نُجُومِ السَّمَاءِ وَ أَنَّ الْوَالِيَ </w:t>
      </w:r>
      <w:r>
        <w:rPr>
          <w:rStyle w:val="FootnoteAnchor"/>
          <w:rtl w:val="true"/>
        </w:rPr>
        <w:footnoteReference w:id="101"/>
      </w:r>
      <w:r>
        <w:rPr>
          <w:rFonts w:ascii="Amiri" w:hAnsi="Amiri" w:eastAsia="Amiri" w:cs="Amiri"/>
          <w:color w:val="111111"/>
          <w:sz w:val="28"/>
          <w:sz w:val="28"/>
          <w:szCs w:val="28"/>
          <w:rtl w:val="true"/>
          <w:lang w:bidi="ar-SA"/>
        </w:rPr>
        <w:t>عَلَيْهِ يَوْمَ الْقِيَامَةِ أَمِيرُ الْمُؤْمِنِينَ عَلِيُّ بْنُ أَبِي طَالِبٍ عليهما السلام يَسْقِي مِنْهُ أَوْلِيَاءَهُ وَ يَذُودُ عَنْهُ أَعْدَاءَهُ مَنْ شَرِبَ مِنْهُ شَرْبَةً لَمْ يَظْمَأْ بَعْدَهَا أَبَداً</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4026755_1468164448"/>
      <w:bookmarkStart w:id="354" w:name="_Toc163"/>
      <w:bookmarkEnd w:id="353"/>
      <w:r>
        <w:rPr>
          <w:rtl w:val="true"/>
        </w:rPr>
        <w:t>«</w:t>
      </w:r>
      <w:r>
        <w:rPr/>
        <w:t>30</w:t>
      </w:r>
      <w:r>
        <w:rPr>
          <w:rtl w:val="true"/>
        </w:rPr>
        <w:t>»</w:t>
      </w:r>
      <w:bookmarkEnd w:id="354"/>
    </w:p>
    <w:p>
      <w:pPr>
        <w:pStyle w:val="BookText"/>
        <w:rPr/>
      </w:pPr>
      <w:r>
        <w:rPr>
          <w:rFonts w:ascii="Amiri" w:hAnsi="Amiri" w:eastAsia="Amiri" w:cs="Amiri"/>
          <w:color w:val="111111"/>
          <w:sz w:val="28"/>
          <w:sz w:val="28"/>
          <w:szCs w:val="28"/>
          <w:rtl w:val="true"/>
          <w:lang w:bidi="ar-SA"/>
        </w:rPr>
        <w:t xml:space="preserve">وَ قَالَ النَّبِيُّ صلي الله عليه و آله لَيَخْتَلِجَنَّ قَوْمٌ مِنْ أَصْحَابِي دُونِي وَ أَنَا عَلَي الْحَوْضِ فَيُؤْخَذُ بِهِمْ ذَاتَ الشِّمَالِ فَأُنَادِي يَا رَبِّ أُصَيْحَابِي أُصَيْحَابِي </w:t>
      </w:r>
      <w:r>
        <w:rPr>
          <w:rStyle w:val="FootnoteAnchor"/>
          <w:rtl w:val="true"/>
        </w:rPr>
        <w:footnoteReference w:id="102"/>
      </w:r>
      <w:r>
        <w:rPr>
          <w:rFonts w:ascii="Amiri" w:hAnsi="Amiri" w:eastAsia="Amiri" w:cs="Amiri"/>
          <w:color w:val="111111"/>
          <w:sz w:val="28"/>
          <w:sz w:val="28"/>
          <w:szCs w:val="28"/>
          <w:rtl w:val="true"/>
          <w:lang w:bidi="ar-SA"/>
        </w:rPr>
        <w:t>فَيُقَالُ إِنَّكَ لَا تَدْرِي مَا أَحْدَثُوا بَعْدَكَ</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4026757_1468164448"/>
      <w:bookmarkStart w:id="356" w:name="_Toc164"/>
      <w:bookmarkEnd w:id="355"/>
      <w:r>
        <w:rPr>
          <w:rtl w:val="true"/>
        </w:rPr>
        <w:t>«</w:t>
      </w:r>
      <w:r>
        <w:rPr/>
        <w:t>31</w:t>
      </w:r>
      <w:r>
        <w:rPr>
          <w:rtl w:val="true"/>
        </w:rPr>
        <w:t>»</w:t>
      </w:r>
      <w:bookmarkEnd w:id="356"/>
    </w:p>
    <w:p>
      <w:pPr>
        <w:pStyle w:val="BookText"/>
        <w:rPr/>
      </w:pPr>
      <w:r>
        <w:rPr>
          <w:rFonts w:ascii="Amiri" w:hAnsi="Amiri" w:eastAsia="Amiri" w:cs="Amiri"/>
          <w:color w:val="111111"/>
          <w:sz w:val="28"/>
          <w:sz w:val="28"/>
          <w:szCs w:val="28"/>
          <w:rtl w:val="true"/>
          <w:lang w:bidi="ar-SA"/>
        </w:rPr>
        <w:t>ما، الأمالي للشيخ الطوسي الْمُفِيدُ عَنْ أَحْمَدَ بْنِ مُحَمَّدِ بْنِ الْوَلِيدِ عَنْ أَبِيهِ عَنْ سَعِيدِ بْنِ عَبْدِ اللَّهِ</w:t>
      </w:r>
    </w:p>
    <w:p>
      <w:pPr>
        <w:pStyle w:val="BookText"/>
        <w:rPr/>
      </w:pPr>
      <w:r>
        <w:rPr>
          <w:rFonts w:ascii="IRNazanin" w:hAnsi="IRNazanin" w:eastAsia="IRNazanin"/>
          <w:color w:val="111111"/>
          <w:sz w:val="28"/>
          <w:sz w:val="28"/>
          <w:szCs w:val="28"/>
          <w:rtl w:val="true"/>
          <w:lang w:bidi="fa-IR"/>
        </w:rPr>
        <w:t>و از کره نرم‌تر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کسانی هستید که خداوند در کتاب خود وصف نموده است</w:t>
      </w:r>
      <w:r>
        <w:rPr>
          <w:rStyle w:val="FootnoteAnchor"/>
          <w:rtl w:val="true"/>
        </w:rPr>
        <w:footnoteReference w:id="1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 عَلَیْهِمْ وِلْدانٌ مُخَلَّدُونَ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گِردشان پسرانی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یُنْزِفُونَ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بی‌خرد گردند</w:t>
      </w:r>
      <w:r>
        <w:rPr>
          <w:rFonts w:eastAsia="IRNazanin" w:cs="IRNazanin"/>
          <w:color w:val="111111"/>
          <w:sz w:val="28"/>
          <w:szCs w:val="28"/>
          <w:rtl w:val="true"/>
          <w:lang w:bidi="fa-IR"/>
        </w:rPr>
        <w:t>».</w:t>
      </w:r>
    </w:p>
    <w:p>
      <w:pPr>
        <w:pStyle w:val="Heading5"/>
        <w:numPr>
          <w:ilvl w:val="4"/>
          <w:numId w:val="1"/>
        </w:numPr>
        <w:rPr/>
      </w:pPr>
      <w:bookmarkStart w:id="357" w:name="__RefHeading___Toc4026759_1468164448"/>
      <w:bookmarkStart w:id="358" w:name="_Toc165"/>
      <w:bookmarkEnd w:id="357"/>
      <w:r>
        <w:rPr>
          <w:rtl w:val="true"/>
        </w:rPr>
        <w:t xml:space="preserve">روایت </w:t>
      </w:r>
      <w:r>
        <w:rPr/>
        <w:t>29</w:t>
      </w:r>
      <w:bookmarkEnd w:id="358"/>
    </w:p>
    <w:p>
      <w:p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 صلی الله علیه و آله و اهل بیت علیهم السلام او نازل کرد، امیرمؤمنان علی‌بن ابی‌طالب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همانا خداوند این رودخانه را بزرگ و گرامی داشته است، پس آن را برای ما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علی، کوثر رودی است که خداوند آن را از پایین عرش خود جاری ساخته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مصدر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من تحت عرش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آن از شیر سفیدتر و از عسل شیرین‌تر و از کره نرم‌تر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سنگریزه‌های آن درّ و یاقوت و مرجان و خاکش مشک تیزبوی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آن زعفران است که از زیر پایه‌های عرش پروردگار عالمیان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میوه‌ی آن مانند تکه سنگ‌هایی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زبرجد سبز و یاقوت سرخ و مروارید سفید است که درون آن از بیرونش پیداست و بیرونش نیز از درون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صلی‌الله علیه وآله و یارانش گریستند و سپس ایشان با دست خود به امیرمؤمنان علی‌بن ابی‌طالب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خدا سوگند آن تنها برای من نیست، بلکه برای من و تو و دوستداران تو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درباره‌ی حوض کوثر چنین است که آن را حق می‌دانیم و این که گستره‌ی آن به اندازه‌ی میان ایله و صنعا است، و آن حوض پیامبر صلی‌الله علیه وآله است</w:t>
      </w:r>
      <w:r>
        <w:rPr>
          <w:rStyle w:val="FootnoteAnchor"/>
          <w:rtl w:val="true"/>
        </w:rPr>
        <w:footnoteReference w:id="105"/>
      </w:r>
      <w:r>
        <w:rPr>
          <w:rFonts w:ascii="IRNazanin" w:hAnsi="IRNazanin" w:eastAsia="IRNazanin"/>
          <w:color w:val="111111"/>
          <w:sz w:val="28"/>
          <w:sz w:val="28"/>
          <w:szCs w:val="28"/>
          <w:rtl w:val="true"/>
          <w:lang w:bidi="fa-IR"/>
        </w:rPr>
        <w:t>، و در‌آن به تعداد ستارگان آسمان ظرف‌های آب قرار دارد، و این که سرپرست آن</w:t>
      </w:r>
      <w:r>
        <w:rPr>
          <w:rStyle w:val="FootnoteAnchor"/>
          <w:rtl w:val="true"/>
        </w:rPr>
        <w:footnoteReference w:id="106"/>
      </w:r>
      <w:r>
        <w:rPr>
          <w:rFonts w:ascii="IRNazanin" w:hAnsi="IRNazanin" w:eastAsia="IRNazanin"/>
          <w:color w:val="111111"/>
          <w:sz w:val="28"/>
          <w:sz w:val="28"/>
          <w:szCs w:val="28"/>
          <w:rtl w:val="true"/>
          <w:lang w:bidi="fa-IR"/>
        </w:rPr>
        <w:t>در روز قیامت امیرمؤمنان علی‌بن ابی‌طالب است، که دوستان خود را از آن سیراب می‌گرداند و دشمنان خود را از آن دور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بنوشد هرگز تشنه نخواهد شد</w:t>
      </w:r>
      <w:r>
        <w:rPr>
          <w:rFonts w:eastAsia="IRNazanin" w:cs="IRNazanin"/>
          <w:color w:val="111111"/>
          <w:sz w:val="28"/>
          <w:szCs w:val="28"/>
          <w:rtl w:val="true"/>
          <w:lang w:bidi="fa-IR"/>
        </w:rPr>
        <w:t>.</w:t>
      </w:r>
    </w:p>
    <w:p>
      <w:pPr>
        <w:pStyle w:val="Heading5"/>
        <w:numPr>
          <w:ilvl w:val="4"/>
          <w:numId w:val="1"/>
        </w:numPr>
        <w:rPr/>
      </w:pPr>
      <w:bookmarkStart w:id="359" w:name="__RefHeading___Toc4026761_1468164448"/>
      <w:bookmarkStart w:id="360" w:name="_Toc166"/>
      <w:bookmarkEnd w:id="359"/>
      <w:r>
        <w:rPr>
          <w:rtl w:val="true"/>
        </w:rPr>
        <w:t xml:space="preserve">روایت </w:t>
      </w:r>
      <w:r>
        <w:rPr/>
        <w:t>30</w:t>
      </w:r>
      <w:bookmarkEnd w:id="3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گروهی از مردم امتم از من پراکنده و دور داشته می‌شوند، در حالی که من در کنار حوض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از جانب چپشان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فریاد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یارانم، یارانم</w:t>
      </w:r>
      <w:r>
        <w:rPr>
          <w:rStyle w:val="FootnoteAnchor"/>
          <w:rtl w:val="true"/>
        </w:rPr>
        <w:footnoteReference w:id="107"/>
      </w:r>
      <w:r>
        <w:rPr>
          <w:rFonts w:ascii="IRNazanin" w:hAnsi="IRNazanin" w:eastAsia="IRNazanin"/>
          <w:color w:val="111111"/>
          <w:sz w:val="28"/>
          <w:sz w:val="28"/>
          <w:szCs w:val="28"/>
          <w:rtl w:val="true"/>
          <w:lang w:bidi="fa-IR"/>
        </w:rPr>
        <w:t>، 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 نیستی آنان پس از تو چه بدعتی آوردند</w:t>
      </w:r>
      <w:r>
        <w:rPr>
          <w:rFonts w:eastAsia="IRNazanin" w:cs="IRNazanin"/>
          <w:color w:val="111111"/>
          <w:sz w:val="28"/>
          <w:szCs w:val="28"/>
          <w:rtl w:val="true"/>
          <w:lang w:bidi="fa-IR"/>
        </w:rPr>
        <w:t xml:space="preserve">. </w:t>
      </w:r>
      <w:bookmarkStart w:id="361" w:name="pg13891_129294"/>
    </w:p>
    <w:p>
      <w:pPr>
        <w:pStyle w:val="BookText"/>
        <w:rPr/>
      </w:pPr>
      <w:bookmarkEnd w:id="361"/>
      <w:r>
        <w:rPr>
          <w:rFonts w:ascii="Amiri" w:hAnsi="Amiri" w:eastAsia="Amiri" w:cs="Amiri"/>
          <w:color w:val="111111"/>
          <w:sz w:val="28"/>
          <w:sz w:val="28"/>
          <w:szCs w:val="28"/>
          <w:rtl w:val="true"/>
          <w:lang w:bidi="ar-SA"/>
        </w:rPr>
        <w:t xml:space="preserve">بْنِ مُوسَي عَنْ مُحَمَّدِ بْنِ عَبْدِ الرَّحْمَنِ الْعَرْزَمِيِّ </w:t>
      </w:r>
      <w:r>
        <w:rPr>
          <w:rStyle w:val="FootnoteAnchor"/>
          <w:rtl w:val="true"/>
        </w:rPr>
        <w:footnoteReference w:id="108"/>
      </w:r>
      <w:r>
        <w:rPr>
          <w:rFonts w:ascii="Amiri" w:hAnsi="Amiri" w:eastAsia="Amiri" w:cs="Amiri"/>
          <w:color w:val="111111"/>
          <w:sz w:val="28"/>
          <w:sz w:val="28"/>
          <w:szCs w:val="28"/>
          <w:rtl w:val="true"/>
          <w:lang w:bidi="ar-SA"/>
        </w:rPr>
        <w:t xml:space="preserve">عَنْ مُعَلَّي بْنِ هِلَالٍ عَنِ الْكَلْبِيِّ عَنْ أَبِي صَالِحٍ </w:t>
      </w:r>
      <w:r>
        <w:rPr>
          <w:rStyle w:val="FootnoteAnchor"/>
          <w:rtl w:val="true"/>
        </w:rPr>
        <w:footnoteReference w:id="109"/>
      </w:r>
      <w:r>
        <w:rPr>
          <w:rFonts w:ascii="Amiri" w:hAnsi="Amiri" w:eastAsia="Amiri" w:cs="Amiri"/>
          <w:color w:val="111111"/>
          <w:sz w:val="28"/>
          <w:sz w:val="28"/>
          <w:szCs w:val="28"/>
          <w:rtl w:val="true"/>
          <w:lang w:bidi="ar-SA"/>
        </w:rPr>
        <w:t xml:space="preserve">عَنِ ابْنِ عَبَّاسٍ قَالَ سَمِعْتُ رَسُولَ اللَّهِ صلي الله عليه و آله يَقُولُ أَعْطَانِي اللَّهُ خَمْساً وَ أَعْطَي عَلِيّاً خَمْساً أَعْطَانِي جَوَامِعَ الْكَلِمِ وَ أَعْطَي عَلِيّاً جَوَامِعَ الْعِلْمِ وَ جَعَلَنِي نَبِيّاً وَ جَعَلَهُ وَصِيّاً وَ أَعْطَانِي الْكَوْثَرَ وَ أَعْطَاهُ السَّلْسَبِيلَ وَ أَعْطَانِي الْوَحْيَ وَ أَعْطَاهُ الْإِلْهَامَ وَ أَسْرَي بِي إِلَيْهِ وَ فَتَحَ لَهُ أَبْوَابَ السَّمَاءِ وَ الْحُجُبَ حَتَّي نَظَرَ إِلَيَّ وَ نَظَرْتُ إِلَيْهِ الْحَدِيثَ </w:t>
      </w:r>
      <w:r>
        <w:rPr>
          <w:rStyle w:val="FootnoteAnchor"/>
          <w:rtl w:val="true"/>
        </w:rPr>
        <w:footnoteReference w:id="110"/>
      </w:r>
    </w:p>
    <w:p>
      <w:pPr>
        <w:pStyle w:val="Heading5"/>
        <w:numPr>
          <w:ilvl w:val="4"/>
          <w:numId w:val="1"/>
        </w:numPr>
        <w:rPr/>
      </w:pPr>
      <w:bookmarkStart w:id="362" w:name="__RefHeading___Toc4026763_1468164448"/>
      <w:bookmarkStart w:id="363" w:name="_Toc167"/>
      <w:bookmarkEnd w:id="362"/>
      <w:r>
        <w:rPr>
          <w:rtl w:val="true"/>
        </w:rPr>
        <w:t>«</w:t>
      </w:r>
      <w:r>
        <w:rPr/>
        <w:t>32</w:t>
      </w:r>
      <w:r>
        <w:rPr>
          <w:rtl w:val="true"/>
        </w:rPr>
        <w:t>»</w:t>
      </w:r>
      <w:bookmarkEnd w:id="363"/>
    </w:p>
    <w:p>
      <w:pPr>
        <w:pStyle w:val="BookText"/>
        <w:rPr/>
      </w:pPr>
      <w:r>
        <w:rPr>
          <w:rFonts w:ascii="Amiri" w:hAnsi="Amiri" w:eastAsia="Amiri" w:cs="Amiri"/>
          <w:color w:val="111111"/>
          <w:sz w:val="28"/>
          <w:sz w:val="28"/>
          <w:szCs w:val="28"/>
          <w:rtl w:val="true"/>
          <w:lang w:bidi="ar-SA"/>
        </w:rPr>
        <w:t>لي، الأمالي للصدوق أَبِي عَنْ سَعْدٍ عَنِ الْبَرْقِيِّ عَنِ الْقَاسِمِ عَنْ جَدِّهِ عَنِ الصَّادِقِ عَنْ آبَائِهِ عليهم السلام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 شِيعَتُكَ عَلَي الْحَوْضِ تَسْقُونَ مَنْ أَحْبَبْتُمْ وَ تَمْنَعُونَ مَنْ كَرِهْتُمْ وَ أَنْتُمُ الْآمِنُونَ يَوْمَ الْفَزَعِ الْأَكْبَرِ فِي ظِلِّ الْعَرْشِ يَفْزَعُ النَّاسُ وَ لَا تَفْزَعُونَ وَ يَحْزَنُ النَّاسُ وَ لَا تَحْزَنُونَ فِيكُمْ نَزَلَتْ هَذِهِ الْآيَةُ إِنَّ الَّذِينَ سَبَقَتْ لَهُمْ مِنَّا الْحُسْني أُولئِكَ عَنْها مُبْعَدُونَ فِيكُمْ نَزَلَتْ لا يَحْزُنُهُمُ الْفَزَعُ الْأَكْبَرُ وَ تَتَلَقَّاهُمُ الْمَلائِكَةُ هذا يَوْمُكُمُ الَّذِي كُنْتُمْ تُوعَدُونَ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 تفسير فرات بن إبراهيم الْقَاسِمُ بْنُ عُبَيْدٍ مُعَنْعَناً عَنْهُ عَنْ آبَائِهِ عليهم السلام مِثْلَهُ وَ زَادَ فِي آخِرِهِ يَا عَلِيُّ أَنْتَ وَ شِيعَتُكَ تُطْلَبُونَ فِي الْمَوْقِفِ وَ أَنْتُمْ فِي الْجِنَانِ مُتَنَعِّمُونَ</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4026765_1468164448"/>
      <w:bookmarkStart w:id="365" w:name="_Toc168"/>
      <w:bookmarkEnd w:id="364"/>
      <w:r>
        <w:rPr>
          <w:rtl w:val="true"/>
        </w:rPr>
        <w:t>«</w:t>
      </w:r>
      <w:r>
        <w:rPr/>
        <w:t>33</w:t>
      </w:r>
      <w:r>
        <w:rPr>
          <w:rtl w:val="true"/>
        </w:rPr>
        <w:t>»</w:t>
      </w:r>
      <w:bookmarkEnd w:id="365"/>
    </w:p>
    <w:p>
      <w:pPr>
        <w:pStyle w:val="BookText"/>
        <w:rPr/>
      </w:pPr>
      <w:r>
        <w:rPr>
          <w:rFonts w:ascii="Amiri" w:hAnsi="Amiri" w:eastAsia="Amiri" w:cs="Amiri"/>
          <w:color w:val="111111"/>
          <w:sz w:val="28"/>
          <w:sz w:val="28"/>
          <w:szCs w:val="28"/>
          <w:rtl w:val="true"/>
          <w:lang w:bidi="ar-SA"/>
        </w:rPr>
        <w:t>أَعْلَامُ الدِّينِ لِلدَّيْلَمِيِّ مِنْ كِتَابِ الْحُسَيْنِ بْنِ سَعِيدٍ بِإِسْنَادِهِ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صلي الله عليه و آله وَ قَدْ سُئِلَ عَنِ الْحَوْضِ فَقَالَ أَمَّا إِذَا سَأَلْتُمُونِي</w:t>
      </w:r>
    </w:p>
    <w:p>
      <w:pPr>
        <w:pStyle w:val="Heading5"/>
        <w:numPr>
          <w:ilvl w:val="4"/>
          <w:numId w:val="1"/>
        </w:numPr>
        <w:rPr/>
      </w:pPr>
      <w:bookmarkStart w:id="366" w:name="__RefHeading___Toc4026767_1468164448"/>
      <w:bookmarkStart w:id="367" w:name="_Toc169"/>
      <w:bookmarkEnd w:id="366"/>
      <w:r>
        <w:rPr>
          <w:rtl w:val="true"/>
        </w:rPr>
        <w:t xml:space="preserve">روایت </w:t>
      </w:r>
      <w:r>
        <w:rPr/>
        <w:t>31</w:t>
      </w:r>
      <w:bookmarkEnd w:id="367"/>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خدا صلی‌الله علیه وآله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پنج چیز را به من عطا فرمود و پنج چیز را نیز به علی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کلام را به من عطا کرد و جوامع علم را به علی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پیامبر قرار داد و او را وصی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کوثر را به من بخشید و سلسبیل را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 به من بخشید و الهام را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خود بالا برد و برای علی علیه‌السلام درهای آسمان و حجاب‌ها را گشود تا این که او مرا در آسمان‌ها دید و من نیز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 w:name="__RefHeading___Toc4026769_1468164448"/>
      <w:bookmarkStart w:id="369" w:name="_Toc170"/>
      <w:bookmarkEnd w:id="368"/>
      <w:r>
        <w:rPr>
          <w:rtl w:val="true"/>
        </w:rPr>
        <w:t xml:space="preserve">روایت </w:t>
      </w:r>
      <w:r>
        <w:rPr/>
        <w:t>32</w:t>
      </w:r>
      <w:bookmarkEnd w:id="36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علیهم‌السلام نقل کرد که پیامبر خدا صلی‌الله علیه وآله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 شیعیانت در کنار حوض قرار خواهید گرفت، هرکس را دوست داشته باشید سیراب می‌سازید و هرکس را که نخواهید منع می‌کنید و در روز هراس و وحشت بزرگ شما در امن و آسایش در سایه‌ی عرش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وحشت می‌کنند و شما بیمی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اندوهگین هستند و شما اندوهی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شما نازل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پیش از این وعده‌ی نیکی به آن‌ها داده شده از آن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شما آیه نازل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یَحْزُنُهُمُ الْفَزَعُ الْأَکْبَرُ وَ تَتَلَقَّاهُمُ الْمَلائِکَةُ هذا یَوْمُکُمُ الَّذِی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بزرگ آن‌ها را اندوهگین نمی‌سازد و فرشتگان به دیدارشان خواهند آمد، این همان روزی است که به شما وعده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عبید که سلسسله‌ی حدیث رابه او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علیهم السلام مانند آن را آورده و در پایان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تو و شیعیانت در موقف حساب درخواست می‌کنند و شما در بهشت‌های پر نعمت هستید</w:t>
      </w:r>
      <w:r>
        <w:rPr>
          <w:rFonts w:eastAsia="IRNazanin" w:cs="IRNazanin"/>
          <w:color w:val="111111"/>
          <w:sz w:val="28"/>
          <w:szCs w:val="28"/>
          <w:rtl w:val="true"/>
          <w:lang w:bidi="fa-IR"/>
        </w:rPr>
        <w:t>.</w:t>
      </w:r>
    </w:p>
    <w:p>
      <w:pPr>
        <w:pStyle w:val="Heading5"/>
        <w:numPr>
          <w:ilvl w:val="4"/>
          <w:numId w:val="1"/>
        </w:numPr>
        <w:rPr/>
      </w:pPr>
      <w:bookmarkStart w:id="370" w:name="__RefHeading___Toc4026771_1468164448"/>
      <w:bookmarkStart w:id="371" w:name="_Toc171"/>
      <w:bookmarkEnd w:id="370"/>
      <w:r>
        <w:rPr>
          <w:rtl w:val="true"/>
        </w:rPr>
        <w:t xml:space="preserve">روایت </w:t>
      </w:r>
      <w:r>
        <w:rPr/>
        <w:t>33</w:t>
      </w:r>
      <w:bookmarkEnd w:id="37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الدین دیلمی از کتاب حسین بن سعید با اسناد او از ابوایوب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خدا صلی‌الله علیه وآله نشسته بودم که درباره‌ی حوض </w:t>
      </w:r>
      <w:bookmarkStart w:id="372" w:name="pg13891_129296"/>
    </w:p>
    <w:p>
      <w:pPr>
        <w:pStyle w:val="BookText"/>
        <w:rPr/>
      </w:pPr>
      <w:bookmarkEnd w:id="372"/>
      <w:r>
        <w:rPr>
          <w:rFonts w:ascii="Amiri" w:hAnsi="Amiri" w:eastAsia="Amiri" w:cs="Amiri"/>
          <w:color w:val="111111"/>
          <w:sz w:val="28"/>
          <w:sz w:val="28"/>
          <w:szCs w:val="28"/>
          <w:rtl w:val="true"/>
          <w:lang w:bidi="ar-SA"/>
        </w:rPr>
        <w:t>عَنِ الْحَوْضِ فَإِنِّي سَأُخْبِرُكُمْ عَنْهُ إِنَّ اللَّهَ تَعَالَي أَكْرَمَنِي بِهِ دُونَ الْأَنْبِيَاءِ وَ إِنَّهُ مَا بَيْنَ أَيْلَةَ إِلَي صَنْعَاءَ يَسِيلُ فِيهِ خَلِيجَانِ مِنَ الْمَاءِ مَاؤُهُمَا أَبْيَضُ مِنَ اللَّبَنِ وَ أَحْلَي مِنَ الْعَسَلِ بَطْحَاؤُهُمَا مِسْكٌ أَذْفَرُ حَصْبَاؤُهُمَا الدُّرُّ وَ الْيَاقُوتُ شَرْطٌ مَشْرُوطٌ مِنْ رَبِّي لَا يَرِدُهُمَا إِلَّا الصَّحِيحَةُ نِيَّاتُهُمْ النَّقِيَّةُ قُلُوبُهُمْ الَّذِينَ يُعْطُونَ مَا عَلَيْهِمْ فِي يُسْرٍ وَ لَا يَأْخُذُونَ مَا لَهُمْ فِي عُسْرٍ الْمُسَلِّمُونَ لِلْوَصِيِّ مِنْ بَعْدِي يَذُودُ مَنْ لَيْسَ مِنْ شِيعَتِهِ كَمَا يَذُودُ الرَّجُلُ الْجَمَلَ الْأَجْرَبَ عَنْ إِبِلِهِ</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4026773_1468164448"/>
      <w:bookmarkStart w:id="374" w:name="_Toc172"/>
      <w:bookmarkEnd w:id="373"/>
      <w:r>
        <w:rPr>
          <w:rtl w:val="true"/>
        </w:rPr>
        <w:t xml:space="preserve">باب </w:t>
      </w:r>
      <w:r>
        <w:rPr/>
        <w:t>21</w:t>
      </w:r>
      <w:r>
        <w:rPr>
          <w:rtl w:val="true"/>
        </w:rPr>
        <w:t xml:space="preserve"> </w:t>
      </w:r>
      <w:r>
        <w:rPr>
          <w:rtl w:val="true"/>
        </w:rPr>
        <w:t>الشفاعة</w:t>
      </w:r>
      <w:bookmarkEnd w:id="374"/>
    </w:p>
    <w:p>
      <w:pPr>
        <w:pStyle w:val="Heading4"/>
        <w:numPr>
          <w:ilvl w:val="3"/>
          <w:numId w:val="1"/>
        </w:numPr>
        <w:rPr/>
      </w:pPr>
      <w:bookmarkStart w:id="375" w:name="__RefHeading___Toc4026775_1468164448"/>
      <w:bookmarkStart w:id="376" w:name="_Toc173"/>
      <w:bookmarkEnd w:id="375"/>
      <w:r>
        <w:rPr>
          <w:rtl w:val="true"/>
        </w:rPr>
        <w:t>الآيات</w:t>
      </w:r>
      <w:bookmarkEnd w:id="376"/>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يَوْماً لا تَجْزِي نَفْسٌ عَنْ نَفْسٍ شَيْئاً وَ لا يُقْبَلُ مِنْها شَفاعَةٌ وَ لا يُؤْخَذُ مِنْها عَدْلٌ وَ لا هُمْ يُنْصَرُونَ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يَوْماً لا تَجْزِي نَفْسٌ عَنْ نَفْسٍ شَيْئاً وَ لا يُقْبَلُ مِنْها عَدْلٌ وَ لا تَنْفَعُها شَفاعَةٌ وَ لا هُمْ يُنْصَرُونَ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أَنْفِقُوا مِمَّا رَزَقْناكُمْ مِنْ قَبْلِ أَنْ يَأْتِيَ يَوْمٌ لا بَيْعٌ فِيهِ وَ لا خُلَّةٌ وَ لا 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عَسي أَنْ يَبْعَثَكَ رَبُّكَ مَقاماً مَحْمُوداً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الشَّفاعَةُ إِلَّا مَنْ أَذِنَ لَهُ الرَّحْمنُ وَ رَضِيَ لَهُ قَوْلًا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اتَّخَذَ الرَّحْمنُ وَلَداً سُبْحانَهُ 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بِأَمْرِهِ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 ما خَلْفَهُمْ وَ لا يَشْفَعُونَ إِلَّا لِمَنِ ارْتَضي وَ هُمْ مِنْ خَشْيَتِهِ مُشْفِقُونَ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صَدِيقٍ حَمِيمٍ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تَنْفَعُ الشَّفاعَةُ عِنْدَهُ إِلَّا لِمَنْ أَذِنَ لَهُ حَتَّي إِذا فُزِّعَ عَنْ قُلُوبِهِمْ قالُوا ما ذا قالَ رَبُّكُمْ قالُوا الْحَقَّ وَ هُوَ الْعَلِيُّ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حوض از من پرسیدید، پس شما را از آن آگاه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به وسیله‌ی آن مرا از پیامبران دیگر ممتاز ساخت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گستره‌ی آن به اندازه‌ی مابین ایله و صنعا است که دو خلیج از آب درآن جاری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دو از شیر سفیدتر و از عسل شیرین‌تر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سنگفرش آن از مشک تیزبوی است و ساحل آن‌ها از درّ و یاقوت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است که پروردگارم با من قرار داده است که تنها کسانی که نیتی درست و قلبی پاکیزه دارند وارد آن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دارند در آسایش می‌بخشند و چیزی را که برای آن‌هاست در سختی نمی‌گیرند و تسلیم جانشین پس از 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مردی که شترگر را از شتر خود دور کند، کسانی را که شیعه‌ی او نیستند از آن دور می‌گرداند</w:t>
      </w:r>
      <w:r>
        <w:rPr>
          <w:rFonts w:eastAsia="IRNazanin" w:cs="IRNazanin"/>
          <w:color w:val="111111"/>
          <w:sz w:val="28"/>
          <w:szCs w:val="28"/>
          <w:rtl w:val="true"/>
          <w:lang w:bidi="fa-IR"/>
        </w:rPr>
        <w:t>.</w:t>
      </w:r>
    </w:p>
    <w:p>
      <w:pPr>
        <w:pStyle w:val="Heading3"/>
        <w:numPr>
          <w:ilvl w:val="2"/>
          <w:numId w:val="1"/>
        </w:numPr>
        <w:rPr/>
      </w:pPr>
      <w:bookmarkStart w:id="377" w:name="__RefHeading___Toc4026777_1468164448"/>
      <w:bookmarkStart w:id="378" w:name="_Toc174"/>
      <w:bookmarkEnd w:id="377"/>
      <w:r>
        <w:rPr>
          <w:rtl w:val="true"/>
        </w:rPr>
        <w:t>باب بیست و یکم</w:t>
      </w:r>
      <w:r>
        <w:rPr>
          <w:rtl w:val="true"/>
        </w:rPr>
        <w:t xml:space="preserve">: </w:t>
      </w:r>
      <w:r>
        <w:rPr>
          <w:rtl w:val="true"/>
        </w:rPr>
        <w:t>شفاعت</w:t>
      </w:r>
      <w:bookmarkEnd w:id="378"/>
    </w:p>
    <w:p>
      <w:pPr>
        <w:pStyle w:val="Heading4"/>
        <w:numPr>
          <w:ilvl w:val="3"/>
          <w:numId w:val="1"/>
        </w:numPr>
        <w:rPr/>
      </w:pPr>
      <w:bookmarkStart w:id="379" w:name="__RefHeading___Toc4026779_1468164448"/>
      <w:bookmarkStart w:id="380" w:name="_Toc175"/>
      <w:bookmarkEnd w:id="379"/>
      <w:r>
        <w:rPr>
          <w:rtl w:val="true"/>
        </w:rPr>
        <w:t>آیات</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یَوْماً لا تَجْزِی نَفْسٌ عَنْ نَفْسٍ شَیْئاً وَ لا یُقْبَلُ مِنْها شَفاعَةٌ وَ لا یُؤْخَذُ مِنْها عَدْلٌ وَ لا هُمْ یُنْصَرُونَ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بترسید از روزی که هیچ کس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کسی دفع نمی‌کند؛ و نه از او شفاعتی پذیرفته، و نه به جای وی بدلی گرفته می‌شود؛ و نه یاری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یَوْماً لا تَجْزِی نَفْسٌ عَنْ نَفْسٍ شَیْئاً وَ لا یُقْبَلُ مِنْها عَدْلٌ وَ لا تَنْفَعُها شَفاعَةٌ وَ لا هُمْ یُنْصَرُونَ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بترسید از روزی که هیچ کس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کسی دفع نمی‌کند، و نه بدل و بلاگردانی از وی پذیرفته شود، و نه او را میانجیگری سودمند افتد، و نه یاری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 لا خُلَّةٌ وَ لا شَفاعَةٌ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آنچه به شما روزی داده‌ایم انفاق کنید، پیش از آنکه روزی فرا رسد که در آن نه داد و ستدی است و نه دوستی و نه شفاعتی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 کس که جز به اذن او در پیشگاهش شفاعت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که پروردگارت تو را به مقامی ستوده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شفاعت را ندارند، جز آن کس که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پیمانی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إِلَّا مَنْ أَذِنَ لَهُ الرَّحْمنُ وَ رَضِیَ لَهُ قَوْلًا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نبخشد، مگر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اجازه دهد و سخنش او را پسند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اتَّخَذَ الرَّحْمنُ وَلَداً سُبْحانَهُ بَلْ عِبادٌ مُکْرَمُونَ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بَیْنَ أَیْدِیهِمْ وَ ما خَلْفَهُمْ وَ لا یَشْفَعُونَ إِلَّا لِمَنِ ارْتَضی وَ هُمْ مِنْ خَشْیَتِهِ مُشْفِقُونَ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ارجمندند، که در سخن بر او پیشی نمی‌گیرند، و خود به دستور او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فراروی آنان و آنچه پشت سرشان است می‌داند، 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شفاعت نمی‌کنند و خود از بیم او هراسانند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شفاعتگرانی نداریم، و نه دوستی نزدیک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تَنْفَعُ الشَّفاعَةُ عِنْدَهُ إِلَّا لِمَنْ أَذِنَ لَهُ حَتَّی إِذا فُزِّعَ عَنْ قُلُوبِهِمْ قالُوا ما ذا قالَ رَبُّکُمْ قالُوا الْحَقَّ وَ هُوَ الْعَلِیُّ الْکَبِیرُ</w:t>
      </w:r>
      <w:r>
        <w:rPr>
          <w:rFonts w:eastAsia="Amiri" w:cs="Amiri" w:ascii="Amiri" w:hAnsi="Amiri"/>
          <w:color w:val="111111"/>
          <w:sz w:val="28"/>
          <w:szCs w:val="28"/>
          <w:rtl w:val="true"/>
          <w:lang w:bidi="ar-SA"/>
        </w:rPr>
        <w:t xml:space="preserve">. </w:t>
      </w:r>
      <w:bookmarkStart w:id="381" w:name="pg13891_129298"/>
    </w:p>
    <w:p>
      <w:pPr>
        <w:pStyle w:val="BookText"/>
        <w:rPr/>
      </w:pPr>
      <w:bookmarkEnd w:id="381"/>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يَوْمَ الْفَصْلِ مِيقاتُهُمْ أَجْمَعِينَ </w:t>
      </w:r>
      <w:r>
        <w:rPr>
          <w:rFonts w:ascii="Amiri" w:hAnsi="Amiri" w:eastAsia="Amiri" w:cs="Amiri"/>
          <w:i/>
          <w:i/>
          <w:iCs/>
          <w:color w:val="111111"/>
          <w:sz w:val="28"/>
          <w:sz w:val="28"/>
          <w:szCs w:val="28"/>
          <w:rtl w:val="true"/>
          <w:lang w:bidi="ar-SA"/>
        </w:rPr>
        <w:t>يَوْمَ لا يُغْنِي مَوْلًي عَنْ مَوْلًي شَيْئاً وَ لا هُمْ يُنْصَرُونَ</w:t>
      </w:r>
      <w:r>
        <w:rPr>
          <w:rFonts w:ascii="Amiri" w:hAnsi="Amiri" w:eastAsia="Amiri" w:cs="Amiri"/>
          <w:color w:val="111111"/>
          <w:sz w:val="28"/>
          <w:sz w:val="28"/>
          <w:szCs w:val="28"/>
          <w:rtl w:val="true"/>
          <w:lang w:bidi="ar-SA"/>
        </w:rPr>
        <w:t xml:space="preserve"> إِلَّا مَنْ رَحِمَ اللَّهُ إِنَّهُ هُوَ الْعَزِيزُ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 مِنْ مَلَكٍ فِي السَّماواتِ لا تُغْنِي شَفاعَتُهُمْ شَيْئاً إِلَّا مِنْ بَعْدِ أَنْ يَأْذَنَ اللَّهُ لِمَنْ يَشاءُ وَ يَرْضي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4026781_1468164448"/>
      <w:bookmarkStart w:id="383" w:name="_Toc176"/>
      <w:bookmarkEnd w:id="382"/>
      <w:r>
        <w:rPr>
          <w:rtl w:val="true"/>
        </w:rPr>
        <w:t>تفسير</w:t>
      </w:r>
      <w:bookmarkEnd w:id="383"/>
    </w:p>
    <w:p>
      <w:pPr>
        <w:pStyle w:val="BookText"/>
        <w:rPr/>
      </w:pPr>
      <w:r>
        <w:rPr>
          <w:rFonts w:ascii="Amiri" w:hAnsi="Amiri" w:eastAsia="Amiri" w:cs="Amiri"/>
          <w:color w:val="111111"/>
          <w:sz w:val="28"/>
          <w:sz w:val="28"/>
          <w:szCs w:val="28"/>
          <w:rtl w:val="true"/>
          <w:lang w:bidi="ar-SA"/>
        </w:rPr>
        <w:t>قال الطبرسي قدس الله روحه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أي احذروا و اخشوا يَوْماً لا تَجْزِي أي لا تغني أو لا تقضي فيه نَفْسٌ عَنْ نَفْسٍ شَيْئاً و لا تدفع عنها مكروها و قيل لا يؤدي أحد عن أحد حقا وجب عليه لله أو لغيره وَ لا يُقْبَلُ مِنْها شَفاعَةٌ قال المفسرون حكم هذه الآية مختص باليهود لأنهم قالوا نحن أولاد الأنبياء و آباؤنا يشفعون لنا فآيسهم الله عن ذلك فخرج الكلام مخرج العموم و المراد به الخصوص و يدل علي ذلك أن الأمة أجمعت علي أن للنبي صلي الله عليه و آله شفاعة مقبولة و إن اختلفوا في كيفيتها فعندنا هي مختصة بدفع المضار و إسقاط العقاب عن مستحقيه من مذنبي المؤمنين و قالت المعتزلة هي في زيادة المنافع للمطيعين و التائبين دون العاصين و هي ثابتة عندنا للنبي صلي الله عليه و آله و لأصحابه المنتجبين و للأئمة من أهل بيته الطاهرين و لصالحي المؤمنين و ينجي الله تعالي بشفاعتهم كثيرا من الخاطئين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الخبر الذي تلقته الأمة بالقبول وَ هُوَ قَوْلُهُ عليه السلام ادَّخَرْتُ شَفَاعَتِي لِأَهْلِ الْكَبَائِرِ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جَاءَ فِي رِوَايَاتِ أَصْحَابِنَا رَضِيَ اللَّهُ عَنْهُمْ مَرْفُوعاً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أَشْفَعُ يَوْمَ الْقِيَامَةِ فَأُشَفَّعُ وَ يَشْفَعُ عَلِيٌّ فَيُشَفَّعُ وَ يَشْفَعُ أَهْلُ بَيْتِي فَيُشَفَّعُونَ وَ إِنَّ أَدْنَي الْمُؤْمِنِينَ شَفَاعَةً لَيَشْفَعُ فِي أَرْبَعِينَ مِنْ إِخْوَانِهِ كُلٌّ قَدِ اسْتَوْجَبُوا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يُؤْخَذُ مِنْها عَدْلٌ أي فدية لأنه يعادل المفدي و يماثله و أما ما جاء في الحديث لا يقبل الله منه صرفا و لا عدلا فاختلف في معناه قال الحسن الصرف العمل و العدل الفدية و قال الأصمعي الصرف التطوع و العدل الفريضة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شفاعتگری در پیشگاه او سود نمی‌بخشد، مگر برای آن کس که به وی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هراس از دلهایشان برطرف 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و هموست بلندمرتبه و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یَوْمَ الْفَصْلِ مِیقاتُهُمْ أَجْمَعِینَ یَوْمَ لا یُغْنِی مَوْلًی عَنْ مَوْلًی شَیْئاً وَ لا هُمْ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 إِنَّهُ هُوَ الْعَزِیزُ الرَّحِیمُ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همه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هیچ دوستی از هیچ دوستی نمی‌تواند حمایتی کند، و آنان یاری نمی‌شوند، مگر کسی را که خدا رحمت کرده است، زیرا که اوست همان ارجمند مهربان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مِنْ مَلَکٍ فِی السَّماواتِ لا تُغْنِی شَفاعَتُهُمْ شَیْئاً إِلَّا مِنْ بَعْدِ أَنْ یَأْذَنَ اللَّهُ لِمَنْ یَشاءُ وَ یَرْضی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بسا فرشتگانی که در آسمانهایند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شفاعتشان به کاری نیاید، مگر پس از آنکه خدا به هر که خواهد و خشنود باشد اذن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شفاعتگران آنها را سود نبخشد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یَقُومُ الرُّوحُ وَ الْمَلائِکَةُ صَفًّا لا یَتَکَلَّمُونَ إِلَّا مَنْ أَذِنَ لَهُ الرَّحْمنُ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به صف می‌ایستند،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نگویند،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رخصت دهد</w:t>
      </w:r>
      <w:r>
        <w:rPr>
          <w:rFonts w:eastAsia="IRNazanin" w:cs="IRNazanin"/>
          <w:color w:val="111111"/>
          <w:sz w:val="28"/>
          <w:szCs w:val="28"/>
          <w:rtl w:val="true"/>
          <w:lang w:bidi="fa-IR"/>
        </w:rPr>
        <w:t>.}</w:t>
      </w:r>
    </w:p>
    <w:p>
      <w:pPr>
        <w:pStyle w:val="Heading4"/>
        <w:numPr>
          <w:ilvl w:val="3"/>
          <w:numId w:val="1"/>
        </w:numPr>
        <w:rPr/>
      </w:pPr>
      <w:bookmarkStart w:id="384" w:name="__RefHeading___Toc4026783_1468164448"/>
      <w:bookmarkStart w:id="385" w:name="_Toc177"/>
      <w:bookmarkEnd w:id="384"/>
      <w:r>
        <w:rPr>
          <w:rtl w:val="true"/>
        </w:rPr>
        <w:t>تفسیر</w:t>
      </w:r>
      <w:bookmarkEnd w:id="385"/>
    </w:p>
    <w:p>
      <w:pPr>
        <w:pStyle w:val="BookText"/>
        <w:rPr/>
      </w:pPr>
      <w:r>
        <w:rPr>
          <w:rFonts w:ascii="IRNazanin" w:hAnsi="IRNazanin" w:eastAsia="IRNazanin"/>
          <w:color w:val="111111"/>
          <w:sz w:val="28"/>
          <w:sz w:val="28"/>
          <w:szCs w:val="28"/>
          <w:rtl w:val="true"/>
          <w:lang w:bidi="fa-IR"/>
        </w:rPr>
        <w:t>طبرسی قدس الله روحه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برحذر باشید و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 لا 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بی‌نیاز نمی‌سازد، یا این که در‌آن برآورده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عَنْ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ناپسندی را از او بازنمی‌دارد، و گفته شده هیچ کس حقی را که از جانب خداوند یا شخص دیگری برای او واجب شده ادا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یُقْبَلُ مِنْها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آیه مخصوص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پیامبران هستیم و پدران ما برای ما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از این امر نومید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برای همه‌ی مردم بیان شده و منظور از آن ویژه بودن برای گروهی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دلیل آن که همه‌ی امت اتفاق نظر دارند شفاعت پیامبر مورد پذیرش است، هرچند درمورد جزئیات آن اختلاف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ما این مسئله مخصوص برطرف کردن زیان و برداشتن عذاب از مؤمنان گناهکاری است که سزاوار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معتقدند این شفاعت در سودمند ساختن فرمان‌برداران و توبه‌کنندگان است، و نه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ما این شفاعت برای پیامبر اکرم صلی‌الله علیه وآله و یاران برگزیده‌اش و امامانی که از اهل بیت پاک او هستند و برای مؤمنان شایسته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بسیاری از خطاکاران را با شفاعت ایشان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که امت آن را درست پنداشته و پذیرفته‌اند آن را تأیید می‌کند و آن سخن امام علیه‌السلام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شفاعتم را برای صاحبان گناهان بزرگ در امتم ذخیره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روایات اصحاب ما رضی الله عنهم آمده که سندش به پیامبر صلی‌الله علیه وآله می‌رسد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روز قیامت شفاعت می‌کنم و شفاعتم پذیرفته می‌شود، و علی نیز شفاعت می‌کند و او نیز پذیرفته می‌شود، و اهل بیتم نیز شفاعت کرده و شفاعتشان پذیرفته می‌شود، و همانا کمترین مؤمنان در شفاعت برای چهل نفر از برادران خود که همگی سزاوار آتش هستند شفاعت می‌کنند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یُؤْخَذُ مِنْها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فدیه، زیرا مقابل و مانند فدیه دهنده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در حدیث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منه صرفا و لا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معنای آن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فدیه، و اصمعی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تکلیف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فریضة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أبو عبيدة الصرف الحيلة و العدل الفدية و قال الكلبي الصرف الفدية و العدل رجل مكانه وَ لا هُمْ يُنْصَرُونَ أي لا يعاونون حتي ينجوا من العذاب و قيل ليس لهم ناصر ينتصر لهم من الله إذا عاقبهم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لا بَيْعٌ فِيهِ أي لا تجارة وَ لا خُلَّةٌ أي لا صداقة لأنهم بالمعاصي يصيرون أعداء و قيل لأن شغله بنفسه يمنع من صداقة غيره و هذا كقوله الْأَخِلَّاءُ يَوْمَئِذٍ بَعْضُهُمْ لِبَعْضٍ عَدُوٌّ إِلَّا الْمُتَّقِينَ وَ لا شَفاعَةٌ أي لغير المؤمنين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سبحانه مَنْ ذَا الَّذِي يَشْفَعُ عِنْدَهُ إِلَّا بِإِذْنِهِ هو استفهام معناه الإنكار و النفي أي لا يشفع يوم القيامة أحد لأحد إلا بإذنه و أمره و ذلك أن المشركين كانوا يزعمون أن الأصنام تشفع لهم فأخبر الله سبحانه أن أحدا ممن له الشفاعة لا يشفع إلا بعد أن يأذن الله له في ذلك و يأمره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عز و جل وَ نَسُوقُ الْمُجْرِمِينَ إِلي جَهَنَّمَ وِرْداً لا يَمْلِكُونَ الشَّفاعَةَ أي لا يقدرون علي الشفاعة فلا يشفعون و لا يشفع لهم حين يشفع أهل الإيمان بعضهم لبعض لأن ملك الشفاعة علي وجهين أحدهما أن يشفع للغير و الآخر أن يستدعي الشفاعة من غيره لنفسه فبين سبحانه أن هؤلاء الكفار لا تنفذ شفاعة غيرهم فيهم و لا شفاعة لهم لغيرهم إِلَّا مَنِ اتَّخَذَ عِنْدَ الرَّحْمنِ عَهْداً أي لا يملك الشفاعة إلا هؤلاء أو لا يشفع إلا لهؤلاء و العهد هو الإيمان و الإقرار بوحدانية الله تعالي و التصديق بأنبيائه و قيل هو شهادة أن لا إله إلا الله و أن يتبرءوا إلي الله من الحول و القوة و لا يرجوا إلا لله عن ابن عباس و قيل معناه لا يشفع إلا من وعد له الرحمن بإطلاق الشفاعة كالأنبياء و الشهداء و العلماء و المؤمنين علي ما ورد به الأخبار و قال علي بن إبراهيم في تفسيره حَدَّثَنِي أَبِي عَنِ ابْنِ مَحْبُوبٍ عَنْ سُلَيْمَانَ بْنِ جَعْفَرٍ عَنْ أَبِي عَبْدِ اللَّهِ عَنْ آبَائِهِ عليهم السلام قَالَ قَالَ رَسُولُ اللَّهِ صلي الله عليه و آله مَنْ لَمْ يُحْسِنْ وَصِيَّتَهُ عِنْدَ الْمَوْتِ كَانَ نَقْصاً فِي مُرُوءَتِهِ فَقِيلَ يَا رَسُولَ اللَّهِ كَيْفَ يُوصِي الْمَيِّتُ قَالَ إِذَا حَضَرَتْهُ الْوَفَاةُ وَ اجْتَمَعَ النَّاسُ إِلَيْهِ قَالَ اللَّهُمَّ فاطِرَ السَّماواتِ وَ الْأَرْضِ وَ سَاقَ الْحَدِيثَ إِلَي أَنْ قَالَ وَ تَصْدِيقُ هَذِهِ الْوَصِيَّةِ فِي سُورَةِ مَرْيَمَ فِي قَوْلِهِ لا يَمْلِكُونَ الشَّفاعَةَ إِلَّا مَنِ</w:t>
      </w:r>
    </w:p>
    <w:p>
      <w:pPr>
        <w:pStyle w:val="BookText"/>
        <w:rPr/>
      </w:pPr>
      <w:r>
        <w:rPr>
          <w:rFonts w:ascii="IRNazanin" w:hAnsi="IRNazanin" w:eastAsia="IRNazanin"/>
          <w:color w:val="111111"/>
          <w:sz w:val="28"/>
          <w:sz w:val="28"/>
          <w:szCs w:val="28"/>
          <w:rtl w:val="true"/>
          <w:lang w:bidi="fa-IR"/>
        </w:rPr>
        <w:t>و أبو عبیده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فدیه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جایگاه عدل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هُمْ 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یاری نمی‌شوند تا از عذاب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یاری‌کننده‌ای نخواهد بود تا آنان را از عقوبت الهی رهایی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تجارتی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دوستی و صداقتی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به وسیله‌ی گناهان دشمن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سرگرم شدن به خویشتن او را از دوستی دیگران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فرموده‌ی خداوند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روز بعضی از دوستان با بعضی دیگر دشمنی می‌کنند، مگر پرهیزکاران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غیر مؤمنان، به شکل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درباره‌ی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در نزد او بدون اجازه شفاعت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است که معنای آن انکار و نفی است، یعنی در روز قیامت هیچ کس برای دیگری شفاعت نمی‌کند مگر به اجازه و فرمان او، به این دلیل که مشرکان گمان می‌کردند بت‌ها برایشان شفاعت کنند، پس خداوند سبحان به آن‌ها خبر داد هیچ یک از کسانی که حق شفاعت دارد نمی‌تواند پیش از اجازه و فرمان خداوند به آن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درباره‌ی سخن خداوند عزوجل و مجرمان را به سوی جهنم می‌بریم نَسُوقُ الْمُجْرِمِینَ إِلی جَهَنَّمَ وِرْداً لا یَمْلِکُونَ الشَّفاعَةَ یعنی قادر به شفاعت نیستند، نه شفاعت آن‌ها پذیرفته است و نه برایشان شفاعت می‌شود، در هنگامی که برخی از مؤمنان برای برخی دیگر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اجازه‌ی شفاعت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برای دیگری شفاعت نماید و دیگر این که از شخص دیگری برای خودش درخواست شفاعت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بیان فرموده است که این کافران شفاعت دیگران برایشان سودمند نخواهد بود و آن‌ها نیز نمی‌توانند برای دیگری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از نزد خداوند رحمان عهد و پیمانی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این گروه حق شفاعت دارند و یا این که شفاعت تنها برای این گروه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عهد همان ایمان و اقرار به یگانگی خداوند و باور داشتن پیامبران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گفته شده شهادت به لا إله إلا الله است و این که از هر نیرو و توانی به سوی خداوند بیزاری بجویند و تنها به خداوند امید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آن چنین است که تنها برای کسی که خداوند رحمان وعده‌ی اطلاق شفاعت به او داده، مانند پیامبران و شهیدان و دانشمندان و مؤمنان خواهد بود، براساس آن‌چه 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إبراهیم در تفسیر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ابن محبوب از سلیمان بن جعفر از اباعبدالله علیه‌السلام از پدرانش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هنگام مرگ وصیتی نیکو به جای نگذارد مردانگی‌اش کامل نیست، 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مرده چگونه وصیت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مرگش فرارسید و مردم نزدش جمع شدند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پدیدآورنده‌ی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به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این سخن در سوره‌ی مریم در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شفاعت ندارند مگر کسی که از نزد خداوند رحمان عهدی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عهد میت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اتَّخَذَ عِنْدَ الرَّحْمنِ عَهْداً فَهَذَا عَهْدُ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الخبر في باب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 إِلَّا مَنْ أَذِنَ لَهُ الرَّحْمنُ وَ رَضِيَ لَهُ قَوْلًا أي لا تنفع ذلك اليوم شفاعة أحد في غيره إلا شفاعة من أذن الله له في أن يشفع و رضي قوله فيها من الأنبياء و الأولياء و الصالحين و الصديقين و الشهداء و في قوله سبحانه وَ قالُوا اتَّخَذَ الرَّحْمنُ وَلَداً يعني من الملائكة سُبْحانَهُ نزه نفسه عن ذلك بَلْ عِبادٌ مُكْرَمُونَ أي ليسوا أولادا كما تزعمون بل عباد أكرمهم الله و اصطفاهم لا يَسْبِقُونَهُ بِالْقَوْلِ أي لا يتكلمون إلا بما يأمرهم به ربهم وَ هُمْ بِأَمْرِهِ يَعْمَلُونَ يَعْلَمُ ما بَيْنَ أَيْدِيهِمْ وَ ما خَلْفَهُمْ أي ما قدموا من أعمالهم و ما أخروا منها يعني ما عملوا منها و ما هم عاملون وَ لا يَشْفَعُونَ إِلَّا لِمَنِ ارْتَضي أي ارتضي الله دينه و قال مجاهد إلا لمن رضي الله عنه و قيل هم أهل شهادة أن لا إله إلا الله و قيل هم المؤمنون المستحقون للثواب و حقيقته أنه لا يشفعون إلا لمن ارتضي الله أن يشفع فيه فيكون في معني قوله مَنْ ذَا الَّذِي يَشْفَعُ عِنْدَهُ إِلَّا بِإِذْنِهِ وَ هُمْ مِنْ خَشْيَتِهِ أي من خشيتهم منه فأضيف المصدر إلي المفعول مُشْفِقُونَ خائفون وجلون من التقصير في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سبحانه وَ لا تَنْفَعُ الشَّفاعَةُ عِنْدَهُ إِلَّا لِمَنْ أَذِنَ لَهُ أي لا تنفع الشفاعة عند الله إلا لمن رضيه الله و ارتضاه و أذن له في الشفاعة مثل الملائكة و الأنبياء و الأولياء أو إلا لمن أذن الله أن يشفع له حَتَّي إِذا فُزِّعَ عَنْ قُلُوبِهِمْ أي كشف الفزع عن قلوبهم و اختلف في الضمير في قوله عَنْ قُلُوبِهِمْ فقيل يعود إلي المشركين أي حتي إذا أخرج عن قلوبهم الفزع ليسمعوا كلام الملائكة قالُوا أي الملائكة ما ذا قالَ رَبُّكُمْ قالُوا أي المشركون مجيبين لهم الْحَقَّ أي قال الحق فيعترفون أن ما جاء به الرسل كان حقا عن ابن عباس و غيره و قيل إن الضمير يعود إلي الملائكة ثم اختلف في معناه علي وجوه أحدها أن الملائكة إذا صعدوا بأعمال العباد و لهم زجل </w:t>
      </w:r>
      <w:r>
        <w:rPr>
          <w:rStyle w:val="FootnoteAnchor"/>
          <w:rtl w:val="true"/>
        </w:rPr>
        <w:footnoteReference w:id="112"/>
      </w:r>
      <w:r>
        <w:rPr>
          <w:rFonts w:ascii="Amiri" w:hAnsi="Amiri" w:eastAsia="Amiri" w:cs="Amiri"/>
          <w:color w:val="111111"/>
          <w:sz w:val="28"/>
          <w:sz w:val="28"/>
          <w:szCs w:val="28"/>
          <w:rtl w:val="true"/>
          <w:lang w:bidi="ar-SA"/>
        </w:rPr>
        <w:t>و صوت عظيم فتحسب الملائكة أنها الساعة فيخرون سجدا و يفزعون فإذا علموا أنه ليس ذلك قالُوا ما ذا قالَ رَبُّكُمْ قالُوا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باب وصیت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درباره‌ی سخن خداوند متعال مگر کسی که خداوند رحمان به او اجازه داده و به گفتار او رضایت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روز شفاعت هیچ‌کس برای دیگری سودمند نیست، مگر کسی که خداوند به او اجازه داده شفاعت کند و گفتارش درباره‌ی آن مورد رضایت خداوند باشد، از پیامبران و اولیاء و نیکان و صدیقان و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خداوند رحمان فرزندی برای خویش قرار داده است، یعنی از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را از آن منزه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آن‌گونه که گمان می‌کنید فرزندان او نیستند، بلکه بندگانی هستند که خداوند آنان را گرامی داشته و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یَسْبِقُونَهُ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سخنی را که پروردگارشان دستور به آن داده بر زبان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به فرمان او عمل می‌کنند، آن‌چه را مقابل آن‌هاست و پشت سرشان قرار دارد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اعمالی را که در گذشته انجام داده‌اند و هرآن‌چه را به تأخیر انداخته‌اند و در آینده انجام خواهند داد و آن‌چه در حال انجام آن هستند، و تنها برای کسانی شفاعت می‌کنند که مورد رضایت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او مورد رضای خداوند بوده باشد، و مجاهد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کسی که خداوند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آنان کسانی هستند که شهادت لا إله إلا الله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آنان مؤمنانی هستند که شایسته‌ی پاداش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آن چنین است که تنها برای کسانی که خداوند از شفاعت در ایشان رضایت دارد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معنای فرموده‌ی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است که درنزد او بدون اجازه شفاعت کند، و آنان از خشیت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الَّذِی یَشْفَعُ عِنْدَهُ إِلَّا بِإِذْنِهِ وَ هُمْ مِنْ خَشْیَتِهِ یعنی از خشیت آنان از او، مصدر را به مفعول 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نگران هستند، از کوتاهی در عبادت و پرستش او</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باره‌ی فرموده‌ی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شفاعت نزد او تنها برای کسی است که به او اجازه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شفاعت نزد خداوند تنها برای کسی سودمند است که خداوند از او رضایت دارد و او نیز رضایت‌مند است و اجازه‌ی شفاعت را به او داده است، مانند فرشتگان و پیامبران و اولیا و یا کسی که خداوند اجازه‌ی شفاعت درباره‌ی او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تازمانی که بیم و ترس از دل‌هایشان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از دل‌هایشان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است، برخی گفته‌اند ضمیر به مشرکان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ترس از دل‌هایشان برداشته می‌شود تا سخن فرشتگان را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قالَ 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مشرکان به آن‌ها پاسخ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اعتراف می‌کنند که آن‌چه پیامبران آورده بودند حقیقت است، از ابن عباس و دیگران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گردد، سپس در مورد معنای آن چندین نظر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هنگامی که فرشتگان اعمال بندگان را بالا می‌برند در حالی که ناله و فریاد بلندی</w:t>
      </w:r>
      <w:r>
        <w:rPr>
          <w:rStyle w:val="FootnoteAnchor"/>
          <w:rtl w:val="true"/>
        </w:rPr>
        <w:footnoteReference w:id="113"/>
      </w:r>
      <w:r>
        <w:rPr>
          <w:rFonts w:ascii="IRNazanin" w:hAnsi="IRNazanin" w:eastAsia="IRNazanin"/>
          <w:color w:val="111111"/>
          <w:sz w:val="28"/>
          <w:sz w:val="28"/>
          <w:szCs w:val="28"/>
          <w:rtl w:val="true"/>
          <w:lang w:bidi="fa-IR"/>
        </w:rPr>
        <w:t>دارند، پس فرشتگان گمان می‌کنند قیامت برپاشده است، پس به سجده می‌افتند و هراسان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درمی‌یابند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حقیقت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ثانيها أن الفترة لما كانت بين عيسي و محمد صلي الله عليه و آله و بعث الله محمدا صلي الله عليه و آله أنزل الله سبحانه جبرئيل بالوحي فلما نزلت ظنت الملائكة أنه نزل بشي‌ء من أمر الساعة فصعقوا لذلك فجعل جبرئيل يمر بكل سماء و يكشف عنهم الفزع فرفعوا رءوسهم و قال بعضهم لبعض ما ذا قالَ رَبُّكُمْ قالُوا الْحَقَّ يعني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الله إذا أوحي إلي بعض ملائكته لحق الملائكة غشي عند سماع الوحي و يصعقون و يخرون سجدا للآية العظيمة فإذا فزع عن قلوبهم سألت الملائكة ذلك الملك الذي أوحي إليه ما ذا قال ربك أو يسأل بعضهم بعضا فيعلمون أن الأمر في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يَوْمَ لا يُغْنِي مَوْلًي عَنْ مَوْلًي شَيْئاً المولي الصاحب الذي من شأنه أن يتولي معونة صاحبه علي أموره فيدخل في ذلك ابن العم و الناصر و الحليف و غيرهم أي لا يغني فيه ولي عن ولي شيئا و لا يدفع عنه عذاب الله وَ لا هُمْ يُنْصَرُونَ و هذا لا ينافي ما ذهب إليه أكثر الأمة من إثبات الشفاعة لأنها لا تحصل إلا بأمر الله تعالي و إذنه و المراد بالآية أنه ليس لهم من يدفع عنهم العذاب و ينصرهم من غير أن يأذن الله لهم فيه و يدل عليه قوله إِلَّا مَنْ رَحِمَ اللَّهُ أي إلا الذين رحمهم الله من المؤمنين فإنه إما أن يسقط عقابهم ابتداء أو يأذن بالشفاعة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إِلَّا مِنْ بَعْدِ أَنْ يَأْذَنَ اللَّهُ أي للملائكة في الشفاعة لِمَنْ يَشاءُ وَ يَرْضي لهم أن يشفعوا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فَما تَنْفَعُهُمْ شَفاعَةُ الشَّافِعِينَ أي شفاعة الملائكة و النبيين كما نفعت الموحدين عن ابن عباس و قال الحسن لم تنفعهم شفاعة ملك و لا شهيد و لا مؤمن و يعضد هذا الإجماع علي أن عقاب الكفر لا يسقط بالشفاعة و قد صحت الرواية عن ابن مسعود قال يشفع نبيكم رابع أربعة جبرئيل ثم إبراهيم ثم موسي أو عيسي ثم نبيكم لا يشفع أحد أكثر مما يشفع فيه نبيكم ثم النبيون ثم الصديقون ثم الشهداء و يبقي قوم في جهنم فيقال لهم ما سَلَكَكُمْ فِي سَقَرَ إلي قوله فَما تَنْفَعُهُمْ شَفاعَةُ الشَّافِعِينَ قال ابن مسعود فهؤلاء الذين يبقون في جهنم وَ عَنِ الْحَسَنِ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مِنْ أَهْلِ الْجَنَّةِ يَوْمَ الْقِيَامَةِ أَيْ رَبِّ عَبْدُكَ فُلَانٌ سَقَانِي شَرْبَةً مِنْ</w:t>
      </w:r>
    </w:p>
    <w:p>
      <w:pPr>
        <w:pStyle w:val="BookText"/>
        <w:rPr/>
      </w:pPr>
      <w:r>
        <w:rPr>
          <w:rFonts w:ascii="IRNazanin" w:hAnsi="IRNazanin" w:eastAsia="IRNazanin"/>
          <w:color w:val="111111"/>
          <w:sz w:val="28"/>
          <w:sz w:val="28"/>
          <w:szCs w:val="28"/>
          <w:rtl w:val="true"/>
          <w:lang w:bidi="fa-IR"/>
        </w:rPr>
        <w:t>و دوم این که مدت زمانی میان پیامبری عیسی علیه‌السلام و پیامبر اسلام حضرت محمد صلی‌الله علیه وآله وجود داشت سپس خداوند حضرت محمد صلی‌الله علیه وآله را برانگیخت، پس هنگامی که جبرئیل را با وحی نازل فرمود، فرشتگان پنداشتند او همراه با فرمانی درباره‌ی قیامت نازل شده است، به همین دلیل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جبرئیل به هر آسمان گذر می‌کرد و ترس را ازآنان برطرف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سرهای خود را بالا می‌آوردند و برخی از آنان به برخی 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فرموده است؟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یعنی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 که هنگامی که خداوند به بعضی از فرشتگان وحی نازل می فرمود هنگام شنیدن وحی بیهوش می‌شدند و فریاد می‌زدند و برای این نشانه‌ی بزرگ به</w:t>
      </w:r>
    </w:p>
    <w:p>
      <w:pPr>
        <w:pStyle w:val="BookText"/>
        <w:rPr/>
      </w:pPr>
      <w:r>
        <w:rPr>
          <w:rFonts w:ascii="IRNazanin" w:hAnsi="IRNazanin" w:eastAsia="IRNazanin"/>
          <w:color w:val="111111"/>
          <w:sz w:val="28"/>
          <w:sz w:val="28"/>
          <w:szCs w:val="28"/>
          <w:rtl w:val="true"/>
          <w:lang w:bidi="fa-IR"/>
        </w:rPr>
        <w:t>سجده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بیم از دل‌هایشان برداشته می‌شد فرشتگان از فرشته‌ای که وحی بر او نازل شده بود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چه فرمود؟ یا بعضی از آنان از بعضی دیگر می‌پرسیدند و می‌دانستند که دستور برای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هیچ دوستی برای دوست خود سودمند نیست، مولی هم‌نشینی است که سزاوار است دوست خود را در کارهایش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پسرعمو و یاری‌دهنده و هم‌پیمان و دیگران را شامل می‌شود، یعنی هیچ دوستی نمی‌تواند به دوست خود فایده‌ای رسانده یا او را از عذاب الهی نگاه دارد، و آنان یاری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مخالف اعتقاد بسیاری از امت نیست که شفاعت را ثابت می‌داند، زیرا آن تنها به دستور و اجازه‌ی خداوند به دست می‌آید، و منظور از آیه چنین است آنان کسی را ندارند که آنان را از عذاب نگاه دارد و یاری‌شان نماید، مگر این که خداوند در این کار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فرموده‌ی خداوند نیز دلیل بر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خداوند بر او رحم آورد، یعنی مگر کسانی از مؤمنان که خداوند به آن‌ها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یا از ابتدا عذاب از ایشان برداشته شود و یا اجازه‌ی شفاعت برای ایشان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از آن که خداوند برای او اجازه دهد، یعنی به فرشتگان در شفاعت، برای هرکس بخواهد و رضایت داشته باشد تا درباره‌ی آنان شفاعت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شفاعت کنندگان برایشان سودمند نخواهد بود، یعنی شفاعت فرشتگان و پیامبران، همان‌گونه که یکتاپرستان بهره‌مند شدند، 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هیچ فرشته یا شهید یا مؤمنی برای آنان سودمند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اجماع را به این وسیله تقویت کرده است که عقوبت کفر به وسیله‌ی شفاعت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صحیح از ابن مسعود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به عنوان چهارمین تن از یک گروه چهارنفره شفاعت می‌کند، جبرئیل و سپس ابراهیم و موسی یا عیسی و سپس پیامبر شما، هیچ یک از آن‌ها بیش از آن‌چه پیامبر شما شفاعت می‌کند شفیع نیست، سپس پیامبران، سپس صدیقان و سپس شهیدان، و گروهی در جهنم باقی می‌مانند پس به آن‌ها گفته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دوزخ افکند؟ تا اینجای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شفاعت کنندگان برایشان سودمند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در جهنم باقی می‌مانند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حسن از پیامبر خدا صلی‌الله علیه وآله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بهشت در روز قیامت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فلان کس از بندگان تو در دنیا جرعه‌ی آبی به من نوشاند، </w:t>
      </w:r>
      <w:bookmarkStart w:id="386" w:name="pg13891_129306"/>
    </w:p>
    <w:p>
      <w:pPr>
        <w:pStyle w:val="BookText"/>
        <w:rPr/>
      </w:pPr>
      <w:bookmarkEnd w:id="386"/>
      <w:r>
        <w:rPr>
          <w:rFonts w:ascii="Amiri" w:hAnsi="Amiri" w:eastAsia="Amiri" w:cs="Amiri"/>
          <w:color w:val="111111"/>
          <w:sz w:val="28"/>
          <w:sz w:val="28"/>
          <w:szCs w:val="28"/>
          <w:rtl w:val="true"/>
          <w:lang w:bidi="ar-SA"/>
        </w:rPr>
        <w:t>مَاءٍ فِي الدُّنْيَا فَشَفِّعْنِي فِيهِ فَيَقُولُ اذْهَبْ فَأَخْرِجْهُ مِنَ النَّارِ فَيَذْهَبُ فَيَتَجَسَّسُ فِي النَّارِ حَتَّي يُخْرِجَهُ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 إِنَّ مِنْ أُمَّتِي مَنْ سَيُدْخِلُ اللَّهُ الْجَنَّةَ بِشَفَاعَتِهِ أَكْثَرَ مِنْ مُضَرَ</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4026785_1468164448"/>
      <w:bookmarkStart w:id="388" w:name="_Toc178"/>
      <w:bookmarkEnd w:id="387"/>
      <w:r>
        <w:rPr>
          <w:rtl w:val="true"/>
        </w:rPr>
        <w:t>الأخبار</w:t>
      </w:r>
      <w:bookmarkEnd w:id="388"/>
    </w:p>
    <w:p>
      <w:pPr>
        <w:pStyle w:val="Heading5"/>
        <w:numPr>
          <w:ilvl w:val="4"/>
          <w:numId w:val="1"/>
        </w:numPr>
        <w:rPr/>
      </w:pPr>
      <w:bookmarkStart w:id="389" w:name="__RefHeading___Toc4026787_1468164448"/>
      <w:bookmarkStart w:id="390" w:name="_Toc179"/>
      <w:bookmarkEnd w:id="389"/>
      <w:r>
        <w:rPr>
          <w:rtl w:val="true"/>
        </w:rPr>
        <w:t>«</w:t>
      </w:r>
      <w:r>
        <w:rPr/>
        <w:t>1</w:t>
      </w:r>
      <w:r>
        <w:rPr>
          <w:rtl w:val="true"/>
        </w:rPr>
        <w:t>»</w:t>
      </w:r>
      <w:bookmarkEnd w:id="390"/>
    </w:p>
    <w:p>
      <w:pPr>
        <w:pStyle w:val="BookText"/>
        <w:rPr/>
      </w:pPr>
      <w:r>
        <w:rPr>
          <w:rFonts w:ascii="Amiri" w:hAnsi="Amiri" w:eastAsia="Amiri" w:cs="Amiri"/>
          <w:color w:val="111111"/>
          <w:sz w:val="28"/>
          <w:sz w:val="28"/>
          <w:szCs w:val="28"/>
          <w:rtl w:val="true"/>
          <w:lang w:bidi="ar-SA"/>
        </w:rPr>
        <w:t xml:space="preserve">ل، الخصال أَبُو الْحَسَنِ طَاهِرُ بْنُ مُحَمَّدِ بْنِ يُونُسَ عَنْ مُحَمَّدِ بْنِ عُثْمَانَ الْهَرَوِيِّ عَنْ أَحْمَدَ بْنِ نَجْدَةَ عَنْ أَبِي بِشْرٍ خَتَنِ الْمُقْرِي </w:t>
      </w:r>
      <w:r>
        <w:rPr>
          <w:rStyle w:val="FootnoteAnchor"/>
          <w:rtl w:val="true"/>
        </w:rPr>
        <w:footnoteReference w:id="114"/>
      </w:r>
      <w:r>
        <w:rPr>
          <w:rFonts w:ascii="Amiri" w:hAnsi="Amiri" w:eastAsia="Amiri" w:cs="Amiri"/>
          <w:color w:val="111111"/>
          <w:sz w:val="28"/>
          <w:sz w:val="28"/>
          <w:szCs w:val="28"/>
          <w:rtl w:val="true"/>
          <w:lang w:bidi="ar-SA"/>
        </w:rPr>
        <w:t>عَنْ مُعْتَمِرِ بْنِ سُلَيْمَانَ عَنْ أَنَسِ بْنِ مَالِكٍ قَالَ قَالَ رَسُولُ اللَّهِ صلي الله عليه و آله لِكُلِّ نَبِيٍّ دَعْوَةٌ قَدْ دَعَا بِهَا وَ قَدْ سَأَلَ سُؤْلًا وَ قَدْ أَخْبَأْتُ دَعْوَتِي لِشَفَاعَتِي لِأُمَّتِي يَوْمَ الْقِيَامَةِ</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4026789_1468164448"/>
      <w:bookmarkStart w:id="392" w:name="_Toc180"/>
      <w:bookmarkEnd w:id="391"/>
      <w:r>
        <w:rPr>
          <w:rtl w:val="true"/>
        </w:rPr>
        <w:t>«</w:t>
      </w:r>
      <w:r>
        <w:rPr/>
        <w:t>2</w:t>
      </w:r>
      <w:r>
        <w:rPr>
          <w:rtl w:val="true"/>
        </w:rPr>
        <w:t>»</w:t>
      </w:r>
      <w:bookmarkEnd w:id="392"/>
    </w:p>
    <w:p>
      <w:pPr>
        <w:pStyle w:val="BookText"/>
        <w:rPr/>
      </w:pPr>
      <w:r>
        <w:rPr>
          <w:rFonts w:ascii="Amiri" w:hAnsi="Amiri" w:eastAsia="Amiri" w:cs="Amiri"/>
          <w:color w:val="111111"/>
          <w:sz w:val="28"/>
          <w:sz w:val="28"/>
          <w:szCs w:val="28"/>
          <w:rtl w:val="true"/>
          <w:lang w:bidi="ar-SA"/>
        </w:rPr>
        <w:t>ل، الخصال أَبِي عَنِ الْحِمْيَرِيِّ عَنْ هَارُونَ عَنِ ابْنِ صَدَقَةَ عَنْ جَعْفَرِ بْنِ مُحَمَّدٍ عَنْ آبَائِهِ عَنْ عَلِيٍّ عليه السلام قَالَ قَالَ رَسُولُ اللَّهِ صلي الله عليه و آله ثَلَاثَةٌ يَشْفَعُونَ إِلَي اللَّهِ عَزَّ وَ جَلَّ فَيُشَفَّعُونَ الْأَنْبِيَاءُ ثُمَّ الْعُلَمَاءُ ثُمَّ الشُّهَدَاءُ</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4026791_1468164448"/>
      <w:bookmarkStart w:id="394" w:name="_Toc181"/>
      <w:bookmarkEnd w:id="393"/>
      <w:r>
        <w:rPr>
          <w:rtl w:val="true"/>
        </w:rPr>
        <w:t>«</w:t>
      </w:r>
      <w:r>
        <w:rPr/>
        <w:t>3</w:t>
      </w:r>
      <w:r>
        <w:rPr>
          <w:rtl w:val="true"/>
        </w:rPr>
        <w:t>»</w:t>
      </w:r>
      <w:bookmarkEnd w:id="394"/>
    </w:p>
    <w:p>
      <w:pPr>
        <w:pStyle w:val="BookText"/>
        <w:rPr/>
      </w:pPr>
      <w:r>
        <w:rPr>
          <w:rFonts w:ascii="Amiri" w:hAnsi="Amiri" w:eastAsia="Amiri" w:cs="Amiri"/>
          <w:color w:val="111111"/>
          <w:sz w:val="28"/>
          <w:sz w:val="28"/>
          <w:szCs w:val="28"/>
          <w:rtl w:val="true"/>
          <w:lang w:bidi="ar-SA"/>
        </w:rPr>
        <w:t>ل، الخصال الْأَرْبَعُمِائَةِ، قَالَ أَمِيرُ الْمُؤْمِنِينَ عليه السلام لَا تُعَنُّونَا فِي الطَّلَبِ وَ الشَّفَاعَةِ لَكُمْ يَوْمَ الْقِيَامَةِ فِيمَا قَدَّمْتُمْ وَ قَالَ عليه السلام لَنَا شَفَاعَةٌ وَ لِأَهْلِ مَوَدَّتِنَا شَفَاعَةٌ</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4026793_1468164448"/>
      <w:bookmarkStart w:id="396" w:name="_Toc182"/>
      <w:bookmarkEnd w:id="395"/>
      <w:r>
        <w:rPr>
          <w:rtl w:val="true"/>
        </w:rPr>
        <w:t>«</w:t>
      </w:r>
      <w:r>
        <w:rPr/>
        <w:t>4</w:t>
      </w:r>
      <w:r>
        <w:rPr>
          <w:rtl w:val="true"/>
        </w:rPr>
        <w:t>»</w:t>
      </w:r>
      <w:bookmarkEnd w:id="396"/>
    </w:p>
    <w:p>
      <w:pPr>
        <w:pStyle w:val="BookText"/>
        <w:rPr/>
      </w:pPr>
      <w:r>
        <w:rPr>
          <w:rFonts w:ascii="Amiri" w:hAnsi="Amiri" w:eastAsia="Amiri" w:cs="Amiri"/>
          <w:color w:val="111111"/>
          <w:sz w:val="28"/>
          <w:sz w:val="28"/>
          <w:szCs w:val="28"/>
          <w:rtl w:val="true"/>
          <w:lang w:bidi="ar-SA"/>
        </w:rPr>
        <w:t xml:space="preserve">ن، عيون أخبار الرضا عليه السلام لي، الأمالي للصدوق أَبِي عَنْ سَعْدٍ عَنْ إِبْرَاهِيمَ بْنِ هَاشِمٍ عَنْ عَلِيِّ بْنِ مَعْبَدٍ عَنِ الْحُسَيْنِ بْنِ خَالِدٍ عَنِ الرِّضَا عَنْ أَبِيهِ عَنْ آبَائِهِ عَنْ أَمِيرِ الْمُؤْمِنِينَ عليه السلام قَالَ قَالَ رَسُولُ اللَّهِ صلي الله عليه و آله مَنْ لَمْ يُؤْمِنْ بِحَوْضِي فَلَا أَوْرَدَهُ اللَّهُ حَوْضِي وَ مَنْ لَمْ يُؤْمِنْ بِشَفَاعَتِي فَلَا أَنَالَهُ اللَّهُ شَفَاعَتِي ثُمَّ قَالَ عليه السلام إِنَّمَا شَفَاعَتِي لِأَهْلِ الْكَبَائِرِ مِنْ أُمَّتِي فَأَمَّا الْمُحْسِنُونَ فَمَا عَلَيْهِمْ مِنْ سَبِيلٍ قَالَ الْحُسَيْنُ بْنُ خَالِدٍ فَقُلْتُ لِلرِّضَا عليه السلام يَا ابْنَ رَسُولِ اللَّهِ فَمَا مَعْنَي قَوْلِ اللَّهِ عَزَّ وَ جَلَّ وَ لا يَشْفَعُونَ إِلَّا لِمَنِ ارْتَضي قَالَ لَا يَشْفَعُونَ </w:t>
      </w:r>
      <w:r>
        <w:rPr>
          <w:rStyle w:val="FootnoteAnchor"/>
          <w:rtl w:val="true"/>
        </w:rPr>
        <w:footnoteReference w:id="115"/>
      </w:r>
      <w:r>
        <w:rPr>
          <w:rFonts w:ascii="Amiri" w:hAnsi="Amiri" w:eastAsia="Amiri" w:cs="Amiri"/>
          <w:color w:val="111111"/>
          <w:sz w:val="28"/>
          <w:sz w:val="28"/>
          <w:szCs w:val="28"/>
          <w:rtl w:val="true"/>
          <w:lang w:bidi="ar-SA"/>
        </w:rPr>
        <w:t>إِلَّا لِمَنِ ارْتَضَي اللَّهُ دِينَهُ</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4026795_1468164448"/>
      <w:bookmarkStart w:id="398" w:name="_Toc183"/>
      <w:bookmarkEnd w:id="397"/>
      <w:r>
        <w:rPr>
          <w:rtl w:val="true"/>
        </w:rPr>
        <w:t>«</w:t>
      </w:r>
      <w:r>
        <w:rPr/>
        <w:t>5</w:t>
      </w:r>
      <w:r>
        <w:rPr>
          <w:rtl w:val="true"/>
        </w:rPr>
        <w:t>»</w:t>
      </w:r>
      <w:bookmarkEnd w:id="398"/>
    </w:p>
    <w:p>
      <w:pPr>
        <w:pStyle w:val="BookText"/>
        <w:rPr/>
      </w:pPr>
      <w:r>
        <w:rPr>
          <w:rFonts w:ascii="Amiri" w:hAnsi="Amiri" w:eastAsia="Amiri" w:cs="Amiri"/>
          <w:color w:val="111111"/>
          <w:sz w:val="28"/>
          <w:sz w:val="28"/>
          <w:szCs w:val="28"/>
          <w:rtl w:val="true"/>
          <w:lang w:bidi="ar-SA"/>
        </w:rPr>
        <w:t>ن، عيون أخبار الرضا عليه السلام قَالَ مُصَنِّفُ هَذَا الْكِتَابِ الْمُؤْمِنُ هُوَ الَّذِي تَسُرُّهُ حَسَنَتُهُ وَ تَسُوؤُهُ</w:t>
      </w:r>
    </w:p>
    <w:p>
      <w:pPr>
        <w:pStyle w:val="BookText"/>
        <w:rPr/>
      </w:pPr>
      <w:r>
        <w:rPr>
          <w:rFonts w:ascii="IRNazanin" w:hAnsi="IRNazanin" w:eastAsia="IRNazanin"/>
          <w:color w:val="111111"/>
          <w:sz w:val="28"/>
          <w:sz w:val="28"/>
          <w:szCs w:val="28"/>
          <w:rtl w:val="true"/>
          <w:lang w:bidi="fa-IR"/>
        </w:rPr>
        <w:t>پس مرا شفیع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از آتش جهنم بیرون آور، پس او رفته و به دنبالش جستجو می‌کند تا آن که او را از آتش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از امت من هستند که خداوند به وسیله‌ی شفاعت آن‌ها گروه بسیاری را وارد بهشت می‌کند</w:t>
      </w:r>
      <w:r>
        <w:rPr>
          <w:rFonts w:eastAsia="IRNazanin" w:cs="IRNazanin"/>
          <w:color w:val="111111"/>
          <w:sz w:val="28"/>
          <w:szCs w:val="28"/>
          <w:rtl w:val="true"/>
          <w:lang w:bidi="fa-IR"/>
        </w:rPr>
        <w:t>.</w:t>
      </w:r>
    </w:p>
    <w:p>
      <w:pPr>
        <w:pStyle w:val="Heading4"/>
        <w:numPr>
          <w:ilvl w:val="3"/>
          <w:numId w:val="1"/>
        </w:numPr>
        <w:rPr/>
      </w:pPr>
      <w:bookmarkStart w:id="399" w:name="__RefHeading___Toc4026797_1468164448"/>
      <w:bookmarkStart w:id="400" w:name="_Toc184"/>
      <w:bookmarkEnd w:id="399"/>
      <w:r>
        <w:rPr>
          <w:rtl w:val="true"/>
        </w:rPr>
        <w:t>روایات</w:t>
      </w:r>
      <w:bookmarkEnd w:id="400"/>
    </w:p>
    <w:p>
      <w:pPr>
        <w:pStyle w:val="Heading5"/>
        <w:numPr>
          <w:ilvl w:val="4"/>
          <w:numId w:val="1"/>
        </w:numPr>
        <w:rPr/>
      </w:pPr>
      <w:bookmarkStart w:id="401" w:name="__RefHeading___Toc4026799_1468164448"/>
      <w:bookmarkStart w:id="402" w:name="_Toc185"/>
      <w:bookmarkEnd w:id="401"/>
      <w:r>
        <w:rPr>
          <w:rtl w:val="true"/>
        </w:rPr>
        <w:t xml:space="preserve">روایت </w:t>
      </w:r>
      <w:r>
        <w:rPr/>
        <w:t>1</w:t>
      </w:r>
      <w:bookmarkEnd w:id="40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هر پیغمبری نزد خدا یک دعای خصوصی داشت که آن را درخواست کرد و سؤالی نمود و من دعای خود را ذخیره کردم برای شفاعت امتم در روز قیامت</w:t>
      </w:r>
      <w:r>
        <w:rPr>
          <w:rFonts w:eastAsia="IRNazanin" w:cs="IRNazanin"/>
          <w:color w:val="111111"/>
          <w:sz w:val="28"/>
          <w:szCs w:val="28"/>
          <w:rtl w:val="true"/>
          <w:lang w:bidi="fa-IR"/>
        </w:rPr>
        <w:t>.</w:t>
      </w:r>
    </w:p>
    <w:p>
      <w:pPr>
        <w:pStyle w:val="Heading5"/>
        <w:numPr>
          <w:ilvl w:val="4"/>
          <w:numId w:val="1"/>
        </w:numPr>
        <w:rPr/>
      </w:pPr>
      <w:bookmarkStart w:id="403" w:name="__RefHeading___Toc4026801_1468164448"/>
      <w:bookmarkStart w:id="404" w:name="_Toc186"/>
      <w:bookmarkEnd w:id="403"/>
      <w:r>
        <w:rPr>
          <w:rtl w:val="true"/>
        </w:rPr>
        <w:t xml:space="preserve">روایت </w:t>
      </w:r>
      <w:r>
        <w:rPr/>
        <w:t>2</w:t>
      </w:r>
      <w:bookmarkEnd w:id="40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فرمود سه دسته نزد خدا شفاعت میکنند و شفاعتشان پذیرفته می‌شود، پیغمبران سپس علما و دانشمندان سپس شهیدان</w:t>
      </w:r>
      <w:r>
        <w:rPr>
          <w:rFonts w:eastAsia="IRNazanin" w:cs="IRNazanin"/>
          <w:color w:val="111111"/>
          <w:sz w:val="28"/>
          <w:szCs w:val="28"/>
          <w:rtl w:val="true"/>
          <w:lang w:bidi="fa-IR"/>
        </w:rPr>
        <w:t>.</w:t>
      </w:r>
    </w:p>
    <w:p>
      <w:pPr>
        <w:pStyle w:val="Heading5"/>
        <w:numPr>
          <w:ilvl w:val="4"/>
          <w:numId w:val="1"/>
        </w:numPr>
        <w:rPr/>
      </w:pPr>
      <w:bookmarkStart w:id="405" w:name="__RefHeading___Toc4026803_1468164448"/>
      <w:bookmarkStart w:id="406" w:name="_Toc187"/>
      <w:bookmarkEnd w:id="405"/>
      <w:r>
        <w:rPr>
          <w:rtl w:val="true"/>
        </w:rPr>
        <w:t xml:space="preserve">روایت </w:t>
      </w:r>
      <w:r>
        <w:rPr/>
        <w:t>3</w:t>
      </w:r>
      <w:bookmarkEnd w:id="40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از پیش فرستاده‌اید در روز قیامت دست ما را برای شفاعت و درخواست برای شما بسته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شفاعتی است و برای کسانی که ما را دوست می‌دارند نیز شفاعتی است</w:t>
      </w:r>
      <w:r>
        <w:rPr>
          <w:rFonts w:eastAsia="IRNazanin" w:cs="IRNazanin"/>
          <w:color w:val="111111"/>
          <w:sz w:val="28"/>
          <w:szCs w:val="28"/>
          <w:rtl w:val="true"/>
          <w:lang w:bidi="fa-IR"/>
        </w:rPr>
        <w:t>.</w:t>
      </w:r>
    </w:p>
    <w:p>
      <w:pPr>
        <w:pStyle w:val="Heading5"/>
        <w:numPr>
          <w:ilvl w:val="4"/>
          <w:numId w:val="1"/>
        </w:numPr>
        <w:rPr/>
      </w:pPr>
      <w:bookmarkStart w:id="407" w:name="__RefHeading___Toc4026805_1468164448"/>
      <w:bookmarkStart w:id="408" w:name="_Toc188"/>
      <w:bookmarkEnd w:id="407"/>
      <w:r>
        <w:rPr>
          <w:rtl w:val="true"/>
        </w:rPr>
        <w:t xml:space="preserve">روایت </w:t>
      </w:r>
      <w:r>
        <w:rPr/>
        <w:t>4</w:t>
      </w:r>
      <w:bookmarkEnd w:id="408"/>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نقل از پدرانشان از أمیر المؤمنین علیه السّلام از حضرت رسول صلی اللَّه علیه و آله روایت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کس به حوض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 خداوند او را بر آن حوض نرساند و هر کس ایمان به شفاعت من نیاورد، خداوند او را به شفاعت من فائز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مربوط به کسانی است که مرتکب گناهان کبیره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نیکوکاران، اصلا، مستحقّ توبیخ و مؤاخذه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معنی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نمی‌کنند مگر کسی را که خداوند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شفاعت نمی‌کنند مگر کسی را که خداوند از دینش خوشنود باشد</w:t>
      </w:r>
      <w:r>
        <w:rPr>
          <w:rFonts w:eastAsia="IRNazanin" w:cs="IRNazanin"/>
          <w:color w:val="111111"/>
          <w:sz w:val="28"/>
          <w:szCs w:val="28"/>
          <w:rtl w:val="true"/>
          <w:lang w:bidi="fa-IR"/>
        </w:rPr>
        <w:t>.</w:t>
      </w:r>
    </w:p>
    <w:p>
      <w:pPr>
        <w:pStyle w:val="Heading5"/>
        <w:numPr>
          <w:ilvl w:val="4"/>
          <w:numId w:val="1"/>
        </w:numPr>
        <w:rPr/>
      </w:pPr>
      <w:bookmarkStart w:id="409" w:name="__RefHeading___Toc4026807_1468164448"/>
      <w:bookmarkStart w:id="410" w:name="_Toc189"/>
      <w:bookmarkEnd w:id="409"/>
      <w:r>
        <w:rPr>
          <w:rtl w:val="true"/>
        </w:rPr>
        <w:t xml:space="preserve">روایت </w:t>
      </w:r>
      <w:r>
        <w:rPr/>
        <w:t>5</w:t>
      </w:r>
      <w:bookmarkEnd w:id="41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نویسنده‌ی این کتاب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کسی است که نیکی‌هایش او را شادمان ساخته و بدی‌هایش </w:t>
      </w:r>
      <w:bookmarkStart w:id="411" w:name="pg13891_129308"/>
    </w:p>
    <w:p>
      <w:pPr>
        <w:pStyle w:val="BookText"/>
        <w:rPr/>
      </w:pPr>
      <w:bookmarkEnd w:id="411"/>
      <w:r>
        <w:rPr>
          <w:rFonts w:ascii="Amiri" w:hAnsi="Amiri" w:eastAsia="Amiri" w:cs="Amiri"/>
          <w:color w:val="111111"/>
          <w:sz w:val="28"/>
          <w:sz w:val="28"/>
          <w:szCs w:val="28"/>
          <w:rtl w:val="true"/>
          <w:lang w:bidi="ar-SA"/>
        </w:rPr>
        <w:t xml:space="preserve">سَيِّئَتُهُ </w:t>
      </w:r>
      <w:r>
        <w:rPr>
          <w:rStyle w:val="FootnoteAnchor"/>
          <w:rtl w:val="true"/>
        </w:rPr>
        <w:footnoteReference w:id="116"/>
      </w:r>
      <w:r>
        <w:rPr>
          <w:rFonts w:ascii="Amiri" w:hAnsi="Amiri" w:eastAsia="Amiri" w:cs="Amiri"/>
          <w:color w:val="111111"/>
          <w:sz w:val="28"/>
          <w:sz w:val="28"/>
          <w:szCs w:val="28"/>
          <w:rtl w:val="true"/>
          <w:lang w:bidi="ar-SA"/>
        </w:rPr>
        <w:t>لِقَوْلِ النَّبِيِّ صلي الله عليه و آله مَنْ سَرَّتْهُ حَسَنَتُهُ وَ سَاءَتْهُ سَيِّئَتُهُ فَهُوَ مُؤْمِنٌ وَ مَتَي سَاءَتْهُ سَيِّئَةٌ نَدِمَ عَلَيْهَا وَ النَّدَمُ تَوْبَةٌ وَ التَّائِبُ مُسْتَحِقٌّ لِلشَّفَاعَةِ وَ الْغُفْرَانِ وَ مَنْ لَمْ تَسُؤْهُ سَيِّئَتُهُ فَلَيْسَ بِمُؤْمِنٍ وَ إِذَا لَمْ يَكُنْ مُؤْمِناً لَمْ يَسْتَحِقَّ الشَّفَاعَةَ لِأَنَّ اللَّهَ غَيْرُ مُرْتَضٍ لِدِينِهِ</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4026809_1468164448"/>
      <w:bookmarkStart w:id="413" w:name="_Toc190"/>
      <w:bookmarkEnd w:id="412"/>
      <w:r>
        <w:rPr>
          <w:rtl w:val="true"/>
        </w:rPr>
        <w:t>«</w:t>
      </w:r>
      <w:r>
        <w:rPr/>
        <w:t>6</w:t>
      </w:r>
      <w:r>
        <w:rPr>
          <w:rtl w:val="true"/>
        </w:rPr>
        <w:t>»</w:t>
      </w:r>
      <w:bookmarkEnd w:id="413"/>
    </w:p>
    <w:p>
      <w:pPr>
        <w:pStyle w:val="BookText"/>
        <w:rPr/>
      </w:pPr>
      <w:r>
        <w:rPr>
          <w:rFonts w:ascii="Amiri" w:hAnsi="Amiri" w:eastAsia="Amiri" w:cs="Amiri"/>
          <w:color w:val="111111"/>
          <w:sz w:val="28"/>
          <w:sz w:val="28"/>
          <w:szCs w:val="28"/>
          <w:rtl w:val="true"/>
          <w:lang w:bidi="ar-SA"/>
        </w:rPr>
        <w:t>لي، الأمالي للصدوق الطَّالَقَانِيُّ عَنْ أَحْمَدَ بْنِ إِسْحَاقَ عَنْ أَبِي قِلَابَةَ عَبْدِ الْمَلِكِ بْنِ مُحَمَّدٍ عَنْ غَانِمِ بْنِ الْحَسَنِ السَّعْدِيِّ عَنْ مُسْلِمِ بْنِ خَالِدٍ الْمَكِّيِّ عَنْ جَعْفَرِ بْنِ مُحَمَّدٍ عَنْ أَبِيهِ عليه السلام عَنْ جَابِرِ بْنِ عَبْدِ اللَّهِ الْأَنْصَارِيِّ عَنْ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لِرَسُولِ اللَّهِ صلي الله عليه و آله يَا أَبَتَاهْ أَيْنَ أَلْقَاكَ يَوْمَ الْمَوْقِفِ الْأَعْظَمِ وَ يَوْمَ الْأَهْوَالِ وَ يَوْمَ الْفَزَعِ الْأَكْبَرِ قَالَ يَا فَاطِمَةُ عِنْدَ بَابِ الْجَنَّةِ وَ مَعِي لِوَاءُ الْحَمْدِ وَ أَنَا الشَّفِيعُ لِأُمَّتِي إِلَي رَبِّي قَالَتْ يَا أَبَتَاهْ فَإِنْ لَمْ أَلْقَكَ هُنَاكَ قَالَ الْقَيْنِي عَلَي الْحَوْضِ وَ أَنَا أَسْقِي أُمَّتِي قَالَتْ يَا أَبَتَاهْ إِنْ لَمْ أَلْقَكَ هُنَاكَ قَالَ الْقَيْنِي عَلَي الصِّرَاطِ وَ أَنَا قَائِمٌ أَقُولُ رَبِّ سَلِّمْ أُمَّتِي قَالَتْ فَإِنْ لَمْ أَلْقَكَ هُنَاكَ قَالَ الْقَيْنِي وَ أَنَا عِنْدَ الْمِيزَانِ أَقُولُ رَبِّ سَلِّمْ أُمَّتِي قَالَتْ فَإِنْ لَمْ أَلْقَكَ هُنَاكَ قَالَ الْقَيْنِي عَلَي شَفِيرِ جَهَنَّمَ أَمْنَعُ شَرَرَهَا وَ لَهَبَهَا عَنْ أُمَّتِي فَاسْتَبْشَرَتْ فَاطِمَةُ بِذَلِكَ صَلَّي اللَّهُ عَلَيْهَا وَ عَلَي أَبِيهَا وَ بَعْلِهَا وَ بَنِيهَا</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4026811_1468164448"/>
      <w:bookmarkStart w:id="415" w:name="_Toc191"/>
      <w:bookmarkEnd w:id="414"/>
      <w:r>
        <w:rPr>
          <w:rtl w:val="true"/>
        </w:rPr>
        <w:t>«</w:t>
      </w:r>
      <w:r>
        <w:rPr/>
        <w:t>7</w:t>
      </w:r>
      <w:r>
        <w:rPr>
          <w:rtl w:val="true"/>
        </w:rPr>
        <w:t>»</w:t>
      </w:r>
      <w:bookmarkEnd w:id="415"/>
    </w:p>
    <w:p>
      <w:pPr>
        <w:pStyle w:val="BookText"/>
        <w:rPr/>
      </w:pPr>
      <w:r>
        <w:rPr>
          <w:rFonts w:ascii="Amiri" w:hAnsi="Amiri" w:eastAsia="Amiri" w:cs="Amiri"/>
          <w:color w:val="111111"/>
          <w:sz w:val="28"/>
          <w:sz w:val="28"/>
          <w:szCs w:val="28"/>
          <w:rtl w:val="true"/>
          <w:lang w:bidi="ar-SA"/>
        </w:rPr>
        <w:t>فس، تفسير القمي أَبِي عَنِ ابْنِ مَحْبُوبٍ عَنْ زُرْعَةَ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شَفَاعَةِ النَّبِيِّ يَوْمَ الْقِيَامَةِ قَالَ يُلْجِمُ النَّاسَ يَوْمَ الْقِيَامَةِ الْعَرَقُ </w:t>
      </w:r>
      <w:r>
        <w:rPr>
          <w:rStyle w:val="FootnoteAnchor"/>
          <w:rtl w:val="true"/>
        </w:rPr>
        <w:footnoteReference w:id="117"/>
      </w:r>
      <w:r>
        <w:rPr>
          <w:rFonts w:ascii="Amiri" w:hAnsi="Amiri" w:eastAsia="Amiri" w:cs="Amiri"/>
          <w:color w:val="111111"/>
          <w:sz w:val="28"/>
          <w:sz w:val="28"/>
          <w:szCs w:val="28"/>
          <w:rtl w:val="true"/>
          <w:lang w:bidi="ar-SA"/>
        </w:rPr>
        <w:t xml:space="preserve">فَيَقُولُونَ انْطَلِقُوا بِنَا إِلَي آدَمَ يَشْفَعُ لَنَا فَيَأْتُونَ آدَمَ فَيَقُولُونَ اشْفَعْ لَنَا عِنْدَ رَبِّكَ </w:t>
      </w:r>
      <w:r>
        <w:rPr>
          <w:rStyle w:val="FootnoteAnchor"/>
          <w:rtl w:val="true"/>
        </w:rPr>
        <w:footnoteReference w:id="118"/>
      </w:r>
      <w:r>
        <w:rPr>
          <w:rFonts w:ascii="Amiri" w:hAnsi="Amiri" w:eastAsia="Amiri" w:cs="Amiri"/>
          <w:color w:val="111111"/>
          <w:sz w:val="28"/>
          <w:sz w:val="28"/>
          <w:szCs w:val="28"/>
          <w:rtl w:val="true"/>
          <w:lang w:bidi="ar-SA"/>
        </w:rPr>
        <w:t>فَيَقُولُ إِنَّ لِي ذَنْباً وَ خَطِيئَةً فَعَلَيْكُمْ بِنُوحٍ فَيَأْتُونَ نُوحاً فَيَرُدُّهُمْ إِلَي مَنْ يَلِيهِ وَ يَرُدُّهُمْ كُلُّ نَبِيٍّ إِلَي مَنْ يَلِيهِ حَتَّي يَنْتَهُونَ إِلَي عِيسَي فَيَقُولُ عَلَيْكُمْ بِمُحَمَّدٍ رَسُولِ اللَّهِ صَلَّي اللَّهُ عَلَيْهِ وَ آلِهِ وَ عَلَي جَمِيعِ الْأَنْبِيَاءِ فَيَعْرِضُونَ أَنْفُسَهُمْ عَلَيْهِ وَ يَسْأَلُونَهُ فَيَقُولُ انْطَلِقُوا فَيَنْطَلِقُ بِهِمْ إِلَي</w:t>
      </w:r>
    </w:p>
    <w:p>
      <w:pPr>
        <w:pStyle w:val="BookText"/>
        <w:rPr/>
      </w:pPr>
      <w:r>
        <w:rPr>
          <w:rFonts w:ascii="IRNazanin" w:hAnsi="IRNazanin" w:eastAsia="IRNazanin"/>
          <w:color w:val="111111"/>
          <w:sz w:val="28"/>
          <w:sz w:val="28"/>
          <w:szCs w:val="28"/>
          <w:rtl w:val="true"/>
          <w:lang w:bidi="fa-IR"/>
        </w:rPr>
        <w:t>او را اندوهگین می‌کند</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فرموده‌ی پیامبر خدا صلی‌الله علیه وآله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نیکی‌اش او را شادمان کرده و بدی‌اش او را اندوهگین سازد پس او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گناهی او را اندوهگین سازد پشیمان شود و پشیمانی توبه است و توبه کننده سزاوار شفاعت و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گناهش او را ناراحت نسازد مؤمن نیست و کسی که مؤمن نباشد شایسته‌ی شفاعت نمی‌باشد، چرا که دین او راضی کننده نیست</w:t>
      </w:r>
      <w:r>
        <w:rPr>
          <w:rFonts w:eastAsia="IRNazanin" w:cs="IRNazanin"/>
          <w:color w:val="111111"/>
          <w:sz w:val="28"/>
          <w:szCs w:val="28"/>
          <w:rtl w:val="true"/>
          <w:lang w:bidi="fa-IR"/>
        </w:rPr>
        <w:t>.</w:t>
      </w:r>
    </w:p>
    <w:p>
      <w:pPr>
        <w:pStyle w:val="Heading5"/>
        <w:numPr>
          <w:ilvl w:val="4"/>
          <w:numId w:val="1"/>
        </w:numPr>
        <w:rPr/>
      </w:pPr>
      <w:bookmarkStart w:id="416" w:name="__RefHeading___Toc4026813_1468164448"/>
      <w:bookmarkStart w:id="417" w:name="_Toc192"/>
      <w:bookmarkEnd w:id="416"/>
      <w:r>
        <w:rPr>
          <w:rtl w:val="true"/>
        </w:rPr>
        <w:t xml:space="preserve">روایت </w:t>
      </w:r>
      <w:r>
        <w:rPr/>
        <w:t>6</w:t>
      </w:r>
      <w:bookmarkEnd w:id="41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سلام‌الله علیها به پیامبر خدا صلی‌الله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موقف بزرگ و روز وحشت‌ها و روز هراس بزرگ شما را کجا ملاقات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در کنار در بهشت، در حالی که پرچم حمد در دستان من است و من شفاعت کننده‌ی امتم در نزد پروردگار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اگر شما را در آن‌جا دیدار نکردم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حوض به دیدار من بیا، چرا که من امتم را سیراب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اگر شما را در آن‌جا دیدار نکردم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کنار صراط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آن‌جا می‌ایستم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امت مرا سالم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اگر شما را در آن‌جا ندیدم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میزان با من دیدار کن که کنار آن ایستاده‌ام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امت مرا سالم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اگر شما را در آن‌جا دیدار نکردم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کناره‌ی جهنم ملاقات کن که شعله‌ها و حرارت آن از امت من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از شنیدن این سخن شادمان شد، درود خداوند بر او و پدرش و شوهرش و دو فرزندش باد</w:t>
      </w:r>
      <w:r>
        <w:rPr>
          <w:rFonts w:eastAsia="IRNazanin" w:cs="IRNazanin"/>
          <w:color w:val="111111"/>
          <w:sz w:val="28"/>
          <w:szCs w:val="28"/>
          <w:rtl w:val="true"/>
          <w:lang w:bidi="fa-IR"/>
        </w:rPr>
        <w:t>.</w:t>
      </w:r>
    </w:p>
    <w:p>
      <w:pPr>
        <w:pStyle w:val="Heading5"/>
        <w:numPr>
          <w:ilvl w:val="4"/>
          <w:numId w:val="1"/>
        </w:numPr>
        <w:rPr/>
      </w:pPr>
      <w:bookmarkStart w:id="418" w:name="__RefHeading___Toc4026815_1468164448"/>
      <w:bookmarkStart w:id="419" w:name="_Toc193"/>
      <w:bookmarkEnd w:id="418"/>
      <w:r>
        <w:rPr>
          <w:rtl w:val="true"/>
        </w:rPr>
        <w:t xml:space="preserve">روایت </w:t>
      </w:r>
      <w:r>
        <w:rPr/>
        <w:t>7</w:t>
      </w:r>
      <w:bookmarkEnd w:id="41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علیه‌السلام، درباره‌ی شفاعت پیامبر صلی‌الله علیه وآله در روز قیامت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با ریسمان‌هایی بر دهان مردم زده می‌شود</w:t>
      </w:r>
      <w:r>
        <w:rPr>
          <w:rStyle w:val="FootnoteAnchor"/>
          <w:rtl w:val="true"/>
        </w:rPr>
        <w:footnoteReference w:id="120"/>
      </w:r>
      <w:r>
        <w:rPr>
          <w:rFonts w:ascii="IRNazanin" w:hAnsi="IRNazanin" w:eastAsia="IRNazanin"/>
          <w:color w:val="111111"/>
          <w:sz w:val="28"/>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آدم ببرید تا برای ما شفاعت نماید، پس آن‌ها را نزد آدم می‌آورند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برای ما نزد پروردگارت شفاعت نما‌</w:t>
      </w:r>
      <w:r>
        <w:rPr>
          <w:rStyle w:val="FootnoteAnchor"/>
          <w:rtl w:val="true"/>
        </w:rPr>
        <w:footnoteReference w:id="121"/>
      </w:r>
      <w:r>
        <w:rPr>
          <w:rFonts w:ascii="IRNazanin" w:hAnsi="IRNazanin" w:eastAsia="IRNazanin"/>
          <w:color w:val="111111"/>
          <w:sz w:val="28"/>
          <w:sz w:val="28"/>
          <w:szCs w:val="28"/>
          <w:rtl w:val="true"/>
          <w:lang w:bidi="fa-IR"/>
        </w:rPr>
        <w:t>،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گناه و خطایی دارم، به نزد نوح روید، پس نزد نوح می‌آیند و او نیز آن‌ها را به پیامبر پس از خود بازمی‌گرداند، به همین ترتیب هر پیامبری آنان را نزد پیامبر بعدی می‌فرستد تا آن که به عیسی می‌رسند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محضر محمد پیامبر خدا صلی‌الله علیه وآله بروید، پس نزد ایشان رفته و حال خود را بیان می‌دارند و از ایشان درخواست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آنان را </w:t>
      </w:r>
      <w:bookmarkStart w:id="420" w:name="pg13891_129309"/>
    </w:p>
    <w:p>
      <w:pPr>
        <w:pStyle w:val="BookText"/>
        <w:rPr/>
      </w:pPr>
      <w:bookmarkEnd w:id="420"/>
      <w:r>
        <w:rPr>
          <w:rFonts w:ascii="Amiri" w:hAnsi="Amiri" w:eastAsia="Amiri" w:cs="Amiri"/>
          <w:color w:val="111111"/>
          <w:sz w:val="28"/>
          <w:sz w:val="28"/>
          <w:szCs w:val="28"/>
          <w:rtl w:val="true"/>
          <w:lang w:bidi="ar-SA"/>
        </w:rPr>
        <w:t>بَابِ الْجَنَّةِ وَ يَسْتَقْبِلُ بَابَ الرَّحْمَنِ وَ يَخِرُّ سَاجِداً فَيَمْكُثُ مَا شَاءَ اللَّهُ فَيَقُولُ اللَّهُ عَزَّ وَ جَلَّ ارْفَعْ رَأْسَكَ وَ اشْفَعْ تُشَفَّعْ وَ سَلْ تُعْطَ وَ ذَلِكَ قَوْلُهُ عَسي أَنْ يَبْعَثَكَ رَبُّكَ مَقاماً مَحْمُوداً</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4026817_1468164448"/>
      <w:bookmarkStart w:id="422" w:name="_Toc194"/>
      <w:bookmarkEnd w:id="421"/>
      <w:r>
        <w:rPr>
          <w:rtl w:val="true"/>
        </w:rPr>
        <w:t>بيان</w:t>
      </w:r>
      <w:bookmarkEnd w:id="422"/>
    </w:p>
    <w:p>
      <w:pPr>
        <w:pStyle w:val="BookText"/>
        <w:rPr/>
      </w:pPr>
      <w:r>
        <w:rPr>
          <w:rFonts w:ascii="Amiri" w:hAnsi="Amiri" w:eastAsia="Amiri" w:cs="Amiri"/>
          <w:color w:val="111111"/>
          <w:sz w:val="28"/>
          <w:sz w:val="28"/>
          <w:szCs w:val="28"/>
          <w:rtl w:val="true"/>
          <w:lang w:bidi="ar-SA"/>
        </w:rPr>
        <w:t>تشفع علي بناء المجهول من التفعيل يقال شفعه تشفيعا أي قبل شفاعته</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4026819_1468164448"/>
      <w:bookmarkStart w:id="424" w:name="_Toc195"/>
      <w:bookmarkEnd w:id="423"/>
      <w:r>
        <w:rPr>
          <w:rtl w:val="true"/>
        </w:rPr>
        <w:t>«</w:t>
      </w:r>
      <w:r>
        <w:rPr/>
        <w:t>8</w:t>
      </w:r>
      <w:r>
        <w:rPr>
          <w:rtl w:val="true"/>
        </w:rPr>
        <w:t>»</w:t>
      </w:r>
      <w:bookmarkEnd w:id="424"/>
    </w:p>
    <w:p>
      <w:pPr>
        <w:pStyle w:val="BookText"/>
        <w:rPr/>
      </w:pPr>
      <w:r>
        <w:rPr>
          <w:rFonts w:ascii="Amiri" w:hAnsi="Amiri" w:eastAsia="Amiri" w:cs="Amiri"/>
          <w:color w:val="111111"/>
          <w:sz w:val="28"/>
          <w:sz w:val="28"/>
          <w:szCs w:val="28"/>
          <w:rtl w:val="true"/>
          <w:lang w:bidi="ar-SA"/>
        </w:rPr>
        <w:t xml:space="preserve">فس، تفسير القمي أَبِي عَنْ مُحَمَّدِ بْنِ أَبِي عُمَيْرٍ عَنْ مُعَاوِيَةَ وَ هِشَامٍ عَنْ أَبِي عَبْدِ اللَّهِ عليه السلام قَالَ قَالَ رَسُولُ اللَّهِ صلي الله عليه و آله لَوْ قَدْ قُمْتُ </w:t>
      </w:r>
      <w:r>
        <w:rPr>
          <w:rStyle w:val="FootnoteAnchor"/>
          <w:rtl w:val="true"/>
        </w:rPr>
        <w:footnoteReference w:id="122"/>
      </w:r>
      <w:r>
        <w:rPr>
          <w:rFonts w:ascii="Amiri" w:hAnsi="Amiri" w:eastAsia="Amiri" w:cs="Amiri"/>
          <w:color w:val="111111"/>
          <w:sz w:val="28"/>
          <w:sz w:val="28"/>
          <w:szCs w:val="28"/>
          <w:rtl w:val="true"/>
          <w:lang w:bidi="ar-SA"/>
        </w:rPr>
        <w:t xml:space="preserve">الْمَقَامَ الْمَحْمُودَ لَشَفَعْتُ فِي أَبِي وَ أُمِّي وَ عَمِّي وَ أَخٍ كَانَ لِي فِي الْجَاهِلِيَّةِ </w:t>
      </w:r>
      <w:r>
        <w:rPr>
          <w:rStyle w:val="FootnoteAnchor"/>
          <w:rtl w:val="true"/>
        </w:rPr>
        <w:footnoteReference w:id="123"/>
      </w:r>
    </w:p>
    <w:p>
      <w:pPr>
        <w:pStyle w:val="Heading5"/>
        <w:numPr>
          <w:ilvl w:val="4"/>
          <w:numId w:val="1"/>
        </w:numPr>
        <w:rPr/>
      </w:pPr>
      <w:bookmarkStart w:id="425" w:name="__RefHeading___Toc4026821_1468164448"/>
      <w:bookmarkStart w:id="426" w:name="_Toc196"/>
      <w:bookmarkEnd w:id="425"/>
      <w:r>
        <w:rPr>
          <w:rtl w:val="true"/>
        </w:rPr>
        <w:t>بيان</w:t>
      </w:r>
      <w:bookmarkEnd w:id="426"/>
    </w:p>
    <w:p>
      <w:pPr>
        <w:pStyle w:val="BookText"/>
        <w:rPr/>
      </w:pPr>
      <w:r>
        <w:rPr>
          <w:rFonts w:ascii="Amiri" w:hAnsi="Amiri" w:eastAsia="Amiri" w:cs="Amiri"/>
          <w:color w:val="111111"/>
          <w:sz w:val="28"/>
          <w:sz w:val="28"/>
          <w:szCs w:val="28"/>
          <w:rtl w:val="true"/>
          <w:lang w:bidi="ar-SA"/>
        </w:rPr>
        <w:t>كون الأخ في الجاهلية أي قبل البعثة لا ينافي كونه مؤمنا</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4026823_1468164448"/>
      <w:bookmarkStart w:id="428" w:name="_Toc197"/>
      <w:bookmarkEnd w:id="427"/>
      <w:r>
        <w:rPr>
          <w:rtl w:val="true"/>
        </w:rPr>
        <w:t>«</w:t>
      </w:r>
      <w:r>
        <w:rPr/>
        <w:t>9</w:t>
      </w:r>
      <w:r>
        <w:rPr>
          <w:rtl w:val="true"/>
        </w:rPr>
        <w:t>»</w:t>
      </w:r>
      <w:bookmarkEnd w:id="428"/>
    </w:p>
    <w:p>
      <w:pPr>
        <w:pStyle w:val="BookText"/>
        <w:rPr/>
      </w:pPr>
      <w:r>
        <w:rPr>
          <w:rFonts w:ascii="Amiri" w:hAnsi="Amiri" w:eastAsia="Amiri" w:cs="Amiri"/>
          <w:color w:val="111111"/>
          <w:sz w:val="28"/>
          <w:sz w:val="28"/>
          <w:szCs w:val="28"/>
          <w:rtl w:val="true"/>
          <w:lang w:bidi="ar-SA"/>
        </w:rPr>
        <w:t>فس، تفسير القمي جَعْفَرُ بْنُ أَحْمَدَ عَنْ عُبَيْدِ اللَّهِ بْنِ مُوسَي عَنِ ابْنِ الْبَطَائِنِيِّ عَنْ أَبِيهِ عَنْ أَبِي بَصِيرٍ عَنْ أَبِي عَبْدِ اللَّهِ عليه السلام فِي قَوْلِهِ لا يَمْلِكُونَ الشَّفاعَةَ إِلَّا مَنِ اتَّخَذَ عِنْدَ الرَّحْمنِ عَهْداً قَالَ لَا يَشْفَعُ وَ لَا يُشَفَّعُ لَهُمْ وَ لَا يَشْفَعُونَ إِلَّا مَنِ اتَّخَذَ عِنْدَ الرَّحْمنِ عَهْداً إِلَّا مَنْ أَذِنَ لَهُ بِوَلَايَةِ أَمِيرِ الْمُؤْمِنِينَ وَ الْأَئِمَّةِ مِنْ بَعْدِهِ فَهُوَ الْعَهْدُ عِنْدَ اللَّهِ الْخَبَرَ</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4026825_1468164448"/>
      <w:bookmarkStart w:id="430" w:name="_Toc198"/>
      <w:bookmarkEnd w:id="429"/>
      <w:r>
        <w:rPr>
          <w:rtl w:val="true"/>
        </w:rPr>
        <w:t>«</w:t>
      </w:r>
      <w:r>
        <w:rPr/>
        <w:t>10</w:t>
      </w:r>
      <w:r>
        <w:rPr>
          <w:rtl w:val="true"/>
        </w:rPr>
        <w:t>»</w:t>
      </w:r>
      <w:bookmarkEnd w:id="430"/>
    </w:p>
    <w:p>
      <w:pPr>
        <w:pStyle w:val="BookText"/>
        <w:rPr/>
      </w:pPr>
      <w:r>
        <w:rPr>
          <w:rFonts w:ascii="Amiri" w:hAnsi="Amiri" w:eastAsia="Amiri" w:cs="Amiri"/>
          <w:color w:val="111111"/>
          <w:sz w:val="28"/>
          <w:sz w:val="28"/>
          <w:szCs w:val="28"/>
          <w:rtl w:val="true"/>
          <w:lang w:bidi="ar-SA"/>
        </w:rPr>
        <w:t>بشا، بشارة المصطفي لي، الأمالي للصدوق ابْنُ الْمُتَوَكِّلِ عَنْ مُحَمَّدٍ الْعَطَّارِ عَنِ الْأَشْعَرِيِّ عَنْ سَلَمَةَ بْنِ الْخَطَّابِ عَنِ الْحُسَيْنِ بْنِ سَعِيدٍ عَنْ إِسْحَاقَ بْنِ إِبْرَاهِيمَ عَنْ عَبْدِ اللَّهِ بْنِ صَبَّاحٍ عَنْ أَبِي بَصِيرٍ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الْأَوَّلِينَ وَ الْآخِرِينَ فِي صَعِيدٍ وَاحِدٍ فَتَغْشَاهُمْ ظُلْمَةٌ شَدِيدَةٌ فَيَضِجُّونَ إِلَي رَبِّهِمْ وَ يَقُولُونَ يَا رَبِّ اكْشِفْ عَنَّا هَذِهِ الظُّلْمَةَ قَالَ فَيُقْبِلُ قَوْمٌ يَمْشِي النُّورُ بَيْنَ أَيْدِيهِمْ قَدْ أَضَاءَ أَرْضَ الْقِيَامَةِ فَيَقُولُ أَهْلُ الْجَمْعِ فَهَؤُلَاءِ أَنْبِيَاءُ اللَّهِ فَيَجِيئُهُمُ النِّدَاءُ مِنْ عِنْدِ اللَّهِ مَا هَؤُلَاءِ بِأَنْبِيَاءَ فَيَقُولُ أَهْلُ الْجَمْعِ فَهَؤُلَاءِ مَلَائِكَةٌ فَيَجِيئُهُمُ النِّدَاءُ مِنْ عِنْدِ اللَّهِ مَا هَؤُلَاءِ بِمَلَائِكَةٍ فَيَقُولُ أَهْلُ الْجَمْعِ هَؤُلَاءِ شُهَدَاءُ فَيَجِيئُهُمُ النِّدَاءُ مِنْ عِنْدِ اللَّهِ مَا هَؤُلَاءِ بِشُهَدَاءَ فَيَقُولُونَ مَنْ هُمْ فَيَجِيئُهُمُ النِّدَاءُ يَا أَهْلَ الْجَمْعِ سَلُوهُمْ مَنْ أَنْتُمْ فَيَقُولُ الْجَمْعُ مَنْ أَنْتُمْ فَيَقُولُونَ نَحْنُ الْعَلَوِيُّونَ نَحْنُ ذُرِّيَّةُ مُحَمَّدٍ رَسُولِ اللَّهِ صلي الله عليه و آله نَحْنُ أَوْلَادُ عَلِيٍّ وَلِيِّ اللَّهِ نَحْنُ</w:t>
      </w:r>
    </w:p>
    <w:p>
      <w:pPr>
        <w:pStyle w:val="BookText"/>
        <w:rPr/>
      </w:pPr>
      <w:r>
        <w:rPr>
          <w:rFonts w:ascii="IRNazanin" w:hAnsi="IRNazanin" w:eastAsia="IRNazanin"/>
          <w:color w:val="111111"/>
          <w:sz w:val="28"/>
          <w:sz w:val="28"/>
          <w:szCs w:val="28"/>
          <w:rtl w:val="true"/>
          <w:lang w:bidi="fa-IR"/>
        </w:rPr>
        <w:t>به سوی درهای بهشت می‌برند و مقابل در رحمان قرار گرفته و به سجده می‌افتد و به میزانی که خداوند بخواهد درنگ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شفاعت کن که پذیرفته است و درخواست کن تا به تو 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معنای فرموده‌ی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پروردگارت تو را به جایگاه پسندیده‌ای برانگیزد</w:t>
      </w:r>
      <w:r>
        <w:rPr>
          <w:rFonts w:eastAsia="IRNazanin" w:cs="IRNazanin"/>
          <w:color w:val="111111"/>
          <w:sz w:val="28"/>
          <w:szCs w:val="28"/>
          <w:rtl w:val="true"/>
          <w:lang w:bidi="fa-IR"/>
        </w:rPr>
        <w:t>}.</w:t>
      </w:r>
    </w:p>
    <w:p>
      <w:pPr>
        <w:pStyle w:val="Heading5"/>
        <w:numPr>
          <w:ilvl w:val="4"/>
          <w:numId w:val="1"/>
        </w:numPr>
        <w:rPr/>
      </w:pPr>
      <w:bookmarkStart w:id="431" w:name="__RefHeading___Toc4026827_1468164448"/>
      <w:bookmarkStart w:id="432" w:name="_Toc199"/>
      <w:bookmarkEnd w:id="431"/>
      <w:r>
        <w:rPr>
          <w:rtl w:val="true"/>
        </w:rPr>
        <w:t>توضیح</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صیغه‌ی مجهول از باب تفعیل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شفعه تشفیعا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شفاعت او را پذیرفت</w:t>
      </w:r>
      <w:r>
        <w:rPr>
          <w:rFonts w:eastAsia="IRNazanin" w:cs="IRNazanin"/>
          <w:color w:val="111111"/>
          <w:sz w:val="28"/>
          <w:szCs w:val="28"/>
          <w:rtl w:val="true"/>
          <w:lang w:bidi="fa-IR"/>
        </w:rPr>
        <w:t>.</w:t>
      </w:r>
    </w:p>
    <w:p>
      <w:pPr>
        <w:pStyle w:val="Heading5"/>
        <w:numPr>
          <w:ilvl w:val="4"/>
          <w:numId w:val="1"/>
        </w:numPr>
        <w:rPr/>
      </w:pPr>
      <w:bookmarkStart w:id="433" w:name="__RefHeading___Toc4026829_1468164448"/>
      <w:bookmarkStart w:id="434" w:name="_Toc200"/>
      <w:bookmarkEnd w:id="433"/>
      <w:r>
        <w:rPr>
          <w:rtl w:val="true"/>
        </w:rPr>
        <w:t xml:space="preserve">روایت </w:t>
      </w:r>
      <w:r>
        <w:rPr/>
        <w:t>8</w:t>
      </w:r>
      <w:bookmarkEnd w:id="43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اباعبدالله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مقام پسندیده می‌رسیدم</w:t>
      </w:r>
      <w:r>
        <w:rPr>
          <w:rStyle w:val="FootnoteAnchor"/>
          <w:rtl w:val="true"/>
        </w:rPr>
        <w:footnoteReference w:id="125"/>
      </w:r>
      <w:r>
        <w:rPr>
          <w:rFonts w:ascii="IRNazanin" w:hAnsi="IRNazanin" w:eastAsia="IRNazanin"/>
          <w:color w:val="111111"/>
          <w:sz w:val="28"/>
          <w:sz w:val="28"/>
          <w:szCs w:val="28"/>
          <w:rtl w:val="true"/>
          <w:lang w:bidi="fa-IR"/>
        </w:rPr>
        <w:t>برای پدر و مادر و عمویم و برادری که در زمان جاهلیت داشته‌ام شفاعت می‌کردم</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435" w:name="__RefHeading___Toc4026831_1468164448"/>
      <w:bookmarkStart w:id="436" w:name="_Toc201"/>
      <w:bookmarkEnd w:id="435"/>
      <w:r>
        <w:rPr>
          <w:rtl w:val="true"/>
        </w:rPr>
        <w:t>توضیح</w:t>
      </w:r>
      <w:bookmarkEnd w:id="436"/>
    </w:p>
    <w:p>
      <w:pPr>
        <w:pStyle w:val="BookText"/>
        <w:rPr/>
      </w:pPr>
      <w:r>
        <w:rPr>
          <w:rFonts w:ascii="IRNazanin" w:hAnsi="IRNazanin" w:eastAsia="IRNazanin"/>
          <w:color w:val="111111"/>
          <w:sz w:val="28"/>
          <w:sz w:val="28"/>
          <w:szCs w:val="28"/>
          <w:rtl w:val="true"/>
          <w:lang w:bidi="fa-IR"/>
        </w:rPr>
        <w:t>داشتن برادری در جاهلیت یعنی پیش ازبعثت و این مخالف مؤمن بودن او نیست</w:t>
      </w:r>
      <w:r>
        <w:rPr>
          <w:rFonts w:eastAsia="IRNazanin" w:cs="IRNazanin"/>
          <w:color w:val="111111"/>
          <w:sz w:val="28"/>
          <w:szCs w:val="28"/>
          <w:rtl w:val="true"/>
          <w:lang w:bidi="fa-IR"/>
        </w:rPr>
        <w:t>.</w:t>
      </w:r>
    </w:p>
    <w:p>
      <w:pPr>
        <w:pStyle w:val="Heading5"/>
        <w:numPr>
          <w:ilvl w:val="4"/>
          <w:numId w:val="1"/>
        </w:numPr>
        <w:rPr/>
      </w:pPr>
      <w:bookmarkStart w:id="437" w:name="__RefHeading___Toc4026833_1468164448"/>
      <w:bookmarkStart w:id="438" w:name="_Toc202"/>
      <w:bookmarkEnd w:id="437"/>
      <w:r>
        <w:rPr>
          <w:rtl w:val="true"/>
        </w:rPr>
        <w:t xml:space="preserve">روایت </w:t>
      </w:r>
      <w:r>
        <w:rPr/>
        <w:t>9</w:t>
      </w:r>
      <w:bookmarkEnd w:id="43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ابوعبدالله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فرموده‌ی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شفاعتی نمی‌کنند مگر کسی که از خداوند رحمان عهد و پیمانی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شفاعت نموده و نه شفاعت از آنان پذیرفته می‌شود و نه برایشان شفاعت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که از جانب خداوند رحمان عهد و پیمانی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به وسیله‌ی ولایت امیرمؤمنان علیه‌السلام و امامان پس از او اجازه دارد، و این همان عهد و پیمان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Heading5"/>
        <w:numPr>
          <w:ilvl w:val="4"/>
          <w:numId w:val="1"/>
        </w:numPr>
        <w:rPr/>
      </w:pPr>
      <w:bookmarkStart w:id="439" w:name="__RefHeading___Toc4026835_1468164448"/>
      <w:bookmarkStart w:id="440" w:name="_Toc203"/>
      <w:bookmarkEnd w:id="439"/>
      <w:r>
        <w:rPr>
          <w:rtl w:val="true"/>
        </w:rPr>
        <w:t xml:space="preserve">روایت </w:t>
      </w:r>
      <w:r>
        <w:rPr/>
        <w:t>10</w:t>
      </w:r>
      <w:bookmarkEnd w:id="44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بشارة المصطفی،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ابوعبدالله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خداوند اولین و آخرین مردم را بر روی یک زمین گرد هم آورد، پس تاریکی فراوانی آن‌ها را فرا گیرد، آن‌ها به سوی پروردگارشان ناله و فریاد می‌برند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تاریکی را از ما برطرف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می‌آیند که پیشاپیش آن‌ها نورانی است و زمین قیامت از آن نور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حتما پیامبران خدا هستند، پس ندایی از سوی خدا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پیامبران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فرشتگان هستند، صدا از جانب پروردگار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فرشتگان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حاضر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شهدا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پاسخ از جانب خداوند می‌آید که آنان شهیدان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حاضران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ندای الهی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بپرسید که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آن گروه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علویان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نسل پیامبر صلی‌الله علیه وآله هستیم، ما فرزندان علی علیه‌السلام ولی خدا هستیم، </w:t>
      </w:r>
      <w:bookmarkStart w:id="441" w:name="pg13891_129312"/>
    </w:p>
    <w:p>
      <w:pPr>
        <w:pStyle w:val="BookText"/>
        <w:rPr/>
      </w:pPr>
      <w:bookmarkEnd w:id="441"/>
      <w:r>
        <w:rPr>
          <w:rFonts w:ascii="Amiri" w:hAnsi="Amiri" w:eastAsia="Amiri" w:cs="Amiri"/>
          <w:color w:val="111111"/>
          <w:sz w:val="28"/>
          <w:sz w:val="28"/>
          <w:szCs w:val="28"/>
          <w:rtl w:val="true"/>
          <w:lang w:bidi="ar-SA"/>
        </w:rPr>
        <w:t>الْمَخْصُوصُونَ بِكَرَامَةِ اللَّهِ نَحْنُ الْآمِنُونَ الْمُطْمَئِنُّونَ فَيَجِيئُهُمُ النِّدَاءُ مِنْ عِنْدِ اللَّهِ عَزَّ وَ جَلَّ اشْفَعُوا فِي مُحِبِّيكُمْ وَ أَهْلِ مَوَدَّتِكُمْ وَ شِيعَتِكُمْ فَيَشْفَعُونَ فَيُشَفَّعُونَ</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4026837_1468164448"/>
      <w:bookmarkStart w:id="443" w:name="_Toc204"/>
      <w:bookmarkEnd w:id="442"/>
      <w:r>
        <w:rPr>
          <w:rtl w:val="true"/>
        </w:rPr>
        <w:t>«</w:t>
      </w:r>
      <w:r>
        <w:rPr/>
        <w:t>11</w:t>
      </w:r>
      <w:r>
        <w:rPr>
          <w:rtl w:val="true"/>
        </w:rPr>
        <w:t>»</w:t>
      </w:r>
      <w:bookmarkEnd w:id="443"/>
    </w:p>
    <w:p>
      <w:pPr>
        <w:pStyle w:val="BookText"/>
        <w:rPr/>
      </w:pPr>
      <w:r>
        <w:rPr>
          <w:rFonts w:ascii="Amiri" w:hAnsi="Amiri" w:eastAsia="Amiri" w:cs="Amiri"/>
          <w:color w:val="111111"/>
          <w:sz w:val="28"/>
          <w:sz w:val="28"/>
          <w:szCs w:val="28"/>
          <w:rtl w:val="true"/>
          <w:lang w:bidi="ar-SA"/>
        </w:rPr>
        <w:t>ع، علل الشرائع أَبِي عَنْ مُحَمَّدٍ الْعَطَّارِ عَنْ جَعْفَرِ بْنِ مُحَمَّدِ بْنِ مَالِكٍ عَنْ أَحْمَدَ بْنِ مَدْيَنَ عَنْ مُحَمَّدِ بْنِ عَمَّارٍ عَنْ أَبِيهِ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مِنْ نُورِ اللَّهِ خُلِقُوا وَ إِلَيْهِ يَعُودُونَ وَ اللَّهِ إِنَّكُمْ لَمُلْحَقُونَ بِنَا يَوْمَ الْقِيَامَةِ وَ إِنَّا لَنَشْفَعُ فَنُشَفَّعُ وَ وَ اللَّهِ إِنَّكُمْ لَتَشْفَعُونَ فَتُشَفَّعُونَ وَ مَا مِنْ رَجُلٍ مِنْكُمْ إِلَّا وَ سَتُرْفَعُ لَهُ نَارٌ عَنْ شِمَالِهِ وَ جَنَّةٌ عَنْ يَمِينِهِ فَيُدْخِلُ أَحِبَّاءَهُ الْجَنَّةَ وَ أَعْدَاءَهُ النَّارَ</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4026839_1468164448"/>
      <w:bookmarkStart w:id="445" w:name="_Toc205"/>
      <w:bookmarkEnd w:id="444"/>
      <w:r>
        <w:rPr>
          <w:rtl w:val="true"/>
        </w:rPr>
        <w:t>«</w:t>
      </w:r>
      <w:r>
        <w:rPr/>
        <w:t>12</w:t>
      </w:r>
      <w:r>
        <w:rPr>
          <w:rtl w:val="true"/>
        </w:rPr>
        <w:t>»</w:t>
      </w:r>
      <w:bookmarkEnd w:id="445"/>
    </w:p>
    <w:p>
      <w:pPr>
        <w:pStyle w:val="BookText"/>
        <w:rPr/>
      </w:pPr>
      <w:r>
        <w:rPr>
          <w:rFonts w:ascii="Amiri" w:hAnsi="Amiri" w:eastAsia="Amiri" w:cs="Amiri"/>
          <w:color w:val="111111"/>
          <w:sz w:val="28"/>
          <w:sz w:val="28"/>
          <w:szCs w:val="28"/>
          <w:rtl w:val="true"/>
          <w:lang w:bidi="ar-SA"/>
        </w:rPr>
        <w:t>لي، الأمالي للصدوق ابْنُ الْمُتَوَكِّلِ عَنْ مُحَمَّدٍ الْعَطَّارِ عَنِ ابْنِ أَبِي الْخَطَّابِ عَنِ النَّضْرِ بْنِ شُعَيْبٍ عَنِ الْقَلَانِسِيِّ عَنِ الصَّادِقِ جَعْفَرِ بْنِ مُحَمَّدٍ عَنْ أَبِيهِ عَنْ آبَائِهِ عليهم السلام قَالَ قَالَ رَسُولُ اللَّهِ صلي الله عليه و آله إِذَا قُمْتُ الْمَقَامَ الْمَحْمُودَ تَشَفَّعْتُ فِي أَصْحَابِ الْكَبَائِرِ مِنْ أُمَّتِي فَيُشَفِّعُنِي اللَّهُ فِيهِمْ وَ اللَّهِ لَا تَشَفَّعْتُ فِيمَنْ آذَي ذُرِّيَّتِي</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4026841_1468164448"/>
      <w:bookmarkStart w:id="447" w:name="_Toc206"/>
      <w:bookmarkEnd w:id="446"/>
      <w:r>
        <w:rPr>
          <w:rtl w:val="true"/>
        </w:rPr>
        <w:t>«</w:t>
      </w:r>
      <w:r>
        <w:rPr/>
        <w:t>13</w:t>
      </w:r>
      <w:r>
        <w:rPr>
          <w:rtl w:val="true"/>
        </w:rPr>
        <w:t>»</w:t>
      </w:r>
      <w:bookmarkEnd w:id="447"/>
    </w:p>
    <w:p>
      <w:pPr>
        <w:pStyle w:val="BookText"/>
        <w:rPr/>
      </w:pPr>
      <w:r>
        <w:rPr>
          <w:rFonts w:ascii="Amiri" w:hAnsi="Amiri" w:eastAsia="Amiri" w:cs="Amiri"/>
          <w:color w:val="111111"/>
          <w:sz w:val="28"/>
          <w:sz w:val="28"/>
          <w:szCs w:val="28"/>
          <w:rtl w:val="true"/>
          <w:lang w:bidi="ar-SA"/>
        </w:rPr>
        <w:t>لي، الأمالي للصدوق الْقَطَّانُ عَنِ السُّكَّرِيِّ عَنِ الْجَوْهَرِيِّ عَنْ مُحَمَّدِ بْنِ عُمَارَةَ عَنْ أَبِيهِ قَالَ قَالَ الصَّادِقُ جَعْفَرُ بْنُ مُحَمَّدٍ عليهما السلام مَنْ أَنْكَرَ ثَلَاثَةَ أَشْيَاءَ فَلَيْسَ مِنْ شِيعَتِنَا الْمِعْرَاجَ وَ الْمُسَاءَلَةَ فِي الْقَبْرِ وَ الشَّفَاعَةَ</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4026843_1468164448"/>
      <w:bookmarkStart w:id="449" w:name="_Toc207"/>
      <w:bookmarkEnd w:id="448"/>
      <w:r>
        <w:rPr>
          <w:rtl w:val="true"/>
        </w:rPr>
        <w:t>«</w:t>
      </w:r>
      <w:r>
        <w:rPr/>
        <w:t>14</w:t>
      </w:r>
      <w:r>
        <w:rPr>
          <w:rtl w:val="true"/>
        </w:rPr>
        <w:t>»</w:t>
      </w:r>
      <w:bookmarkEnd w:id="449"/>
    </w:p>
    <w:p>
      <w:pPr>
        <w:pStyle w:val="BookText"/>
        <w:rPr/>
      </w:pPr>
      <w:r>
        <w:rPr>
          <w:rFonts w:ascii="Amiri" w:hAnsi="Amiri" w:eastAsia="Amiri" w:cs="Amiri"/>
          <w:color w:val="111111"/>
          <w:sz w:val="28"/>
          <w:sz w:val="28"/>
          <w:szCs w:val="28"/>
          <w:rtl w:val="true"/>
          <w:lang w:bidi="ar-SA"/>
        </w:rPr>
        <w:t>ما، الأمالي للشيخ الطوسي فِي خَبَرِ أَبِي ذَرٍّ وَ سَلْمَانَ قَالا قَالَ رَسُولُ اللَّهِ صلي الله عليه و آله إِنَّ اللَّهَ أَعْطَانِي مَسْأَلَةً فَأَخَّرْتُ مَسْأَلَتِي لِشَفَاعَةِ الْمُؤْمِنِينَ مِنْ أُمَّتِي يَوْمَ الْقِيَامَةِ فَفَعَلَ ذَلِكَ الْخَبَرَ</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4026845_1468164448"/>
      <w:bookmarkStart w:id="451" w:name="_Toc208"/>
      <w:bookmarkEnd w:id="450"/>
      <w:r>
        <w:rPr>
          <w:rtl w:val="true"/>
        </w:rPr>
        <w:t>«</w:t>
      </w:r>
      <w:r>
        <w:rPr/>
        <w:t>15</w:t>
      </w:r>
      <w:r>
        <w:rPr>
          <w:rtl w:val="true"/>
        </w:rPr>
        <w:t>»</w:t>
      </w:r>
      <w:bookmarkEnd w:id="451"/>
    </w:p>
    <w:p>
      <w:pPr>
        <w:pStyle w:val="BookText"/>
        <w:rPr/>
      </w:pPr>
      <w:r>
        <w:rPr>
          <w:rFonts w:ascii="Amiri" w:hAnsi="Amiri" w:eastAsia="Amiri" w:cs="Amiri"/>
          <w:color w:val="111111"/>
          <w:sz w:val="28"/>
          <w:sz w:val="28"/>
          <w:szCs w:val="28"/>
          <w:rtl w:val="true"/>
          <w:lang w:bidi="ar-SA"/>
        </w:rPr>
        <w:t>فس، تفسير القمي أَبِي عَنِ ابْنِ مَحْبُوبٍ عَنْ أَبِي أُسَامَةَ عَنْ أَبِي عَبْدِ اللَّهِ وَ أَبِي جَعْفَرٍ عليه السلام قَالا وَ اللَّهِ لَنَشْفَعَنَّ وَ اللَّهِ لَنَشْفَعَنَّ فِي الْمُذْنِبِينَ مِنْ شِيعَتِنَا حَتَّي تَقُولَ أَعْدَاؤُنَا إِذَا رَأَوْا ذَلِكَ فَما لَنا مِنْ شافِعِينَ وَ لا صَدِيقٍ حَمِيمٍ فَلَوْ أَنَّ لَنا كَرَّةً فَنَكُونَ مِنَ الْمُؤْمِنِينَ قَالَ مِنَ الْمُهْتَدِينَ قَالَ لِأَنَّ الْإِيمَانَ قَدْ لَزِمَهُمْ بِالْإِقْرَارِ</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4026847_1468164448"/>
      <w:bookmarkStart w:id="453" w:name="_Toc209"/>
      <w:bookmarkEnd w:id="452"/>
      <w:r>
        <w:rPr>
          <w:rtl w:val="true"/>
        </w:rPr>
        <w:t>بيان</w:t>
      </w:r>
      <w:bookmarkEnd w:id="453"/>
    </w:p>
    <w:p>
      <w:pPr>
        <w:pStyle w:val="BookText"/>
        <w:rPr/>
      </w:pPr>
      <w:r>
        <w:rPr>
          <w:rFonts w:ascii="Amiri" w:hAnsi="Amiri" w:eastAsia="Amiri" w:cs="Amiri"/>
          <w:color w:val="111111"/>
          <w:sz w:val="28"/>
          <w:sz w:val="28"/>
          <w:szCs w:val="28"/>
          <w:rtl w:val="true"/>
          <w:lang w:bidi="ar-SA"/>
        </w:rPr>
        <w:t>أي ليس المراد بالإيمان هنا الإسلام بل الاهتداء إلي الأئمة عليهم السلام و ولايتهم أو ليس المراد الإيمان الظاهري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ماییم که به وسیله‌ی بزرگداشت خداوند ممتاز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در امان و آرامش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ندایی از جانب حق می‌رسد که درباره‌ی دوستداران خود شفاعت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می‌کنند و شفاعت آنان پذیرفته می‌شود</w:t>
      </w:r>
      <w:r>
        <w:rPr>
          <w:rFonts w:eastAsia="IRNazanin" w:cs="IRNazanin"/>
          <w:color w:val="111111"/>
          <w:sz w:val="28"/>
          <w:szCs w:val="28"/>
          <w:rtl w:val="true"/>
          <w:lang w:bidi="fa-IR"/>
        </w:rPr>
        <w:t>.</w:t>
      </w:r>
    </w:p>
    <w:p>
      <w:pPr>
        <w:pStyle w:val="Heading5"/>
        <w:numPr>
          <w:ilvl w:val="4"/>
          <w:numId w:val="1"/>
        </w:numPr>
        <w:rPr/>
      </w:pPr>
      <w:bookmarkStart w:id="454" w:name="__RefHeading___Toc4026849_1468164448"/>
      <w:bookmarkStart w:id="455" w:name="_Toc210"/>
      <w:bookmarkEnd w:id="454"/>
      <w:r>
        <w:rPr>
          <w:rtl w:val="true"/>
        </w:rPr>
        <w:t xml:space="preserve">روایت </w:t>
      </w:r>
      <w:r>
        <w:rPr/>
        <w:t>11</w:t>
      </w:r>
      <w:bookmarkEnd w:id="45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اباعبدالله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نور الهی آفریده شده‌اند و به سوی او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شما در روز قیامت به ما می‌پیوندید و ما شفاعت می‌کنیم و شفاعت ما پذیرفته شود و به خدا سوگند شما نیز شفاعت می‌کنید و شفاعت شما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باقی نمی‌ماند مگر این که آتش از جانب چپ او و بهشت از سمت راست او دیده می‌شود و دوستان خود را وارد بهشت کرده و دشمنان خود را به جهنم می‌فرستد</w:t>
      </w:r>
      <w:r>
        <w:rPr>
          <w:rFonts w:eastAsia="IRNazanin" w:cs="IRNazanin"/>
          <w:color w:val="111111"/>
          <w:sz w:val="28"/>
          <w:szCs w:val="28"/>
          <w:rtl w:val="true"/>
          <w:lang w:bidi="fa-IR"/>
        </w:rPr>
        <w:t>.</w:t>
      </w:r>
    </w:p>
    <w:p>
      <w:pPr>
        <w:pStyle w:val="Heading5"/>
        <w:numPr>
          <w:ilvl w:val="4"/>
          <w:numId w:val="1"/>
        </w:numPr>
        <w:rPr/>
      </w:pPr>
      <w:bookmarkStart w:id="456" w:name="__RefHeading___Toc4026851_1468164448"/>
      <w:bookmarkStart w:id="457" w:name="_Toc211"/>
      <w:bookmarkEnd w:id="456"/>
      <w:r>
        <w:rPr>
          <w:rtl w:val="true"/>
        </w:rPr>
        <w:t xml:space="preserve">روایت </w:t>
      </w:r>
      <w:r>
        <w:rPr/>
        <w:t>12</w:t>
      </w:r>
      <w:bookmarkEnd w:id="45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پدرش از پدرانش علیهم‌السلام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در مقام محمود قرار گیرم، درباره‌ی کسانی از امتم که گناهان بزرگ دارند شفاعت می‌کنم و خداوند شفاعت مرا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برای کسانی که فرزندان مرا آزار دادند شفاعت نخواهم کرد</w:t>
      </w:r>
      <w:r>
        <w:rPr>
          <w:rFonts w:eastAsia="IRNazanin" w:cs="IRNazanin"/>
          <w:color w:val="111111"/>
          <w:sz w:val="28"/>
          <w:szCs w:val="28"/>
          <w:rtl w:val="true"/>
          <w:lang w:bidi="fa-IR"/>
        </w:rPr>
        <w:t>.</w:t>
      </w:r>
    </w:p>
    <w:p>
      <w:pPr>
        <w:pStyle w:val="Heading5"/>
        <w:numPr>
          <w:ilvl w:val="4"/>
          <w:numId w:val="1"/>
        </w:numPr>
        <w:rPr/>
      </w:pPr>
      <w:bookmarkStart w:id="458" w:name="__RefHeading___Toc4026853_1468164448"/>
      <w:bookmarkStart w:id="459" w:name="_Toc212"/>
      <w:bookmarkEnd w:id="458"/>
      <w:r>
        <w:rPr>
          <w:rtl w:val="true"/>
        </w:rPr>
        <w:t xml:space="preserve">روایت </w:t>
      </w:r>
      <w:r>
        <w:rPr/>
        <w:t>13</w:t>
      </w:r>
      <w:bookmarkEnd w:id="45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چیز را انکار کند از شیعیان ما نیست، معراج و پرسش در قبر و شفاعت</w:t>
      </w:r>
      <w:r>
        <w:rPr>
          <w:rFonts w:eastAsia="IRNazanin" w:cs="IRNazanin"/>
          <w:color w:val="111111"/>
          <w:sz w:val="28"/>
          <w:szCs w:val="28"/>
          <w:rtl w:val="true"/>
          <w:lang w:bidi="fa-IR"/>
        </w:rPr>
        <w:t>.</w:t>
      </w:r>
    </w:p>
    <w:p>
      <w:pPr>
        <w:pStyle w:val="Heading5"/>
        <w:numPr>
          <w:ilvl w:val="4"/>
          <w:numId w:val="1"/>
        </w:numPr>
        <w:rPr/>
      </w:pPr>
      <w:bookmarkStart w:id="460" w:name="__RefHeading___Toc4026855_1468164448"/>
      <w:bookmarkStart w:id="461" w:name="_Toc213"/>
      <w:bookmarkEnd w:id="460"/>
      <w:r>
        <w:rPr>
          <w:rtl w:val="true"/>
        </w:rPr>
        <w:t xml:space="preserve">روایت </w:t>
      </w:r>
      <w:r>
        <w:rPr/>
        <w:t>14</w:t>
      </w:r>
      <w:bookmarkEnd w:id="461"/>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ابوذر و سلمان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درخواست برآورده شده به من عطا کرد و من آن درخواست را برای شفاعت درباره‌ی مؤمنان امتم در روز قیامت نگاه داشتم و خداوند نیز مرا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حدیث</w:t>
      </w:r>
      <w:r>
        <w:rPr>
          <w:rFonts w:eastAsia="IRNazanin" w:cs="IRNazanin"/>
          <w:color w:val="111111"/>
          <w:sz w:val="28"/>
          <w:szCs w:val="28"/>
          <w:rtl w:val="true"/>
          <w:lang w:bidi="fa-IR"/>
        </w:rPr>
        <w:t>.</w:t>
      </w:r>
    </w:p>
    <w:p>
      <w:pPr>
        <w:pStyle w:val="Heading5"/>
        <w:numPr>
          <w:ilvl w:val="4"/>
          <w:numId w:val="1"/>
        </w:numPr>
        <w:rPr/>
      </w:pPr>
      <w:bookmarkStart w:id="462" w:name="__RefHeading___Toc4026857_1468164448"/>
      <w:bookmarkStart w:id="463" w:name="_Toc214"/>
      <w:bookmarkEnd w:id="462"/>
      <w:r>
        <w:rPr>
          <w:rtl w:val="true"/>
        </w:rPr>
        <w:t xml:space="preserve">روایت </w:t>
      </w:r>
      <w:r>
        <w:rPr/>
        <w:t>15</w:t>
      </w:r>
      <w:bookmarkEnd w:id="46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شفاعت می‌کنیم و شفاعت ما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برای شیعیان گناهکار شفاعت می‌کنیم تا جایی که دشمنان ما با مشاهده آن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 لا صَدِیقٍ حَمِیمٍ فَلَوْ أَنَّ لَنا کَرَّةً فَنَکُونَ مِنَ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نه شفاعت کننده‌ای نداریم و نه دوست مهربانی، پس اگر بار دیگر به ما زندگی داده شود از مؤمنان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یافتگان، چرا که ایمان به وسیله‌ی اقرار در آن‌ها به وجود آمد</w:t>
      </w:r>
      <w:r>
        <w:rPr>
          <w:rFonts w:eastAsia="IRNazanin" w:cs="IRNazanin"/>
          <w:color w:val="111111"/>
          <w:sz w:val="28"/>
          <w:szCs w:val="28"/>
          <w:rtl w:val="true"/>
          <w:lang w:bidi="fa-IR"/>
        </w:rPr>
        <w:t>.</w:t>
      </w:r>
    </w:p>
    <w:p>
      <w:pPr>
        <w:pStyle w:val="Heading5"/>
        <w:numPr>
          <w:ilvl w:val="4"/>
          <w:numId w:val="1"/>
        </w:numPr>
        <w:rPr/>
      </w:pPr>
      <w:bookmarkStart w:id="464" w:name="__RefHeading___Toc4026859_1468164448"/>
      <w:bookmarkStart w:id="465" w:name="_Toc215"/>
      <w:bookmarkEnd w:id="464"/>
      <w:r>
        <w:rPr>
          <w:rtl w:val="true"/>
        </w:rPr>
        <w:t>توضیح</w:t>
      </w:r>
      <w:bookmarkEnd w:id="46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منظور از ایمان در این‌جا اسلام نیست؛ بلکه هدایت به سوی ولایت امامان است، یا به این معنی که منظور ایمان ظاهری نیست</w:t>
      </w:r>
      <w:r>
        <w:rPr>
          <w:rFonts w:eastAsia="IRNazanin" w:cs="IRNazanin"/>
          <w:color w:val="111111"/>
          <w:sz w:val="28"/>
          <w:szCs w:val="28"/>
          <w:rtl w:val="true"/>
          <w:lang w:bidi="fa-IR"/>
        </w:rPr>
        <w:t xml:space="preserve">. </w:t>
      </w:r>
      <w:bookmarkStart w:id="466" w:name="pg13891_129313"/>
    </w:p>
    <w:p>
      <w:pPr>
        <w:pStyle w:val="Heading5"/>
        <w:numPr>
          <w:ilvl w:val="4"/>
          <w:numId w:val="1"/>
        </w:numPr>
        <w:rPr/>
      </w:pPr>
      <w:bookmarkStart w:id="467" w:name="__RefHeading___Toc4026861_1468164448"/>
      <w:bookmarkStart w:id="468" w:name="_Toc216"/>
      <w:bookmarkEnd w:id="466"/>
      <w:bookmarkEnd w:id="467"/>
      <w:r>
        <w:rPr>
          <w:rtl w:val="true"/>
        </w:rPr>
        <w:t>«</w:t>
      </w:r>
      <w:r>
        <w:rPr/>
        <w:t>16</w:t>
      </w:r>
      <w:r>
        <w:rPr>
          <w:rtl w:val="true"/>
        </w:rPr>
        <w:t>»</w:t>
      </w:r>
      <w:bookmarkEnd w:id="468"/>
    </w:p>
    <w:p>
      <w:pPr>
        <w:pStyle w:val="BookText"/>
        <w:rPr/>
      </w:pPr>
      <w:r>
        <w:rPr>
          <w:rFonts w:ascii="Amiri" w:hAnsi="Amiri" w:eastAsia="Amiri" w:cs="Amiri"/>
          <w:color w:val="111111"/>
          <w:sz w:val="28"/>
          <w:sz w:val="28"/>
          <w:szCs w:val="28"/>
          <w:rtl w:val="true"/>
          <w:lang w:bidi="ar-SA"/>
        </w:rPr>
        <w:t>فس، تفسير القمي وَ لا تَنْفَعُ الشَّفاعَةُ عِنْدَهُ إِلَّا لِمَنْ أَذِنَ لَهُ قَالَ لَا يَشْفَعُ أَحَدٌ مِنْ أَنْبِيَاءِ اللَّهِ وَ رُسُلِهِ يَوْمَ الْقِيَامَةِ حَتَّي يَأْذَنَ اللَّهُ لَهُ إِلَّا رَسُولُ اللَّهِ صلي الله عليه و آله فَإِنَّ اللَّهَ قَدْ أَذِنَ لَهُ فِي الشَّفَاعَةِ مِنْ قَبْلِ يَوْمِ الْقِيَامَةِ وَ الشَّفَاعَةُ لَهُ وَ لِلْأَئِمَّةِ مِنْ وُلْدِهِ ثُمَّ بَعْدَ ذَلِكَ لِلْأَنْبِيَاءِ صَلَوَاتُ اللَّهِ عَلَيْهِمْ وَ عَلَي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عَنِ ابْنِ أَبِي عُمَيْرٍ عَنْ مُعَاوِيَةَ بْنِ عَمَّارٍ عَنْ أَبِي الْعَبَّاسِ الْمُكَبِّرِ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مَوْلًي لِامْرَأَةِ عَلِيِّ بْنِ الْحُسَيْنِ صَلَوَاتُ اللَّهِ عَلَيْهِمَا عَلَي أَبِي جَعْفَرٍ عليه السلام يُقَالُ لَهُ أَبُو أَيْمَنَ فَقَالَ يَا أَبَا جَعْفَرٍ تُغْرُونَ النَّاسَ وَ تَقُولُونَ شَفَاعَةُ مُحَمَّدٍ شَفَاعَةُ مُحَمَّدٍ فَغَضِبَ أَبُو جَعْفَرٍ عليه السلام حَتَّي تَرَبَّدَ وَجْهُهُ ثُمَّ قَالَ وَيْحَكَ يَا أَبَا أَيْمَنَ أَ غَرَّكَ أَنْ عَفَّ بَطْنُكَ وَ فَرْجُكَ أَمَا لَوْ قَدْ رَأَيْتَ أَفْزَاعَ الْقِيَامَةِ لَقَدِ احْتَجْتَ إِلَي شَفَاعَةِ مُحَمَّدٍ صلي الله عليه و آله وَيْلَكَ فَهَلْ يَشْفَعُ إِلَّا لِمَنْ وَجَبَتْ لَهُ النَّارُ ثُمَّ قَالَ مَا أَحَدٌ مِنَ الْأَوَّلِينَ وَ الْآخِرِينَ إِلَّا وَ هُوَ مُحْتَاجٌ إِلَي شَفَاعَةِ مُحَمَّدٍ صلي الله عليه و آله يَوْمَ الْقِيَامَةِ ثُمَّ قَالَ أَبُو جَعْفَرٍ عليه السلام إِنَّ لِرَسُولِ اللَّهِ صلي الله عليه و آله الشَّفَاعَةَ فِي أُمَّتِهِ وَ لَنَا شَفَاعَةً </w:t>
      </w:r>
      <w:r>
        <w:rPr>
          <w:rStyle w:val="FootnoteAnchor"/>
          <w:rtl w:val="true"/>
        </w:rPr>
        <w:footnoteReference w:id="127"/>
      </w:r>
      <w:r>
        <w:rPr>
          <w:rFonts w:ascii="Amiri" w:hAnsi="Amiri" w:eastAsia="Amiri" w:cs="Amiri"/>
          <w:color w:val="111111"/>
          <w:sz w:val="28"/>
          <w:sz w:val="28"/>
          <w:szCs w:val="28"/>
          <w:rtl w:val="true"/>
          <w:lang w:bidi="ar-SA"/>
        </w:rPr>
        <w:t xml:space="preserve">فِي شِيعَتِنَا وَ لِشِيعَتِنَا شَفَاعَةً فِي أَهَالِيهِمْ ثُمَّ قَالَ وَ إِنَّ الْمُؤْمِنَ لَيَشْفَعُ </w:t>
      </w:r>
      <w:r>
        <w:rPr>
          <w:rStyle w:val="FootnoteAnchor"/>
          <w:rtl w:val="true"/>
        </w:rPr>
        <w:footnoteReference w:id="128"/>
      </w:r>
      <w:r>
        <w:rPr>
          <w:rFonts w:ascii="Amiri" w:hAnsi="Amiri" w:eastAsia="Amiri" w:cs="Amiri"/>
          <w:color w:val="111111"/>
          <w:sz w:val="28"/>
          <w:sz w:val="28"/>
          <w:szCs w:val="28"/>
          <w:rtl w:val="true"/>
          <w:lang w:bidi="ar-SA"/>
        </w:rPr>
        <w:t>فِي مِثْلِ رَبِيعَةَ وَ مُضَرَ وَ إِنَّ الْمُؤْمِنَ لَيَشْفَعُ حَتَّي لِخَادِمِهِ وَ يَقُولُ يَا رَبِّ حَقَّ خِدْمَتِي كَانَ يَقِينِي الْحَرَّ وَ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 المحاسن أبي عن ابن أبي عمير مثله </w:t>
      </w:r>
      <w:r>
        <w:rPr>
          <w:rStyle w:val="FootnoteAnchor"/>
          <w:rtl w:val="true"/>
        </w:rPr>
        <w:footnoteReference w:id="129"/>
      </w:r>
      <w:r>
        <w:rPr>
          <w:rFonts w:ascii="Amiri" w:hAnsi="Amiri" w:eastAsia="Amiri" w:cs="Amiri"/>
          <w:color w:val="111111"/>
          <w:sz w:val="28"/>
          <w:sz w:val="28"/>
          <w:szCs w:val="28"/>
          <w:rtl w:val="true"/>
          <w:lang w:bidi="ar-SA"/>
        </w:rPr>
        <w:t>إلي قوله وجبت له النار</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تربّد تغيّر</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4026863_1468164448"/>
      <w:bookmarkStart w:id="470" w:name="_Toc217"/>
      <w:bookmarkEnd w:id="469"/>
      <w:r>
        <w:rPr>
          <w:rtl w:val="true"/>
        </w:rPr>
        <w:t>«</w:t>
      </w:r>
      <w:r>
        <w:rPr/>
        <w:t>17</w:t>
      </w:r>
      <w:r>
        <w:rPr>
          <w:rtl w:val="true"/>
        </w:rPr>
        <w:t>»</w:t>
      </w:r>
      <w:bookmarkEnd w:id="470"/>
    </w:p>
    <w:p>
      <w:pPr>
        <w:pStyle w:val="BookText"/>
        <w:rPr/>
      </w:pPr>
      <w:r>
        <w:rPr>
          <w:rFonts w:ascii="Amiri" w:hAnsi="Amiri" w:eastAsia="Amiri" w:cs="Amiri"/>
          <w:color w:val="111111"/>
          <w:sz w:val="28"/>
          <w:sz w:val="28"/>
          <w:szCs w:val="28"/>
          <w:rtl w:val="true"/>
          <w:lang w:bidi="ar-SA"/>
        </w:rPr>
        <w:t>ل، الخصال ابْنُ الْوَلِيدِ عَنِ الصَّفَّارِ وَ سَعْدٌ عَنِ ابْنِ عِيسَي وَ الْبَرْقِيِّ مَعاً عَنْ مُحَمَّدٍ الْبَرْقِيِّ عَنْ مُحَمَّدِ بْنِ سِنَانٍ عَنْ أَبِي الْجَارُودِ عَنْ سَعِيدِ بْنِ جُبَيْرٍ عَنِ ابْنِ عَبَّاسٍ قَالَ قَالَ رَسُولُ اللَّهِ صلي الله عليه و آله أُعْطِيتُ خَمْساً لَمْ يُعْطَهَا أَحَدٌ قَبْلِي جُعِلَتْ لِيَ الْأَرْضُ مَسْجِداً وَ طَهُوراً وَ نُصِرْتُ بِالرُّعْبِ وَ أُحِلَّ لِيَ الْمَغْنَمُ وَ أُعْطِيتُ جَوَامِعَ الْكَلِمِ وَ أُعْطِيتُ الشَّفَاعَةَ</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4026865_1468164448"/>
      <w:bookmarkStart w:id="472" w:name="_Toc218"/>
      <w:bookmarkEnd w:id="471"/>
      <w:r>
        <w:rPr>
          <w:rtl w:val="true"/>
        </w:rPr>
        <w:t>«</w:t>
      </w:r>
      <w:r>
        <w:rPr/>
        <w:t>18</w:t>
      </w:r>
      <w:r>
        <w:rPr>
          <w:rtl w:val="true"/>
        </w:rPr>
        <w:t>»</w:t>
      </w:r>
      <w:bookmarkEnd w:id="472"/>
    </w:p>
    <w:p>
      <w:pPr>
        <w:pStyle w:val="BookText"/>
        <w:rPr/>
      </w:pPr>
      <w:r>
        <w:rPr>
          <w:rFonts w:ascii="Amiri" w:hAnsi="Amiri" w:eastAsia="Amiri" w:cs="Amiri"/>
          <w:color w:val="111111"/>
          <w:sz w:val="28"/>
          <w:sz w:val="28"/>
          <w:szCs w:val="28"/>
          <w:rtl w:val="true"/>
          <w:lang w:bidi="ar-SA"/>
        </w:rPr>
        <w:t>ل، الخصال مَاجِيلَوَيْهِ عَنْ عَمِّهِ عَنِ الْبَرْقِيِّ عَنْ عَلِيِّ بْنِ الْحُسَيْنِ الرَّقِّيِّ عَنْ عَبْدِ اللَّهِ بْنِ جَبَلَةَ عَنِ الْحَسَنِ بْنِ عَبْدِ اللَّهِ عَنْ آبَائِهِ عَنْ جَدِّهِ الْحَسَنِ بْنِ عَلِيٍّ عليهما السلام فِي</w:t>
      </w:r>
    </w:p>
    <w:p>
      <w:pPr>
        <w:pStyle w:val="Heading5"/>
        <w:numPr>
          <w:ilvl w:val="4"/>
          <w:numId w:val="1"/>
        </w:numPr>
        <w:rPr/>
      </w:pPr>
      <w:bookmarkStart w:id="473" w:name="__RefHeading___Toc4026867_1468164448"/>
      <w:bookmarkStart w:id="474" w:name="_Toc219"/>
      <w:bookmarkEnd w:id="473"/>
      <w:r>
        <w:rPr>
          <w:rtl w:val="true"/>
        </w:rPr>
        <w:t xml:space="preserve">روایت </w:t>
      </w:r>
      <w:r>
        <w:rPr/>
        <w:t>16</w:t>
      </w:r>
      <w:r>
        <w:rPr>
          <w:rtl w:val="true"/>
        </w:rPr>
        <w:t>.</w:t>
      </w:r>
      <w:bookmarkEnd w:id="47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تَنْفَعُ الشَّفاعَةُ عِنْدَهُ إِلَّا لِمَنْ أَذِنَ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در نزد او تنها برای کسی سودمند است که اجازه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پیامبران و فرستادگان خداوند در روز قیامت شفاعت نمی‌کنند مگر پس از این که از سوی خدا به آن‌ها اجازه داده شود، به جز پیامبر خدا صلی‌الله علیه وآله، چر که خداوند به ایشان پیش از روز قیامت اجازه‌ی شفاعت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برای ایشان و امامانی است که از نسل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برای پیامبران دیگر است، صلوات خدا بر آن‌ها و بر محمد و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پدرم از ابن ابی‌عمیر از معاویه بن عمار از ابوعباس مکبر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همسر امام سجاد علیه‌السلام به نام ابوایمن بر ابوجعفر علیهما‌السلام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 مردم را فریب داده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محمد، شفاعت محمد، پس ابوجعفر علیه السلام به حدی خشمگین شد که چهره‌اش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ابوایمن، آیا برایت شگفت است که در شکم و شهوت پارسائی کنی؟ آیا هراس روز قیامت را نمی‌شناسی؟ همانا تو شفاعت محمد صلی‌الله علیه وآله را دلیل آورده‌ای، پس آیا او برای کسی جز کسانی که سزاوار آتش هستند شفاعت می‌کند؟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اولین و آخرین آدمیان نیست مگر این که روز قیامت نیازمند شفاعت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خدا صلی‌الله علیه وآله برای امت خود حق شفاعت دارد، و ما نیز برای شیعیان خود شفاعت می‌کنیم</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شیعیان ما نیز برای دوستان و نزدیکان خود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برای کسانی به مانند قبیله‌ی ربیعه و مضر شفاعت می‌کند</w:t>
      </w:r>
      <w:r>
        <w:rPr>
          <w:rStyle w:val="FootnoteAnchor"/>
          <w:rtl w:val="true"/>
        </w:rPr>
        <w:footnoteReference w:id="131"/>
      </w:r>
      <w:r>
        <w:rPr>
          <w:rFonts w:ascii="IRNazanin" w:hAnsi="IRNazanin" w:eastAsia="IRNazanin"/>
          <w:color w:val="111111"/>
          <w:sz w:val="28"/>
          <w:sz w:val="28"/>
          <w:szCs w:val="28"/>
          <w:rtl w:val="true"/>
          <w:lang w:bidi="fa-IR"/>
        </w:rPr>
        <w:t>و همانا مؤمن حتی برای خدمتکار خود شفاعت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حق خدمتگزاری من همراهی با من در سرما و گرماست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ابن ابی‌عمیر مانند مانند آن را روایت کرده</w:t>
      </w:r>
      <w:r>
        <w:rPr>
          <w:rStyle w:val="FootnoteAnchor"/>
          <w:rtl w:val="true"/>
        </w:rPr>
        <w:footnoteReference w:id="132"/>
      </w:r>
      <w:r>
        <w:rPr>
          <w:rFonts w:ascii="IRNazanin" w:hAnsi="IRNazanin" w:eastAsia="IRNazanin"/>
          <w:color w:val="111111"/>
          <w:sz w:val="28"/>
          <w:sz w:val="28"/>
          <w:szCs w:val="28"/>
          <w:rtl w:val="true"/>
          <w:lang w:bidi="fa-IR"/>
        </w:rPr>
        <w:t>، تا اینجای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دگرگون شد</w:t>
      </w:r>
      <w:r>
        <w:rPr>
          <w:rFonts w:eastAsia="IRNazanin" w:cs="IRNazanin"/>
          <w:color w:val="111111"/>
          <w:sz w:val="28"/>
          <w:szCs w:val="28"/>
          <w:rtl w:val="true"/>
          <w:lang w:bidi="fa-IR"/>
        </w:rPr>
        <w:t>.</w:t>
      </w:r>
    </w:p>
    <w:p>
      <w:pPr>
        <w:pStyle w:val="Heading5"/>
        <w:numPr>
          <w:ilvl w:val="4"/>
          <w:numId w:val="1"/>
        </w:numPr>
        <w:rPr/>
      </w:pPr>
      <w:bookmarkStart w:id="475" w:name="__RefHeading___Toc4026869_1468164448"/>
      <w:bookmarkStart w:id="476" w:name="_Toc220"/>
      <w:bookmarkEnd w:id="475"/>
      <w:r>
        <w:rPr>
          <w:rtl w:val="true"/>
        </w:rPr>
        <w:t xml:space="preserve">روایت </w:t>
      </w:r>
      <w:r>
        <w:rPr/>
        <w:t>17</w:t>
      </w:r>
      <w:bookmarkEnd w:id="47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به من داده شده که یپش از من به کسی داده نشد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برایم سجده گاه و پاکیزه قرار داده شد، و من به وسیله‌ی بیم و هراس یاری شدم، و اموالی که از جنگ با کفار به دست آید برایم حلال شد و جوامع کلام به من داده شد، و شفاعت به من عطا شد</w:t>
      </w:r>
      <w:r>
        <w:rPr>
          <w:rFonts w:eastAsia="IRNazanin" w:cs="IRNazanin"/>
          <w:color w:val="111111"/>
          <w:sz w:val="28"/>
          <w:szCs w:val="28"/>
          <w:rtl w:val="true"/>
          <w:lang w:bidi="fa-IR"/>
        </w:rPr>
        <w:t>.</w:t>
      </w:r>
    </w:p>
    <w:p>
      <w:pPr>
        <w:pStyle w:val="Heading5"/>
        <w:numPr>
          <w:ilvl w:val="4"/>
          <w:numId w:val="1"/>
        </w:numPr>
        <w:rPr/>
      </w:pPr>
      <w:bookmarkStart w:id="477" w:name="__RefHeading___Toc4026871_1468164448"/>
      <w:bookmarkStart w:id="478" w:name="_Toc221"/>
      <w:bookmarkEnd w:id="477"/>
      <w:r>
        <w:rPr>
          <w:rtl w:val="true"/>
        </w:rPr>
        <w:t xml:space="preserve">روایت </w:t>
      </w:r>
      <w:r>
        <w:rPr/>
        <w:t>18</w:t>
      </w:r>
      <w:bookmarkEnd w:id="47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عبدالله از پدرانش از جدش حسن‌بن علی علیهما‌ السلام </w:t>
      </w:r>
      <w:bookmarkStart w:id="479" w:name="pg13891_129316"/>
    </w:p>
    <w:p>
      <w:pPr>
        <w:pStyle w:val="BookText"/>
        <w:rPr/>
      </w:pPr>
      <w:bookmarkEnd w:id="479"/>
      <w:r>
        <w:rPr>
          <w:rFonts w:ascii="Amiri" w:hAnsi="Amiri" w:eastAsia="Amiri" w:cs="Amiri"/>
          <w:color w:val="111111"/>
          <w:sz w:val="28"/>
          <w:sz w:val="28"/>
          <w:szCs w:val="28"/>
          <w:rtl w:val="true"/>
          <w:lang w:bidi="ar-SA"/>
        </w:rPr>
        <w:t>حَدِيثٍ طَوِيلٍ أَنَّ النَّبِيَّ صلي الله عليه و آله قَالَ فِي جَوَابِ نَفَرٍ مِنَ الْيَهُودِ سَأَلُوهُ عَنْ مَسَائِلَ وَ أَمَّا شَفَاعَتِي فَفِي أَصْحَابِ الْكَبَائِرِ مَا خَلَا أَهْلَ الشِّرْكِ وَ الظُّلْمِ</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4026873_1468164448"/>
      <w:bookmarkStart w:id="481" w:name="_Toc222"/>
      <w:bookmarkEnd w:id="480"/>
      <w:r>
        <w:rPr>
          <w:rtl w:val="true"/>
        </w:rPr>
        <w:t>بيان</w:t>
      </w:r>
      <w:bookmarkEnd w:id="481"/>
    </w:p>
    <w:p>
      <w:pPr>
        <w:pStyle w:val="BookText"/>
        <w:rPr/>
      </w:pPr>
      <w:r>
        <w:rPr>
          <w:rFonts w:ascii="Amiri" w:hAnsi="Amiri" w:eastAsia="Amiri" w:cs="Amiri"/>
          <w:color w:val="111111"/>
          <w:sz w:val="28"/>
          <w:sz w:val="28"/>
          <w:szCs w:val="28"/>
          <w:rtl w:val="true"/>
          <w:lang w:bidi="ar-SA"/>
        </w:rPr>
        <w:t>المراد بالظلم سائر أنواع الكفر و المذاهب الباطلة</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4026875_1468164448"/>
      <w:bookmarkStart w:id="483" w:name="_Toc223"/>
      <w:bookmarkEnd w:id="482"/>
      <w:r>
        <w:rPr>
          <w:rtl w:val="true"/>
        </w:rPr>
        <w:t>«</w:t>
      </w:r>
      <w:r>
        <w:rPr/>
        <w:t>19</w:t>
      </w:r>
      <w:r>
        <w:rPr>
          <w:rtl w:val="true"/>
        </w:rPr>
        <w:t>»</w:t>
      </w:r>
      <w:bookmarkEnd w:id="483"/>
    </w:p>
    <w:p>
      <w:pPr>
        <w:pStyle w:val="BookText"/>
        <w:rPr/>
      </w:pPr>
      <w:r>
        <w:rPr>
          <w:rFonts w:ascii="Amiri" w:hAnsi="Amiri" w:eastAsia="Amiri" w:cs="Amiri"/>
          <w:color w:val="111111"/>
          <w:sz w:val="28"/>
          <w:sz w:val="28"/>
          <w:szCs w:val="28"/>
          <w:rtl w:val="true"/>
          <w:lang w:bidi="ar-SA"/>
        </w:rPr>
        <w:t xml:space="preserve">ل، الخصال الْقَطَّانُ عَنِ ابْنِ زَكَرِيَّا عَنْ ابْنِ حَبِيبٍ عَنْ مُحَمَّدِ بْنِ عَبْدِ اللَّهِ عَنْ عَلِيِّ بْنِ الْحَكَمِ عَنْ أَبَانٍ عَنْ مُحَمَّدِ بْنِ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الزُّرَقِيِّ عَنْ أَبِي عَبْدِ اللَّهِ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ثَمَانِيَةَ أَبْوَابٍ بَابٌ يَدْخُلُ مِنْهُ النَّبِيُّونَ وَ الصِّدِّيقُونَ وَ بَابٌ يَدْخُلُ مِنْهُ الشُّهَدَاءُ وَ الصَّالِحُونَ وَ خَمْسَةُ أَبْوَابٍ يَدْخُلُ مِنْهَا شِيعَتُنَا وَ مُحِبُّونَا فَلَا أَزَالُ وَاقِفاً عَلَي الصِّرَاطِ أَدْعُو وَ أَقُولُ رَبِّ سَلِّمْ شِيعَتِي وَ مُحِبِّي وَ أَنْصَارِي وَ مَنْ تَوَالانِي فِي دَارِ الدُّنْيَا فَإِذَا النِّدَاءُ مِنْ بُطْنَانِ الْعَرْشِ قَدْ أُجِيبَتْ دَعْوَتُكَ وَ شُفِّعْتَ فِي شِيعَتِكَ وَ يَشْفَعُ كُلُّ رَجُلٍ مِنْ شِيعَتِي وَ مَنْ تَوَلَّانِي وَ نَصَرَنِي وَ حَارَبَ مَنْ حَارَبَنِي بِفِعْلٍ أَوْ قَوْلٍ فِي سَبْعِينَ أَلْفاً مِنْ جِيرَانِهِ وَ أَقْرِبَائِهِ وَ بَابٌ يَدْخُلُ مِنْهُ سَائِرُ الْمُسْلِمِينَ مِمَّنْ يَشْهَدُ أَنْ لَا إِلَهَ إِلَّا اللَّهُ وَ لَمْ يَكُنْ فِي قَلْبِهِ مِقْدَارُ ذَرَّةٍ مِنْ بُغْضِنَا أَهْلَ الْبَيْتِ</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4026877_1468164448"/>
      <w:bookmarkStart w:id="485" w:name="_Toc224"/>
      <w:bookmarkEnd w:id="484"/>
      <w:r>
        <w:rPr>
          <w:rtl w:val="true"/>
        </w:rPr>
        <w:t>«</w:t>
      </w:r>
      <w:r>
        <w:rPr/>
        <w:t>20</w:t>
      </w:r>
      <w:r>
        <w:rPr>
          <w:rtl w:val="true"/>
        </w:rPr>
        <w:t>»</w:t>
      </w:r>
      <w:bookmarkEnd w:id="485"/>
    </w:p>
    <w:p>
      <w:pPr>
        <w:pStyle w:val="BookText"/>
        <w:rPr/>
      </w:pPr>
      <w:r>
        <w:rPr>
          <w:rFonts w:ascii="Amiri" w:hAnsi="Amiri" w:eastAsia="Amiri" w:cs="Amiri"/>
          <w:color w:val="111111"/>
          <w:sz w:val="28"/>
          <w:sz w:val="28"/>
          <w:szCs w:val="28"/>
          <w:rtl w:val="true"/>
          <w:lang w:bidi="ar-SA"/>
        </w:rPr>
        <w:t>ما، الأمالي للشيخ الطوسي الْفَحَّامُ عَنِ الْمَنْصُورِيِّ عَنْ عَمِّ أَبِيهِ عَنْ أَبِي الْحَسَنِ الْعَسْكَرِيِّ عَنْ آبَائِهِ عليهم السلام قَالَ قَالَ أَمِيرُ الْمُؤْمِنِينَ عليه السلام سَمِعْتُ النَّبِيَّ صلي الله عليه و آله يَقُولُ إِذَا حُشِرَ النَّاسُ يَوْمَ الْقِيَامَةِ نَادَانِي مُنَادٍ يَا رَسُولَ اللَّهِ إِنَّ اللَّهَ جَلَّ اسْمُهُ قَدْ أَمْكَنَكَ مِنْ مُجَازَاةِ مُحِبِّيكَ</w:t>
      </w:r>
    </w:p>
    <w:p>
      <w:pPr>
        <w:pStyle w:val="BookText"/>
        <w:rPr/>
      </w:pPr>
      <w:r>
        <w:rPr>
          <w:rFonts w:ascii="IRNazanin" w:hAnsi="IRNazanin" w:eastAsia="IRNazanin"/>
          <w:color w:val="111111"/>
          <w:sz w:val="28"/>
          <w:sz w:val="28"/>
          <w:szCs w:val="28"/>
          <w:rtl w:val="true"/>
          <w:lang w:bidi="fa-IR"/>
        </w:rPr>
        <w:t>در حدیثی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خدا صلی‌الله علیه وآله در جواب یکی از یهودیان که سؤالاتی از ایشان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شفاعت من برای کسانی است که گناهان بزرگ دارند، به جز اهل شرک و ظلم</w:t>
      </w:r>
      <w:r>
        <w:rPr>
          <w:rFonts w:eastAsia="IRNazanin" w:cs="IRNazanin"/>
          <w:color w:val="111111"/>
          <w:sz w:val="28"/>
          <w:szCs w:val="28"/>
          <w:rtl w:val="true"/>
          <w:lang w:bidi="fa-IR"/>
        </w:rPr>
        <w:t>.</w:t>
      </w:r>
    </w:p>
    <w:p>
      <w:pPr>
        <w:pStyle w:val="Heading5"/>
        <w:numPr>
          <w:ilvl w:val="4"/>
          <w:numId w:val="1"/>
        </w:numPr>
        <w:rPr/>
      </w:pPr>
      <w:bookmarkStart w:id="486" w:name="__RefHeading___Toc4026879_1468164448"/>
      <w:bookmarkStart w:id="487" w:name="_Toc225"/>
      <w:bookmarkEnd w:id="486"/>
      <w:r>
        <w:rPr>
          <w:rtl w:val="true"/>
        </w:rPr>
        <w:t>توضیح</w:t>
      </w:r>
      <w:bookmarkEnd w:id="487"/>
    </w:p>
    <w:p>
      <w:pPr>
        <w:pStyle w:val="BookText"/>
        <w:rPr/>
      </w:pPr>
      <w:r>
        <w:rPr>
          <w:rFonts w:ascii="IRNazanin" w:hAnsi="IRNazanin" w:eastAsia="IRNazanin"/>
          <w:color w:val="111111"/>
          <w:sz w:val="28"/>
          <w:sz w:val="28"/>
          <w:szCs w:val="28"/>
          <w:rtl w:val="true"/>
          <w:lang w:bidi="fa-IR"/>
        </w:rPr>
        <w:t>منظور از ظلم انواع دیگر کفر و مذاهب باطل است</w:t>
      </w:r>
      <w:r>
        <w:rPr>
          <w:rFonts w:eastAsia="IRNazanin" w:cs="IRNazanin"/>
          <w:color w:val="111111"/>
          <w:sz w:val="28"/>
          <w:szCs w:val="28"/>
          <w:rtl w:val="true"/>
          <w:lang w:bidi="fa-IR"/>
        </w:rPr>
        <w:t>.</w:t>
      </w:r>
    </w:p>
    <w:p>
      <w:pPr>
        <w:pStyle w:val="Heading5"/>
        <w:numPr>
          <w:ilvl w:val="4"/>
          <w:numId w:val="1"/>
        </w:numPr>
        <w:rPr/>
      </w:pPr>
      <w:bookmarkStart w:id="488" w:name="__RefHeading___Toc4026881_1468164448"/>
      <w:bookmarkStart w:id="489" w:name="_Toc226"/>
      <w:bookmarkEnd w:id="488"/>
      <w:r>
        <w:rPr>
          <w:rtl w:val="true"/>
        </w:rPr>
        <w:t xml:space="preserve">روایت </w:t>
      </w:r>
      <w:r>
        <w:rPr/>
        <w:t>19</w:t>
      </w:r>
      <w:bookmarkEnd w:id="48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قطان از ابن زکریا از ابن حبیب از محمدبن عبدالله از علی‌بن حکم از ابان از محمدبن فضل</w:t>
      </w:r>
      <w:r>
        <w:rPr>
          <w:rStyle w:val="FootnoteAnchor"/>
          <w:rtl w:val="true"/>
        </w:rPr>
        <w:footnoteReference w:id="133"/>
      </w:r>
      <w:r>
        <w:rPr>
          <w:rFonts w:ascii="IRNazanin" w:hAnsi="IRNazanin" w:eastAsia="IRNazanin"/>
          <w:color w:val="111111"/>
          <w:sz w:val="28"/>
          <w:sz w:val="28"/>
          <w:szCs w:val="28"/>
          <w:rtl w:val="true"/>
          <w:lang w:bidi="fa-IR"/>
        </w:rPr>
        <w:t>زرقی از اباعبدالله از پدرش از جدش از علی علیهم‌السلام،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 هشت در دارد، یکی از درها برای ورود پیامبران و صدیقان است، از در دیگر شهدا و نیکوکاران وارد می‌شوند، و پنج در برای ورود شیعیان و دوستداران ماست و من همواره بر صراط ایستاده‌ام و دعا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شیعیان و دوستداران و یاران مرا و هرآن‌کس را که در دنیا مرا دوست داشته به سلامت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ندایی از میانه‌ی عرش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مستجاب شد و شفاعتت برای شیعیانت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هریک از شیعیان من و</w:t>
      </w:r>
    </w:p>
    <w:p>
      <w:pPr>
        <w:pStyle w:val="BookText"/>
        <w:rPr/>
      </w:pPr>
      <w:r>
        <w:rPr>
          <w:rFonts w:ascii="IRNazanin" w:hAnsi="IRNazanin" w:eastAsia="IRNazanin"/>
          <w:color w:val="111111"/>
          <w:sz w:val="28"/>
          <w:sz w:val="28"/>
          <w:szCs w:val="28"/>
          <w:rtl w:val="true"/>
          <w:lang w:bidi="fa-IR"/>
        </w:rPr>
        <w:t>کسانی که مرا به دوستی گرفته و یاری کردند و با سخن یا عمل با دشمنان من جنگیدند، برای هفتاد هزار تن از همسایگان و نزدیکان خود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دیگری نیز برای ورود مسلمانان دیگر است، کسانی که شهادت لااله الالله داده‌اند و در قلبشان ذره‌ای بغض نسبت به ما اهل بیت وجود ندارد</w:t>
      </w:r>
      <w:r>
        <w:rPr>
          <w:rFonts w:eastAsia="IRNazanin" w:cs="IRNazanin"/>
          <w:color w:val="111111"/>
          <w:sz w:val="28"/>
          <w:szCs w:val="28"/>
          <w:rtl w:val="true"/>
          <w:lang w:bidi="fa-IR"/>
        </w:rPr>
        <w:t>.</w:t>
      </w:r>
    </w:p>
    <w:p>
      <w:pPr>
        <w:pStyle w:val="Heading5"/>
        <w:numPr>
          <w:ilvl w:val="4"/>
          <w:numId w:val="1"/>
        </w:numPr>
        <w:rPr/>
      </w:pPr>
      <w:bookmarkStart w:id="490" w:name="__RefHeading___Toc4026883_1468164448"/>
      <w:bookmarkStart w:id="491" w:name="_Toc227"/>
      <w:bookmarkEnd w:id="490"/>
      <w:r>
        <w:rPr>
          <w:rtl w:val="true"/>
        </w:rPr>
        <w:t xml:space="preserve">روایت </w:t>
      </w:r>
      <w:r>
        <w:rPr/>
        <w:t>20</w:t>
      </w:r>
      <w:bookmarkEnd w:id="49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از پدرش از پدرانش علیهم‌السلام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روز قیامت مردم برانگیخته شوند منادی مرا صدا می‌زند که ای پیامبر خدا، همانا خداوند بلندمرتبه تو را درباره‌ی مجازات دوستدارانت </w:t>
      </w:r>
      <w:bookmarkStart w:id="492" w:name="pg13891_129318"/>
    </w:p>
    <w:p>
      <w:pPr>
        <w:pStyle w:val="BookText"/>
        <w:rPr/>
      </w:pPr>
      <w:bookmarkEnd w:id="492"/>
      <w:r>
        <w:rPr>
          <w:rFonts w:ascii="Amiri" w:hAnsi="Amiri" w:eastAsia="Amiri" w:cs="Amiri"/>
          <w:color w:val="111111"/>
          <w:sz w:val="28"/>
          <w:sz w:val="28"/>
          <w:szCs w:val="28"/>
          <w:rtl w:val="true"/>
          <w:lang w:bidi="ar-SA"/>
        </w:rPr>
        <w:t>وَ مُحِبِّي أَهْلِ بَيْتِكَ الْمُوَالِينَ لَهُمْ فِيكَ وَ الْمُعَادِينَ لَهُمْ فِيكَ فَكَافِهِمْ بِمَا شِئْتَ فَأَقُولُ يَا رَبِّ الْجَنَّةَ فَأُبَوِّؤُهُمْ مِنْهَا حَيْثُ شِئْتُ فَذَلِكَ الْمَقَامُ الْمَحْمُودُ الَّذِي وُعِدْتُ بِهِ</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4026885_1468164448"/>
      <w:bookmarkStart w:id="494" w:name="_Toc228"/>
      <w:bookmarkEnd w:id="493"/>
      <w:r>
        <w:rPr>
          <w:rtl w:val="true"/>
        </w:rPr>
        <w:t>«</w:t>
      </w:r>
      <w:r>
        <w:rPr/>
        <w:t>21</w:t>
      </w:r>
      <w:r>
        <w:rPr>
          <w:rtl w:val="true"/>
        </w:rPr>
        <w:t>»</w:t>
      </w:r>
      <w:bookmarkEnd w:id="494"/>
    </w:p>
    <w:p>
      <w:pPr>
        <w:pStyle w:val="BookText"/>
        <w:rPr/>
      </w:pPr>
      <w:r>
        <w:rPr>
          <w:rFonts w:ascii="Amiri" w:hAnsi="Amiri" w:eastAsia="Amiri" w:cs="Amiri"/>
          <w:color w:val="111111"/>
          <w:sz w:val="28"/>
          <w:sz w:val="28"/>
          <w:szCs w:val="28"/>
          <w:rtl w:val="true"/>
          <w:lang w:bidi="ar-SA"/>
        </w:rPr>
        <w:t>ما، الأمالي للشيخ الطوسي الْحَفَّارُ عَنْ إِسْمَاعِيلَ بْنِ عَلِيٍّ الدِّعْبِلِيِّ عَنْ مُحَمَّدِ بْنِ إِبْرَاهِيمَ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 أَبِي نُوَاسٍ الْحَسَنِ بْنِ هَانِي نَعُودُهُ فِي مَرَضِهِ الَّذِي مَاتَ فِيهِ فَقَالَ لَهُ عِيسَي بْنُ مُوسَي الْهَاشِمِيُّ يَا أَبَا عَلِيٍّ أَنْتَ فِي آخِرِ يَوْمٍ مِنْ أَيَّامِ الدُّنْيَا وَ أَوَّلِ يَوْمٍ مِنَ الْآخِرَةِ وَ بَيْنَكَ وَ بَيْنَ اللَّهِ هَنَاتٌ </w:t>
      </w:r>
      <w:r>
        <w:rPr>
          <w:rStyle w:val="FootnoteAnchor"/>
          <w:rtl w:val="true"/>
        </w:rPr>
        <w:footnoteReference w:id="134"/>
      </w:r>
      <w:r>
        <w:rPr>
          <w:rFonts w:ascii="Amiri" w:hAnsi="Amiri" w:eastAsia="Amiri" w:cs="Amiri"/>
          <w:color w:val="111111"/>
          <w:sz w:val="28"/>
          <w:sz w:val="28"/>
          <w:szCs w:val="28"/>
          <w:rtl w:val="true"/>
          <w:lang w:bidi="ar-SA"/>
        </w:rPr>
        <w:t xml:space="preserve">فَتُبْ إِلَي اللَّهِ عَزَّ وَ جَلَّ قَالَ أَبُو نُوَاسٍ سَنِّدُونِي فَلَمَّا اسْتَوَي جَالِساً قَالَ إِيَّايَ تُخَوِّفُنِي بِاللَّهِ وَ قَدْ حَدَّثَنِي حَمَّادُ بْنُ سَلَمَةَ عَنْ ثَابِتٍ الْبُنَانِيِّ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 قَالَ رَسُولُ اللَّهِ صلي الله عليه و آله لِكُلِّ نَبِيٍّ شَفَاعَةٌ وَ أَنَا خَبَأْتُ شَفَاعَتِي لِأَهْلِ الْكَبَائِرِ مِنْ أُمَّتِي يَوْمَ الْقِيَامَةِ أَ فَتَرَي لَا أَكُونُ مِنْهُمْ</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4026887_1468164448"/>
      <w:bookmarkStart w:id="496" w:name="_Toc229"/>
      <w:bookmarkEnd w:id="495"/>
      <w:r>
        <w:rPr>
          <w:rtl w:val="true"/>
        </w:rPr>
        <w:t>«</w:t>
      </w:r>
      <w:r>
        <w:rPr/>
        <w:t>22</w:t>
      </w:r>
      <w:r>
        <w:rPr>
          <w:rtl w:val="true"/>
        </w:rPr>
        <w:t>»</w:t>
      </w:r>
      <w:bookmarkEnd w:id="496"/>
    </w:p>
    <w:p>
      <w:pPr>
        <w:pStyle w:val="BookText"/>
        <w:rPr/>
      </w:pPr>
      <w:r>
        <w:rPr>
          <w:rFonts w:ascii="Amiri" w:hAnsi="Amiri" w:eastAsia="Amiri" w:cs="Amiri"/>
          <w:color w:val="111111"/>
          <w:sz w:val="28"/>
          <w:sz w:val="28"/>
          <w:szCs w:val="28"/>
          <w:rtl w:val="true"/>
          <w:lang w:bidi="ar-SA"/>
        </w:rPr>
        <w:t>ل، الخصال فِي خَبَرِ الْأَعْمَشِ عَنِ الصَّادِقِ عليه السلام أَصْحَابُ الْحُدُودِ مُسْلِمُونَ لَا مُؤْمِنُونَ وَ لَا كَافِرُونَ فَإِنَّ اللَّهَ تَبَارَكَ وَ تَعَالَي لَا يُدْخِلُ النَّارَ مُؤْمِناً وَ قَدْ وَعَدَهُ الْجَنَّةَ وَ لَا يُخْرِجُ مِنَ النَّارِ كَافِراً وَ قَدْ أَوْعَدَهُ النَّارَ وَ الْخُلُودَ فِيهَا وَ يَغْفِرُ ما دُونَ ذلِكَ لِمَنْ يَشاءُ فَأَصْحَابُ الْحُدُودِ فُسَّاقٌ لَا مُؤْمِنُونَ وَ لَا كَافِرُونَ وَ لَا يَخْلُدُونَ فِي النَّارِ وَ يَخْرُجُونَ مِنْهَا يَوْماً وَ الشَّفَاعَةُ جَائِزَةٌ لَهُمْ وَ لِلْمُسْتَضْعَفِينَ إِذَا ارْتَضَي اللَّهُ عَزَّ وَ جَلَّ دِينَهُمْ الْخَبَرَ</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4026889_1468164448"/>
      <w:bookmarkStart w:id="498" w:name="_Toc230"/>
      <w:bookmarkEnd w:id="497"/>
      <w:r>
        <w:rPr>
          <w:rtl w:val="true"/>
        </w:rPr>
        <w:t>«</w:t>
      </w:r>
      <w:r>
        <w:rPr/>
        <w:t>23</w:t>
      </w:r>
      <w:r>
        <w:rPr>
          <w:rtl w:val="true"/>
        </w:rPr>
        <w:t>»</w:t>
      </w:r>
      <w:bookmarkEnd w:id="498"/>
    </w:p>
    <w:p>
      <w:pPr>
        <w:pStyle w:val="BookText"/>
        <w:rPr/>
      </w:pPr>
      <w:r>
        <w:rPr>
          <w:rFonts w:ascii="Amiri" w:hAnsi="Amiri" w:eastAsia="Amiri" w:cs="Amiri"/>
          <w:color w:val="111111"/>
          <w:sz w:val="28"/>
          <w:sz w:val="28"/>
          <w:szCs w:val="28"/>
          <w:rtl w:val="true"/>
          <w:lang w:bidi="ar-SA"/>
        </w:rPr>
        <w:t>ن، عيون أخبار الرضا عليه السلام فِيمَا كَتَبَ الرِّضَا عليه السلام لِلْمَأْمُونِ مَنْ مَحَضَ الْإِيمَانَ وَ مُذْنِبُو أَهْلِ التَّوْحِيدِ يَدْخُلُونَ النَّارَ وَ يَخْرُجُونَ مِنْهَا وَ الشَّفَاعَةُ جَائِزَةٌ لَهُمْ</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4026891_1468164448"/>
      <w:bookmarkStart w:id="500" w:name="_Toc231"/>
      <w:bookmarkEnd w:id="499"/>
      <w:r>
        <w:rPr>
          <w:rtl w:val="true"/>
        </w:rPr>
        <w:t>«</w:t>
      </w:r>
      <w:r>
        <w:rPr/>
        <w:t>24</w:t>
      </w:r>
      <w:r>
        <w:rPr>
          <w:rtl w:val="true"/>
        </w:rPr>
        <w:t>»</w:t>
      </w:r>
      <w:bookmarkEnd w:id="500"/>
    </w:p>
    <w:p>
      <w:pPr>
        <w:pStyle w:val="BookText"/>
        <w:rPr/>
      </w:pPr>
      <w:r>
        <w:rPr>
          <w:rFonts w:ascii="Amiri" w:hAnsi="Amiri" w:eastAsia="Amiri" w:cs="Amiri"/>
          <w:color w:val="111111"/>
          <w:sz w:val="28"/>
          <w:sz w:val="28"/>
          <w:szCs w:val="28"/>
          <w:rtl w:val="true"/>
          <w:lang w:bidi="ar-SA"/>
        </w:rPr>
        <w:t>ن، عيون أخبار الرضا عليه السلام أَحْمَدُ بْنُ أَبِي جَعْفَرٍ الْبَيْهَقِيُّ عَنْ عَلِيِّ بْنِ جَعْفَرٍ الْمَدَنِيِّ عَنْ عَلِيِّ بْنِ مُحَمَّدِ بْنِ مَهْرَوَيْهِ الْقَزْوِينِيِّ عَنْ دَاوُدَ بْنِ سُلَيْمَانَ عَنِ الرِّضَا عَنْ آبَائِهِ عَنْ أَمِيرِ الْمُؤْمِنِينَ عليه السلام قَالَ قَالَ رَسُولُ اللَّهِ صلي الله عليه و آله إِذَا كَانَ يَوْمُ الْقِيَامَةِ وُلِّينَا حِسَابَ شِيعَتِنَا فَمَنْ كَانَتْ مَظْلِمَتُهُ فِيمَا بَيْنَهُ وَ بَيْنَ اللَّهِ عَزَّ وَ جَلَّ حَكَمْنَا فِيهَا فَأَجَابَنَا وَ مَنْ كَانَتْ مَظْلِمَتُهُ بَيْنَهُ وَ فِيمَا بَيْنَ النَّاسِ اسْتَوْهَبْنَاهَا فَوُهِبَتْ لَنَا وَ مَنْ كَانَتْ مَظْلِمَتُهُ فِيمَا بَيْنَهُ وَ بَيْنَنَا كُنَّا أَحَقَّ مَنْ عَفَا وَ صَفَحَ</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4026893_1468164448"/>
      <w:bookmarkStart w:id="502" w:name="_Toc232"/>
      <w:bookmarkEnd w:id="501"/>
      <w:r>
        <w:rPr>
          <w:rtl w:val="true"/>
        </w:rPr>
        <w:t>«</w:t>
      </w:r>
      <w:r>
        <w:rPr/>
        <w:t>25</w:t>
      </w:r>
      <w:r>
        <w:rPr>
          <w:rtl w:val="true"/>
        </w:rPr>
        <w:t>»</w:t>
      </w:r>
      <w:bookmarkEnd w:id="502"/>
    </w:p>
    <w:p>
      <w:pPr>
        <w:pStyle w:val="BookText"/>
        <w:rPr/>
      </w:pPr>
      <w:r>
        <w:rPr>
          <w:rFonts w:ascii="Amiri" w:hAnsi="Amiri" w:eastAsia="Amiri" w:cs="Amiri"/>
          <w:color w:val="111111"/>
          <w:sz w:val="28"/>
          <w:sz w:val="28"/>
          <w:szCs w:val="28"/>
          <w:rtl w:val="true"/>
          <w:lang w:bidi="ar-SA"/>
        </w:rPr>
        <w:t>ن، عيون أخبار الرضا عليه السلام بِإِسْنَادِ التَّمِيمِيِّ عَنِ الرِّضَا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و دوستداران اهل بیتت که برای تو آن‌ها را دوست می‌گرفته‌اند، و با دشمنان شما دشمنی کرده‌اند،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آن‌گونه که می خواهی آنان را پاداش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را در هرجای بهشت که بخواهم مسکن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محمودی است که به من وعده شده است</w:t>
      </w:r>
      <w:r>
        <w:rPr>
          <w:rFonts w:eastAsia="IRNazanin" w:cs="IRNazanin"/>
          <w:color w:val="111111"/>
          <w:sz w:val="28"/>
          <w:szCs w:val="28"/>
          <w:rtl w:val="true"/>
          <w:lang w:bidi="fa-IR"/>
        </w:rPr>
        <w:t>.</w:t>
      </w:r>
    </w:p>
    <w:p>
      <w:pPr>
        <w:pStyle w:val="Heading5"/>
        <w:numPr>
          <w:ilvl w:val="4"/>
          <w:numId w:val="1"/>
        </w:numPr>
        <w:rPr/>
      </w:pPr>
      <w:bookmarkStart w:id="503" w:name="__RefHeading___Toc4026895_1468164448"/>
      <w:bookmarkStart w:id="504" w:name="_Toc233"/>
      <w:bookmarkEnd w:id="503"/>
      <w:r>
        <w:rPr>
          <w:rtl w:val="true"/>
        </w:rPr>
        <w:t xml:space="preserve">روایت </w:t>
      </w:r>
      <w:r>
        <w:rPr/>
        <w:t>21</w:t>
      </w:r>
      <w:bookmarkEnd w:id="504"/>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ابراهیم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پیش از مرگ ابونواس حسن بن هانی برای عیادت از او وارد شدیم، پس عیس‌بن موسی هاشمی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ابوعلی، تو در آخرین روزهای زندگی دنیایی خود و اولین روزهای زندگی در‌آخرت قرار داری، و میان تو و خداوند بدی‌هایی وجود دارد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پس به سوی خداوند عزوجل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سندونی بر پای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خداوند می‌ترسانید، در حال‌که حمادبن سلمه از ثابت بنانی از انس بن مالک برایم نقل کرد که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دارای شفاعت است و من شفاعتم را برای اهل گناهان کبیره در امتم در روز قیامت ذخیره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من از آن‌ها نیستم؟</w:t>
      </w:r>
    </w:p>
    <w:p>
      <w:pPr>
        <w:pStyle w:val="Heading5"/>
        <w:numPr>
          <w:ilvl w:val="4"/>
          <w:numId w:val="1"/>
        </w:numPr>
        <w:rPr/>
      </w:pPr>
      <w:bookmarkStart w:id="505" w:name="__RefHeading___Toc4026897_1468164448"/>
      <w:bookmarkStart w:id="506" w:name="_Toc234"/>
      <w:bookmarkEnd w:id="505"/>
      <w:r>
        <w:rPr>
          <w:rtl w:val="true"/>
        </w:rPr>
        <w:t xml:space="preserve">روایت </w:t>
      </w:r>
      <w:r>
        <w:rPr/>
        <w:t>22</w:t>
      </w:r>
      <w:bookmarkEnd w:id="50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اعمش از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باید حد بر آن‌ها جاری شود از مسلمانان هستند و نه مؤمنان و نه کافران، چرا که خداوند تبارک و تعالی هیچ مؤمنی را وارد آتش نمی‌کند که بهشت را به او وعده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کافری را از آتش بیرون می‌آورد که ورود به آتش و جاودانه شدن درآن را به او وعده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یَغْفِرُ ما دُونَ ذلِکَ لِمَنْ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کمتر از آن را برای هرکس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اصحاب حدود فاسقان هستند و نه مؤمنان، و نه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آتش جاودانه نیستند و روزی از آن بیرون آورده می‌شوند و شفاعت برای آنان و مستضعفان هنگامی جایز است که دینشان مورد قبول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حدیث</w:t>
      </w:r>
      <w:r>
        <w:rPr>
          <w:rFonts w:eastAsia="IRNazanin" w:cs="IRNazanin"/>
          <w:color w:val="111111"/>
          <w:sz w:val="28"/>
          <w:szCs w:val="28"/>
          <w:rtl w:val="true"/>
          <w:lang w:bidi="fa-IR"/>
        </w:rPr>
        <w:t>.</w:t>
      </w:r>
    </w:p>
    <w:p>
      <w:pPr>
        <w:pStyle w:val="Heading5"/>
        <w:numPr>
          <w:ilvl w:val="4"/>
          <w:numId w:val="1"/>
        </w:numPr>
        <w:rPr/>
      </w:pPr>
      <w:bookmarkStart w:id="507" w:name="__RefHeading___Toc4026899_1468164448"/>
      <w:bookmarkStart w:id="508" w:name="_Toc235"/>
      <w:bookmarkEnd w:id="507"/>
      <w:r>
        <w:rPr>
          <w:rtl w:val="true"/>
        </w:rPr>
        <w:t xml:space="preserve">روایت </w:t>
      </w:r>
      <w:r>
        <w:rPr/>
        <w:t>23</w:t>
      </w:r>
      <w:bookmarkEnd w:id="508"/>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امام رضا علیه‌السلام برای مأمون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ایمان خالص داشته باشد و گناهکاران یکتاپرست وارد آتش می‌شوند و از آن بیرون می‌آیند و شفاعت برای آن‌ها اجازه شده است</w:t>
      </w:r>
      <w:r>
        <w:rPr>
          <w:rFonts w:eastAsia="IRNazanin" w:cs="IRNazanin"/>
          <w:color w:val="111111"/>
          <w:sz w:val="28"/>
          <w:szCs w:val="28"/>
          <w:rtl w:val="true"/>
          <w:lang w:bidi="fa-IR"/>
        </w:rPr>
        <w:t>.</w:t>
      </w:r>
    </w:p>
    <w:p>
      <w:pPr>
        <w:pStyle w:val="Heading5"/>
        <w:numPr>
          <w:ilvl w:val="4"/>
          <w:numId w:val="1"/>
        </w:numPr>
        <w:rPr/>
      </w:pPr>
      <w:bookmarkStart w:id="509" w:name="__RefHeading___Toc4026901_1468164448"/>
      <w:bookmarkStart w:id="510" w:name="_Toc236"/>
      <w:bookmarkEnd w:id="509"/>
      <w:r>
        <w:rPr>
          <w:rtl w:val="true"/>
        </w:rPr>
        <w:t xml:space="preserve">روایت </w:t>
      </w:r>
      <w:r>
        <w:rPr/>
        <w:t>24</w:t>
      </w:r>
      <w:bookmarkEnd w:id="510"/>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از پدرانش از امیرمؤمنان علیهم‌السلام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فرارسد حسابرسی از شیعیان به ما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گناهانش میان خود و خدایش باشد برای او حکم می‌دهیم و مورد اجابت قرار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کرده‌اش میان او و مردم رخ داده باشد آن را درخواست می‌کنیم و به ما بخشیده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گناهش مربوط به رابطه‌ی او با ما باشد، ما برای بخشش و گذشت از همه شایسته‌تر هستیم</w:t>
      </w:r>
      <w:r>
        <w:rPr>
          <w:rFonts w:eastAsia="IRNazanin" w:cs="IRNazanin"/>
          <w:color w:val="111111"/>
          <w:sz w:val="28"/>
          <w:szCs w:val="28"/>
          <w:rtl w:val="true"/>
          <w:lang w:bidi="fa-IR"/>
        </w:rPr>
        <w:t>.</w:t>
      </w:r>
    </w:p>
    <w:p>
      <w:pPr>
        <w:pStyle w:val="Heading5"/>
        <w:numPr>
          <w:ilvl w:val="4"/>
          <w:numId w:val="1"/>
        </w:numPr>
        <w:rPr/>
      </w:pPr>
      <w:bookmarkStart w:id="511" w:name="__RefHeading___Toc4026903_1468164448"/>
      <w:bookmarkStart w:id="512" w:name="_Toc237"/>
      <w:bookmarkEnd w:id="511"/>
      <w:r>
        <w:rPr>
          <w:rtl w:val="true"/>
        </w:rPr>
        <w:t xml:space="preserve">روایت </w:t>
      </w:r>
      <w:r>
        <w:rPr/>
        <w:t>25</w:t>
      </w:r>
      <w:bookmarkEnd w:id="51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تمیمی از امام رضا علیه‌السلام از پدرانش از علی </w:t>
      </w:r>
      <w:bookmarkStart w:id="513" w:name="pg13891_129320"/>
    </w:p>
    <w:p>
      <w:pPr>
        <w:pStyle w:val="BookText"/>
        <w:rPr/>
      </w:pPr>
      <w:bookmarkEnd w:id="513"/>
      <w:r>
        <w:rPr>
          <w:rFonts w:ascii="Amiri" w:hAnsi="Amiri" w:eastAsia="Amiri" w:cs="Amiri"/>
          <w:color w:val="111111"/>
          <w:sz w:val="28"/>
          <w:sz w:val="28"/>
          <w:szCs w:val="28"/>
          <w:rtl w:val="true"/>
          <w:lang w:bidi="ar-SA"/>
        </w:rPr>
        <w:t>كَذَّبَ بِشَفَاعَةِ رَسُولِ اللَّهِ صلي الله عليه و آله لَمْ تَنَلْهُ</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4026905_1468164448"/>
      <w:bookmarkStart w:id="515" w:name="_Toc238"/>
      <w:bookmarkEnd w:id="514"/>
      <w:r>
        <w:rPr>
          <w:rtl w:val="true"/>
        </w:rPr>
        <w:t>«</w:t>
      </w:r>
      <w:r>
        <w:rPr/>
        <w:t>26</w:t>
      </w:r>
      <w:r>
        <w:rPr>
          <w:rtl w:val="true"/>
        </w:rPr>
        <w:t>»</w:t>
      </w:r>
      <w:bookmarkEnd w:id="515"/>
    </w:p>
    <w:p>
      <w:pPr>
        <w:pStyle w:val="BookText"/>
        <w:rPr/>
      </w:pPr>
      <w:r>
        <w:rPr>
          <w:rFonts w:ascii="Amiri" w:hAnsi="Amiri" w:eastAsia="Amiri" w:cs="Amiri"/>
          <w:color w:val="111111"/>
          <w:sz w:val="28"/>
          <w:sz w:val="28"/>
          <w:szCs w:val="28"/>
          <w:rtl w:val="true"/>
          <w:lang w:bidi="ar-SA"/>
        </w:rPr>
        <w:t>ثو، ثواب الأعمال أَبِي عَنْ مُحَمَّدِ بْنِ يَحْيَي عَنْ أَحْمَدَ بْنِ مُحَمَّدٍ عَنِ ابْنِ مَحْبُوبٍ عَنْ أَبِي وَلَّادٍ عَنْ مُيَسِّرٍ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مِنْكُمْ يَوْمَ الْقِيَامَةِ لَيَمُرُّ بِهِ الرَّجُلُ لَهُ الْمَعْرِفَةُ بِهِ فِي الدُّنْيَا وَ قَدْ أُمِرَ بِهِ إِلَي النَّارِ وَ الْمَلَكُ يَنْطَلِقُ بِهِ قَالَ فَيَقُولُ لَهُ يَا فُلَانُ أَغِثْنِي فَقَدْ كُنْتُ أَصْنَعُ إِلَيْكَ الْمَعْرُوفَ فِي الدُّنْيَا وَ أَسْعَفُكَ فِي الْحَاجَةِ تَطْلُبُهَا مِنِّي فَهَلْ عِنْدَكَ الْيَوْمَ مُكَافَاةٌ فَيَقُولُ الْمُؤْمِنُ لِلْمَلَكِ الْمُوَكَّلِ بِهِ خَلِّ سَبِيلَهُ قَالَ فَيَسْمَعُ اللَّهُ قَوْلَ الْمُؤْمِنِ فَيَأْمُرُ الْمَلَكَ أَنْ يُجِيزَ قَوْلَ الْمُؤْمِنِ فَيُخَلِّي سَبِيلَهُ</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4026907_1468164448"/>
      <w:bookmarkStart w:id="517" w:name="_Toc239"/>
      <w:bookmarkEnd w:id="516"/>
      <w:r>
        <w:rPr>
          <w:rtl w:val="true"/>
        </w:rPr>
        <w:t>«</w:t>
      </w:r>
      <w:r>
        <w:rPr/>
        <w:t>27</w:t>
      </w:r>
      <w:r>
        <w:rPr>
          <w:rtl w:val="true"/>
        </w:rPr>
        <w:t>»</w:t>
      </w:r>
      <w:bookmarkEnd w:id="517"/>
    </w:p>
    <w:p>
      <w:pPr>
        <w:pStyle w:val="BookText"/>
        <w:rPr/>
      </w:pPr>
      <w:r>
        <w:rPr>
          <w:rFonts w:ascii="Amiri" w:hAnsi="Amiri" w:eastAsia="Amiri" w:cs="Amiri"/>
          <w:color w:val="111111"/>
          <w:sz w:val="28"/>
          <w:sz w:val="28"/>
          <w:szCs w:val="28"/>
          <w:rtl w:val="true"/>
          <w:lang w:bidi="ar-SA"/>
        </w:rPr>
        <w:t xml:space="preserve">ثو، ثواب الأعمال أَبِي عَنْ سَعْدٍ عَنِ ابْنِ عِيسَي عَنْ مُحَمَّدِ بْنِ خَالِدٍ عَنِ النَّضْرِ عَنْ يَحْيَي الْحَلَبِيِّ عَنْ أَبِي الْمَغْرَاءِ عَنْ أَبِي بَصِيرٍ عَنْ عَلِيٍّ الصَّائِغِ قَالَ قَالَ أَبُو عَبْدِ اللَّهِ عليه السلام إِنَّ الْمُؤْمِنَ لَيَشْفَعُ لِحَمِيمِهِ إِلَّا أَنْ يَكُونَ نَاصِباً وَ لَوْ أَنَّ نَاصِباً شَفَعَ لَهُ كُلُّ نَبِيٍّ مُرْسَلٍ وَ مَلَكٍ مُقَرَّبٍ مَا شُفِّعُوا </w:t>
      </w:r>
      <w:r>
        <w:rPr>
          <w:rStyle w:val="FootnoteAnchor"/>
          <w:rtl w:val="true"/>
        </w:rPr>
        <w:footnoteReference w:id="136"/>
      </w:r>
    </w:p>
    <w:p>
      <w:pPr>
        <w:pStyle w:val="Heading5"/>
        <w:numPr>
          <w:ilvl w:val="4"/>
          <w:numId w:val="1"/>
        </w:numPr>
        <w:rPr/>
      </w:pPr>
      <w:bookmarkStart w:id="518" w:name="__RefHeading___Toc4026909_1468164448"/>
      <w:bookmarkStart w:id="519" w:name="_Toc240"/>
      <w:bookmarkEnd w:id="518"/>
      <w:r>
        <w:rPr>
          <w:rtl w:val="true"/>
        </w:rPr>
        <w:t>«</w:t>
      </w:r>
      <w:r>
        <w:rPr/>
        <w:t>28</w:t>
      </w:r>
      <w:r>
        <w:rPr>
          <w:rtl w:val="true"/>
        </w:rPr>
        <w:t>»</w:t>
      </w:r>
      <w:bookmarkEnd w:id="519"/>
    </w:p>
    <w:p>
      <w:pPr>
        <w:pStyle w:val="BookText"/>
        <w:rPr/>
      </w:pPr>
      <w:r>
        <w:rPr>
          <w:rFonts w:ascii="Amiri" w:hAnsi="Amiri" w:eastAsia="Amiri" w:cs="Amiri"/>
          <w:color w:val="111111"/>
          <w:sz w:val="28"/>
          <w:sz w:val="28"/>
          <w:szCs w:val="28"/>
          <w:rtl w:val="true"/>
          <w:lang w:bidi="ar-SA"/>
        </w:rPr>
        <w:t>سن، المحاسن أَبِي عَنْ سَعْدَانَ بْنِ مُسْلِمٍ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تَبَارَكَ وَ تَعَالَي لا يَتَكَلَّمُونَ إِلَّا مَنْ أَذِنَ لَهُ الرَّحْمنُ وَ قالَ صَواباً قَالَ نَحْنُ وَ اللَّهِ الْمَأْذُونُ لَهُمْ فِي ذَلِكَ الْيَوْمِ وَ الْقَائِلُونَ صَوَاباً قُلْتُ جُعِلْتُ فِدَاكَ وَ مَا تَقُولُونَ </w:t>
      </w:r>
      <w:r>
        <w:rPr>
          <w:rStyle w:val="FootnoteAnchor"/>
          <w:rtl w:val="true"/>
        </w:rPr>
        <w:footnoteReference w:id="137"/>
      </w:r>
      <w:r>
        <w:rPr>
          <w:rFonts w:ascii="Amiri" w:hAnsi="Amiri" w:eastAsia="Amiri" w:cs="Amiri"/>
          <w:color w:val="111111"/>
          <w:sz w:val="28"/>
          <w:sz w:val="28"/>
          <w:szCs w:val="28"/>
          <w:rtl w:val="true"/>
          <w:lang w:bidi="ar-SA"/>
        </w:rPr>
        <w:t>قَالَ نُمَجِّدُ رَبَّنَا وَ نُصَلِّي عَلَي نَبِيِّنَا وَ نَشْفَعُ لِشِيعَتِنَا فَلَا يَرُدُّنَا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كنز جامع الفوائد و تأويل الآيات الظاهرة محمد بن العباس عن الحسن عن محمد بن عيسي عن يونس عن سعدان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الكاظم عليه السلام أيضا مثله</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4026911_1468164448"/>
      <w:bookmarkStart w:id="521" w:name="_Toc241"/>
      <w:bookmarkEnd w:id="520"/>
      <w:r>
        <w:rPr>
          <w:rtl w:val="true"/>
        </w:rPr>
        <w:t>«</w:t>
      </w:r>
      <w:r>
        <w:rPr/>
        <w:t>29</w:t>
      </w:r>
      <w:r>
        <w:rPr>
          <w:rtl w:val="true"/>
        </w:rPr>
        <w:t>»</w:t>
      </w:r>
      <w:bookmarkEnd w:id="521"/>
    </w:p>
    <w:p>
      <w:pPr>
        <w:pStyle w:val="BookText"/>
        <w:rPr/>
      </w:pPr>
      <w:r>
        <w:rPr>
          <w:rFonts w:ascii="Amiri" w:hAnsi="Amiri" w:eastAsia="Amiri" w:cs="Amiri"/>
          <w:color w:val="111111"/>
          <w:sz w:val="28"/>
          <w:sz w:val="28"/>
          <w:szCs w:val="28"/>
          <w:rtl w:val="true"/>
          <w:lang w:bidi="ar-SA"/>
        </w:rPr>
        <w:t>كا، الكافي عَلِيُّ بْنُ مُحَمَّدٍ عَنْ بَعْضِ أَصْحَابِنَا عَنِ ابْنِ مَحْبُوبٍ عَنْ مُحَمَّدِ بْنِ الْفُضَيْلِ عَنْ أَبِي الْحَسَنِ الْمَاضِي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4026913_1468164448"/>
      <w:bookmarkStart w:id="523" w:name="_Toc242"/>
      <w:bookmarkEnd w:id="522"/>
      <w:r>
        <w:rPr>
          <w:rtl w:val="true"/>
        </w:rPr>
        <w:t>«</w:t>
      </w:r>
      <w:r>
        <w:rPr/>
        <w:t>30</w:t>
      </w:r>
      <w:r>
        <w:rPr>
          <w:rtl w:val="true"/>
        </w:rPr>
        <w:t>»</w:t>
      </w:r>
      <w:bookmarkEnd w:id="523"/>
    </w:p>
    <w:p>
      <w:pPr>
        <w:pStyle w:val="BookText"/>
        <w:rPr/>
      </w:pPr>
      <w:r>
        <w:rPr>
          <w:rFonts w:ascii="Amiri" w:hAnsi="Amiri" w:eastAsia="Amiri" w:cs="Amiri"/>
          <w:color w:val="111111"/>
          <w:sz w:val="28"/>
          <w:sz w:val="28"/>
          <w:szCs w:val="28"/>
          <w:rtl w:val="true"/>
          <w:lang w:bidi="ar-SA"/>
        </w:rPr>
        <w:t>سن، المحاسن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قَوْلُهُ مَنْ ذَا الَّذِي يَشْفَعُ عِنْدَهُ إِلَّا بِإِذْنِهِ يَعْلَمُ ما بَيْنَ أَيْدِيهِمْ </w:t>
      </w:r>
      <w:r>
        <w:rPr>
          <w:rStyle w:val="FootnoteAnchor"/>
          <w:rtl w:val="true"/>
        </w:rPr>
        <w:footnoteReference w:id="138"/>
      </w:r>
      <w:r>
        <w:rPr>
          <w:rFonts w:ascii="Amiri" w:hAnsi="Amiri" w:eastAsia="Amiri" w:cs="Amiri"/>
          <w:color w:val="111111"/>
          <w:sz w:val="28"/>
          <w:sz w:val="28"/>
          <w:szCs w:val="28"/>
          <w:rtl w:val="true"/>
          <w:lang w:bidi="ar-SA"/>
        </w:rPr>
        <w:t>قَالَ نَحْنُ أُولَئِكَ الشَّافِعُونَ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شفاعت پیامبر صلی‌آلله علیه وآله را دروغ بشمارد از شفاعت محروم خواهد شد</w:t>
      </w:r>
      <w:r>
        <w:rPr>
          <w:rFonts w:eastAsia="IRNazanin" w:cs="IRNazanin"/>
          <w:color w:val="111111"/>
          <w:sz w:val="28"/>
          <w:szCs w:val="28"/>
          <w:rtl w:val="true"/>
          <w:lang w:bidi="fa-IR"/>
        </w:rPr>
        <w:t>.</w:t>
      </w:r>
    </w:p>
    <w:p>
      <w:pPr>
        <w:pStyle w:val="Heading5"/>
        <w:numPr>
          <w:ilvl w:val="4"/>
          <w:numId w:val="1"/>
        </w:numPr>
        <w:rPr/>
      </w:pPr>
      <w:bookmarkStart w:id="524" w:name="__RefHeading___Toc4026915_1468164448"/>
      <w:bookmarkStart w:id="525" w:name="_Toc243"/>
      <w:bookmarkEnd w:id="524"/>
      <w:r>
        <w:rPr>
          <w:rtl w:val="true"/>
        </w:rPr>
        <w:t xml:space="preserve">روایت </w:t>
      </w:r>
      <w:r>
        <w:rPr/>
        <w:t>26</w:t>
      </w:r>
      <w:bookmarkEnd w:id="525"/>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مؤمنان شما در روز قیامت به مردی که در دنیا او را می‌شناخته‌اند برمی‌خورند که حکم به جهنم برایش داده شده و فرشته‌ای او را به سوی آتش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مرا دریاب، چرا که من در دنیا با تو خوشرفتاری می‌کردم و در حاجت‌هایی که از من داشتی تو را یاری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این روز به من پاداشی نخواهی داد؟ پس مؤمن به فرشته‌ای که او را گرفته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سخن مؤمن را می‌شنود و به فرشته دستور می‌دهد درخواست مؤمن را برآورده سازد، پس او نیز رهایش می‌کند</w:t>
      </w:r>
      <w:r>
        <w:rPr>
          <w:rFonts w:eastAsia="IRNazanin" w:cs="IRNazanin"/>
          <w:color w:val="111111"/>
          <w:sz w:val="28"/>
          <w:szCs w:val="28"/>
          <w:rtl w:val="true"/>
          <w:lang w:bidi="fa-IR"/>
        </w:rPr>
        <w:t>.</w:t>
      </w:r>
    </w:p>
    <w:p>
      <w:pPr>
        <w:pStyle w:val="Heading5"/>
        <w:numPr>
          <w:ilvl w:val="4"/>
          <w:numId w:val="1"/>
        </w:numPr>
        <w:rPr/>
      </w:pPr>
      <w:bookmarkStart w:id="526" w:name="__RefHeading___Toc4026917_1468164448"/>
      <w:bookmarkStart w:id="527" w:name="_Toc244"/>
      <w:bookmarkEnd w:id="526"/>
      <w:r>
        <w:rPr>
          <w:rtl w:val="true"/>
        </w:rPr>
        <w:t xml:space="preserve">روایت </w:t>
      </w:r>
      <w:r>
        <w:rPr/>
        <w:t>27</w:t>
      </w:r>
      <w:bookmarkEnd w:id="527"/>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برای دوست صمیمی خود شفاعت می‌کند، مگر این که دشمن ناصبی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همه‌ی پیامبران برگزیده و فرشتگان مقرب برای ناصبی شفاعت کنند پذیرفته نخواهد شد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4026919_1468164448"/>
      <w:bookmarkStart w:id="529" w:name="_Toc245"/>
      <w:bookmarkEnd w:id="528"/>
      <w:r>
        <w:rPr>
          <w:rtl w:val="true"/>
        </w:rPr>
        <w:t xml:space="preserve">روایت </w:t>
      </w:r>
      <w:r>
        <w:rPr/>
        <w:t>28</w:t>
      </w:r>
      <w:bookmarkEnd w:id="52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درباره‌ی سخن خداوند متعال پرسیدم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یَتَکَلَّمُونَ إِلَّا مَنْ أَذِنَ لَهُ الرَّحْمنُ وَ قالَ صَواباً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کسانی سخن می‌گویند که خداوند رحمان به آن‌ها اجازه داده و گفتار صحیح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ما هستیم که در آن روز اجازه‌ی سخن گفتن به ما داده شده و گفتار درست می‌گوییم،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شما چه می‌گویید؟</w:t>
      </w:r>
      <w:r>
        <w:rPr>
          <w:rStyle w:val="FootnoteAnchor"/>
          <w:rtl w:val="true"/>
        </w:rPr>
        <w:footnoteReference w:id="14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را بزرگ می‌خوانیم و بر پیامبرمان درود می‌فرستیم و برای شیعیان خود شفاعت می‌کنیم و خداوند ما را اجابت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از حسن از محمد بن عیسی از یونس عن سعدان مانند آن را آورده است، و از امام کاظم علیه‌السلام نیز مانند آن روایت شده است</w:t>
      </w:r>
      <w:r>
        <w:rPr>
          <w:rFonts w:eastAsia="IRNazanin" w:cs="IRNazanin"/>
          <w:color w:val="111111"/>
          <w:sz w:val="28"/>
          <w:szCs w:val="28"/>
          <w:rtl w:val="true"/>
          <w:lang w:bidi="fa-IR"/>
        </w:rPr>
        <w:t>.</w:t>
      </w:r>
    </w:p>
    <w:p>
      <w:pPr>
        <w:pStyle w:val="Heading5"/>
        <w:numPr>
          <w:ilvl w:val="4"/>
          <w:numId w:val="1"/>
        </w:numPr>
        <w:rPr/>
      </w:pPr>
      <w:bookmarkStart w:id="530" w:name="__RefHeading___Toc4026921_1468164448"/>
      <w:bookmarkStart w:id="531" w:name="_Toc246"/>
      <w:bookmarkEnd w:id="530"/>
      <w:r>
        <w:rPr>
          <w:rtl w:val="true"/>
        </w:rPr>
        <w:t xml:space="preserve">روایت </w:t>
      </w:r>
      <w:r>
        <w:rPr/>
        <w:t>29</w:t>
      </w:r>
      <w:bookmarkEnd w:id="53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از برخی یاران ما از ابن محبوب از محمدبن فضیل از ابوالحسن ماضی علیه‌السلام مانند آن روایت شده است</w:t>
      </w:r>
      <w:r>
        <w:rPr>
          <w:rFonts w:eastAsia="IRNazanin" w:cs="IRNazanin"/>
          <w:color w:val="111111"/>
          <w:sz w:val="28"/>
          <w:szCs w:val="28"/>
          <w:rtl w:val="true"/>
          <w:lang w:bidi="fa-IR"/>
        </w:rPr>
        <w:t>.</w:t>
      </w:r>
    </w:p>
    <w:p>
      <w:pPr>
        <w:pStyle w:val="Heading5"/>
        <w:numPr>
          <w:ilvl w:val="4"/>
          <w:numId w:val="1"/>
        </w:numPr>
        <w:rPr/>
      </w:pPr>
      <w:bookmarkStart w:id="532" w:name="__RefHeading___Toc4026923_1468164448"/>
      <w:bookmarkStart w:id="533" w:name="_Toc247"/>
      <w:bookmarkEnd w:id="532"/>
      <w:r>
        <w:rPr>
          <w:rtl w:val="true"/>
        </w:rPr>
        <w:t xml:space="preserve">روایت </w:t>
      </w:r>
      <w:r>
        <w:rPr/>
        <w:t>30</w:t>
      </w:r>
      <w:r>
        <w:rPr>
          <w:rtl w:val="true"/>
        </w:rPr>
        <w:t>.</w:t>
      </w:r>
      <w:bookmarkEnd w:id="53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اباعبدالله علیه‌السلام درباره‌ی فرموده‌ی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یَشْفَعُ عِنْدَهُ إِلَّا بِإِذْنِهِ یَعْلَمُ ما بَیْنَ أَیْدِیهِمْ</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نزد او شفاعت نماید مگر به اجازه‌ی او، که از آن‌چه در مقابلشان قرار دارد آگاه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شفاعت کنندگان ما هستیم</w:t>
      </w:r>
      <w:r>
        <w:rPr>
          <w:rFonts w:eastAsia="IRNazanin" w:cs="IRNazanin"/>
          <w:color w:val="111111"/>
          <w:sz w:val="28"/>
          <w:szCs w:val="28"/>
          <w:rtl w:val="true"/>
          <w:lang w:bidi="fa-IR"/>
        </w:rPr>
        <w:t xml:space="preserve">. </w:t>
      </w:r>
      <w:bookmarkStart w:id="534" w:name="pg13891_129322"/>
    </w:p>
    <w:p>
      <w:pPr>
        <w:pStyle w:val="BookText"/>
        <w:rPr/>
      </w:pPr>
      <w:bookmarkEnd w:id="534"/>
      <w:r>
        <w:rPr>
          <w:rFonts w:ascii="Amiri" w:hAnsi="Amiri" w:eastAsia="Amiri" w:cs="Amiri"/>
          <w:color w:val="111111"/>
          <w:sz w:val="28"/>
          <w:sz w:val="28"/>
          <w:szCs w:val="28"/>
          <w:rtl w:val="true"/>
          <w:lang w:bidi="ar-SA"/>
        </w:rPr>
        <w:t>شي، تفسير العياشي عن معاوية بن عمار مثله</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4026925_1468164448"/>
      <w:bookmarkStart w:id="536" w:name="_Toc248"/>
      <w:bookmarkEnd w:id="535"/>
      <w:r>
        <w:rPr>
          <w:rtl w:val="true"/>
        </w:rPr>
        <w:t>«</w:t>
      </w:r>
      <w:r>
        <w:rPr/>
        <w:t>31</w:t>
      </w:r>
      <w:r>
        <w:rPr>
          <w:rtl w:val="true"/>
        </w:rPr>
        <w:t>»</w:t>
      </w:r>
      <w:bookmarkEnd w:id="536"/>
    </w:p>
    <w:p>
      <w:pPr>
        <w:pStyle w:val="BookText"/>
        <w:rPr/>
      </w:pPr>
      <w:r>
        <w:rPr>
          <w:rFonts w:ascii="Amiri" w:hAnsi="Amiri" w:eastAsia="Amiri" w:cs="Amiri"/>
          <w:color w:val="111111"/>
          <w:sz w:val="28"/>
          <w:sz w:val="28"/>
          <w:szCs w:val="28"/>
          <w:rtl w:val="true"/>
          <w:lang w:bidi="ar-SA"/>
        </w:rPr>
        <w:t>سن، المحاسن أَبِي عَنِ الْقَاسِمِ بْنِ مُحَمَّدٍ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عَبْدِ اللَّهِ عليه السلام إِنَّ لَنَا جَاراً مِنَ الْخَوَارِجِ يَقُولُ إِنَّ مُحَمَّداً يَوْمَ الْقِيَامَةِ هَمُّهُ نَفْسُهُ فَكَيْفَ يَشْفَعُ فَقَالَ أَبُو عَبْدِ اللَّهِ عليه السلام مَا أَحَدٌ مِنَ الْأَوَّلِينَ وَ الْآخِرِينَ إِلَّا وَ هُوَ يَحْتَاجُ إِلَي شَفَاعَةِ مُحَمَّدٍ صلي الله عليه و آله يَوْمَ الْقِيَامَةِ</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4026927_1468164448"/>
      <w:bookmarkStart w:id="538" w:name="_Toc249"/>
      <w:bookmarkEnd w:id="537"/>
      <w:r>
        <w:rPr>
          <w:rtl w:val="true"/>
        </w:rPr>
        <w:t>«</w:t>
      </w:r>
      <w:r>
        <w:rPr/>
        <w:t>32</w:t>
      </w:r>
      <w:r>
        <w:rPr>
          <w:rtl w:val="true"/>
        </w:rPr>
        <w:t>»</w:t>
      </w:r>
      <w:bookmarkEnd w:id="538"/>
    </w:p>
    <w:p>
      <w:pPr>
        <w:pStyle w:val="BookText"/>
        <w:rPr/>
      </w:pPr>
      <w:r>
        <w:rPr>
          <w:rFonts w:ascii="Amiri" w:hAnsi="Amiri" w:eastAsia="Amiri" w:cs="Amiri"/>
          <w:color w:val="111111"/>
          <w:sz w:val="28"/>
          <w:sz w:val="28"/>
          <w:szCs w:val="28"/>
          <w:rtl w:val="true"/>
          <w:lang w:bidi="ar-SA"/>
        </w:rPr>
        <w:t>سن، المحاسن عُمَرُ بْنُ عَبْدِ الْعَزِيزِ عَنْ مُفَضَّلٍ أَوْ غَيْرِهِ عَنْ أَبِي عَبْدِ اللَّهِ عليه السلام فِي قَوْلِ اللَّهِ فَما لَنا مِنْ شافِعِينَ وَ لا صَدِيقٍ حَمِيمٍ قَالَ الشَّافِعُونَ الْأَئِمَّةُ وَ الصَّدِيقُ مِنَ الْمُؤْمِنِينَ</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4026929_1468164448"/>
      <w:bookmarkStart w:id="540" w:name="_Toc250"/>
      <w:bookmarkEnd w:id="539"/>
      <w:r>
        <w:rPr>
          <w:rtl w:val="true"/>
        </w:rPr>
        <w:t>«</w:t>
      </w:r>
      <w:r>
        <w:rPr/>
        <w:t>33</w:t>
      </w:r>
      <w:r>
        <w:rPr>
          <w:rtl w:val="true"/>
        </w:rPr>
        <w:t>»</w:t>
      </w:r>
      <w:bookmarkEnd w:id="540"/>
    </w:p>
    <w:p>
      <w:pPr>
        <w:pStyle w:val="BookText"/>
        <w:rPr/>
      </w:pPr>
      <w:r>
        <w:rPr>
          <w:rFonts w:ascii="Amiri" w:hAnsi="Amiri" w:eastAsia="Amiri" w:cs="Amiri"/>
          <w:color w:val="111111"/>
          <w:sz w:val="28"/>
          <w:sz w:val="28"/>
          <w:szCs w:val="28"/>
          <w:rtl w:val="true"/>
          <w:lang w:bidi="ar-SA"/>
        </w:rPr>
        <w:t>سن، المحاسن أَبِي عَنْ حَمْزَةَ بْنِ عَبْدِ اللَّهِ عَنِ ابْنِ عَمِيرَةَ عَنْ أَبِي حَمْزَةَ قَالَ قَالَ أَبُو جَعْفَرٍ عليه السلام إِنَّ لِرَسُولِ اللَّهِ صلي الله عليه و آله شَفَاعَةً</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4026931_1468164448"/>
      <w:bookmarkStart w:id="542" w:name="_Toc251"/>
      <w:bookmarkEnd w:id="541"/>
      <w:r>
        <w:rPr>
          <w:rtl w:val="true"/>
        </w:rPr>
        <w:t>«</w:t>
      </w:r>
      <w:r>
        <w:rPr/>
        <w:t>34</w:t>
      </w:r>
      <w:r>
        <w:rPr>
          <w:rtl w:val="true"/>
        </w:rPr>
        <w:t>»</w:t>
      </w:r>
      <w:bookmarkEnd w:id="542"/>
    </w:p>
    <w:p>
      <w:pPr>
        <w:pStyle w:val="BookText"/>
        <w:rPr/>
      </w:pPr>
      <w:r>
        <w:rPr>
          <w:rFonts w:ascii="Amiri" w:hAnsi="Amiri" w:eastAsia="Amiri" w:cs="Amiri"/>
          <w:color w:val="111111"/>
          <w:sz w:val="28"/>
          <w:sz w:val="28"/>
          <w:szCs w:val="28"/>
          <w:rtl w:val="true"/>
          <w:lang w:bidi="ar-SA"/>
        </w:rPr>
        <w:t>سن، المحاسن أَبِي عَنْ فَضَالَةَ عَنْ حُسَيْنِ بْنِ عُثْمَانَ عَنْ أَبِي حَمْزَةَ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صلي الله عليه و آله شَفَاعَةٌ فِي أُمَّتِهِ وَ لَنَا شَفَاعَةٌ فِي شِيعَتِنَا وَ لِشِيعَتِنَا شَفَاعَةٌ فِي أَهْلِ بَيْتِهِمْ</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4026933_1468164448"/>
      <w:bookmarkStart w:id="544" w:name="_Toc252"/>
      <w:bookmarkEnd w:id="543"/>
      <w:r>
        <w:rPr>
          <w:rtl w:val="true"/>
        </w:rPr>
        <w:t>«</w:t>
      </w:r>
      <w:r>
        <w:rPr/>
        <w:t>35</w:t>
      </w:r>
      <w:r>
        <w:rPr>
          <w:rtl w:val="true"/>
        </w:rPr>
        <w:t>»</w:t>
      </w:r>
      <w:bookmarkEnd w:id="544"/>
    </w:p>
    <w:p>
      <w:pPr>
        <w:pStyle w:val="BookText"/>
        <w:rPr/>
      </w:pPr>
      <w:r>
        <w:rPr>
          <w:rFonts w:ascii="Amiri" w:hAnsi="Amiri" w:eastAsia="Amiri" w:cs="Amiri"/>
          <w:color w:val="111111"/>
          <w:sz w:val="28"/>
          <w:sz w:val="28"/>
          <w:szCs w:val="28"/>
          <w:rtl w:val="true"/>
          <w:lang w:bidi="ar-SA"/>
        </w:rPr>
        <w:t xml:space="preserve">سن، المحاسن أَبِي عَنْ حَمْزَةَ بْنِ عَبْدِ اللَّهِ عَنْ إِسْحَاقَ بْنِ عَمَّارٍ عَنْ عَلِيٍّ الْخَدَمِيِّ </w:t>
      </w:r>
      <w:r>
        <w:rPr>
          <w:rStyle w:val="FootnoteAnchor"/>
          <w:rtl w:val="true"/>
        </w:rPr>
        <w:footnoteReference w:id="143"/>
      </w:r>
      <w:r>
        <w:rPr>
          <w:rFonts w:ascii="Amiri" w:hAnsi="Amiri" w:eastAsia="Amiri" w:cs="Amiri"/>
          <w:color w:val="111111"/>
          <w:sz w:val="28"/>
          <w:sz w:val="28"/>
          <w:szCs w:val="28"/>
          <w:rtl w:val="true"/>
          <w:lang w:bidi="ar-SA"/>
        </w:rPr>
        <w:t>قَالَ قَالَ أَبُو عَبْدِ اللَّهِ عليه السلام إِنَّ الْجَارَ يَشْفَعُ لِجَارِهِ وَ الْحَمِيمَ لِحَمِيمِهِ وَ لَوْ أَنَّ الْمَلَائِكَةَ الْمُقَرَّبِينَ وَ الْأَنْبِيَاءَ الْمُرْسَلِينَ شَفَعُوا فِي نَاصِبٍ مَا شُفِّعُوا</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4026935_1468164448"/>
      <w:bookmarkStart w:id="546" w:name="_Toc253"/>
      <w:bookmarkEnd w:id="545"/>
      <w:r>
        <w:rPr>
          <w:rtl w:val="true"/>
        </w:rPr>
        <w:t>«</w:t>
      </w:r>
      <w:r>
        <w:rPr/>
        <w:t>36</w:t>
      </w:r>
      <w:r>
        <w:rPr>
          <w:rtl w:val="true"/>
        </w:rPr>
        <w:t>»</w:t>
      </w:r>
      <w:bookmarkEnd w:id="546"/>
    </w:p>
    <w:p>
      <w:pPr>
        <w:pStyle w:val="BookText"/>
        <w:rPr/>
      </w:pPr>
      <w:r>
        <w:rPr>
          <w:rFonts w:ascii="Amiri" w:hAnsi="Amiri" w:eastAsia="Amiri" w:cs="Amiri"/>
          <w:color w:val="111111"/>
          <w:sz w:val="28"/>
          <w:sz w:val="28"/>
          <w:szCs w:val="28"/>
          <w:rtl w:val="true"/>
          <w:lang w:bidi="ar-SA"/>
        </w:rPr>
        <w:t xml:space="preserve">سن، المحاسن ابْنُ مَحْبُوبٍ عَنْ أَبَانٍ عَنْ أَسَدِ بْنِ إِسْمَاعِيلَ عَنْ جَابِرِ بْنِ يَزِيدَ قَالَ قَالَ أَبُو جَعْفَرٍ عليه السلام يَا جَابِرُ لَا تَسْتَعِنْ بِعَدُوِّنَا فِي حَاجَةٍ وَ لَا تَسْتَعْطِهِ </w:t>
      </w:r>
      <w:r>
        <w:rPr>
          <w:rStyle w:val="FootnoteAnchor"/>
          <w:rtl w:val="true"/>
        </w:rPr>
        <w:footnoteReference w:id="144"/>
      </w:r>
      <w:r>
        <w:rPr>
          <w:rFonts w:ascii="Amiri" w:hAnsi="Amiri" w:eastAsia="Amiri" w:cs="Amiri"/>
          <w:color w:val="111111"/>
          <w:sz w:val="28"/>
          <w:sz w:val="28"/>
          <w:szCs w:val="28"/>
          <w:rtl w:val="true"/>
          <w:lang w:bidi="ar-SA"/>
        </w:rPr>
        <w:t>وَ لَا تَسْأَلْهُ شَرْبَةَ مَاءٍ إِنَّهُ لَيَمُرُّ بِهِ الْمُؤْمِنُ فِي النَّارِ فَيَقُولُ يَا مُؤْمِنُ أَ لَسْتُ فَعَلْتُ بِكَ كَذَا وَ كَذَا فَيَسْتَحْيِي مِنْهُ فَيَسْتَنْقِذُهُ مِنَ النَّارِ فَإِنَّمَا سُمِّيَ الْمُؤْمِنُ مُؤْمِناً لِأَنَّهُ يُؤْمِنُ عَلَي اللَّهِ فَيُؤْمِنُ فَيُجِيزُ أَمَانَهُ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عیاشی از معاویه بن عمار مانند آن را آورده است</w:t>
      </w:r>
      <w:r>
        <w:rPr>
          <w:rFonts w:eastAsia="IRNazanin" w:cs="IRNazanin"/>
          <w:color w:val="111111"/>
          <w:sz w:val="28"/>
          <w:szCs w:val="28"/>
          <w:rtl w:val="true"/>
          <w:lang w:bidi="fa-IR"/>
        </w:rPr>
        <w:t>.</w:t>
      </w:r>
    </w:p>
    <w:p>
      <w:pPr>
        <w:pStyle w:val="Heading5"/>
        <w:numPr>
          <w:ilvl w:val="4"/>
          <w:numId w:val="1"/>
        </w:numPr>
        <w:rPr/>
      </w:pPr>
      <w:bookmarkStart w:id="547" w:name="__RefHeading___Toc4026937_1468164448"/>
      <w:bookmarkStart w:id="548" w:name="_Toc254"/>
      <w:bookmarkEnd w:id="547"/>
      <w:r>
        <w:rPr>
          <w:rtl w:val="true"/>
        </w:rPr>
        <w:t xml:space="preserve">روایت </w:t>
      </w:r>
      <w:r>
        <w:rPr/>
        <w:t>31</w:t>
      </w:r>
      <w:bookmarkEnd w:id="54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ابوعبدالله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داریم که از خوارج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محمد در روز قیامت تنها به فکر خویش است، چگونه برای دیگران شفاعت می‌کند؟ پس ابوعبدالله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اولین و آخرین مردمان نیست مگر این که در روز قیامت به شفاعت محمد صلی‌الله علیه وآله نیاز دارد</w:t>
      </w:r>
      <w:r>
        <w:rPr>
          <w:rFonts w:eastAsia="IRNazanin" w:cs="IRNazanin"/>
          <w:color w:val="111111"/>
          <w:sz w:val="28"/>
          <w:szCs w:val="28"/>
          <w:rtl w:val="true"/>
          <w:lang w:bidi="fa-IR"/>
        </w:rPr>
        <w:t>.</w:t>
      </w:r>
    </w:p>
    <w:p>
      <w:pPr>
        <w:pStyle w:val="Heading5"/>
        <w:numPr>
          <w:ilvl w:val="4"/>
          <w:numId w:val="1"/>
        </w:numPr>
        <w:rPr/>
      </w:pPr>
      <w:bookmarkStart w:id="549" w:name="__RefHeading___Toc4026939_1468164448"/>
      <w:bookmarkStart w:id="550" w:name="_Toc255"/>
      <w:bookmarkEnd w:id="549"/>
      <w:r>
        <w:rPr>
          <w:rtl w:val="true"/>
        </w:rPr>
        <w:t xml:space="preserve">روایت </w:t>
      </w:r>
      <w:r>
        <w:rPr/>
        <w:t>32</w:t>
      </w:r>
      <w:bookmarkEnd w:id="55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عبدالعزیز از مفضل یا دیگران از ابوعبدالله علیه‌السلام روایت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فرموده‌ی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نه شفاعت کننده‌ای داریم و نه دوست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کنندگان ائمه و دوستان از مؤمنان هستند</w:t>
      </w:r>
      <w:r>
        <w:rPr>
          <w:rFonts w:eastAsia="IRNazanin" w:cs="IRNazanin"/>
          <w:color w:val="111111"/>
          <w:sz w:val="28"/>
          <w:szCs w:val="28"/>
          <w:rtl w:val="true"/>
          <w:lang w:bidi="fa-IR"/>
        </w:rPr>
        <w:t>.</w:t>
      </w:r>
    </w:p>
    <w:p>
      <w:pPr>
        <w:pStyle w:val="Heading5"/>
        <w:numPr>
          <w:ilvl w:val="4"/>
          <w:numId w:val="1"/>
        </w:numPr>
        <w:rPr/>
      </w:pPr>
      <w:bookmarkStart w:id="551" w:name="__RefHeading___Toc4026941_1468164448"/>
      <w:bookmarkStart w:id="552" w:name="_Toc256"/>
      <w:bookmarkEnd w:id="551"/>
      <w:r>
        <w:rPr>
          <w:rtl w:val="true"/>
        </w:rPr>
        <w:t xml:space="preserve">روایت </w:t>
      </w:r>
      <w:r>
        <w:rPr/>
        <w:t>33</w:t>
      </w:r>
      <w:bookmarkEnd w:id="55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خدا صلی‌الله علیه وآله شفاعت دارد</w:t>
      </w:r>
      <w:r>
        <w:rPr>
          <w:rFonts w:eastAsia="IRNazanin" w:cs="IRNazanin"/>
          <w:color w:val="111111"/>
          <w:sz w:val="28"/>
          <w:szCs w:val="28"/>
          <w:rtl w:val="true"/>
          <w:lang w:bidi="fa-IR"/>
        </w:rPr>
        <w:t>.</w:t>
      </w:r>
    </w:p>
    <w:p>
      <w:pPr>
        <w:pStyle w:val="Heading5"/>
        <w:numPr>
          <w:ilvl w:val="4"/>
          <w:numId w:val="1"/>
        </w:numPr>
        <w:rPr/>
      </w:pPr>
      <w:bookmarkStart w:id="553" w:name="__RefHeading___Toc4026943_1468164448"/>
      <w:bookmarkStart w:id="554" w:name="_Toc257"/>
      <w:bookmarkEnd w:id="553"/>
      <w:r>
        <w:rPr>
          <w:rtl w:val="true"/>
        </w:rPr>
        <w:t xml:space="preserve">روایت </w:t>
      </w:r>
      <w:r>
        <w:rPr/>
        <w:t>34</w:t>
      </w:r>
      <w:bookmarkEnd w:id="55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گفت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 علیه وآله حق شفاعت برای امتش را دارد و ما نیز حق شفاعت برای شیعیان خویش را داریم و شیعیان ما نیز می‌توانند برای اهل بیت خود شفاعت کنند</w:t>
      </w:r>
      <w:r>
        <w:rPr>
          <w:rFonts w:eastAsia="IRNazanin" w:cs="IRNazanin"/>
          <w:color w:val="111111"/>
          <w:sz w:val="28"/>
          <w:szCs w:val="28"/>
          <w:rtl w:val="true"/>
          <w:lang w:bidi="fa-IR"/>
        </w:rPr>
        <w:t>.</w:t>
      </w:r>
    </w:p>
    <w:p>
      <w:pPr>
        <w:pStyle w:val="Heading5"/>
        <w:numPr>
          <w:ilvl w:val="4"/>
          <w:numId w:val="1"/>
        </w:numPr>
        <w:rPr/>
      </w:pPr>
      <w:bookmarkStart w:id="555" w:name="__RefHeading___Toc4026945_1468164448"/>
      <w:bookmarkStart w:id="556" w:name="_Toc258"/>
      <w:bookmarkEnd w:id="555"/>
      <w:r>
        <w:rPr>
          <w:rtl w:val="true"/>
        </w:rPr>
        <w:t xml:space="preserve">روایت </w:t>
      </w:r>
      <w:r>
        <w:rPr/>
        <w:t>35</w:t>
      </w:r>
      <w:bookmarkEnd w:id="55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همسایه برای همسایه‌ی خود و دوست برای دوست خود شفاعت می‌کند و اگر فرشتگان مقرب و پیامبران برگزیده برای دشمن اهل بیت شفاعت کنند پذیرفته نمی‌شود</w:t>
      </w:r>
      <w:r>
        <w:rPr>
          <w:rFonts w:eastAsia="IRNazanin" w:cs="IRNazanin"/>
          <w:color w:val="111111"/>
          <w:sz w:val="28"/>
          <w:szCs w:val="28"/>
          <w:rtl w:val="true"/>
          <w:lang w:bidi="fa-IR"/>
        </w:rPr>
        <w:t>.</w:t>
      </w:r>
    </w:p>
    <w:p>
      <w:pPr>
        <w:pStyle w:val="Heading5"/>
        <w:numPr>
          <w:ilvl w:val="4"/>
          <w:numId w:val="1"/>
        </w:numPr>
        <w:rPr/>
      </w:pPr>
      <w:bookmarkStart w:id="557" w:name="__RefHeading___Toc4026947_1468164448"/>
      <w:bookmarkStart w:id="558" w:name="_Toc259"/>
      <w:bookmarkEnd w:id="557"/>
      <w:r>
        <w:rPr>
          <w:rtl w:val="true"/>
        </w:rPr>
        <w:t xml:space="preserve">روایت </w:t>
      </w:r>
      <w:r>
        <w:rPr/>
        <w:t>36</w:t>
      </w:r>
      <w:bookmarkEnd w:id="55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دشمن ما را در نیازهایش یاری نده و از او درخواست عطا نکن</w:t>
      </w:r>
      <w:r>
        <w:rPr>
          <w:rStyle w:val="FootnoteAnchor"/>
          <w:rtl w:val="true"/>
        </w:rPr>
        <w:footnoteReference w:id="145"/>
      </w:r>
      <w:r>
        <w:rPr>
          <w:rFonts w:ascii="IRNazanin" w:hAnsi="IRNazanin" w:eastAsia="IRNazanin"/>
          <w:color w:val="111111"/>
          <w:sz w:val="28"/>
          <w:sz w:val="28"/>
          <w:szCs w:val="28"/>
          <w:rtl w:val="true"/>
          <w:lang w:bidi="fa-IR"/>
        </w:rPr>
        <w:t>و از اوحتی جرعه‌ای آب درخواست نکن، همانا مؤمنی در آتش به او برخورد می‌کند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برای تو چنین و چنان نکردم؟ پس مؤمن از او شرم می‌کند و از آتش رهایی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را به این دلیل مؤمن نامیدند چرا که او برای خدا امان می‌دهد و خداوند به او اجازه داده و امانش پذیرفته می‌شود</w:t>
      </w:r>
      <w:r>
        <w:rPr>
          <w:rFonts w:eastAsia="IRNazanin" w:cs="IRNazanin"/>
          <w:color w:val="111111"/>
          <w:sz w:val="28"/>
          <w:szCs w:val="28"/>
          <w:rtl w:val="true"/>
          <w:lang w:bidi="fa-IR"/>
        </w:rPr>
        <w:t xml:space="preserve">. </w:t>
      </w:r>
      <w:bookmarkStart w:id="559" w:name="pg13891_129324"/>
    </w:p>
    <w:p>
      <w:pPr>
        <w:pStyle w:val="Heading5"/>
        <w:numPr>
          <w:ilvl w:val="4"/>
          <w:numId w:val="1"/>
        </w:numPr>
        <w:rPr/>
      </w:pPr>
      <w:bookmarkStart w:id="560" w:name="__RefHeading___Toc4026949_1468164448"/>
      <w:bookmarkStart w:id="561" w:name="_Toc260"/>
      <w:bookmarkEnd w:id="559"/>
      <w:bookmarkEnd w:id="560"/>
      <w:r>
        <w:rPr>
          <w:rtl w:val="true"/>
        </w:rPr>
        <w:t>«</w:t>
      </w:r>
      <w:r>
        <w:rPr/>
        <w:t>37</w:t>
      </w:r>
      <w:r>
        <w:rPr>
          <w:rtl w:val="true"/>
        </w:rPr>
        <w:t>»</w:t>
      </w:r>
      <w:bookmarkEnd w:id="561"/>
    </w:p>
    <w:p>
      <w:pPr>
        <w:pStyle w:val="BookText"/>
        <w:rPr/>
      </w:pPr>
      <w:r>
        <w:rPr>
          <w:rFonts w:ascii="Amiri" w:hAnsi="Amiri" w:eastAsia="Amiri" w:cs="Amiri"/>
          <w:color w:val="111111"/>
          <w:sz w:val="28"/>
          <w:sz w:val="28"/>
          <w:szCs w:val="28"/>
          <w:rtl w:val="true"/>
          <w:lang w:bidi="ar-SA"/>
        </w:rPr>
        <w:t xml:space="preserve">قب، المناقب لابن شهرآشوب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الْجَعْدِ عَنْ شُعْبَةَ عَنْ قَتَادَةَ عَنْ أَبِي الْجَوْزَاءِ عَنِ ابْنِ عَبَّاسٍ فِي قَوْلِهِ تَعَالَي فَما تَنْفَعُهُمْ شَفاعَةُ الشَّافِعِينَ قَالَ يَعْنِي مَا تَنْفَعُ كُفَّارَ مَكَّةَ شَفَاعَةُ الشَّافِعِينَ ثُمَّ قَالَ أَوَّلُ مَنْ يَشْفَعُ يَوْمَ الْقِيَامَةِ فِي أُمَّتِهِ رَسُولُ اللَّهِ وَ أَوَّلُ مَنْ يَشْفَعُ فِي أَهْلِ بَيْتِهِ وَ وُلْدِهِ أَمِيرُ الْمُؤْمِنِينَ وَ أَوَّلُ مَنْ يَشْفَعُ فِي الرُّومِ الْمُسْلِمِينَ صُهَيْبٌ وَ أَوَّلُ مَنْ يَشْفَعُ فِي مُؤْمِنِي الْحَبَشَةِ بِلَالٌ</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4026951_1468164448"/>
      <w:bookmarkStart w:id="563" w:name="_Toc261"/>
      <w:bookmarkEnd w:id="562"/>
      <w:r>
        <w:rPr>
          <w:rtl w:val="true"/>
        </w:rPr>
        <w:t>«</w:t>
      </w:r>
      <w:r>
        <w:rPr/>
        <w:t>38</w:t>
      </w:r>
      <w:r>
        <w:rPr>
          <w:rtl w:val="true"/>
        </w:rPr>
        <w:t>»</w:t>
      </w:r>
      <w:bookmarkEnd w:id="563"/>
    </w:p>
    <w:p>
      <w:pPr>
        <w:pStyle w:val="BookText"/>
        <w:rPr/>
      </w:pPr>
      <w:r>
        <w:rPr>
          <w:rFonts w:ascii="Amiri" w:hAnsi="Amiri" w:eastAsia="Amiri" w:cs="Amiri"/>
          <w:color w:val="111111"/>
          <w:sz w:val="28"/>
          <w:sz w:val="28"/>
          <w:szCs w:val="28"/>
          <w:rtl w:val="true"/>
          <w:lang w:bidi="ar-SA"/>
        </w:rPr>
        <w:t>حُمْرَانُ بْنُ أَعْيَنَ قَالَ الصَّادِقُ عليه السلام وَ اللَّهِ لَنَشْفَعَنَّ لِشِيعَتِنَا وَ اللَّهِ لَنَشْفَعَنَّ لِشِيعَتِنَا وَ اللَّهِ لَنَشْفَعَنَّ لِشِيعَتِنَا حَتَّي يَقُولَ النَّاسُ فَما لَنا مِنْ شافِعِينَ وَ لا صَدِيقٍ حَمِيمٍ</w:t>
      </w:r>
    </w:p>
    <w:p>
      <w:pPr>
        <w:pStyle w:val="Heading5"/>
        <w:numPr>
          <w:ilvl w:val="4"/>
          <w:numId w:val="1"/>
        </w:numPr>
        <w:rPr/>
      </w:pPr>
      <w:bookmarkStart w:id="564" w:name="__RefHeading___Toc4026953_1468164448"/>
      <w:bookmarkStart w:id="565" w:name="_Toc262"/>
      <w:bookmarkEnd w:id="564"/>
      <w:r>
        <w:rPr>
          <w:rtl w:val="true"/>
        </w:rPr>
        <w:t>«</w:t>
      </w:r>
      <w:r>
        <w:rPr/>
        <w:t>39</w:t>
      </w:r>
      <w:r>
        <w:rPr>
          <w:rtl w:val="true"/>
        </w:rPr>
        <w:t>»</w:t>
      </w:r>
      <w:bookmarkEnd w:id="565"/>
    </w:p>
    <w:p>
      <w:pPr>
        <w:pStyle w:val="BookText"/>
        <w:rPr/>
      </w:pPr>
      <w:r>
        <w:rPr>
          <w:rFonts w:ascii="Amiri" w:hAnsi="Amiri" w:eastAsia="Amiri" w:cs="Amiri"/>
          <w:color w:val="111111"/>
          <w:sz w:val="28"/>
          <w:sz w:val="28"/>
          <w:szCs w:val="28"/>
          <w:rtl w:val="true"/>
          <w:lang w:bidi="ar-SA"/>
        </w:rPr>
        <w:t>فِرْدَوْسُ الدَّيْلَمِيِّ أَبُو هُرَيْرَةَ قَالَ النَّبِيُّ صلي الله عليه و آله الشُّفَعَاءُ خَمْسَةٌ الْقُرْآنُ وَ الرَّحِمُ وَ الْأَمَانَةُ وَ نَبِيُّكُمْ وَ أَهْلُ بَيْتِ نَبِيِّكُمْ</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4026955_1468164448"/>
      <w:bookmarkStart w:id="567" w:name="_Toc263"/>
      <w:bookmarkEnd w:id="566"/>
      <w:r>
        <w:rPr>
          <w:rtl w:val="true"/>
        </w:rPr>
        <w:t>«</w:t>
      </w:r>
      <w:r>
        <w:rPr/>
        <w:t>40</w:t>
      </w:r>
      <w:r>
        <w:rPr>
          <w:rtl w:val="true"/>
        </w:rPr>
        <w:t>»</w:t>
      </w:r>
      <w:bookmarkEnd w:id="567"/>
    </w:p>
    <w:p>
      <w:pPr>
        <w:pStyle w:val="BookText"/>
        <w:rPr/>
      </w:pPr>
      <w:r>
        <w:rPr>
          <w:rFonts w:ascii="Amiri" w:hAnsi="Amiri" w:eastAsia="Amiri" w:cs="Amiri"/>
          <w:color w:val="111111"/>
          <w:sz w:val="28"/>
          <w:sz w:val="28"/>
          <w:szCs w:val="28"/>
          <w:rtl w:val="true"/>
          <w:lang w:bidi="ar-SA"/>
        </w:rPr>
        <w:t>تَفْسِيرُ وَكِيعٍ، قَالَ ابْنُ عَبَّاسٍ فِي قَوْلِهِ وَ لَسَوْفَ يُعْطِيكَ رَبُّكَ فَتَرْضي يَعْنِي وَ لَسَوْفَ يُشَفِّعُكَ يَا مُحَمَّدُ يَوْمَ الْقِيَامَةِ فِي جَمِيعِ أَهْلِ بَيْتِكَ فَتُدْخِلُهُمْ كُلَّهُمُ الْجَنَّةَ تَرْضَي بِذَلِكَ عَنْ رَبِّكَ</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4026957_1468164448"/>
      <w:bookmarkStart w:id="569" w:name="_Toc264"/>
      <w:bookmarkEnd w:id="568"/>
      <w:r>
        <w:rPr>
          <w:rtl w:val="true"/>
        </w:rPr>
        <w:t>«</w:t>
      </w:r>
      <w:r>
        <w:rPr/>
        <w:t>41</w:t>
      </w:r>
      <w:r>
        <w:rPr>
          <w:rtl w:val="true"/>
        </w:rPr>
        <w:t>»</w:t>
      </w:r>
      <w:bookmarkEnd w:id="569"/>
    </w:p>
    <w:p>
      <w:pPr>
        <w:pStyle w:val="BookText"/>
        <w:rPr/>
      </w:pPr>
      <w:r>
        <w:rPr>
          <w:rFonts w:ascii="Amiri" w:hAnsi="Amiri" w:eastAsia="Amiri" w:cs="Amiri"/>
          <w:color w:val="111111"/>
          <w:sz w:val="28"/>
          <w:sz w:val="28"/>
          <w:szCs w:val="28"/>
          <w:rtl w:val="true"/>
          <w:lang w:bidi="ar-SA"/>
        </w:rPr>
        <w:t>الْبَاقِرُ عليه السلام فِي قَوْلِهِ وَ تَري كُلَّ أُمَّةٍ جاثِيَةً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ذَاكَ النَّبِيُّ صلي الله عليه و آله وَ عَلِيٌّ يَقُومُ عَلَي كَوْمٍ قَدْ عَلَا عَلَي الْخَلَائِقِ فَيَشْفَعُ ثُمَّ يَقُولُ يَا عَلِيُّ اشْفَعْ فَيَشْفَعُ الرَّجُلُ فِي الْقَبِيلَةِ وَ يَشْفَعُ الرَّجُلُ لِأَهْلِ الْبَيْتِ وَ يَشْفَعُ الرَّجُلُ لِلرَّجُلَيْنِ عَلَي قَدْرِ عَمَلِهِ فَذَلِكَ الْمَقَامُ الْمَحْمُودُ</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4026959_1468164448"/>
      <w:bookmarkStart w:id="571" w:name="_Toc265"/>
      <w:bookmarkEnd w:id="570"/>
      <w:r>
        <w:rPr>
          <w:rtl w:val="true"/>
        </w:rPr>
        <w:t>«</w:t>
      </w:r>
      <w:r>
        <w:rPr/>
        <w:t>42</w:t>
      </w:r>
      <w:r>
        <w:rPr>
          <w:rtl w:val="true"/>
        </w:rPr>
        <w:t>»</w:t>
      </w:r>
      <w:bookmarkEnd w:id="571"/>
    </w:p>
    <w:p>
      <w:pPr>
        <w:pStyle w:val="BookText"/>
        <w:rPr/>
      </w:pPr>
      <w:r>
        <w:rPr>
          <w:rFonts w:ascii="Amiri" w:hAnsi="Amiri" w:eastAsia="Amiri" w:cs="Amiri"/>
          <w:color w:val="111111"/>
          <w:sz w:val="28"/>
          <w:sz w:val="28"/>
          <w:szCs w:val="28"/>
          <w:rtl w:val="true"/>
          <w:lang w:bidi="ar-SA"/>
        </w:rPr>
        <w:t>أَبُو عَبْدِ اللَّهِ عليه السلام وَ بَشِّرِ الَّذِينَ آمَنُوا أَنَّ لَهُمْ قَدَمَ صِدْقٍ عِنْدَ رَبِّهِمْ قَالَ وَلَايَةُ أَمِيرِ الْمُؤْمِنِينَ عليه السلام وَ يُقَالُ أَنَّ لَهُمْ قَدَمَ صِدْقٍ قَالَ شَفَاعَةُ النَّبِيِّ وَ الَّذِي جاءَ بِالصِّدْقِ شَفَاعَةُ عَلِيٍّ عليه السلام أُولئِكَ هُمُ الصِّدِّيقُونَ شَفَاعَةُ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4026961_1468164448"/>
      <w:bookmarkStart w:id="573" w:name="_Toc266"/>
      <w:bookmarkEnd w:id="572"/>
      <w:r>
        <w:rPr>
          <w:rtl w:val="true"/>
        </w:rPr>
        <w:t>«</w:t>
      </w:r>
      <w:r>
        <w:rPr/>
        <w:t>43</w:t>
      </w:r>
      <w:r>
        <w:rPr>
          <w:rtl w:val="true"/>
        </w:rPr>
        <w:t>»</w:t>
      </w:r>
      <w:bookmarkEnd w:id="573"/>
    </w:p>
    <w:p>
      <w:pPr>
        <w:pStyle w:val="BookText"/>
        <w:rPr/>
      </w:pPr>
      <w:r>
        <w:rPr>
          <w:rFonts w:ascii="Amiri" w:hAnsi="Amiri" w:eastAsia="Amiri" w:cs="Amiri"/>
          <w:color w:val="111111"/>
          <w:sz w:val="28"/>
          <w:sz w:val="28"/>
          <w:szCs w:val="28"/>
          <w:rtl w:val="true"/>
          <w:lang w:bidi="ar-SA"/>
        </w:rPr>
        <w:t>النَّبِيُّ صلي الله عليه و آله إِنِّي لَأَشْفَعُ يَوْمَ الْقِيَامَةِ فَأُشَفَّعُ وَ يَشْفَعُ عَلِيٌّ فَيُشَفَّعُ وَ يَشْفَعُ أَهْلُ بَيْتِي فَيُشَفَّعُونَ</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4026963_1468164448"/>
      <w:bookmarkStart w:id="575" w:name="_Toc267"/>
      <w:bookmarkEnd w:id="574"/>
      <w:r>
        <w:rPr>
          <w:rtl w:val="true"/>
        </w:rPr>
        <w:t>بيان</w:t>
      </w:r>
      <w:bookmarkEnd w:id="575"/>
    </w:p>
    <w:p>
      <w:pPr>
        <w:pStyle w:val="BookText"/>
        <w:rPr/>
      </w:pPr>
      <w:r>
        <w:rPr>
          <w:rFonts w:ascii="Amiri" w:hAnsi="Amiri" w:eastAsia="Amiri" w:cs="Amiri"/>
          <w:color w:val="111111"/>
          <w:sz w:val="28"/>
          <w:sz w:val="28"/>
          <w:szCs w:val="28"/>
          <w:rtl w:val="true"/>
          <w:lang w:bidi="ar-SA"/>
        </w:rPr>
        <w:t>قال الجزري الكوم من الارتفاع و العلو و منه الحديث إن قوما من الموحّدين يحبسون يوم القيامة علي الكوم إلي أن يهذّبوا هي بالفتح المواضع المشرفة واحدها كومة و يهذبوا أي ينفوا من المآثم</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4026965_1468164448"/>
      <w:bookmarkStart w:id="577" w:name="_Toc268"/>
      <w:bookmarkEnd w:id="576"/>
      <w:r>
        <w:rPr>
          <w:rtl w:val="true"/>
        </w:rPr>
        <w:t xml:space="preserve">روایت </w:t>
      </w:r>
      <w:r>
        <w:rPr/>
        <w:t>37</w:t>
      </w:r>
      <w:bookmarkEnd w:id="577"/>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درباره‌ی فرموده‌ی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شفاعت شفاعت کنندگان برای آنان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شفاعت شفاعت کنندگان برای کافران مکه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روز قیامت برای امت خود شفاعت می‌کند پیامبر خدا صلی‌الله علیه وآله است، و اولین کسی که برای اهل بیت و فرزندان خود شفاعت می‌کند امیرمؤمنان علیه السلام است، و اولین کسی که برای مسلمانان روم شفاعت می‌کند صهیب است و اولین کسی که برای مسلمانان حبشه شفاعت می‌کند بلال است</w:t>
      </w:r>
      <w:r>
        <w:rPr>
          <w:rFonts w:eastAsia="IRNazanin" w:cs="IRNazanin"/>
          <w:color w:val="111111"/>
          <w:sz w:val="28"/>
          <w:szCs w:val="28"/>
          <w:rtl w:val="true"/>
          <w:lang w:bidi="fa-IR"/>
        </w:rPr>
        <w:t>.</w:t>
      </w:r>
    </w:p>
    <w:p>
      <w:pPr>
        <w:pStyle w:val="Heading5"/>
        <w:numPr>
          <w:ilvl w:val="4"/>
          <w:numId w:val="1"/>
        </w:numPr>
        <w:rPr/>
      </w:pPr>
      <w:bookmarkStart w:id="578" w:name="__RefHeading___Toc4026967_1468164448"/>
      <w:bookmarkStart w:id="579" w:name="_Toc269"/>
      <w:bookmarkEnd w:id="578"/>
      <w:r>
        <w:rPr>
          <w:rtl w:val="true"/>
        </w:rPr>
        <w:t xml:space="preserve">روایت </w:t>
      </w:r>
      <w:r>
        <w:rPr/>
        <w:t>38</w:t>
      </w:r>
      <w:bookmarkEnd w:id="579"/>
    </w:p>
    <w:p>
      <w:pPr>
        <w:pStyle w:val="BookText"/>
        <w:rPr/>
      </w:pPr>
      <w:r>
        <w:rPr>
          <w:rFonts w:ascii="IRNazanin" w:hAnsi="IRNazanin" w:eastAsia="IRNazanin"/>
          <w:color w:val="111111"/>
          <w:sz w:val="28"/>
          <w:sz w:val="28"/>
          <w:szCs w:val="28"/>
          <w:rtl w:val="true"/>
          <w:lang w:bidi="fa-IR"/>
        </w:rPr>
        <w:t>حمران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برای شیعیان خود شفاعت می‌کنیم تا جایی که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نه شفاعت‌کننده‌ای داریم و نه دوست مهربانی</w:t>
      </w:r>
      <w:r>
        <w:rPr>
          <w:rFonts w:eastAsia="IRNazanin" w:cs="IRNazanin"/>
          <w:color w:val="111111"/>
          <w:sz w:val="28"/>
          <w:szCs w:val="28"/>
          <w:rtl w:val="true"/>
          <w:lang w:bidi="fa-IR"/>
        </w:rPr>
        <w:t>.}</w:t>
      </w:r>
    </w:p>
    <w:p>
      <w:pPr>
        <w:pStyle w:val="Heading5"/>
        <w:numPr>
          <w:ilvl w:val="4"/>
          <w:numId w:val="1"/>
        </w:numPr>
        <w:rPr/>
      </w:pPr>
      <w:bookmarkStart w:id="580" w:name="__RefHeading___Toc4026969_1468164448"/>
      <w:bookmarkStart w:id="581" w:name="_Toc270"/>
      <w:bookmarkEnd w:id="580"/>
      <w:r>
        <w:rPr>
          <w:rtl w:val="true"/>
        </w:rPr>
        <w:t xml:space="preserve">روایت </w:t>
      </w:r>
      <w:r>
        <w:rPr/>
        <w:t>39</w:t>
      </w:r>
      <w:bookmarkEnd w:id="581"/>
    </w:p>
    <w:p>
      <w:pPr>
        <w:pStyle w:val="BookText"/>
        <w:rPr/>
      </w:pPr>
      <w:r>
        <w:rPr>
          <w:rFonts w:ascii="IRNazanin" w:hAnsi="IRNazanin" w:eastAsia="IRNazanin"/>
          <w:color w:val="111111"/>
          <w:sz w:val="28"/>
          <w:sz w:val="28"/>
          <w:szCs w:val="28"/>
          <w:rtl w:val="true"/>
          <w:lang w:bidi="fa-IR"/>
        </w:rPr>
        <w:t>ابوهریره از پیامبر خدا صلی‌الله علیه وآله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شفیعان پنج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خویشان و امانت و پیامبر شما و اهل بیت پیامبر شما</w:t>
      </w:r>
      <w:r>
        <w:rPr>
          <w:rFonts w:eastAsia="IRNazanin" w:cs="IRNazanin"/>
          <w:color w:val="111111"/>
          <w:sz w:val="28"/>
          <w:szCs w:val="28"/>
          <w:rtl w:val="true"/>
          <w:lang w:bidi="fa-IR"/>
        </w:rPr>
        <w:t>.</w:t>
      </w:r>
    </w:p>
    <w:p>
      <w:pPr>
        <w:pStyle w:val="Heading5"/>
        <w:numPr>
          <w:ilvl w:val="4"/>
          <w:numId w:val="1"/>
        </w:numPr>
        <w:rPr/>
      </w:pPr>
      <w:bookmarkStart w:id="582" w:name="__RefHeading___Toc4026971_1468164448"/>
      <w:bookmarkStart w:id="583" w:name="_Toc271"/>
      <w:bookmarkEnd w:id="582"/>
      <w:r>
        <w:rPr>
          <w:rtl w:val="true"/>
        </w:rPr>
        <w:t xml:space="preserve">روایت </w:t>
      </w:r>
      <w:r>
        <w:rPr/>
        <w:t>40</w:t>
      </w:r>
      <w:bookmarkEnd w:id="583"/>
    </w:p>
    <w:p>
      <w:pPr>
        <w:pStyle w:val="BookText"/>
        <w:rPr/>
      </w:pPr>
      <w:r>
        <w:rPr>
          <w:rFonts w:ascii="IRNazanin" w:hAnsi="IRNazanin" w:eastAsia="IRNazanin"/>
          <w:color w:val="111111"/>
          <w:sz w:val="28"/>
          <w:sz w:val="28"/>
          <w:szCs w:val="28"/>
          <w:rtl w:val="true"/>
          <w:lang w:bidi="fa-IR"/>
        </w:rPr>
        <w:t>تفسیر وکیع، ابن عباس درباره‌ی فرموده‌ی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پروردگارت به زودی تو را خشنود خواهد ساخت و تو راضی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 خداوند در روز قیامت شفاعت تو را برای اهل بیتت خواهد پذیرفت، پس همه‌ی آنان را وارد بهشت می‌گرداند تا به این ترتیب از پروردگارت راضی شوی</w:t>
      </w:r>
      <w:r>
        <w:rPr>
          <w:rFonts w:eastAsia="IRNazanin" w:cs="IRNazanin"/>
          <w:color w:val="111111"/>
          <w:sz w:val="28"/>
          <w:szCs w:val="28"/>
          <w:rtl w:val="true"/>
          <w:lang w:bidi="fa-IR"/>
        </w:rPr>
        <w:t>.</w:t>
      </w:r>
    </w:p>
    <w:p>
      <w:pPr>
        <w:pStyle w:val="Heading5"/>
        <w:numPr>
          <w:ilvl w:val="4"/>
          <w:numId w:val="1"/>
        </w:numPr>
        <w:rPr/>
      </w:pPr>
      <w:bookmarkStart w:id="584" w:name="__RefHeading___Toc4026973_1468164448"/>
      <w:bookmarkStart w:id="585" w:name="_Toc272"/>
      <w:bookmarkEnd w:id="584"/>
      <w:r>
        <w:rPr>
          <w:rtl w:val="true"/>
        </w:rPr>
        <w:t xml:space="preserve">روایت </w:t>
      </w:r>
      <w:r>
        <w:rPr/>
        <w:t>41</w:t>
      </w:r>
      <w:bookmarkEnd w:id="585"/>
    </w:p>
    <w:p>
      <w:pPr>
        <w:pStyle w:val="BookText"/>
        <w:rPr/>
      </w:pPr>
      <w:r>
        <w:rPr>
          <w:rFonts w:ascii="IRNazanin" w:hAnsi="IRNazanin" w:eastAsia="IRNazanin"/>
          <w:color w:val="111111"/>
          <w:sz w:val="28"/>
          <w:sz w:val="28"/>
          <w:szCs w:val="28"/>
          <w:rtl w:val="true"/>
          <w:lang w:bidi="fa-IR"/>
        </w:rPr>
        <w:t>امام باقر علیه‌السلام درباره‌ی فرموده‌ی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کُلَّ أُمَّةٍ جاثِیَةً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گروهی را می‌بینی که بر زانو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خدا صلی‌الله علیه وآله است و علی علیه‌السلام بر تپه‌ی بلندی ایستاده و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برای قبیله‌اش شفاعت کرده و مردی برای خانواده‌اش و دیگری به اندازه‌ی اعمال خود برای دو تن دیگر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مقام محمود است</w:t>
      </w:r>
      <w:r>
        <w:rPr>
          <w:rFonts w:eastAsia="IRNazanin" w:cs="IRNazanin"/>
          <w:color w:val="111111"/>
          <w:sz w:val="28"/>
          <w:szCs w:val="28"/>
          <w:rtl w:val="true"/>
          <w:lang w:bidi="fa-IR"/>
        </w:rPr>
        <w:t>.</w:t>
      </w:r>
    </w:p>
    <w:p>
      <w:pPr>
        <w:pStyle w:val="Heading5"/>
        <w:numPr>
          <w:ilvl w:val="4"/>
          <w:numId w:val="1"/>
        </w:numPr>
        <w:rPr/>
      </w:pPr>
      <w:bookmarkStart w:id="586" w:name="__RefHeading___Toc4026975_1468164448"/>
      <w:bookmarkStart w:id="587" w:name="_Toc273"/>
      <w:bookmarkEnd w:id="586"/>
      <w:r>
        <w:rPr>
          <w:rtl w:val="true"/>
        </w:rPr>
        <w:t xml:space="preserve">روایت </w:t>
      </w:r>
      <w:r>
        <w:rPr/>
        <w:t>42</w:t>
      </w:r>
      <w:bookmarkEnd w:id="587"/>
    </w:p>
    <w:p>
      <w:pPr>
        <w:pStyle w:val="BookText"/>
        <w:rPr/>
      </w:pPr>
      <w:r>
        <w:rPr>
          <w:rFonts w:ascii="IRNazanin" w:hAnsi="IRNazanin" w:eastAsia="IRNazanin"/>
          <w:color w:val="111111"/>
          <w:sz w:val="28"/>
          <w:sz w:val="28"/>
          <w:szCs w:val="28"/>
          <w:rtl w:val="true"/>
          <w:lang w:bidi="fa-IR"/>
        </w:rPr>
        <w:t>ابوعبدالله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الَّذِینَ آمَنُوا أَنَّ لَهُمْ قَدَمَ صِدْقٍ عِنْدَ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را که ایمان آورده‌اند بشارت ده به این که نزد پروردگارشان قدم صدق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 المومنین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لَهُمْ قَدَمَ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پیامبر صلی‌الله علیه وآله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جاءَ بِالصِّدْقِ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که با راستی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علی علیه‌السلام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الصدیقون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همان صدیقان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امامان علیهم‌السلام می‌باشد</w:t>
      </w:r>
      <w:r>
        <w:rPr>
          <w:rFonts w:eastAsia="IRNazanin" w:cs="IRNazanin"/>
          <w:color w:val="111111"/>
          <w:sz w:val="28"/>
          <w:szCs w:val="28"/>
          <w:rtl w:val="true"/>
          <w:lang w:bidi="fa-IR"/>
        </w:rPr>
        <w:t>.</w:t>
      </w:r>
    </w:p>
    <w:p>
      <w:pPr>
        <w:pStyle w:val="Heading5"/>
        <w:numPr>
          <w:ilvl w:val="4"/>
          <w:numId w:val="1"/>
        </w:numPr>
        <w:rPr/>
      </w:pPr>
      <w:bookmarkStart w:id="588" w:name="__RefHeading___Toc4026977_1468164448"/>
      <w:bookmarkStart w:id="589" w:name="_Toc274"/>
      <w:bookmarkEnd w:id="588"/>
      <w:r>
        <w:rPr>
          <w:rtl w:val="true"/>
        </w:rPr>
        <w:t xml:space="preserve">روایت </w:t>
      </w:r>
      <w:r>
        <w:rPr/>
        <w:t>43</w:t>
      </w:r>
      <w:bookmarkEnd w:id="589"/>
    </w:p>
    <w:p>
      <w:pPr>
        <w:pStyle w:val="BookText"/>
        <w:rPr/>
      </w:pPr>
      <w:r>
        <w:rPr>
          <w:rFonts w:ascii="IRNazanin" w:hAnsi="IRNazanin" w:eastAsia="IRNazanin"/>
          <w:color w:val="111111"/>
          <w:sz w:val="28"/>
          <w:sz w:val="28"/>
          <w:szCs w:val="28"/>
          <w:rtl w:val="true"/>
          <w:lang w:bidi="fa-IR"/>
        </w:rPr>
        <w:t>پیامبر خدا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روز قیامت شفاعت می‌کنم و شفاعتم پذیرفته می‌شود و علی علیه‌السلام نیز شفاعت کرده و شفاعتش پذیرفته می‌شود و اهل بیتم نیز شفاعت می‌کنند و شفاعت آن‌ها نیز پذیرفته می‌شود</w:t>
      </w:r>
      <w:r>
        <w:rPr>
          <w:rFonts w:eastAsia="IRNazanin" w:cs="IRNazanin"/>
          <w:color w:val="111111"/>
          <w:sz w:val="28"/>
          <w:szCs w:val="28"/>
          <w:rtl w:val="true"/>
          <w:lang w:bidi="fa-IR"/>
        </w:rPr>
        <w:t>.</w:t>
      </w:r>
    </w:p>
    <w:p>
      <w:pPr>
        <w:pStyle w:val="Heading5"/>
        <w:numPr>
          <w:ilvl w:val="4"/>
          <w:numId w:val="1"/>
        </w:numPr>
        <w:rPr/>
      </w:pPr>
      <w:bookmarkStart w:id="590" w:name="__RefHeading___Toc4026979_1468164448"/>
      <w:bookmarkStart w:id="591" w:name="_Toc275"/>
      <w:bookmarkEnd w:id="590"/>
      <w:r>
        <w:rPr>
          <w:rtl w:val="true"/>
        </w:rPr>
        <w:t>توضیح</w:t>
      </w:r>
      <w:bookmarkEnd w:id="59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و ارتفاع است، مانند این حدیث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ازیکتاپرستان گمان می‌کنند در روز قیامت بر تپه‌ای حبس می‌شوند تا آن که پاکیزه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فتحه به معنای جایگاه بلند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گناهان پاک شوند</w:t>
      </w:r>
      <w:r>
        <w:rPr>
          <w:rFonts w:eastAsia="IRNazanin" w:cs="IRNazanin"/>
          <w:color w:val="111111"/>
          <w:sz w:val="28"/>
          <w:szCs w:val="28"/>
          <w:rtl w:val="true"/>
          <w:lang w:bidi="fa-IR"/>
        </w:rPr>
        <w:t xml:space="preserve">. </w:t>
      </w:r>
      <w:bookmarkStart w:id="592" w:name="pg13891_129327"/>
    </w:p>
    <w:p>
      <w:pPr>
        <w:pStyle w:val="Heading5"/>
        <w:numPr>
          <w:ilvl w:val="4"/>
          <w:numId w:val="1"/>
        </w:numPr>
        <w:rPr/>
      </w:pPr>
      <w:bookmarkStart w:id="593" w:name="__RefHeading___Toc4026981_1468164448"/>
      <w:bookmarkStart w:id="594" w:name="_Toc276"/>
      <w:bookmarkEnd w:id="592"/>
      <w:bookmarkEnd w:id="593"/>
      <w:r>
        <w:rPr>
          <w:rtl w:val="true"/>
        </w:rPr>
        <w:t>«</w:t>
      </w:r>
      <w:r>
        <w:rPr/>
        <w:t>44</w:t>
      </w:r>
      <w:r>
        <w:rPr>
          <w:rtl w:val="true"/>
        </w:rPr>
        <w:t>»</w:t>
      </w:r>
      <w:bookmarkEnd w:id="594"/>
    </w:p>
    <w:p>
      <w:pPr>
        <w:pStyle w:val="BookText"/>
        <w:rPr/>
      </w:pPr>
      <w:r>
        <w:rPr>
          <w:rFonts w:ascii="Amiri" w:hAnsi="Amiri" w:eastAsia="Amiri" w:cs="Amiri"/>
          <w:color w:val="111111"/>
          <w:sz w:val="28"/>
          <w:sz w:val="28"/>
          <w:szCs w:val="28"/>
          <w:rtl w:val="true"/>
          <w:lang w:bidi="ar-SA"/>
        </w:rPr>
        <w:t xml:space="preserve">م، تفسير الإمام عليه السلام قَالَ أَمِيرُ الْمُؤْمِنِينَ عليه السلام اللَّهُ رَحِيمٌ بِعِبَادِهِ وَ مِنْ رَحْمَتِهِ أَنَّهُ خَلَقَ مِائَةَ رَحْمَةٍ جَعَلَ مِنْهَا رَحْمَةً وَاحِدَةً فِي الْخَلْقِ كُلِّهِمْ فَبِهَا يَتَرَاحَمُ النَّاسُ وَ تَرْحَمُ الْوَالِدَةُ وَلَدَهَا وَ تَحَنَّنُ الْأُمَّهَاتُ </w:t>
      </w:r>
      <w:r>
        <w:rPr>
          <w:rStyle w:val="FootnoteAnchor"/>
          <w:rtl w:val="true"/>
        </w:rPr>
        <w:footnoteReference w:id="146"/>
      </w:r>
      <w:r>
        <w:rPr>
          <w:rFonts w:ascii="Amiri" w:hAnsi="Amiri" w:eastAsia="Amiri" w:cs="Amiri"/>
          <w:color w:val="111111"/>
          <w:sz w:val="28"/>
          <w:sz w:val="28"/>
          <w:szCs w:val="28"/>
          <w:rtl w:val="true"/>
          <w:lang w:bidi="ar-SA"/>
        </w:rPr>
        <w:t xml:space="preserve">مِنَ الْحَيَوَانَاتِ عَلَي أَوْلَادِهَا فَإِذَا كَانَ يَوْمُ الْقِيَامَةِ أَضَافَ هَذِهِ الرَّحْمَةَ الْوَاحِدَةَ إِلَي تِسْعٍ وَ تِسْعِينَ رَحْمَةً فَيَرْحَمُ بِهَا أُمَّةَ مُحَمَّدٍ ثُمَّ يُشَفِّعُهُمْ فِيمَنْ يُحِبُّونَ لَهُ الشَّفَاعَةَ مِنْ أَهْلِ الْمِلَّةِ حَتَّي إِنَّ الْوَاحِدَ لَيَجِي‌ءُ إِلَي مُؤْمِنٍ مِنَ الشِّيعَةِ فَيَقُولُ اشْفَعْ لِي فَيَقُولُ وَ أَيُّ حَقٍّ لَكَ عَلَيَّ فَيَقُولُ سَقَيْتُكَ يَوْماً مَاءً فَيَذْكُرُ ذَلِكَ فَيَشْفَعُ لَهُ فَيُشَفَّعُ فِيهِ وَ يَجِيئُهُ آخَرُ فَيَقُولُ إِنَّ لِي عَلَيْكَ حَقّاً فَاشْفَعْ لِي فَيَقُولُ وَ مَا حَقُّكَ عَلَيَّ فَيَقُولُ اسْتَظْلَلْتَ بِظِلِّ جِدَارِي سَاعَةً فِي يَوْمٍ حَارٍّ فَيَشْفَعُ لَهُ فَيُشَفَّعُ فِيهِ وَ لَا يَزَالُ يَشْفَعُ حَتَّي يَشْفَعَ فِي جِيرَانِهِ وَ خُلَطَائِهِ وَ مَعَارِفِهِ </w:t>
      </w:r>
      <w:r>
        <w:rPr>
          <w:rStyle w:val="FootnoteAnchor"/>
          <w:rtl w:val="true"/>
        </w:rPr>
        <w:footnoteReference w:id="147"/>
      </w:r>
      <w:r>
        <w:rPr>
          <w:rFonts w:ascii="Amiri" w:hAnsi="Amiri" w:eastAsia="Amiri" w:cs="Amiri"/>
          <w:color w:val="111111"/>
          <w:sz w:val="28"/>
          <w:sz w:val="28"/>
          <w:szCs w:val="28"/>
          <w:rtl w:val="true"/>
          <w:lang w:bidi="ar-SA"/>
        </w:rPr>
        <w:t>فَإِنَّ الْمُؤْمِنَ أَكْرَمُ عَلَي اللَّهِ مِمَّا تَظُنُّونَ</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4026983_1468164448"/>
      <w:bookmarkStart w:id="596" w:name="_Toc277"/>
      <w:bookmarkEnd w:id="595"/>
      <w:r>
        <w:rPr>
          <w:rtl w:val="true"/>
        </w:rPr>
        <w:t>«</w:t>
      </w:r>
      <w:r>
        <w:rPr/>
        <w:t>45</w:t>
      </w:r>
      <w:r>
        <w:rPr>
          <w:rtl w:val="true"/>
        </w:rPr>
        <w:t>»</w:t>
      </w:r>
      <w:bookmarkEnd w:id="596"/>
    </w:p>
    <w:p>
      <w:pPr>
        <w:pStyle w:val="BookText"/>
        <w:rPr/>
      </w:pPr>
      <w:r>
        <w:rPr>
          <w:rFonts w:ascii="Amiri" w:hAnsi="Amiri" w:eastAsia="Amiri" w:cs="Amiri"/>
          <w:color w:val="111111"/>
          <w:sz w:val="28"/>
          <w:sz w:val="28"/>
          <w:szCs w:val="28"/>
          <w:rtl w:val="true"/>
          <w:lang w:bidi="ar-SA"/>
        </w:rPr>
        <w:t xml:space="preserve">م، تفسير الإمام عليه السلام قَالَ اللَّهُ عَزَّ وَ جَلَّ وَ اتَّقُوا يَوْماً لا تَجْزِي نَفْسٌ عَنْ نَفْسٍ شَيْئاً لَا يَدْفَعُ عَنْهَا عَذَاباً قَدِ اسْتَحَقَّتْهُ عِنْدَ النَّزْعِ وَ لا يُقْبَلُ مِنْها شَفاعَةٌ يَشْفَعُ لَهَا بِتَأْخِيرِ الْمَوْتِ عَنْهَا وَ لا يُؤْخَذُ مِنْها عَدْلٌ لَا يُقْبَلُ فِدَاءٌ مَكَانَهُ يُمَاتُ وَ يُتْرَكُ هُوَ قَالَ الصَّادِقُ عليه السلام وَ هَذَا يَوْمُ الْمَوْتِ فَإِنَّ الشَّفَاعَةَ وَ الْفِدَاءَ لَا يُغْنِي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فِي يَوْمِ الْقِيَامَةِ فَإِنَّا وَ أَهْلَنَا نَجْزِي عَنْ شِيعَتِنَا كُلَّ جَزَاءٍ لَيَكُونَنَّ عَلَي الْأَعْرَافِ بَيْنَ الْجَنَّةِ مُحَمَّدٌ وَ عَلِيٌّ وَ فَاطِمَةُ وَ الْحَسَنُ وَ الْحُسَيْنُ عليهم السلام وَ الطَّيِّبُونَ مِنْ آلِهِمْ فَنَرَي بَعْضَ شِيعَتِنَا فِي تِلْكَ الْعَرَصَاتِ فَمَنْ كَانَ مِنْهُمْ مُقَصِّراً فِي بَعْضِ شَدَائِدِهَا فَنَبْعَثُ عَلَيْهِمْ خِيَارَ شِيعَتِنَا كَسَلْمَانَ وَ الْمِقْدَادِ وَ أَبِي ذَرٍّ وَ عَمَّارٍ وَ نُظَرَائِهِمْ فِي الْعَصْرِ الَّذِي يَلِيهِمْ وَ فِي كُلِّ عَصْرٍ إِلَي يَوْمِ الْقِيَامَةِ فَيَنْقُضُونَ عَلَيْهِمْ كَالْبُزَاةِ وَ الصُّقُورِ وَ يَتَنَاوَلُونَهُمْ كَمَا يَتَنَاوَلُ الْبُزَاةُ وَ الصُّقُورُ صَيْدَهَا فَيَزُفُّونَهُمْ إِلَي الْجَنَّةِ زَفّاً وَ إِنَّا لَنَبْعَثُ عَلَي آخَرِينَ مِنْ مُحِبِّينَا مِنْ خِيَارِ شِيعَتِنَا كَالْحَمَامِ فَيَلْتَقِطُونَهُمْ مِنَ الْعَرَصَاتِ كَمَا يَلْتَقِطُ الطَّيْرُ الْحَبَّ وَ يَنْقُلُونَهُمْ إِلَي الْجِنَانِ بِحَضْرَتِنَا وَ سَيُؤْتَي بِالْوَاحِدِ مِنْ مُقَصِّرِي شِيعَتِنَا فِي أَعْمَالِهِ بَعْدَ أَنْ صَانَ الْوَلَايَةَ وَ التَّقِيَّةَ وَ حُقُوقَ إِخْوَانِهِ وَ يُوقَفُ بِإِزَائِهِ مَا بَيْنَ مِائَةٍ وَ أَكْثَرَ</w:t>
      </w:r>
    </w:p>
    <w:p>
      <w:pPr>
        <w:pStyle w:val="Heading5"/>
        <w:numPr>
          <w:ilvl w:val="4"/>
          <w:numId w:val="1"/>
        </w:numPr>
        <w:rPr/>
      </w:pPr>
      <w:bookmarkStart w:id="597" w:name="__RefHeading___Toc4026985_1468164448"/>
      <w:bookmarkStart w:id="598" w:name="_Toc278"/>
      <w:bookmarkEnd w:id="597"/>
      <w:r>
        <w:rPr>
          <w:rtl w:val="true"/>
        </w:rPr>
        <w:t xml:space="preserve">روایت </w:t>
      </w:r>
      <w:r>
        <w:rPr/>
        <w:t>44</w:t>
      </w:r>
      <w:bookmarkEnd w:id="598"/>
    </w:p>
    <w:p>
      <w:p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بندگان خود مهربان است، و از مهربانی‌های او این است که او صد بخش از رحمت را آفرید و یک بخش از آن را در وجود بندگان قرار داد، پس به واسطه‌ی همین یک بخش بندگان با یکدیگر مهربان هستند و مادر با کودکش مهربان است و حیوانات مادر</w:t>
      </w:r>
      <w:r>
        <w:rPr>
          <w:rStyle w:val="FootnoteAnchor"/>
          <w:rtl w:val="true"/>
        </w:rPr>
        <w:footnoteReference w:id="148"/>
      </w:r>
      <w:r>
        <w:rPr>
          <w:rFonts w:ascii="IRNazanin" w:hAnsi="IRNazanin" w:eastAsia="IRNazanin"/>
          <w:color w:val="111111"/>
          <w:sz w:val="28"/>
          <w:sz w:val="28"/>
          <w:szCs w:val="28"/>
          <w:rtl w:val="true"/>
          <w:lang w:bidi="fa-IR"/>
        </w:rPr>
        <w:t>با فرزندان خود مهربان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روز قیامت فرارسد این یک بخش از رحمت خود را به نود و نه بخش دیگر می‌افزاید و با آن به امت محمد صلی‌الله علیه وآله رحم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برای مسلمانانی که دوست دارند شفاعت کنند، شفیع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شخصی نزد یکی از شیعیان مؤمن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شفاعت کن،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حقی بر من داری؟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تو را سیراب نمودم، پس به یاد می‌آورد و برای او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حقی بر من داری؟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گرم مدتی زیر سایه‌ی دیوار من پناه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شفاعت می‌کند و شفاعتش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شفاعت می‌کند تا آن که برای همسایگان و هم نشینان و آشنایانش</w:t>
      </w:r>
      <w:r>
        <w:rPr>
          <w:rStyle w:val="FootnoteAnchor"/>
          <w:rtl w:val="true"/>
        </w:rPr>
        <w:footnoteReference w:id="149"/>
      </w:r>
      <w:r>
        <w:rPr>
          <w:rFonts w:ascii="IRNazanin" w:hAnsi="IRNazanin" w:eastAsia="IRNazanin"/>
          <w:color w:val="111111"/>
          <w:sz w:val="28"/>
          <w:sz w:val="28"/>
          <w:szCs w:val="28"/>
          <w:rtl w:val="true"/>
          <w:lang w:bidi="fa-IR"/>
        </w:rPr>
        <w:t>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مؤمن بیش از آن‌چه گمان می‌کنید نزد خداوند گرامی است</w:t>
      </w:r>
      <w:r>
        <w:rPr>
          <w:rFonts w:eastAsia="IRNazanin" w:cs="IRNazanin"/>
          <w:color w:val="111111"/>
          <w:sz w:val="28"/>
          <w:szCs w:val="28"/>
          <w:rtl w:val="true"/>
          <w:lang w:bidi="fa-IR"/>
        </w:rPr>
        <w:t>.</w:t>
      </w:r>
    </w:p>
    <w:p>
      <w:pPr>
        <w:pStyle w:val="Heading5"/>
        <w:numPr>
          <w:ilvl w:val="4"/>
          <w:numId w:val="1"/>
        </w:numPr>
        <w:rPr/>
      </w:pPr>
      <w:bookmarkStart w:id="599" w:name="__RefHeading___Toc4026987_1468164448"/>
      <w:bookmarkStart w:id="600" w:name="_Toc279"/>
      <w:bookmarkEnd w:id="599"/>
      <w:r>
        <w:rPr>
          <w:rtl w:val="true"/>
        </w:rPr>
        <w:t xml:space="preserve">روایت </w:t>
      </w:r>
      <w:r>
        <w:rPr/>
        <w:t>45</w:t>
      </w:r>
      <w:bookmarkEnd w:id="60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یَوْماً لا تَجْزِی نَفْسٌ عَنْ نَفْسٍ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بترسید از روزی که هیچ کس، دیگری را از عذاب رهایی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عذابی را که سزاوار اوست از او برطرف نمی‌سازد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یُقْبَلُ مِنْها شَفاعَةٌ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شفاعتی برای آنان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تأخیر انداختن مرگ شفاعتی پذیرفته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یُؤْخَذُ مِنْها 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آن‌ها فدیه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فداء پذیرفته نمی‌شود، بلکه مرده و تنها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روز مرگ است، چرا که شفاعت و فدیه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 قیامت ما و اهل بیت ما هر جزایی را برای شیعیان خود می‌پذیریم، همانا میان اعراف اهل بهشت محمد و علی و فاطمه و حسن و حسین صلوات‌الله علیهم و پاکان خاندان آن‌ها قرار خواهند داشت، پس برخی از شیعیان خود را در میانه‌ی آن میدان‌ها خواهیم دید، پس هریک از آن ها که در بعضی سختی‌ها کوتاهی کرده باشد، برترین شیعیان خود را مانند سلمان و مقداد و ابوذر و مانند آن‌ها را در زمان‌های پس از آن‌ها به سویشان می‌فرستیم و در هر دوره‌ای تا روز قیامت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شاهین و باز شکاری آنان را درمی‌یابند و مانند پرنده‌ی شکاری که شکار خود را به دهان می‌گیرد آن‌ها گرفته و گروه گروه به بهشت داخل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ما برترین شیعیان خود را هم‌چون کبوتر بر دوستداران آخرین خود می‌فرستیم و آن‌گونه که کبوتر دانه را از زمین برمی‌چیند آن‌ها را از میانه‌ی میدان‌ها گرفته و در بهشت به حضور ما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شیعیان ما را که در اعمال خود کوتاهی نموده، پس از این که ولایت و تقیه و حقوق برادران خود را پاس داشته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تعدادی از دشمنان اهل بیت را، بیش از صد تن </w:t>
      </w:r>
      <w:bookmarkStart w:id="601" w:name="pg13891_129329"/>
    </w:p>
    <w:p>
      <w:pPr>
        <w:pStyle w:val="BookText"/>
        <w:rPr/>
      </w:pPr>
      <w:bookmarkEnd w:id="601"/>
      <w:r>
        <w:rPr>
          <w:rFonts w:ascii="Amiri" w:hAnsi="Amiri" w:eastAsia="Amiri" w:cs="Amiri"/>
          <w:color w:val="111111"/>
          <w:sz w:val="28"/>
          <w:sz w:val="28"/>
          <w:szCs w:val="28"/>
          <w:rtl w:val="true"/>
          <w:lang w:bidi="ar-SA"/>
        </w:rPr>
        <w:t>مِنْ ذَلِكَ إِلَي مِائَةِ أَلْفٍ مِنَ النُّصَّابِ فَيُقَالُ لَهُ هَؤُلَاءِ فِدَاؤُكَ مِنَ النَّارِ فَيَدْخُلُ هَؤُلَاءِ الْمُؤْمِنُونَ الْجَنَّةَ وَ أُولَئِكَ النُّصَّابُ النَّارَ وَ ذَلِكَ مَا قَالَ اللَّهُ تَعَالَي رُبَما يَوَدُّ الَّذِينَ كَفَرُوا يَعْنِي بِالْوَلَايَةِ لَوْ كانُوا مُسْلِمِينَ فِي الدُّنْيَا مُنْقَادِينَ لِلْإِمَامَةِ لِيُجْعَلَ مُخَالِفُوهُمْ مِنَ النَّارِ فِدَاءَهُمْ</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4026989_1468164448"/>
      <w:bookmarkStart w:id="603" w:name="_Toc280"/>
      <w:bookmarkEnd w:id="602"/>
      <w:r>
        <w:rPr>
          <w:rtl w:val="true"/>
        </w:rPr>
        <w:t>«</w:t>
      </w:r>
      <w:r>
        <w:rPr/>
        <w:t>46</w:t>
      </w:r>
      <w:r>
        <w:rPr>
          <w:rtl w:val="true"/>
        </w:rPr>
        <w:t>»</w:t>
      </w:r>
      <w:bookmarkEnd w:id="603"/>
    </w:p>
    <w:p>
      <w:pPr>
        <w:pStyle w:val="BookText"/>
        <w:rPr/>
      </w:pPr>
      <w:r>
        <w:rPr>
          <w:rFonts w:ascii="Amiri" w:hAnsi="Amiri" w:eastAsia="Amiri" w:cs="Amiri"/>
          <w:color w:val="111111"/>
          <w:sz w:val="28"/>
          <w:sz w:val="28"/>
          <w:szCs w:val="28"/>
          <w:rtl w:val="true"/>
          <w:lang w:bidi="ar-SA"/>
        </w:rPr>
        <w:t>شي، تفسير العياشي عَنْ خَيْثَمَةَ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جَعْفَرِ بْنِ مُحَمَّدٍ عليهما السلام أَنَا وَ مُفَضَّلُ بْنُ عُمَرَ لَيْلًا لَيْسَ عِنْدَهُ أَحَدٌ غَيْرُنَا فَقَالَ لَهُ مُفَضَّلٌ الْجُعْفِيُّ جُعِلْتُ فِدَاكَ حَدِّثْنَا حَدِيثاً نُسَرُّ بِهِ قَالَ نَعَمْ إِذَا كَانَ يَوْمُ الْقِيَامَةِ حَشَرَ اللَّهُ الْخَلَائِقَ فِي صَعِيدٍ وَاحِدٍ حُفَاةً عُرَاةً غُرْلًا </w:t>
      </w:r>
      <w:r>
        <w:rPr>
          <w:rStyle w:val="FootnoteAnchor"/>
          <w:rtl w:val="true"/>
        </w:rPr>
        <w:footnoteReference w:id="150"/>
      </w:r>
      <w:r>
        <w:rPr>
          <w:rFonts w:ascii="Amiri" w:hAnsi="Amiri" w:eastAsia="Amiri" w:cs="Amiri"/>
          <w:color w:val="111111"/>
          <w:sz w:val="28"/>
          <w:sz w:val="28"/>
          <w:szCs w:val="28"/>
          <w:rtl w:val="true"/>
          <w:lang w:bidi="ar-SA"/>
        </w:rPr>
        <w:t xml:space="preserve">قَالَ فَقُلْتُ جُعِلْتُ فِدَاكَ مَا الْغُرْلُ قَالَ كَمَا خُلِقُوا أَوَّلَ مَرَّةٍ فَيَقِفُونَ حَتَّي يُلْجِمَهُمُ الْعَرَقُ فَيَقُولُونَ لَيْتَ اللَّهَ يَحْكُمُ بَيْنَنَا وَ لَوْ إِلَي النَّارِ يَرَوْنَ أَنَّ فِي النَّارِ رَاحَةً فِيمَا هُمْ فِيهِ ثُمَّ يَأْتُونَ آدَمَ فَيَقُولُونَ أَنْتَ أَبُونَا وَ أَنْتَ نَبِيٌّ فَاسْأَلْ رَبَّكَ يَحْكُمْ بَيْنَنَا وَ لَوْ إِلَي النَّارِ فَيَقُولُ آدَمُ لَسْتُ بِصَاحِبِكُمْ خَلَقَنِي رَبِّي بِيَدِهِ وَ حَمَلَنِي عَلَي عَرْشِهِ وَ أَسْجَدَ لِي مَلَائِكَتَهُ ثُمَّ أَمَرَنِي فَعَصَيْتُهُ وَ لَكِنِّي أَدُلُّكُمْ عَلَي ابْنِيَ الصِّدِّيقِ الَّذِي مَكَثَ فِي قَوْمِهِ أَلْفَ سَنَةٍ إِلَّا خَمْسِينَ عَاماً يَدْعُوهُمْ كُلَّمَا كَذَّبُوا اشْتَدَّ تَصْدِيقُهُ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فَيَأْتُونَ نُوحاً فَيَقُولُونَ سَلْ رَبَّكَ يَحْكُمْ بَيْنَنَا وَ لَوْ إِلَي النَّارِ قَالَ فَيَقُولُ لَسْتُ بِصَاحِبِكُمْ إِنِّي قُلْتُ إِنَّ ابْنِي مِنْ أَهْلِي وَ لَكِنِّي أَدُلُّكُمْ عَلَي مَنِ اتَّخَذَهُ اللَّهُ خَلِيلًا فِي دَارِ الدُّنْيَا ايتُوا إِبْرَاهِيمَ قَالَ فَيَأْتُونَ إِبْرَاهِيمَ فَيَقُولُ لَسْتُ بِصَاحِبِكُمْ إِنِّي قُلْتُ إِنِّي سَقِيمٌ وَ لَكِنِّي أَدُلُّكُمْ عَلَي مَنْ كَلَّمَ اللَّهُ تَكْلِيماً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فَيَأْتُونَ مُوسَي فَيَقُولُونَ لَهُ فَيَقُولُ لَسْتُ بِصَاحِبِكُمْ إِنِّي قَتَلْتُ نَفْساً </w:t>
      </w:r>
      <w:r>
        <w:rPr>
          <w:rStyle w:val="FootnoteAnchor"/>
          <w:rtl w:val="true"/>
        </w:rPr>
        <w:footnoteReference w:id="151"/>
      </w:r>
      <w:r>
        <w:rPr>
          <w:rFonts w:ascii="Amiri" w:hAnsi="Amiri" w:eastAsia="Amiri" w:cs="Amiri"/>
          <w:color w:val="111111"/>
          <w:sz w:val="28"/>
          <w:sz w:val="28"/>
          <w:szCs w:val="28"/>
          <w:rtl w:val="true"/>
          <w:lang w:bidi="ar-SA"/>
        </w:rPr>
        <w:t xml:space="preserve">وَ لَكِنِّي أَدُلُّكُمْ عَلَي مَنْ كَانَ يَخْلُقُ بِإِذْنِ اللَّهِ وَ يُبْرِئُ الْأَكْمَهَ وَ الْأَبْرَصَ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فَيَأْتُونَهُ فَيَقُولُ لَسْتُ بِصَاحِبِكُمْ وَ لَكِنِّي أَدُلُّكُمْ عَلَي مَنْ بَشَّرْتُكُمْ بِهِ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 مَا مِنْ نَبِيٍّ وُلِدَ مِنْ آدَمَ إِلَي مُحَمَّدٍ صَلَوَاتُ اللَّهِ عَلَيْهِمْ إِلَّا وَ هُمْ تَحْتَ لِوَاءِ مُحَمَّدٍ قَالَ فَيَأْتُونَهُ ثُمَّ قَالَ فَيَقُولُونَ</w:t>
      </w:r>
    </w:p>
    <w:p>
      <w:pPr>
        <w:pStyle w:val="BookText"/>
        <w:rPr/>
      </w:pPr>
      <w:r>
        <w:rPr>
          <w:rFonts w:ascii="IRNazanin" w:hAnsi="IRNazanin" w:eastAsia="IRNazanin"/>
          <w:color w:val="111111"/>
          <w:sz w:val="28"/>
          <w:sz w:val="28"/>
          <w:szCs w:val="28"/>
          <w:rtl w:val="true"/>
          <w:lang w:bidi="fa-IR"/>
        </w:rPr>
        <w:t>تا صدهزار تن از آنان را در مقابل او قرار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فدیه برای نجات تو از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مؤمنان را وارد بهشت نموده و دشمنان اهل بیت را وارد آتش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فرموده‌ی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یَوَدُّ الَّذِینَ کَفَرُوا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آروز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 کاش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تسلیم امامت باشند، تا مخالفانشان را فدیه‌ی خود در برابر آتش قرار دهند</w:t>
      </w:r>
      <w:r>
        <w:rPr>
          <w:rFonts w:eastAsia="IRNazanin" w:cs="IRNazanin"/>
          <w:color w:val="111111"/>
          <w:sz w:val="28"/>
          <w:szCs w:val="28"/>
          <w:rtl w:val="true"/>
          <w:lang w:bidi="fa-IR"/>
        </w:rPr>
        <w:t>.</w:t>
      </w:r>
    </w:p>
    <w:p>
      <w:pPr>
        <w:pStyle w:val="Heading5"/>
        <w:numPr>
          <w:ilvl w:val="4"/>
          <w:numId w:val="1"/>
        </w:numPr>
        <w:rPr/>
      </w:pPr>
      <w:bookmarkStart w:id="604" w:name="__RefHeading___Toc4026991_1468164448"/>
      <w:bookmarkStart w:id="605" w:name="_Toc281"/>
      <w:bookmarkEnd w:id="604"/>
      <w:r>
        <w:rPr>
          <w:rtl w:val="true"/>
        </w:rPr>
        <w:t xml:space="preserve">روایت </w:t>
      </w:r>
      <w:r>
        <w:rPr/>
        <w:t>46</w:t>
      </w:r>
      <w:bookmarkEnd w:id="605"/>
    </w:p>
    <w:p>
      <w:pPr>
        <w:pStyle w:val="BookText"/>
        <w:rPr/>
      </w:pPr>
      <w:r>
        <w:rPr>
          <w:rFonts w:ascii="IRNazanin" w:hAnsi="IRNazanin" w:eastAsia="IRNazanin"/>
          <w:color w:val="111111"/>
          <w:sz w:val="28"/>
          <w:sz w:val="28"/>
          <w:szCs w:val="28"/>
          <w:rtl w:val="true"/>
          <w:lang w:bidi="fa-IR"/>
        </w:rPr>
        <w:t>عیاشی از خَیثَمه جُعفی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مفضّل بن عُمَر شبی نزد امام جعفر صادق علیه السلام بودیم، و جز ما کس دیگری آن جا نبود؛ مفضّل جُعفی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برایمان بگویید تا به شنیدن آن شاد و مسرور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روز قیامت بر پا شود، خداوند همه خلایق را در زمین بلندی سراپا برهنه و غُرل محشور می‌کند،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غُرل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روز اول متولد شدند، و آنقدر می‌ایستند تا عرق به دهان‌هایشان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خداوند میان ما حکم کند حتی اگر جهنم باشد؛ زیرا می‌بینند در آتش جهنم بودن از آن حالتی که دارند راحت‌تر است، سپس نزد آدم علیه السلام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ما و پیامبر خدا هستی، از پروردگارت بخواه میان ما حکم کند، حتی اگر به سوی جهنم برویم؛ آدم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شما نیستم، پروردگارم مرا به دست خود آفرید و بر عرش خود حمل کرد و ملائکه را امر کرد بر من سجده کنند، سپس به من امر و دستوری داد، و من معصیت و نافرمانی کردم، اما شما را به سوی پیامبری راستگو راهنمایی می‌کنم که نهصد و پنجاه سال میان قوم خود ماند و آنها را به خدا دعوت کرد، و هر چه بیشتر او را تکذیب کردند، راستی و حقیقت امرش بیشتر آشکار شد؛ او نوح،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نوح علیه السلام می‌روند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برای ما حکم کند، حتی اگر جهنم باشد؛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شما نیستم، من پسر کافرم را از اهل خود دانستم، اما شما را به سوی کسی راهنمایی می‌کنم که خدا او را در دنیا دوست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ابراهیم علیه السلام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نزد ابراهیم علیه السلام آمده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شما نیستم، من به بت‌پرستان دروغ گفتم که من بیمار هستم، اما شما را به سوی پیامبری راهنمایی می‌کنم که خدا با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موسی علیه السلام است، مردم نزد موسی علیه السلام می‌آیند و خواسته خود را به او می‌گویند، موسی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شما نیستم، من کسی را کشته‌ام، اما شما را نزد کسی می‌فرستم که به اذن و اراده خدا خلق می‌کرد، و بیماران کور مادرزاد و مبتلایان به پیسی را به امر خدا شفا می‌داد، به نزد عیسی علیه السلام بروید، مردم نزد عیسی می‌آ‌یند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شما نیستم، اما شما را به سوی پیامبری راهنمایی می‌کنم که در دنیا وجود او را به شما بشارت دادم؛ نزد احمد بروید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پیامبری که از زمان آدم علیه السلام تا پیامبر خدا صلی الله علیه و آله متولد شده، تحت لوای محمد صلی الله علیه و 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پیامبر صلی الله علیه و آله می‌آیند و می‌گویند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مُحَمَّدُ سَلْ رَبَّكَ يَحْكُمْ بَيْنَنَا وَ لَوْ إِلَي النَّارِ قَالَ فَيَقُولُ نَعَمْ أَنَا صَاحِبُكُمْ فَيَأْتِي دَارَ الرَّحْمَنِ وَ هِيَ عَدْنٌ وَ إِنَّ بَابَهَا سَعَتُهُ بُعْدُ مَا بَيْنَ الْمَشْرِقِ وَ الْمَغْرِبِ فَيُحَرِّكُ حَلْقَةً مِنَ الْحَلَقِ فَيُقَالُ مَنْ هَذَا وَ هُوَ أَعْلَمُ بِهِ فَيَقُولُ أَنَا مُحَمَّدٌ فَيُقَالُ افْتَحُوا لَهُ قَالَ فَيُفْتَحُ لِي قَالَ فَإِذَا نَظَرْتُ إِلَي رَبِّي مَجَّدْتُهُ تَمْجِيداً لَمْ يُمَجِّدْهُ أَحَدٌ كَانَ قَبْلِي وَ لَا يُمَجِّدُهُ أَحَدٌ كَانَ بَعْدِي ثُمَّ أَخِرُّ سَاجِداً فَيَقُولُ يَا مُحَمَّدُ ارْفَعْ رَأْسَكَ وَ قُلْ يُسْمَعْ قَوْلُكَ وَ اشْفَعْ تُشَفَّعْ وَ سَلْ تُعْطَ قَالَ فَإِذَا رَفَعْتُ رَأْسِي وَ نَظَرْتُ إِلَي رَبِّي مَجَّدْتُهُ تَمْجِيداً أَفْضَلَ مِنَ الْأَوَّلِ ثُمَّ أَخِرُّ سَاجِداً فَيَقُولُ ارْفَعْ رَأْسَكَ وَ قُلْ يُسْمَعْ قَوْلُكَ وَ اشْفَعْ تُشَفَّعْ وَ سَلْ تُعْطَ فَإِذَا رَفَعْتُ رَأْسِي وَ نَظَرْتُ إِلَي رَبِّي مَجَّدْتُهُ تَمْجِيداً أَفْضَلَ مِنَ الْأَوَّلِ وَ الثَّانِي ثُمَّ أَخِرُّ سَاجِداً فَيَقُولُ ارْفَعْ رَأْسَكَ وَ قُلْ يُسْمَعْ قَوْلُكَ وَ اشْفَعْ تُشَفَّعْ وَ سَلْ تُعْطَ فَإِذَا رَفَعْتُ رَأْسِي أَقُولُ رَبِّ احْكُمْ بَيْنَ عِبَادِكَ وَ لَوْ إِلَي النَّارِ فَيَقُولُ نَعَمْ يَا مُحَمَّدُ قَالَ ثُمَّ يُؤْتَي بِنَاقَةٍ مِنْ يَاقُوتٍ أَحْمَرَ وَ زِمَامُهَا زَبَرْجَدٌ أَخْضَرُ حَتَّي أَرْكَبَهَا ثُمَّ آتِي الْمَقَامَ الْمَحْمُودَ حَتَّي أَقْضِيَ عَلَيْهِ وَ هُوَ تَلٌّ مِنْ مِسْكٍ أَذْفَرَ بِحِيَالِ الْعَرْشِ ثُمَّ يُدْعَي إِبْرَاهِيمُ فَيُحْمَلُ عَلَي مِثْلِهَا فَيَجِي‌ءُ حَتَّي يَقِفَ عَنْ يَمِينِ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رَسُولُ اللَّهِ صلي الله عليه و آله يَدَهُ فَضَرَبَ عَلَي كَتِفِ عَلِيِّ بْنِ أَبِي طَالِبٍ ثُمَّ قَالَ ثُمَّ تُؤْتَي وَ اللَّهِ بِمِثْلِهَا فَتُحْمَلُ عَلَيْهِ ثُمَّ تَجِي‌ءُ حَتَّي تَقِفَ بَيْنِي وَ بَيْنَ أَبِيكَ إِبْرَاهِيمَ ثُمَّ يَخْرُجُ مُنَادٍ مِنْ عِنْدِ الرَّحْمَنِ فَيَقُولُ يَا مَعْشَرَ الْخَلَائِقِ أَ لَيْسَ الْعَدْلُ مِنْ رَبِّكُمْ أَنْ يُوَلِّيَ كُلَّ قَوْمٍ مَا كَانُوا يَتَوَلَّوْنَ فِي دَارِ الدُّنْيَا فَيَقُولُونَ بَلَي وَ أَيُّ شَيْ‌ءٍ عَدْلٌ غَيْرُهُ قَالَ فَيَقُومُ الشَّيْطَانُ الَّذِي أَضَلَّ فِرْقَةً مِنَ النَّاسِ حَتَّي زَعَمُوا أَنَّ عِيسَي هُوَ اللَّهُ وَ ابْنُ اللَّهِ فَيَتَّبِعُونَهُ إِلَي النَّارِ وَ يَقُومُ الشَّيْطَانُ الَّذِي أَضَلَّ فِرْقَةً مِنَ النَّاسِ حَتَّي زَعَمُوا أَنَّ عُزَيْزاً ابْنُ اللَّهِ حَتَّي يَتَّبِعُونَهُ إِلَي النَّارِ وَ يَقُومُ كُلُّ شَيْطَانٍ أَضَلَّ فِرْقَةً فَيَتَّبِعُونَهُ إِلَي النَّارِ حَتَّي تَبْقَي هَذِهِ الْأُمَّةُ ثُمَّ يَخْرُجُ مُنَادٍ مِنْ عِنْدِ اللَّهِ فَيَقُولُ يَا مَعْشَرَ الْخَلَائِقِ أَ لَيْسَ الْعَدْلُ مِنْ رَبِّكُمْ أَنْ يُوَلِّيَ كُلَّ فَرِيقٍ مَنْ كَانُوا يَتَوَلَّوْنَ فِي دَارِ الدُّنْيَا فَيَقُولُونَ بَلَي فَيَقُومُ شَيْطَانٌ فَيَتَّبِعُهُ مَنْ كَانَ يَتَوَلَّاهُ ثُمَّ يَقُومُ شَيْطَانٌ فَيَتَّبِعُهُ مَنْ كَانَ يَتَوَلَّاهُ ثُمَّ يَقُومُ شَيْطَانٌ ثَالِثٌ فَيَتَّبِعُهُ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برای ما حکم کند حتی اگر جهنم باشد،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صاحب شما هستم؛ و به دار الرّحمن که همان باغ عَدن است می‌رود که در آن، از شرق تا به غرب وسعت دارد، و یکی از حلقه‌های در را می‌کوبد،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در حالی که او را بهتر از همه می‌شناسد،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هستم؛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 او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 برایم باز می‌شود، وقتی خدایم را بنگرم چنان او را تمجید و اکرام می‌گویم که پیش از من هیچ کس خدا را چنین حمد و ثنا نگفته است و بعد از من هم نخواهد گفت؛ سپس به سجده می‌افتم،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برخیز، بگو، هر چه بگویی شنیده می‌شود و شفاعت کن که پذیرفته می‌شود و بخواه که عطا می‌شوی؛ آن گاه که سر بردارم و به پروردگارم بنگرم، دوباره او را بهتر و برتر از بار اول، تمجید و تقدیس می‌گویم و به سجده می‌افتم؛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بگو، سخن تو شنیده می‌شود، شفاعت کن پذیرفته می‌شود و بخواه عطا می‌شوی، آن گاه که سربردارم و به پروردگارم بنگرم، او را بهتر و برتر از بار اول و دوم، تمجید و تقدیس می‌گویم و به سجده می‌افتم،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سربردار و بگو سخن تو شنیده می‌شود، شفاعت کن پذیرفته می‌شود و آن گاه که سربردارم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بندگانت حکم کن حتی اگر جهنم باشد، و خدا می‌فرماید؛ بسیار خوب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ناقه‌ای از یاقوت سرخ با لگامی از زبرجد سبز می‌آورند تا من سوار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مقام محمود می‌آیم و آن جا می‌ایستم، آن مقام تلّی از مشک اذفر است و روبروی عرش الهی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فرا خوانده می‌شود و بر ناقه‌ای مانند آن سوار می‌شود و می‌آید تا بر سمت راست پیامبر می‌ایستد و سپس پیامبر، دستش را بلند می‌کند و بر شانه علی بن ابی طالب می‌زند،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خدا سوگند، ناقه‌ای شبیه به آن که من سوار شدم برای تو می‌آورند و تو سوار می‌شوی و می‌آیی تا میان من و پدرت، ابراهیم قرار می‌گیری، آن گاه منادی از سوی خدای رحمان ندا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عدل پروردگارتان نیست اگر امروز هر قومی را همان کس ولی و سرپرست باشد که در دنیا بود؟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جز این چه چیزی عادلانه است؟ پس شیطانی که مردم را گمراه کرده و به آنها باورانده بود عیسی، خدا و پسر خداست، برمی‌خیزد و پیروانش به دنبال او به جهنم می‌روند، و شیطانی که گروهی را گمراه کرده بود، چنان که گمان می‌کردند عُزَیر، پسر خداست، برمی‌خیزد و یارانش به دنبال او به سوی جهنم می‌روند، سپس همین طور هر شیطانی که قومی را گمراه کرده برمی‌خیزد و آن قوم به دنبال او به سوی جهنم می‌روند تا این که تنها امت مسلمان باقی می‌ماند، سپس منادی از جانب خدا ندا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عدل پروردگارتان نیست اگر امروز هر فرقه از شما را همان کسی امام و رهبر باشد که در دنیا بود؟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کدام عدل از این برتر و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شیطانی برمی‌خیزد و گروه و یارانش به دنبال او می‌روند پس شیطان دیگر برمی‌خیزد و یاران و پیروانش به دنبال او می‌روند، سپس شیطان سوم برمی‌خیزد و یارانش به دنبال او می‌روند </w:t>
      </w:r>
      <w:bookmarkStart w:id="606" w:name="pg13891_129333"/>
    </w:p>
    <w:p>
      <w:pPr>
        <w:pStyle w:val="BookText"/>
        <w:rPr/>
      </w:pPr>
      <w:bookmarkEnd w:id="606"/>
      <w:r>
        <w:rPr>
          <w:rFonts w:ascii="Amiri" w:hAnsi="Amiri" w:eastAsia="Amiri" w:cs="Amiri"/>
          <w:color w:val="111111"/>
          <w:sz w:val="28"/>
          <w:sz w:val="28"/>
          <w:szCs w:val="28"/>
          <w:rtl w:val="true"/>
          <w:lang w:bidi="ar-SA"/>
        </w:rPr>
        <w:t>مَنْ كَانَ يَتَوَلَّاهُ ثُمَّ يَقُومُ مُعَاوِيَةُ فَيَتَّبِعُهُ مَنْ كَانَ يَتَوَلَّاهُ وَ يَقُومُ عَلِيٌّ فَيَتَّبِعُهُ مَنْ كَانَ يَتَوَلَّاهُ ثُمَّ يَزِيدُ بْنُ مُعَاوِيَةَ فَيَتَّبِعُهُ مَنْ كَانَ يَتَوَلَّاهُ وَ يَقُومُ الْحَسَنُ فَيَتَّبِعُهُ مَنْ كَانَ يَتَوَلَّاهُ وَ يَقُومُ الْحُسَيْنُ فَيَتَّبِعُهُ مَنْ كَانَ يَتَوَلَّاهُ ثُمَّ يَقُومُ مَرْوَانُ بْنُ الْحَكَمِ وَ عَبْدُ الْمَلِكِ فَيَتَّبِعُهُمَا مَنْ كَانَ يَتَوَلَّاهُمَا ثُمَّ يَقُومُ عَلِيُّ بْنُ الْحُسَيْنِ فَيَتَّبِعُهُ مَنْ كَانَ يَتَوَلَّاهُ ثُمَّ يَقُومُ الْوَلِيدُ بْنُ عَبْدِ الْمَلِكِ وَ يَقُومُ مُحَمَّدُ بْنُ عَلِيٍّ فَيَتَّبِعُهُمَا مَنْ كَانَ يَتَوَلَّاهُمَا ثُمَّ أَقُومُ أَنَا فَيَتَّبِعُنِي مَنْ كَانَ يَتَوَلَّانِي وَ كَأَنِّي بِكُمَا مَعِي ثُمَّ يُؤْتَي بِنَا فَيَجْلِسُ عَلَي الْعَرْشِ رَبُّنَا وَ يُؤْتَي بِالْكُتُبِ فَنَرْجِعُ فَنَشْهَدُ عَلَي عَدُوِّنَا وَ نَشْفَعُ لِمَنْ كَانَ مِنْ شِيعَتِنَا مُرَهَّقاً قَالَ قُلْتُ جُعِلْتُ فِدَاكَ فَمَا الْمُرَهَّقُ قَالَ الْمُذْنِبُ فَأَمَّا الَّذِينَ اتَّقَوْا مِنْ شِيعَتِنَا فَقَدْ نَجَاهُمُ اللَّهُ بِمَفازَتِهِمْ لا يَمَسُّهُمُ السُّوءُ وَ لا هُمْ يَحْزَنُونَ قَالَ ثُمَّ جَاءَتْهُ جَارِيَةٌ لَهُ فَقَالَتْ إِنَّ فُلَاناً الْقُرَشِيَّ بِالْبَابِ فَقَالَ ائْذَنُوا لَهُ ثُمَّ قَالَ لَنَا اسْكُتُوا</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4026993_1468164448"/>
      <w:bookmarkStart w:id="608" w:name="_Toc282"/>
      <w:bookmarkEnd w:id="607"/>
      <w:r>
        <w:rPr>
          <w:rtl w:val="true"/>
        </w:rPr>
        <w:t>بيان</w:t>
      </w:r>
      <w:bookmarkEnd w:id="608"/>
    </w:p>
    <w:p>
      <w:pPr>
        <w:pStyle w:val="BookText"/>
        <w:rPr/>
      </w:pPr>
      <w:r>
        <w:rPr>
          <w:rFonts w:ascii="Amiri" w:hAnsi="Amiri" w:eastAsia="Amiri" w:cs="Amiri"/>
          <w:color w:val="111111"/>
          <w:sz w:val="28"/>
          <w:sz w:val="28"/>
          <w:szCs w:val="28"/>
          <w:rtl w:val="true"/>
          <w:lang w:bidi="ar-SA"/>
        </w:rPr>
        <w:t>قال الجزري فيه يبلغ العرق منهم ما يلجمهم أي يصل إلي أفواههم فيصير لهم بمنزلة اللجام يمنعهم عن الكلام يعني في المحشر قوله صلي الله عليه و آله فإذا نظرت إلي ربي أي إلي عرشه أو إلي كرامته أو إلي نور من أنوار عظمته و الجلوس علي العرش كناية عن ظهور الحكم و الأمر من عند العرش و خلق الكلام هناك</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4026995_1468164448"/>
      <w:bookmarkStart w:id="610" w:name="_Toc283"/>
      <w:bookmarkEnd w:id="609"/>
      <w:r>
        <w:rPr>
          <w:rtl w:val="true"/>
        </w:rPr>
        <w:t>«</w:t>
      </w:r>
      <w:r>
        <w:rPr/>
        <w:t>47</w:t>
      </w:r>
      <w:r>
        <w:rPr>
          <w:rtl w:val="true"/>
        </w:rPr>
        <w:t>»</w:t>
      </w:r>
      <w:bookmarkEnd w:id="610"/>
    </w:p>
    <w:p>
      <w:pPr>
        <w:pStyle w:val="BookText"/>
        <w:rPr/>
      </w:pPr>
      <w:r>
        <w:rPr>
          <w:rFonts w:ascii="Amiri" w:hAnsi="Amiri" w:eastAsia="Amiri" w:cs="Amiri"/>
          <w:color w:val="111111"/>
          <w:sz w:val="28"/>
          <w:sz w:val="28"/>
          <w:szCs w:val="28"/>
          <w:rtl w:val="true"/>
          <w:lang w:bidi="ar-SA"/>
        </w:rPr>
        <w:t xml:space="preserve">شي، تفسير العياشي عَنْ مُحَمَّدِ بْنِ حَكِيمٍ عَنْ أَبِي عَبْدِ اللَّهِ عليه السلام قَالَ قَالَ رَسُولُ اللَّهِ صلي الله عليه و آله لَوْ قَدْ قُمْتُ الْمَقَامَ الْمَحْمُودَ شَفَعْتُ لِأَبِي وَ أُمِّي وَ عَمِّي وَ أَخٍ كَانَ لِي مُوَافِياً فِي الْجَاهِلِيَّةِ </w:t>
      </w:r>
      <w:r>
        <w:rPr>
          <w:rStyle w:val="FootnoteAnchor"/>
          <w:rtl w:val="true"/>
        </w:rPr>
        <w:footnoteReference w:id="152"/>
      </w:r>
    </w:p>
    <w:p>
      <w:pPr>
        <w:pStyle w:val="Heading5"/>
        <w:numPr>
          <w:ilvl w:val="4"/>
          <w:numId w:val="1"/>
        </w:numPr>
        <w:rPr/>
      </w:pPr>
      <w:bookmarkStart w:id="611" w:name="__RefHeading___Toc4026997_1468164448"/>
      <w:bookmarkStart w:id="612" w:name="_Toc284"/>
      <w:bookmarkEnd w:id="611"/>
      <w:r>
        <w:rPr>
          <w:rtl w:val="true"/>
        </w:rPr>
        <w:t>«</w:t>
      </w:r>
      <w:r>
        <w:rPr/>
        <w:t>48</w:t>
      </w:r>
      <w:r>
        <w:rPr>
          <w:rtl w:val="true"/>
        </w:rPr>
        <w:t>»</w:t>
      </w:r>
      <w:bookmarkEnd w:id="612"/>
    </w:p>
    <w:p>
      <w:pPr>
        <w:pStyle w:val="BookText"/>
        <w:rPr/>
      </w:pPr>
      <w:r>
        <w:rPr>
          <w:rFonts w:ascii="Amiri" w:hAnsi="Amiri" w:eastAsia="Amiri" w:cs="Amiri"/>
          <w:color w:val="111111"/>
          <w:sz w:val="28"/>
          <w:sz w:val="28"/>
          <w:szCs w:val="28"/>
          <w:rtl w:val="true"/>
          <w:lang w:bidi="ar-SA"/>
        </w:rPr>
        <w:t>شي، تفسير العياشي عَنْ عِيصِ بْنِ الْقَاسِمِ عَنْ أَبِي عَبْدِ اللَّهِ عليه السلام أَنَّ أُنَاساً مِنْ بَنِي هَاشِمٍ أَتَوْا رَسُولَ اللَّهِ صلي الله عليه و آله فَسَأَلُوهُ أَنْ يَسْتَعْمِلَهُمْ عَلَي صَدَقَاتِ الْمَوَاشِي وَ قَالُوا يَكُونُ لَنَا هَذَا السَّهْمُ الَّذِي جَعَلَهُ لِلْعَالَمِينَ عَلَيْهَا فَنَحْنُ أَوْلَي بِهِ فَقَالَ رَسُولُ اللَّهِ صلي الله عليه و آله يَا بَنِي عَبْدِ الْمُطَّلِبِ إِنَّ الصَّدَقَةَ لَا تَحِلُّ لِي وَ لَا لَكُمْ وَ لَكِنِّي وُعِدْتُ الشَّفَاعَةَ ثُمَّ قَالَ وَ اللَّهِ أَشْهَدُ أَنَّهُ قَدْ وَعَدَهَا فَمَا ظَنُّكُمْ يَا بَنِي عَبْدِ الْمُطَّلِبِ إِذَا أَخَذْتُ بِحَلْقَةِ الْبَابِ أَ تَرَوْنِي مُؤْثِراً عَلَيْكُمْ غَيْرَكُمْ ثُمَّ قَالَ إِنَّ الْجِنَّ وَ الْإِنْسَ يَجْلِسُونَ يَوْمَ الْقِيَامَةِ فِي صَعِيدٍ وَاحِدٍ فَإِذَا طَالَ بِهِمُ الْمَوْقِفُ طَلَبُوا الشَّفَاعَةَ فَيَقُولُونَ إِلَي مَنْ فَيَأْتُونَ نُوحاً فَيَسْأَلُونَهُ الشَّفَاعَةَ فَقَالَ هَيْهَاتَ قَدْ رَفَعْتُ حَاجَتِي فَيَقُولُونَ إِلَي مَنْ فَيُقَالُ إِلَي إِبْرَاهِيمَ فَيَأْتُونَ إِلَي إِبْرَاهِيمَ</w:t>
      </w:r>
    </w:p>
    <w:p>
      <w:pPr>
        <w:pStyle w:val="BookText"/>
        <w:rPr/>
      </w:pPr>
      <w:r>
        <w:rPr>
          <w:rFonts w:ascii="IRNazanin" w:hAnsi="IRNazanin" w:eastAsia="IRNazanin"/>
          <w:color w:val="111111"/>
          <w:sz w:val="28"/>
          <w:sz w:val="28"/>
          <w:szCs w:val="28"/>
          <w:rtl w:val="true"/>
          <w:lang w:bidi="fa-IR"/>
        </w:rPr>
        <w:t>آن گاه معاویه برمی‌خیزد و هر که با او بود به دنبالش می‌رود و علی برمی‌خیزد و شیعیانش به دنبال او می روند و سپس یزید برمی‌خیزد و یارانش به دنبالش و حسن برمی‌خیزد و هر آن که شیعه او بود به دنبالش حرکت می‌کند و سپس حسین برمی‌خیزد و یارانش به دنبال او می‌روند، آن گاه مروان بن حکم و عبد الملک برمی‌خیزند و یاران و طرفدارانشان به دنبال آنها، پس علی بن حسین برمی‌خیزد و هر کس شیعه اوست به دنبال او می‌رود، سپس ولید بن عبد الملک برمی‌خیزد و یارانش به دنبال او، سپس محمد بن علی برمی‌خیزد و شیعیانش به دنبال او، آن گاه من برمی‌خیزم و شیعیان من به دنبالم، و گویی می‌بینم که شما دو تن همراه من هستید، و سپس آورده می‌شویم و بر عرش پروردگار خود می‌نشینیم، و نامه‌های اعمال را می‌آورند و در آن جا قرار می‌دهند و آنها علیه دشمنان ما شهادت می‌دهند، و ما برای شیعیان مُرهَق خود شفاعت می‌کنیم؛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مُرهَق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گنه‌کار، اما شیعیان پرهیزکار و خداترس ما را خداوند با رستگاری و سعادتمندی خودشان نجات داده است، هیچ بدی و گزند و غمی به آنها نمی‌رسد، در این حال کنیزی نزد امام آمد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شخص قریش 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داخل بیاید، 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نگویید</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613" w:name="__RefHeading___Toc4026999_1468164448"/>
      <w:bookmarkStart w:id="614" w:name="_Toc285"/>
      <w:bookmarkEnd w:id="613"/>
      <w:r>
        <w:rPr>
          <w:rtl w:val="true"/>
        </w:rPr>
        <w:t>توضیح</w:t>
      </w:r>
      <w:bookmarkEnd w:id="614"/>
    </w:p>
    <w:p>
      <w:pPr>
        <w:pStyle w:val="BookText"/>
        <w:rPr/>
      </w:pPr>
      <w:r>
        <w:rPr>
          <w:rFonts w:ascii="IRNazanin" w:hAnsi="IRNazanin" w:eastAsia="IRNazanin"/>
          <w:color w:val="111111"/>
          <w:sz w:val="28"/>
          <w:sz w:val="28"/>
          <w:szCs w:val="28"/>
          <w:rtl w:val="true"/>
          <w:lang w:bidi="fa-IR"/>
        </w:rPr>
        <w:t xml:space="preserve">جزری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یبلغ العرق منهم ما یلجمهم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دهان هایشان می رسد وگویا مانند لگام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آنان را از کلام در محشر باز می دارد واینکه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پروردگارم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عرش او یا به کرامت او یا به نوری از انوار عظمت او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نشستن بر ععرش کنایه از ظهور حکم وامر الهی از جانب عرش وخلق کلام در آنجاست</w:t>
      </w:r>
      <w:r>
        <w:rPr>
          <w:rFonts w:eastAsia="IRNazanin" w:cs="IRNazanin"/>
          <w:color w:val="111111"/>
          <w:sz w:val="28"/>
          <w:szCs w:val="28"/>
          <w:rtl w:val="true"/>
          <w:lang w:bidi="fa-IR"/>
        </w:rPr>
        <w:t>.</w:t>
      </w:r>
    </w:p>
    <w:p>
      <w:pPr>
        <w:pStyle w:val="Heading5"/>
        <w:numPr>
          <w:ilvl w:val="4"/>
          <w:numId w:val="1"/>
        </w:numPr>
        <w:rPr/>
      </w:pPr>
      <w:bookmarkStart w:id="615" w:name="__RefHeading___Toc4027001_1468164448"/>
      <w:bookmarkStart w:id="616" w:name="_Toc286"/>
      <w:bookmarkEnd w:id="615"/>
      <w:r>
        <w:rPr>
          <w:rtl w:val="true"/>
        </w:rPr>
        <w:t xml:space="preserve">روایت </w:t>
      </w:r>
      <w:r>
        <w:rPr/>
        <w:t>47</w:t>
      </w:r>
      <w:bookmarkEnd w:id="61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مقام محمود بایستم برای پدر و مادر و عمویم و برادری که در جاهلیت داشتم شفاعت می‌کنم</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617" w:name="__RefHeading___Toc4027003_1468164448"/>
      <w:bookmarkStart w:id="618" w:name="_Toc287"/>
      <w:bookmarkEnd w:id="617"/>
      <w:r>
        <w:rPr>
          <w:rtl w:val="true"/>
        </w:rPr>
        <w:t xml:space="preserve">روایت </w:t>
      </w:r>
      <w:r>
        <w:rPr/>
        <w:t>48</w:t>
      </w:r>
      <w:bookmarkEnd w:id="61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بن قاسم، از امام صادق علیه السلام روایت کرده که گروهی از بنی هاشم نزد رسول خدا صلی الله علیه و آله آمدند و از ایشان خواستند تا صدقات چهارپایان را به آنان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برای من و شما حلال نیست، اما به من وعده شفاعت داده شده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 به او وعده شفاعت داده بود و شما ای فرزندان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وقتی حلقه در رحمت الهی را گرفتم دیگران را بر شما ترجیح می‌دهم؟</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جنّ و انس در یک سطح می‌نشینند، وقتی وقوفشان آن جا طول می‌کشد، به دنبال شفاعت و شفیع می‌گردند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پناه ببریم؟ نزد نوح علیه السلام می‌روند و از او شفاعت می‌طلبند،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 خود به دیگری محتاجم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می‌پرسند به چه کسی پناه ببریم؟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نزد ابراهیم می‌آیند </w:t>
      </w:r>
      <w:bookmarkStart w:id="619" w:name="pg13891_129335"/>
    </w:p>
    <w:p>
      <w:pPr>
        <w:pStyle w:val="BookText"/>
        <w:rPr/>
      </w:pPr>
      <w:bookmarkEnd w:id="619"/>
      <w:r>
        <w:rPr>
          <w:rFonts w:ascii="Amiri" w:hAnsi="Amiri" w:eastAsia="Amiri" w:cs="Amiri"/>
          <w:color w:val="111111"/>
          <w:sz w:val="28"/>
          <w:sz w:val="28"/>
          <w:szCs w:val="28"/>
          <w:rtl w:val="true"/>
          <w:lang w:bidi="ar-SA"/>
        </w:rPr>
        <w:t>فَيَسْأَلُونَهُ الشَّفَاعَةَ فَيَقُولُ هَيْهَاتَ قَدْ رَفَعْتُ حَاجَتِي فَيَقُولُونَ إِلَي مَنْ فَيُقَالُ ايتُوا مُوسَي فَيَأْتُونَهُ فَيَسْأَلُونَهُ الشَّفَاعَةَ فَيَقُولُ هَيْهَاتَ قَدْ رَفَعْتُ حَاجَتِي فَيَقُولُونَ إِلَي مَنْ فَيُقَالُ ايتُوا مُحَمَّداً فَيَأْتُونَهُ فَيَسْأَلُونَهُ الشَّفَاعَةَ فَيَقُومُ مُدِلًّا حَتَّي يَأْتِيَ بَابَ الْجَنَّةِ فَيَأْخُذُ بِحَلْقَةِ الْبَابِ ثُمَّ يَقْرَعُهُ فَيُقَالُ مَنْ هَذَا فَيَقُولُ أَحْمَدُ فَيُرَحِّبُونَ وَ يَفْتَحُونَ الْبَابَ فَإِذَا نَظَرَ إِلَي الْجَنَّةِ خَرَّ سَاجِداً يُمَجِّدُ رَبَّهُ بِالْعَظَمَةِ فَيَأْتِيهِ مَلَكٌ فَيَقُولُ ارْفَعْ رَأْسَكَ وَ سَلْ تُعْطَ وَ اشْفَعْ تُشَفَّعْ فَيَرْفَعُ رَأْسَهُ فَيَدْخُلُ مِنْ بَابِ الْجَنَّةِ فَيَخِرُّ سَاجِداً وَ يُمَجِّدُ رَبَّهُ وَ يُعَظِّمُهُ فَيَأْتِيهِ مَلَكٌ فَيَقُولُ ارْفَعْ رَأْسَكَ وَ سَلْ تُعْطَ وَ اشْفَعْ تُشَفَّعْ فَيَقُومُ فَمَا يَسْأَلُ شَيْئاً إِلَّا أَعْطَاهُ إِيَّاهُ</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4027005_1468164448"/>
      <w:bookmarkStart w:id="621" w:name="_Toc288"/>
      <w:bookmarkEnd w:id="620"/>
      <w:r>
        <w:rPr>
          <w:rtl w:val="true"/>
        </w:rPr>
        <w:t>بيان</w:t>
      </w:r>
      <w:bookmarkEnd w:id="621"/>
    </w:p>
    <w:p>
      <w:pPr>
        <w:pStyle w:val="BookText"/>
        <w:rPr/>
      </w:pPr>
      <w:r>
        <w:rPr>
          <w:rFonts w:ascii="Amiri" w:hAnsi="Amiri" w:eastAsia="Amiri" w:cs="Amiri"/>
          <w:color w:val="111111"/>
          <w:sz w:val="28"/>
          <w:sz w:val="28"/>
          <w:szCs w:val="28"/>
          <w:rtl w:val="true"/>
          <w:lang w:bidi="ar-SA"/>
        </w:rPr>
        <w:t>قوله عليه السلام قد رفعت حاجتي أي إلي غيري و الحاصل أني أيضا أستشفع من غيري فلا أستطيع شفاعتكم و يمكن أن يقرأ علي بناء المفعول كناية عن رفع الرجاء أي رفع عني طلب الحاجة لما صدر مني من ترك الأولي</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4027007_1468164448"/>
      <w:bookmarkStart w:id="623" w:name="_Toc289"/>
      <w:bookmarkEnd w:id="622"/>
      <w:r>
        <w:rPr>
          <w:rtl w:val="true"/>
        </w:rPr>
        <w:t>«</w:t>
      </w:r>
      <w:r>
        <w:rPr/>
        <w:t>49</w:t>
      </w:r>
      <w:r>
        <w:rPr>
          <w:rtl w:val="true"/>
        </w:rPr>
        <w:t>»</w:t>
      </w:r>
      <w:bookmarkEnd w:id="623"/>
    </w:p>
    <w:p>
      <w:pPr>
        <w:pStyle w:val="BookText"/>
        <w:rPr/>
      </w:pPr>
      <w:r>
        <w:rPr>
          <w:rFonts w:ascii="Amiri" w:hAnsi="Amiri" w:eastAsia="Amiri" w:cs="Amiri"/>
          <w:color w:val="111111"/>
          <w:sz w:val="28"/>
          <w:sz w:val="28"/>
          <w:szCs w:val="28"/>
          <w:rtl w:val="true"/>
          <w:lang w:bidi="ar-SA"/>
        </w:rPr>
        <w:t>شي، تفسير العياشي عَنْ بَعْضِ أَصْحَابِنَا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عَسي أَنْ يَبْعَثَكَ رَبُّكَ مَقاماً مَحْمُوداً قَالَ هِيَ الشَّفَاعَةُ</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4027009_1468164448"/>
      <w:bookmarkStart w:id="625" w:name="_Toc290"/>
      <w:bookmarkEnd w:id="624"/>
      <w:r>
        <w:rPr>
          <w:rtl w:val="true"/>
        </w:rPr>
        <w:t>«</w:t>
      </w:r>
      <w:r>
        <w:rPr/>
        <w:t>50</w:t>
      </w:r>
      <w:r>
        <w:rPr>
          <w:rtl w:val="true"/>
        </w:rPr>
        <w:t>»</w:t>
      </w:r>
      <w:bookmarkEnd w:id="625"/>
    </w:p>
    <w:p>
      <w:pPr>
        <w:pStyle w:val="BookText"/>
        <w:rPr/>
      </w:pPr>
      <w:r>
        <w:rPr>
          <w:rFonts w:ascii="Amiri" w:hAnsi="Amiri" w:eastAsia="Amiri" w:cs="Amiri"/>
          <w:color w:val="111111"/>
          <w:sz w:val="28"/>
          <w:sz w:val="28"/>
          <w:szCs w:val="28"/>
          <w:rtl w:val="true"/>
          <w:lang w:bidi="ar-SA"/>
        </w:rPr>
        <w:t>شي، تفسير العياشي عَنْ صَفْوَانَ عَنْ أَبِي عَبْدِ اللَّهِ عليه السلام قَالَ قَالَ رَسُولُ اللَّهِ صلي الله عليه و آله إِنِّي أَسْتَوْهِبُ مِنْ رَبِّي أَرْبَعَةً آمِنَةَ بِنْتَ وَهْبٍ وَ عَبْدَ اللَّهِ بْنَ عَبْدِ الْمُطَّلِبِ وَ أَبَا طَالِبٍ وَ رَجُلًا جَرَتْ بَيْنِي وَ بَيْنَهُ أُخُوَّةٌ فَطَلَبَ إِلَيَّ أَنْ أَطْلُبَ إِلَي رَبِّي أَنْ يَهَبَهُ لِي</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4027011_1468164448"/>
      <w:bookmarkStart w:id="627" w:name="_Toc291"/>
      <w:bookmarkEnd w:id="626"/>
      <w:r>
        <w:rPr>
          <w:rtl w:val="true"/>
        </w:rPr>
        <w:t>«</w:t>
      </w:r>
      <w:r>
        <w:rPr/>
        <w:t>51</w:t>
      </w:r>
      <w:r>
        <w:rPr>
          <w:rtl w:val="true"/>
        </w:rPr>
        <w:t>»</w:t>
      </w:r>
      <w:bookmarkEnd w:id="627"/>
    </w:p>
    <w:p>
      <w:pPr>
        <w:pStyle w:val="BookText"/>
        <w:rPr/>
      </w:pPr>
      <w:r>
        <w:rPr>
          <w:rFonts w:ascii="Amiri" w:hAnsi="Amiri" w:eastAsia="Amiri" w:cs="Amiri"/>
          <w:color w:val="111111"/>
          <w:sz w:val="28"/>
          <w:sz w:val="28"/>
          <w:szCs w:val="28"/>
          <w:rtl w:val="true"/>
          <w:lang w:bidi="ar-SA"/>
        </w:rPr>
        <w:t>شي، تفسير العياشي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الْمُؤْمِنِ هَلْ لَهُ شَفَاعَةٌ قَالَ نَعَمْ فَقَالَ لَهُ رَجُلٌ مِنَ الْقَوْمِ هَلْ يَحْتَاجُ الْمُؤْمِنُ إِلَي شَفَاعَةِ مُحَمَّدٍ صلي الله عليه و آله يَوْمَئِذٍ قَالَ نَعَمْ إِنَّ لِلْمُؤْمِنِينَ خَطَايَا وَ ذُنُوباً وَ مَا مِنْ أَحَدٍ إِلَّا يَحْتَاجُ إِلَي شَفَاعَةِ مُحَمَّدٍ يَوْمَئِذٍ قَالَ وَ سَأَلَهُ رَجُلٌ عَنْ قَوْلِ رَسُولِ اللَّهِ صلي الله عليه و آله أَنَا سَيِّدُ وُلْدِ آدَمَ وَ لَا فَخْرَ قَالَ نَعَمْ قَالَ يَأْخُذُ حَلْقَةَ بَابِ الْجَنَّةِ فَيَفْتَحُهَا فَيَخِرُّ سَاجِداً فَيَقُولُ اللَّهُ ارْفَعْ رَأْسَكَ اشْفَعْ تُشَفَّعْ اطْلُبْ تُعْطَ فَيَرْفَعُ رَأْسَهُ ثُمَّ يَخِرُّ سَاجِداً فَيَقُولُ اللَّهُ ارْفَعْ رَأْسَكَ اشْفَعْ تُشَفَّعْ وَ اطْلُبْ تُعْطَ ثُمَّ يَرْفَعُ رَأْسَهُ فَيَشْفَعُ فَيُشَفَّعُ وَ يَطْلُبُ فَيُعْطَي</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4027013_1468164448"/>
      <w:bookmarkStart w:id="629" w:name="_Toc292"/>
      <w:bookmarkEnd w:id="628"/>
      <w:r>
        <w:rPr>
          <w:rtl w:val="true"/>
        </w:rPr>
        <w:t>«</w:t>
      </w:r>
      <w:r>
        <w:rPr/>
        <w:t>52</w:t>
      </w:r>
      <w:r>
        <w:rPr>
          <w:rtl w:val="true"/>
        </w:rPr>
        <w:t>»</w:t>
      </w:r>
      <w:bookmarkEnd w:id="629"/>
    </w:p>
    <w:p>
      <w:pPr>
        <w:pStyle w:val="BookText"/>
        <w:rPr/>
      </w:pPr>
      <w:r>
        <w:rPr>
          <w:rFonts w:ascii="Amiri" w:hAnsi="Amiri" w:eastAsia="Amiri" w:cs="Amiri"/>
          <w:color w:val="111111"/>
          <w:sz w:val="28"/>
          <w:sz w:val="28"/>
          <w:szCs w:val="28"/>
          <w:rtl w:val="true"/>
          <w:lang w:bidi="ar-SA"/>
        </w:rPr>
        <w:t>شي، تفسير العياشي عَنْ سَمَاعَةَ بْنِ مِهْرَانَ عَنْ أَبِي إِبْرَاهِيمَ عليه السلام فِي قَوْلِ اللَّهِ عَسي أَنْ يَبْعَثَكَ رَبُّكَ مَقاماً مَحْمُوداً قَالَ يَقُومُ النَّاسُ يَوْمَ الْقِيَامَةِ مِقْدَارَ أَرْبَعِينَ عَاماً وَ يُؤْمَرُ الشَّمْسُ فَيَرْكَبُ عَلَي رُءُوسِ الْعِبَادِ وَ يُلْجِمُهُمُ الْعَرَقُ وَ يُؤْمَرُ الْأَرْضُ لَا تَقْبَلْ مِنْ</w:t>
      </w:r>
    </w:p>
    <w:p>
      <w:pPr>
        <w:pStyle w:val="BookText"/>
        <w:rPr/>
      </w:pPr>
      <w:r>
        <w:rPr>
          <w:rFonts w:ascii="IRNazanin" w:hAnsi="IRNazanin" w:eastAsia="IRNazanin"/>
          <w:color w:val="111111"/>
          <w:sz w:val="28"/>
          <w:sz w:val="28"/>
          <w:szCs w:val="28"/>
          <w:rtl w:val="true"/>
          <w:lang w:bidi="fa-IR"/>
        </w:rPr>
        <w:t>و از او شفاعت می‌خواهند،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 به دیگری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به چه کسی پناه ببریم؟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موسی بروید؛ می‌روند و از او شفاعت می‌خواهند،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 خود به دیگری محتاجم، پرسیدند به چه کسی پناه ببریم؟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عیسی بروید، مردم سوی عیسی می‌روند و از او شفاعت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 به دیگری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به چه کسی پناه ببریم؟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صلی الله علیه و آله بروید، نزد محمد می‌آیند و از او شفاعت می‌خواهند، با خوشایندی و رضایتمندی برمی‌خیزد و جلو می‌آید و چون به در بهشت می‌رسد، حلقه در را می‌گیرد و می‌کوبد،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خوش آمد می‌گویند و در را باز می‌کنند، وقتی به بهشت می‌نگرد به سجده افتاده و پروردگارش را بسیار اکرام و تمجید می‌کند، ملکی نزد او آمده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بخواه که عطا می‌شوی، و شفاعت کن که پذیرفته می‌شود، پیامبر سر برمی‌دارد و وارد بهشت می‌شود، و دوباره به سجده می‌افتد و مجد و عظمت پروردگارش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می‌آید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بخواه که عطا می‌شوی و شفاعت کن که پذیرفته است و پیامبر برمی‌خیزد و یک ساعت در بهشت راه می‌رود سپس به سجده می‌افتد و پروردگارش را بسیار تمجید و تعظیم می‌کند، ملکی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بخواه که عطا می‌شوی و شفاعت کن که پذیرفته می‌شوی، برمی‌خیزد و هرچه بخواهد به او عطا می‌شود</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630" w:name="__RefHeading___Toc4027015_1468164448"/>
      <w:bookmarkStart w:id="631" w:name="_Toc293"/>
      <w:bookmarkEnd w:id="630"/>
      <w:r>
        <w:rPr>
          <w:rtl w:val="true"/>
        </w:rPr>
        <w:t>توضیح</w:t>
      </w:r>
      <w:bookmarkEnd w:id="6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رَفعتُ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حاجت خود را به دیگری عرضه کرده‌ام، یعنی من هم از دیگری شفاعت خواسته‌ام و نمی‌توانم برای شما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فعل را مجهول خواند که در این صورت کنایه از پایان یافتن امید است، یعنی به خاطر این که ترک اولی کرده‌ام، هیچ امیدی به من نیست و نمی‌توانم حاجتی را بخواهم</w:t>
      </w:r>
      <w:r>
        <w:rPr>
          <w:rFonts w:eastAsia="IRNazanin" w:cs="IRNazanin"/>
          <w:color w:val="111111"/>
          <w:sz w:val="28"/>
          <w:szCs w:val="28"/>
          <w:rtl w:val="true"/>
          <w:lang w:bidi="fa-IR"/>
        </w:rPr>
        <w:t>.</w:t>
      </w:r>
    </w:p>
    <w:p>
      <w:pPr>
        <w:pStyle w:val="Heading5"/>
        <w:numPr>
          <w:ilvl w:val="4"/>
          <w:numId w:val="1"/>
        </w:numPr>
        <w:rPr/>
      </w:pPr>
      <w:bookmarkStart w:id="632" w:name="__RefHeading___Toc4027017_1468164448"/>
      <w:bookmarkStart w:id="633" w:name="_Toc294"/>
      <w:bookmarkEnd w:id="632"/>
      <w:r>
        <w:rPr>
          <w:rtl w:val="true"/>
        </w:rPr>
        <w:t xml:space="preserve">روایت </w:t>
      </w:r>
      <w:r>
        <w:rPr/>
        <w:t>49</w:t>
      </w:r>
      <w:bookmarkEnd w:id="633"/>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یاران ما از امام محمد باقر علیه السلام یا امام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شفاعت</w:t>
      </w:r>
      <w:r>
        <w:rPr>
          <w:rFonts w:eastAsia="Amiri" w:cs="Amiri" w:ascii="Amiri" w:hAnsi="Amiri"/>
          <w:color w:val="111111"/>
          <w:sz w:val="28"/>
          <w:szCs w:val="28"/>
          <w:rtl w:val="true"/>
          <w:lang w:bidi="ar-SA"/>
        </w:rPr>
        <w:t>.</w:t>
      </w:r>
      <w:r>
        <w:rPr>
          <w:rStyle w:val="FootnoteAnchor"/>
          <w:rtl w:val="true"/>
        </w:rPr>
        <w:footnoteReference w:id="156"/>
      </w:r>
    </w:p>
    <w:p>
      <w:pPr>
        <w:pStyle w:val="Heading5"/>
        <w:numPr>
          <w:ilvl w:val="4"/>
          <w:numId w:val="1"/>
        </w:numPr>
        <w:rPr/>
      </w:pPr>
      <w:bookmarkStart w:id="634" w:name="__RefHeading___Toc4027019_1468164448"/>
      <w:bookmarkStart w:id="635" w:name="_Toc295"/>
      <w:bookmarkEnd w:id="634"/>
      <w:r>
        <w:rPr>
          <w:rtl w:val="true"/>
        </w:rPr>
        <w:t xml:space="preserve">روایت </w:t>
      </w:r>
      <w:r>
        <w:rPr/>
        <w:t>50</w:t>
      </w:r>
      <w:bookmarkEnd w:id="63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چهار نفر را می‌خواهم، آمنه بنت وَهب، عبد الله بن عبد المطّلب، و ابو طالب و مردی که بین من و او اخوّت بود، و از من خواست تا از خدا بخواهم او را به من ببخشد</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636" w:name="__RefHeading___Toc4027021_1468164448"/>
      <w:bookmarkStart w:id="637" w:name="_Toc296"/>
      <w:bookmarkEnd w:id="636"/>
      <w:r>
        <w:rPr>
          <w:rtl w:val="true"/>
        </w:rPr>
        <w:t xml:space="preserve">روایت </w:t>
      </w:r>
      <w:r>
        <w:rPr/>
        <w:t>51</w:t>
      </w:r>
      <w:bookmarkEnd w:id="63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شفاعت از مؤمن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مؤمن هم شفاعت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روز مؤمن به شفاعت محمد صلی الله علیه و آله نیازمند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مؤمنان خطا و گناهانی دارند، همه کس آن روز به شفاعت محمد محتاجند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درباره کلام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فرزندان آدم هستم بی هیچ فخری،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حلقه در بهشت را می‌گیرد و آن را می‌گشاید و به سجده می‌افتد،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دار و برخیز، شفاعت کن که پذیرفته می‌شود، طلب کن که عطا می‌شوی، حضرت سرش را بلند می‌کند و دوباره به سجده می‌افتد، خداوند به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شفاعت کن که پذیرفته می‌شود و هر چه می‌خواهی طلب کن که به تو عطا می‌شود، پس پیامبر سر برمی‌دارد، و شفاعت می‌کند و شفاعتش پذیرفته می شود و هر چه طلب می‌کند به او عطا می‌شود</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638" w:name="__RefHeading___Toc4027023_1468164448"/>
      <w:bookmarkStart w:id="639" w:name="_Toc297"/>
      <w:bookmarkEnd w:id="638"/>
      <w:r>
        <w:rPr>
          <w:rtl w:val="true"/>
        </w:rPr>
        <w:t xml:space="preserve">روایت </w:t>
      </w:r>
      <w:r>
        <w:rPr/>
        <w:t>52</w:t>
      </w:r>
      <w:bookmarkEnd w:id="63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سماعة بن مهران از ابو ابراهیم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مردم به اندازه چهل روز سراپا می‌ایستند، به خورشید امر می‌شود بر سر بندگان بتابد و عرق تا دهان‌هایشان می‌رسد و به زمین امر می‌شود، </w:t>
      </w:r>
      <w:bookmarkStart w:id="640" w:name="pg13891_129337"/>
    </w:p>
    <w:p>
      <w:pPr>
        <w:pStyle w:val="BookText"/>
        <w:rPr/>
      </w:pPr>
      <w:bookmarkEnd w:id="640"/>
      <w:r>
        <w:rPr>
          <w:rFonts w:ascii="Amiri" w:hAnsi="Amiri" w:eastAsia="Amiri" w:cs="Amiri"/>
          <w:color w:val="111111"/>
          <w:sz w:val="28"/>
          <w:sz w:val="28"/>
          <w:szCs w:val="28"/>
          <w:rtl w:val="true"/>
          <w:lang w:bidi="ar-SA"/>
        </w:rPr>
        <w:t>عَرَقِهِمْ شَيْئاً فَيَأْتُونَ آدَمَ فَيَتَشَفَّعُونَ مِنْهُ فَيَدُلُّهُمْ عَلَي نُوحٍ وَ يَدُلُّهُمْ نُوحٌ عَلَي إِبْرَاهِيمَ وَ يَدُلُّهُمْ إِبْرَاهِيمُ عَلَي مُوسَي وَ يَدُلُّهُمْ مُوسَي عَلَي عِيسَي وَ يَدُلُّهُمْ عِيسَي فَيَقُولُ عَلَيْكُمْ بِمُحَمَّدٍ خَاتَمِ الْبَشَرِ فَيَقُولُ مُحَمَّدٌ أَنَا لَهَا فَيَنْطَلِقُ حَتَّي يَأْتِيَ بَابَ الْجَنَّةِ فَيَدُقُّ فَيُقَالُ لَهُ مَنْ هَذَا وَ اللَّهُ أَعْلَمُ فَيَقُولُ مُحَمَّدٌ فَيُقَالُ افْتَحُوا لَهُ فَإِذَا فُتِحَ الْبَابُ اسْتَقْبَلَ رَبَّهُ فَيَخِرُّ سَاجِداً فَلَا يَرْفَعُ رَأْسَهُ حَتَّي يُقَالَ لَهُ تَكَلَّمْ وَ سَلْ تُعْطَ وَ اشْفَعْ تُشَفَّعْ فَيَرْفَعُ رَأْسَهُ فَيَسْتَقْبِلُ رَبَّهُ فَيَخِرُّ سَاجِداً فَيُقَالُ لَهُ مِثْلُهَا فَيَرْفَعُ رَأْسَهُ حَتَّي إِنَّهُ لَيَشْفَعُ مَنْ قَدْ أُحْرِقَ بِالنَّارِ فَمَا أَحَدٌ مِنَ النَّاسِ يَوْمَ الْقِيَامَةِ فِي جَمِيعِ الْأُمَمِ أَوْجَهَ مِنْ مُحَمَّدٍ صلي الله عليه و آله وَ هُوَ قَوْلُ اللَّهِ تَعَالَي عَسي أَنْ يَبْعَثَكَ رَبُّكَ مَقاماً مَحْمُوداً</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4027025_1468164448"/>
      <w:bookmarkStart w:id="642" w:name="_Toc298"/>
      <w:bookmarkEnd w:id="641"/>
      <w:r>
        <w:rPr>
          <w:rtl w:val="true"/>
        </w:rPr>
        <w:t>«</w:t>
      </w:r>
      <w:r>
        <w:rPr/>
        <w:t>53</w:t>
      </w:r>
      <w:r>
        <w:rPr>
          <w:rtl w:val="true"/>
        </w:rPr>
        <w:t>»</w:t>
      </w:r>
      <w:bookmarkEnd w:id="642"/>
    </w:p>
    <w:p>
      <w:pPr>
        <w:pStyle w:val="BookText"/>
        <w:rPr/>
      </w:pPr>
      <w:r>
        <w:rPr>
          <w:rFonts w:ascii="Amiri" w:hAnsi="Amiri" w:eastAsia="Amiri" w:cs="Amiri"/>
          <w:color w:val="111111"/>
          <w:sz w:val="28"/>
          <w:sz w:val="28"/>
          <w:szCs w:val="28"/>
          <w:rtl w:val="true"/>
          <w:lang w:bidi="ar-SA"/>
        </w:rPr>
        <w:t xml:space="preserve">بشا، بشارة المصطفي يَحْيَي بْنُ مُحَمَّدِ بْنِ الْحَسَنِ الْجَوَّانِيُّ </w:t>
      </w:r>
      <w:r>
        <w:rPr>
          <w:rStyle w:val="FootnoteAnchor"/>
          <w:rtl w:val="true"/>
        </w:rPr>
        <w:footnoteReference w:id="159"/>
      </w:r>
      <w:r>
        <w:rPr>
          <w:rFonts w:ascii="Amiri" w:hAnsi="Amiri" w:eastAsia="Amiri" w:cs="Amiri"/>
          <w:color w:val="111111"/>
          <w:sz w:val="28"/>
          <w:sz w:val="28"/>
          <w:szCs w:val="28"/>
          <w:rtl w:val="true"/>
          <w:lang w:bidi="ar-SA"/>
        </w:rPr>
        <w:t>عَنْ جَامِعِ بْنِ أَحْمَدَ الدِّهِسْتَانِيِّ عَنْ عَلِيِّ بْنِ الْحَسَنِ بْنِ الْعَبَّاسِ الصَّنْدَلِيِّ عَنْ أَحْمَدَ بْنِ مُحَمَّدِ بْنِ إِبْرَاهِيمَ الثَّعَالِبِيِّ عَنْ يَعْقُوبَ بْنِ أَحْمَدَ السَّرِيِّ عَنْ مُحَمَّدِ بْنِ عَبْدِ اللَّهِ بْنِ مُحَمَّدٍ عَنْ عَبْدِ اللَّهِ بْنِ أَحْمَدَ بْنِ عَامِرٍ الطَّائِيِّ عَنْ أَبِيهِ عَنْ عَلِيِّ بْنِ مُوسَي الرِّضَا عَنْ آبَائِهِ عليهم السلام عَنْ أَمِيرِ الْمُؤْمِنِينَ صَلَوَاتُ اللَّهِ عَلَيْهِ قَالَ قَالَ رَسُولُ اللَّهِ صلي الله عليه و آله أَرْبَعَةٌ أَنَا لَهُمْ شَفِيعٌ يَوْمَ الْقِيَامَةِ الْمُكْرِمُ لِذُرِّيَّتِي وَ الْقَاضِي لَهُمْ</w:t>
      </w:r>
    </w:p>
    <w:p>
      <w:pPr>
        <w:pStyle w:val="BookText"/>
        <w:rPr/>
      </w:pPr>
      <w:r>
        <w:rPr>
          <w:rFonts w:ascii="IRNazanin" w:hAnsi="IRNazanin" w:eastAsia="IRNazanin"/>
          <w:color w:val="111111"/>
          <w:sz w:val="28"/>
          <w:sz w:val="28"/>
          <w:szCs w:val="28"/>
          <w:rtl w:val="true"/>
          <w:lang w:bidi="fa-IR"/>
        </w:rPr>
        <w:t>چیزی از عرق آنها را فرو نبرد، مردم نزد آدم علیه السلام می‌روند و از او شفاعت می خواهند، آدم علیه السلام آنها را نزد نوح علیه السلام می‌فرستد، نوح نزد ابراهیم، ابراهیم علیه السلام نزد موسی علیه السلام، موسی نزد عیسی علیه السلام، و عیسی علیه السلام آنها را نزد محمد صلی الله علیه و آله می‌فرستد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خاتم پیامبران بروید، محمد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شفاعت می‌کنم، و به راه می‌افتد تا به در بهشت می‌رسد و در راه می‌کوبد؛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 او بگشایید، وقتی در گشوده می‌شود پیامبر با پروردگارش روبرو می‌شود و برای او سجده می‌کند و سر برنمی‌دارد تا این که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بخواه که عطا می‌شوی، و شفاعت کن که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سرش را بلند می‌کند و با خدایش روبرو می‌شود و دوباره به سجده می‌افتد، دوباره همان جمله‌ها به او گفته می‌شود، پیامبر سربلند می‌کند و شفاعت می‌کند، حتی برای آن که در آتش سوخته، هیچ کس آن روز سربلندتر از محمد صلی الله علیه و آله نیست و این معنی کلام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643" w:name="__RefHeading___Toc4027027_1468164448"/>
      <w:bookmarkStart w:id="644" w:name="_Toc299"/>
      <w:bookmarkEnd w:id="643"/>
      <w:r>
        <w:rPr>
          <w:rtl w:val="true"/>
        </w:rPr>
        <w:t xml:space="preserve">روایت </w:t>
      </w:r>
      <w:r>
        <w:rPr/>
        <w:t>53</w:t>
      </w:r>
      <w:bookmarkEnd w:id="64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بشارة المصطفی،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هستند که در روز قیامت مورد شفاعت ما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اهل بیت مرا اکرام کند، کسی که نیازهای </w:t>
      </w:r>
      <w:bookmarkStart w:id="645" w:name="pg13891_129339"/>
    </w:p>
    <w:p>
      <w:pPr>
        <w:pStyle w:val="BookText"/>
        <w:rPr/>
      </w:pPr>
      <w:bookmarkEnd w:id="645"/>
      <w:r>
        <w:rPr>
          <w:rFonts w:ascii="Amiri" w:hAnsi="Amiri" w:eastAsia="Amiri" w:cs="Amiri"/>
          <w:color w:val="111111"/>
          <w:sz w:val="28"/>
          <w:sz w:val="28"/>
          <w:szCs w:val="28"/>
          <w:rtl w:val="true"/>
          <w:lang w:bidi="ar-SA"/>
        </w:rPr>
        <w:t xml:space="preserve">حَوَائِجَهُمْ وَ السَّاعِي فِي أُمُورِهِمْ مَا اضْطُرُّوا إِلَيْهِ وَ الْمُحِبُّ لَهُمْ بِقَلْبِهِ وَ لِسَانِهِ عِنْدَ مَا اضْطُرُّوا </w:t>
      </w:r>
      <w:r>
        <w:rPr>
          <w:rStyle w:val="FootnoteAnchor"/>
          <w:rtl w:val="true"/>
        </w:rPr>
        <w:footnoteReference w:id="161"/>
      </w:r>
    </w:p>
    <w:p>
      <w:pPr>
        <w:pStyle w:val="Heading5"/>
        <w:numPr>
          <w:ilvl w:val="4"/>
          <w:numId w:val="1"/>
        </w:numPr>
        <w:rPr/>
      </w:pPr>
      <w:bookmarkStart w:id="646" w:name="__RefHeading___Toc4027029_1468164448"/>
      <w:bookmarkStart w:id="647" w:name="_Toc300"/>
      <w:bookmarkEnd w:id="646"/>
      <w:r>
        <w:rPr>
          <w:rtl w:val="true"/>
        </w:rPr>
        <w:t>«</w:t>
      </w:r>
      <w:r>
        <w:rPr/>
        <w:t>54</w:t>
      </w:r>
      <w:r>
        <w:rPr>
          <w:rtl w:val="true"/>
        </w:rPr>
        <w:t>»</w:t>
      </w:r>
      <w:bookmarkEnd w:id="647"/>
    </w:p>
    <w:p>
      <w:pPr>
        <w:pStyle w:val="BookText"/>
        <w:rPr/>
      </w:pPr>
      <w:r>
        <w:rPr>
          <w:rFonts w:ascii="Amiri" w:hAnsi="Amiri" w:eastAsia="Amiri" w:cs="Amiri"/>
          <w:color w:val="111111"/>
          <w:sz w:val="28"/>
          <w:sz w:val="28"/>
          <w:szCs w:val="28"/>
          <w:rtl w:val="true"/>
          <w:lang w:bidi="ar-SA"/>
        </w:rPr>
        <w:t>كنز، كنز جامع الفوائد و تأويل الآيات الظاهرة مُحَمَّدُ بْنُ الْعَبَّاسِ عَنْ أَحْمَدَ بْنِ هَوْذَةَ عَنْ إِبْرَاهِيمَ بْنِ إِسْحَاقَ عَنْ عَبْدِ اللَّهِ بْنِ حَمَّادٍ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وَكَّلَنَا اللَّهُ بِحِسَابِ شِيعَتِنَا فَمَا كَانَ سَأَلْنَا اللَّهَ أَنْ يَهَبَهُ لَنَا فَهُوَ لَهُمْ وَ مَا كَانَ لِلْآدَمِيِّينَ سَأَلْنَا اللَّهَ أَنْ يُعَوِّضَهُمْ بَدَلَهُ فَهُوَ لَهُمْ وَ مَا كَانَ لَنَا فَهُوَ لَهُمْ ثُمَّ قَرَأَ إِنَّ إِلَيْنا إِيابَهُمْ ثُمَّ إِنَّ عَلَيْنا حِسابَهُمْ</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4027031_1468164448"/>
      <w:bookmarkStart w:id="649" w:name="_Toc301"/>
      <w:bookmarkEnd w:id="648"/>
      <w:r>
        <w:rPr>
          <w:rtl w:val="true"/>
        </w:rPr>
        <w:t>«</w:t>
      </w:r>
      <w:r>
        <w:rPr/>
        <w:t>55</w:t>
      </w:r>
      <w:r>
        <w:rPr>
          <w:rtl w:val="true"/>
        </w:rPr>
        <w:t>»</w:t>
      </w:r>
      <w:bookmarkEnd w:id="649"/>
    </w:p>
    <w:p>
      <w:pPr>
        <w:pStyle w:val="BookText"/>
        <w:rPr/>
      </w:pPr>
      <w:r>
        <w:rPr>
          <w:rFonts w:ascii="Amiri" w:hAnsi="Amiri" w:eastAsia="Amiri" w:cs="Amiri"/>
          <w:color w:val="111111"/>
          <w:sz w:val="28"/>
          <w:sz w:val="28"/>
          <w:szCs w:val="28"/>
          <w:rtl w:val="true"/>
          <w:lang w:bidi="ar-SA"/>
        </w:rPr>
        <w:t>وَ بِهَذَا الْإِسْنَادِ إِلَي عَبْدِ اللَّهِ بْنِ حَمَّادٍ عَنْ مُحَمَّدِ بْنِ جَعْفَرِ بْنِ مُحَمَّدٍ عَنْ أَبِيهِ عَنْ جَدِّهِ عليه السلام فِي هَذِهِ الْآيَةِ قَالَ إِذَا كَانَ يَوْمُ الْقِيَامَةِ وَكَّلَنَا بِحِسَابِ شِيعَتِنَا فَمَا كَانَ لِلَّهِ سَأَلْنَاهُ أَنْ يَهَبَهُ لَنَا فَهُوَ لَهُمْ وَ مَا كَانَ لِمُخَالِفِيهِمْ فَهُوَ لَهُمْ وَ مَا كَانَ لَنَا فَهُوَ لَهُمْ ثُمَّ قَالَ هُمْ مَعَنَا حَيْثُ كُنَّا</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4027033_1468164448"/>
      <w:bookmarkStart w:id="651" w:name="_Toc302"/>
      <w:bookmarkEnd w:id="650"/>
      <w:r>
        <w:rPr>
          <w:rtl w:val="true"/>
        </w:rPr>
        <w:t>«</w:t>
      </w:r>
      <w:r>
        <w:rPr/>
        <w:t>56</w:t>
      </w:r>
      <w:r>
        <w:rPr>
          <w:rtl w:val="true"/>
        </w:rPr>
        <w:t>»</w:t>
      </w:r>
      <w:bookmarkEnd w:id="651"/>
    </w:p>
    <w:p>
      <w:pPr>
        <w:pStyle w:val="BookText"/>
        <w:rPr/>
      </w:pPr>
      <w:r>
        <w:rPr>
          <w:rFonts w:ascii="Amiri" w:hAnsi="Amiri" w:eastAsia="Amiri" w:cs="Amiri"/>
          <w:color w:val="111111"/>
          <w:sz w:val="28"/>
          <w:sz w:val="28"/>
          <w:szCs w:val="28"/>
          <w:rtl w:val="true"/>
          <w:lang w:bidi="ar-SA"/>
        </w:rPr>
        <w:t>وَ رُوِيَ أَنَّهُ سُئِلَ الصَّادِقُ عليه السلام عَنْ هَذِهِ الْآيَةِ قَالَ إِذَا حَشَرَ اللَّهُ النَّاسَ فِي صَعِيدٍ وَاحِدٍ أَجَلَّ اللَّهُ أَشْيَاعَنَا أَنْ يُنَاقِشَهُمْ فِي الْحِسَابِ فَنَقُولُ إِلَهَنَا هَؤُلَاءِ شِيعَتُنَا فَيَقُولُ اللَّهُ تَعَالَي قَدْ جَعَلْتُ أَمْرَهُمْ إِلَيْكُمْ وَ قَدْ شَفَّعْتُكُمْ فِيهِمْ وَ غَفَرْتُ لِمُسِيئِهِمْ أَدْخِلُوهُمُ الْجَنَّةَ بِغَيْرِ حِسَابٍ</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4027035_1468164448"/>
      <w:bookmarkStart w:id="653" w:name="_Toc303"/>
      <w:bookmarkEnd w:id="652"/>
      <w:r>
        <w:rPr>
          <w:rtl w:val="true"/>
        </w:rPr>
        <w:t>«</w:t>
      </w:r>
      <w:r>
        <w:rPr/>
        <w:t>57</w:t>
      </w:r>
      <w:r>
        <w:rPr>
          <w:rtl w:val="true"/>
        </w:rPr>
        <w:t>»</w:t>
      </w:r>
      <w:bookmarkEnd w:id="653"/>
    </w:p>
    <w:p>
      <w:pPr>
        <w:pStyle w:val="BookText"/>
        <w:rPr/>
      </w:pPr>
      <w:r>
        <w:rPr>
          <w:rFonts w:ascii="Amiri" w:hAnsi="Amiri" w:eastAsia="Amiri" w:cs="Amiri"/>
          <w:color w:val="111111"/>
          <w:sz w:val="28"/>
          <w:sz w:val="28"/>
          <w:szCs w:val="28"/>
          <w:rtl w:val="true"/>
          <w:lang w:bidi="ar-SA"/>
        </w:rPr>
        <w:t>وَ عَنْ مُحَمَّدِ بْنِ الْعَبَّاسِ عَنِ الْحُسَيْنِ بْنِ أَحْمَدَ عَنْ مُحَمَّدِ بْنِ عِيسَي عَنْ يُونُسَ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أُحَدِّثُهُمْ بِتَفْسِيرِ جَابِرٍ قَالَ لَا تُحَدِّثْ بِهِ السَّفَلَةَ فَيُوَبِّخُوهُ أَ مَا تَقْرَأُ إِنَّ إِلَيْنا إِيابَهُمْ ثُمَّ إِنَّ عَلَيْنا حِسابَهُمْ قُلْتُ بَلَي قَالَ إِذَا كَانَ يَوْمُ الْقِيَامَةِ وَ جَمَعَ اللَّهُ الْأَوَّلِينَ وَ الْآخِرِينَ وَلَّانَا حِسَابَ شِيعَتِنَا فَمَا كَانَ بَيْنَهُمْ وَ بَيْنَ اللَّهِ حَكَمْنَا عَلَي اللَّهِ فِيهِ فَأَجَازَ حُكُومَتَنَا وَ مَا كَانَ بَيْنَهُمْ وَ بَيْنَ النَّاسِ اسْتَوْهَبْنَاهُ مِنْهُمْ فَوَهَبُوهُ لَنَا وَ مَا كَانَ بَيْنَنَا وَ بَيْنَهُمْ فَنَحْنُ أَحَقُّ مَنْ عَفَا وَ صَفَحَ</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4027037_1468164448"/>
      <w:bookmarkStart w:id="655" w:name="_Toc304"/>
      <w:bookmarkEnd w:id="654"/>
      <w:r>
        <w:rPr>
          <w:rtl w:val="true"/>
        </w:rPr>
        <w:t>«</w:t>
      </w:r>
      <w:r>
        <w:rPr/>
        <w:t>58</w:t>
      </w:r>
      <w:r>
        <w:rPr>
          <w:rtl w:val="true"/>
        </w:rPr>
        <w:t>»</w:t>
      </w:r>
      <w:bookmarkEnd w:id="655"/>
    </w:p>
    <w:p>
      <w:pPr>
        <w:pStyle w:val="BookText"/>
        <w:rPr/>
      </w:pPr>
      <w:r>
        <w:rPr>
          <w:rFonts w:ascii="Amiri" w:hAnsi="Amiri" w:eastAsia="Amiri" w:cs="Amiri"/>
          <w:color w:val="111111"/>
          <w:sz w:val="28"/>
          <w:sz w:val="28"/>
          <w:szCs w:val="28"/>
          <w:rtl w:val="true"/>
          <w:lang w:bidi="ar-SA"/>
        </w:rPr>
        <w:t>ع، علل الشرائع ابْنُ الْمُتَوَكِّلِ عَنْ سَعْدٍ عَنِ ابْنِ عِيسَي عَنِ ابْنِ سِنَانٍ عَنِ ابْنِ</w:t>
      </w:r>
    </w:p>
    <w:p>
      <w:pPr>
        <w:pStyle w:val="BookText"/>
        <w:rPr/>
      </w:pPr>
      <w:r>
        <w:rPr>
          <w:rFonts w:ascii="IRNazanin" w:hAnsi="IRNazanin" w:eastAsia="IRNazanin"/>
          <w:color w:val="111111"/>
          <w:sz w:val="28"/>
          <w:sz w:val="28"/>
          <w:szCs w:val="28"/>
          <w:rtl w:val="true"/>
          <w:lang w:bidi="fa-IR"/>
        </w:rPr>
        <w:t>آنان را برآورده سازد، کسی که در انجام امور آنان کوشا باشد و کسی که با دل و زبان خود، در مواقع نیاز آن ها را دوست بدارد</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656" w:name="__RefHeading___Toc4027039_1468164448"/>
      <w:bookmarkStart w:id="657" w:name="_Toc305"/>
      <w:bookmarkEnd w:id="656"/>
      <w:r>
        <w:rPr>
          <w:rtl w:val="true"/>
        </w:rPr>
        <w:t xml:space="preserve">روایت </w:t>
      </w:r>
      <w:r>
        <w:rPr/>
        <w:t>54</w:t>
      </w:r>
      <w:bookmarkEnd w:id="657"/>
    </w:p>
    <w:p>
      <w:pPr>
        <w:pStyle w:val="BookText"/>
        <w:rPr/>
      </w:pPr>
      <w:r>
        <w:rPr>
          <w:rFonts w:ascii="IRNazanin" w:hAnsi="IRNazanin" w:eastAsia="IRNazanin"/>
          <w:color w:val="111111"/>
          <w:sz w:val="28"/>
          <w:sz w:val="28"/>
          <w:szCs w:val="28"/>
          <w:rtl w:val="true"/>
          <w:lang w:bidi="fa-IR"/>
        </w:rPr>
        <w:t>کنز جامع الفوائد و تأویل الآیات الظاهرة،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ما را مسوول حسابرسی شیعیانمان قرار می دهد و هر چه را که از خدا بخواهیم به ما بدهد، برای آن هاست و هر چه را که از خدا بخواهیم آن را تعویض کند، برای آن هاست و هر چیز که برای ما باشد، برای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إِلَیْنا إِیابَهُمْ ثُمَّ إِنَّ عَلَیْنا حِسابَهُمْ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آن ها به سوی ما و محاسبه آن ها با ماست</w:t>
      </w:r>
      <w:r>
        <w:rPr>
          <w:rFonts w:eastAsia="IRNazanin" w:cs="IRNazanin"/>
          <w:color w:val="111111"/>
          <w:sz w:val="28"/>
          <w:szCs w:val="28"/>
          <w:rtl w:val="true"/>
          <w:lang w:bidi="fa-IR"/>
        </w:rPr>
        <w:t>.}.</w:t>
      </w:r>
    </w:p>
    <w:p>
      <w:pPr>
        <w:pStyle w:val="Heading5"/>
        <w:numPr>
          <w:ilvl w:val="4"/>
          <w:numId w:val="1"/>
        </w:numPr>
        <w:rPr/>
      </w:pPr>
      <w:bookmarkStart w:id="658" w:name="__RefHeading___Toc4027041_1468164448"/>
      <w:bookmarkStart w:id="659" w:name="_Toc306"/>
      <w:bookmarkEnd w:id="658"/>
      <w:r>
        <w:rPr>
          <w:rtl w:val="true"/>
        </w:rPr>
        <w:t xml:space="preserve">روایت </w:t>
      </w:r>
      <w:r>
        <w:rPr/>
        <w:t>55</w:t>
      </w:r>
      <w:bookmarkEnd w:id="659"/>
    </w:p>
    <w:p>
      <w:pPr>
        <w:pStyle w:val="BookText"/>
        <w:rPr/>
      </w:pPr>
      <w:r>
        <w:rPr>
          <w:rFonts w:ascii="IRNazanin" w:hAnsi="IRNazanin" w:eastAsia="IRNazanin"/>
          <w:color w:val="111111"/>
          <w:sz w:val="28"/>
          <w:sz w:val="28"/>
          <w:szCs w:val="28"/>
          <w:rtl w:val="true"/>
          <w:lang w:bidi="fa-IR"/>
        </w:rPr>
        <w:t>و با همین اسناد از امام سجاد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فرموده است که در روز قیامت ما را مسوول حسابرسی شیعیان قرار می دهد و هر چه را که از خدا بخواهیم به ما بدهد، برای آن هاست و هر چه که برای مخالفان ایشان باشد، به خاطر آن هاست و هر چیز که برای ما باشد، برای آن هاست،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باشیم، آن ها با ما هستند</w:t>
      </w:r>
      <w:r>
        <w:rPr>
          <w:rFonts w:eastAsia="IRNazanin" w:cs="IRNazanin"/>
          <w:color w:val="111111"/>
          <w:sz w:val="28"/>
          <w:szCs w:val="28"/>
          <w:rtl w:val="true"/>
          <w:lang w:bidi="fa-IR"/>
        </w:rPr>
        <w:t>.</w:t>
      </w:r>
    </w:p>
    <w:p>
      <w:pPr>
        <w:pStyle w:val="Heading5"/>
        <w:numPr>
          <w:ilvl w:val="4"/>
          <w:numId w:val="1"/>
        </w:numPr>
        <w:rPr/>
      </w:pPr>
      <w:bookmarkStart w:id="660" w:name="__RefHeading___Toc4027043_1468164448"/>
      <w:bookmarkStart w:id="661" w:name="_Toc307"/>
      <w:bookmarkEnd w:id="660"/>
      <w:r>
        <w:rPr>
          <w:rtl w:val="true"/>
        </w:rPr>
        <w:t xml:space="preserve">روایت </w:t>
      </w:r>
      <w:r>
        <w:rPr/>
        <w:t>56</w:t>
      </w:r>
      <w:bookmarkEnd w:id="661"/>
    </w:p>
    <w:p>
      <w:pPr>
        <w:pStyle w:val="BookText"/>
        <w:rPr/>
      </w:pPr>
      <w:r>
        <w:rPr>
          <w:rFonts w:ascii="IRNazanin" w:hAnsi="IRNazanin" w:eastAsia="IRNazanin"/>
          <w:color w:val="111111"/>
          <w:sz w:val="28"/>
          <w:sz w:val="28"/>
          <w:szCs w:val="28"/>
          <w:rtl w:val="true"/>
          <w:lang w:bidi="fa-IR"/>
        </w:rPr>
        <w:t>و از او روایت شده است که از امام صادق علیه السلام پیرامون تفسیر این آیه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همه را در صحرای محشر جمع کرد، شیعیان ما را بزرگ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شیعیان ما هستند،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 ها را به شما واگذار می کنم و شما را شفیع آن ها قرار می دهم و بدکاران آن ها را می بخشم؛ آن ها را بدون محاسبه به بهشت وارد کنید</w:t>
      </w:r>
      <w:r>
        <w:rPr>
          <w:rFonts w:eastAsia="IRNazanin" w:cs="IRNazanin"/>
          <w:color w:val="111111"/>
          <w:sz w:val="28"/>
          <w:szCs w:val="28"/>
          <w:rtl w:val="true"/>
          <w:lang w:bidi="fa-IR"/>
        </w:rPr>
        <w:t>.</w:t>
      </w:r>
    </w:p>
    <w:p>
      <w:pPr>
        <w:pStyle w:val="Heading5"/>
        <w:numPr>
          <w:ilvl w:val="4"/>
          <w:numId w:val="1"/>
        </w:numPr>
        <w:rPr/>
      </w:pPr>
      <w:bookmarkStart w:id="662" w:name="__RefHeading___Toc4027045_1468164448"/>
      <w:bookmarkStart w:id="663" w:name="_Toc308"/>
      <w:bookmarkEnd w:id="662"/>
      <w:r>
        <w:rPr>
          <w:rtl w:val="true"/>
        </w:rPr>
        <w:t xml:space="preserve">روایت </w:t>
      </w:r>
      <w:r>
        <w:rPr/>
        <w:t>57</w:t>
      </w:r>
      <w:bookmarkEnd w:id="66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جمیل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گفتم می خواهم با آن ها از تفسیر جابر سخن بگویم،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های پست از این حدیث سخن نگو که آن را مذمت می کنند، آیا این آیه را نخواندی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إِلَیْنا إِیابَهُمْ ثُمَّ إِنَّ عَلَیْنا حِسابَهُمْ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آن ها به سوی ما و محاسبه آن ها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وقتی خداوند اولین و آخرین را جمع کرد، محاسبه شیعیان ما را به ما واگذار می کند و ما در هر چیزی که بین آن ها و پروردگارشان وجود دارد حکم می کنیم و او اجازه این قضاوت را به ما داده است و از خدا می خواهیم آن چه که بین ما و مردم است را ببخشد و او بر آن ها می بخشاید و آن چه که بین ما و آن هاست، ما کسانی هستیم که از همه به بخشیدن و در گذشتن سزاوارتریم</w:t>
      </w:r>
      <w:r>
        <w:rPr>
          <w:rFonts w:eastAsia="IRNazanin" w:cs="IRNazanin"/>
          <w:color w:val="111111"/>
          <w:sz w:val="28"/>
          <w:szCs w:val="28"/>
          <w:rtl w:val="true"/>
          <w:lang w:bidi="fa-IR"/>
        </w:rPr>
        <w:t xml:space="preserve">. </w:t>
      </w:r>
      <w:bookmarkStart w:id="664" w:name="pg13891_129341"/>
    </w:p>
    <w:p>
      <w:pPr>
        <w:pStyle w:val="BookText"/>
        <w:rPr/>
      </w:pPr>
      <w:bookmarkEnd w:id="664"/>
      <w:r>
        <w:rPr>
          <w:rFonts w:ascii="Amiri" w:hAnsi="Amiri" w:eastAsia="Amiri" w:cs="Amiri"/>
          <w:color w:val="111111"/>
          <w:sz w:val="28"/>
          <w:sz w:val="28"/>
          <w:szCs w:val="28"/>
          <w:rtl w:val="true"/>
          <w:lang w:bidi="ar-SA"/>
        </w:rPr>
        <w:t xml:space="preserve">مُسْكَانَ عَنْ مُحَمَّدِ بْنِ مُسْلِمٍ قَالَ سَمِعْتُ أَبَا جَعْفَرٍ عليه السلام يَقُولُ لِفَاطِمَةَ وَقْفَةٌ عَلَي بَابِ جَهَنَّمَ فَإِذَا كَانَ يَوْمُ الْقِيَامَةِ كُتِبَ بَيْنَ عَيْنَيْ كُلِّ رَجُلٍ مُؤْمِنٍ أَوْ كَافِرٍ فَيُؤْمَرُ بِمُحِبٍّ قَدْ كَثُرَتْ ذُنُوبُهُ إِلَي النَّارِ فَتَقْرَأُ بَيْنَ عَيْنَيْهِ مُحِبّاً </w:t>
      </w:r>
      <w:r>
        <w:rPr>
          <w:rStyle w:val="FootnoteAnchor"/>
          <w:rtl w:val="true"/>
        </w:rPr>
        <w:footnoteReference w:id="163"/>
      </w:r>
      <w:r>
        <w:rPr>
          <w:rFonts w:ascii="Amiri" w:hAnsi="Amiri" w:eastAsia="Amiri" w:cs="Amiri"/>
          <w:color w:val="111111"/>
          <w:sz w:val="28"/>
          <w:sz w:val="28"/>
          <w:szCs w:val="28"/>
          <w:rtl w:val="true"/>
          <w:lang w:bidi="ar-SA"/>
        </w:rPr>
        <w:t xml:space="preserve">فَتَقُولُ إِلَهِي وَ سَيِّدِي سَمَّيْتَنِي فَاطِمَةَ وَ فَطَمْتَ بِي مَنْ تَوَلَّانِي وَ تَوَلَّي ذُرِّيَّتِي مِنَ النَّارِ </w:t>
      </w:r>
      <w:r>
        <w:rPr>
          <w:rStyle w:val="FootnoteAnchor"/>
          <w:rtl w:val="true"/>
        </w:rPr>
        <w:footnoteReference w:id="164"/>
      </w:r>
      <w:r>
        <w:rPr>
          <w:rFonts w:ascii="Amiri" w:hAnsi="Amiri" w:eastAsia="Amiri" w:cs="Amiri"/>
          <w:color w:val="111111"/>
          <w:sz w:val="28"/>
          <w:sz w:val="28"/>
          <w:szCs w:val="28"/>
          <w:rtl w:val="true"/>
          <w:lang w:bidi="ar-SA"/>
        </w:rPr>
        <w:t xml:space="preserve">وَ وَعْدُكَ الْحَقُّ وَ أَنْتَ لَا تُخْلِفُ الْمِيعَادَ فَيَقُولُ اللَّهُ عَزَّ وَ جَلَّ صَدَقْتِ يَا فَاطِمَةُ إِنِّي سَمَّيْتُكِ فَاطِمَةَ وَ فَطَمْتُ بِكِ مَنْ أَحَبَّكِ وَ تَوَلَّاكِ وَ أَحَبَّ ذُرِّيَّتَكِ وَ تَوَلَّاهُمْ مِنَ النَّارِ وَ وَعْدِيَ الْحَقُّ وَ أَنَا لَا أُخْلِفُ الْمِيعَادَ وَ إِنَّمَا أَمَرْتُ بِعَبْدِي هَذَا إِلَي النَّارِ لِتَشْفَعِي فِيهِ فَأُشَفِّعَكِ لِيَتَبَيَّنَ لِمَلَائِكَتِي وَ أَنْبِيَائِي وَ رُسُلِي وَ أَهْلِ الْمَوْقِفِ مَوْقِفُكِ مِنِّي وَ مَكَانَتُكِ عِنْدِي فَمَنْ قَرَأْتِ بَيْنَ عَيْنَيْهِ مُؤْمِناً فَجَذَبْتِ بِيَدِهِ وَ أَدْخَلْتِهِ الْجَنَّةَ </w:t>
      </w:r>
      <w:r>
        <w:rPr>
          <w:rStyle w:val="FootnoteAnchor"/>
          <w:rtl w:val="true"/>
        </w:rPr>
        <w:footnoteReference w:id="165"/>
      </w:r>
    </w:p>
    <w:p>
      <w:pPr>
        <w:pStyle w:val="Heading5"/>
        <w:numPr>
          <w:ilvl w:val="4"/>
          <w:numId w:val="1"/>
        </w:numPr>
        <w:rPr/>
      </w:pPr>
      <w:bookmarkStart w:id="665" w:name="__RefHeading___Toc4027047_1468164448"/>
      <w:bookmarkStart w:id="666" w:name="_Toc309"/>
      <w:bookmarkEnd w:id="665"/>
      <w:r>
        <w:rPr>
          <w:rtl w:val="true"/>
        </w:rPr>
        <w:t>«</w:t>
      </w:r>
      <w:r>
        <w:rPr/>
        <w:t>59</w:t>
      </w:r>
      <w:r>
        <w:rPr>
          <w:rtl w:val="true"/>
        </w:rPr>
        <w:t>»</w:t>
      </w:r>
      <w:bookmarkEnd w:id="666"/>
    </w:p>
    <w:p>
      <w:pPr>
        <w:pStyle w:val="BookText"/>
        <w:rPr/>
      </w:pPr>
      <w:r>
        <w:rPr>
          <w:rFonts w:ascii="Amiri" w:hAnsi="Amiri" w:eastAsia="Amiri" w:cs="Amiri"/>
          <w:color w:val="111111"/>
          <w:sz w:val="28"/>
          <w:sz w:val="28"/>
          <w:szCs w:val="28"/>
          <w:rtl w:val="true"/>
          <w:lang w:bidi="ar-SA"/>
        </w:rPr>
        <w:t>فر، تفسير فرات بن إبراهيم سَهْلُ بْنُ أَحْمَدَ الدِّينَوَرِيُّ بِإِسْنَادِهِ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لِأَبِي جَعْفَرٍ عليه السلام جُعِلْتُ فِدَاكَ يَا ابْنَ رَسُولِ اللَّهِ حَدِّثْنِي بِحَدِيثٍ فِي فَضْلِ جَدَّتِكَ فَاطِمَةَ إِذَا أَنَا حَدَّثْتُ بِهِ الشِّيعَةَ فَرِحُوا بِذَلِكَ قَالَ أَبُو جَعْفَرٍ عليه السلام حَدَّثَنِي أَبِي عَنْ جَدِّي عَنْ رَسُولِ اللَّهِ صلي الله عليه و آله قَالَ إِذَا كَانَ يَوْمُ الْقِيَامَةِ نُصِبَ لِلْأَنْبِيَاءِ وَ الرُّسُلِ مَنَابِرُ مِنْ نُورٍ فَيَكُونُ مِنْبَرِي أَعْلَي مَنَابِرِهِمْ يَوْمَ الْقِيَامَةِ ثُمَّ يَقُولُ اللَّهُ يَا مُحَمَّدُ اخْطُبْ فَأَخْطُبُ بِخُطْبَةٍ لَمْ يَسْمَعْ أَحَدٌ مِنَ الْأَنْبِيَاءِ وَ الرُّسُلِ بِمِثْلِهَا ثُمَّ يُنْصَبُ لِلْأَوْصِيَاءِ مَنَابِرُ مِنْ نُورٍ وَ يُنْصَبُ لِوَصِيِّي عَلِيِّ بْنِ أَبِي طَالِبٍ فِي أَوْسَاطِهِمْ مِنْبَرٌ مِنْ نُورٍ فَيَكُونُ مِنْبَرُهُ أَعْلَي مَنَابِرِهِمْ ثُمَّ يَقُولُ اللَّهُ يَا عَلِيُّ اخْطُبْ فَيَخْطُبُ بِخُطْبَةٍ لَمْ يَسْمَعْ أَحَدٌ مِنَ الْأَوْصِيَاءِ بِمِثْلِهَا ثُمَّ يُنْصَبُ لِأَوْلَادِ الْأَنْبِيَاءِ وَ الْمُرْسَلِينَ مَنَابِرُ مِنْ نُورٍ فَيَكُونُ لِابْنَيَّ وَ سِبْطَيَّ وَ رَيْحَانَتَيَّ أَيَّامَ حَيَاتِي مِنْبَرٌ مِنْ نُورٍ ثُمَّ يُقَالُ لَهُمَا اخْطُبَا فَيَخْطُبَانِ بِخُطْبَتَيْنِ لَمْ يَسْمَعْ أَحَدٌ مِنْ أَوْلَادِ الْأَنْبِيَاءِ وَ الْمُرْسَلِينَ بِمِثْلِهَا ثُمَّ يُنَادِي الْمُنَادِي وَ هُوَ جَبْرَئِيلُ عليه السلام أَيْنَ فَاطِمَةُ بِنْتُ مُحَمَّدٍ أَيْنَ خَدِيجَةُ بِنْتُ خُوَيْلِدٍ أَيْنَ مَرْيَمُ بِنْتُ عِمْرَانَ أَيْنَ آسِيَةُ بِنْتُ مُزَاحِمٍ أَيْنَ أُمُّ كُلْثُومٍ أُمُّ يَحْيَي</w:t>
      </w:r>
    </w:p>
    <w:p>
      <w:pPr>
        <w:pStyle w:val="Heading5"/>
        <w:numPr>
          <w:ilvl w:val="4"/>
          <w:numId w:val="1"/>
        </w:numPr>
        <w:rPr/>
      </w:pPr>
      <w:bookmarkStart w:id="667" w:name="__RefHeading___Toc4027049_1468164448"/>
      <w:bookmarkStart w:id="668" w:name="_Toc310"/>
      <w:bookmarkEnd w:id="667"/>
      <w:r>
        <w:rPr>
          <w:rtl w:val="true"/>
        </w:rPr>
        <w:t xml:space="preserve">روایت </w:t>
      </w:r>
      <w:r>
        <w:rPr/>
        <w:t>58</w:t>
      </w:r>
      <w:bookmarkEnd w:id="668"/>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 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وقوفی بر در جهنم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شود بین دوچشم هر شخصی نوشته می شود کافر است یامؤمن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محبی که گناهانش زیاد شده و بین دو چشمش نوشته شده محبّ است، امر می شود به آتش رود آنگاه فاطمه سلام الله علیها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 و ای سرور من مرا فاطمه نامیدی و هر کس که مرا وذریه مرا به دوستی گیرد از آتش بریده داشتی و وعده تو حق است وتو در وعده ات تخلف نمی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خدای عز وجل می فرماید راست گفتی ای فاطمه تو را فاطمه نامیدم و بوسیله تو هر که را که تو را دوست بدارد وبا تو دوستی کند و ذریه تورا دوست بدارد وبا آنان دوستی کند از آتش بریدم وبدور داشتم و وعده من حق است و من در وعده ام تخلف نمی کنم از آن رو به این بنده ام گفتم به آتش در آید که تو او را شفاعت کنی ومن شفاعتت را بپذیرم تا برای ملائکه ام وپیامبرانم وفرستادگانم واهل موقف، جایگاه تو نزد من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را که بین دو چشمش خواندی مؤمن است دستش را بکش وبه بهشت داخل کن</w:t>
      </w:r>
      <w:r>
        <w:rPr>
          <w:rFonts w:eastAsia="IRNazanin" w:cs="IRNazanin"/>
          <w:color w:val="111111"/>
          <w:sz w:val="28"/>
          <w:szCs w:val="28"/>
          <w:rtl w:val="true"/>
          <w:lang w:bidi="fa-IR"/>
        </w:rPr>
        <w:t>.</w:t>
      </w:r>
    </w:p>
    <w:p>
      <w:pPr>
        <w:pStyle w:val="Heading5"/>
        <w:numPr>
          <w:ilvl w:val="4"/>
          <w:numId w:val="1"/>
        </w:numPr>
        <w:rPr/>
      </w:pPr>
      <w:bookmarkStart w:id="669" w:name="__RefHeading___Toc4027051_1468164448"/>
      <w:bookmarkStart w:id="670" w:name="_Toc311"/>
      <w:bookmarkEnd w:id="669"/>
      <w:r>
        <w:rPr>
          <w:rtl w:val="true"/>
        </w:rPr>
        <w:t xml:space="preserve">روایت </w:t>
      </w:r>
      <w:r>
        <w:rPr/>
        <w:t>59</w:t>
      </w:r>
      <w:bookmarkEnd w:id="67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حدیثی در فضیلت جده خود فاطمه برایم بگو که وقتی آن را برای شیعیان بازگو کنم، شاد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منبرهایی از نور برای پیامبران برافراشته می شود و منبر من از همه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خطبه ای می خوانم که هیچ یک از پیامبران مانند آن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جانشینان ما منبرهایی از نور برافراشته می شود و برای جانشین من علی با ابی طالب، در وسط آن ها منبری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خطبه ای می خواند که هیچ یک از امامان مانند آن را نشنیده است و سپس منبرهایی از نور برای فرزندان پیامبران برافراشته می شود که برای دو نوه من و گل های زندگی ام دو منبر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 خطبه می خوانند که هیچ یک از فرزندان پیامبران مانند آن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منادی که جبرییل است ندا می دهد که فاطمه دختر محمد کجاست؟ خدیجه دختر خویلد کجاست؟ مریم دختر عمران کجاست؟ آسیه دختر مزاحم کجاست؟ ام کلثوم مادر یحیی بن زکریا کجاست؟ </w:t>
      </w:r>
      <w:bookmarkStart w:id="671" w:name="pg13891_129343"/>
    </w:p>
    <w:p>
      <w:pPr>
        <w:pStyle w:val="BookText"/>
        <w:rPr/>
      </w:pPr>
      <w:bookmarkEnd w:id="671"/>
      <w:r>
        <w:rPr>
          <w:rFonts w:ascii="Amiri" w:hAnsi="Amiri" w:eastAsia="Amiri" w:cs="Amiri"/>
          <w:color w:val="111111"/>
          <w:sz w:val="28"/>
          <w:sz w:val="28"/>
          <w:szCs w:val="28"/>
          <w:rtl w:val="true"/>
          <w:lang w:bidi="ar-SA"/>
        </w:rPr>
        <w:t>بْنِ زَكَرِيَّا فَيَقُمْنَ فَيَقُولُ اللَّهُ تَبَارَكَ وَ تَعَالَي يَا أَهْلَ الْجَمْعِ لِمَنِ الْكَرَمُ الْيَوْمَ فَيَقُولُ مُحَمَّدٌ وَ عَلِيٌّ وَ الْحَسَنُ وَ الْحُسَيْنُ لِلَّهِ الْوَاحِدِ الْقَهَّارِ فَيَقُولُ اللَّهُ تَعَالَي يَا أَهْلَ الْجَمْعِ إِنِّي قَدْ جَعَلْتُ الْكَرَمَ لِمُحَمَّدٍ وَ عَلِيٍّ وَ الْحَسَنِ وَ الْحُسَيْنِ وَ فَاطِمَةَ يَا أَهْلَ الْجَمْعِ طَأْطِئُوا الرُّءُوسَ وَ غُضُّوا الْأَبْصَارَ فَإِنَّ هَذِهِ فَاطِمَةُ تَسِيرُ إِلَي الْجَنَّةِ فَيَأْتِيهَا جَبْرَئِيلُ بِنَاقَةٍ مِنْ نُوقِ الْجَنَّةِ مُدَبَّحَةَ الْجَنْبَيْنِ خِطَامُهَا مِنَ اللُّؤْلُؤِ الرَّطْبِ عَلَيْهَا رَحْلٌ مِنَ الْمَرْجَانِ فَتُنَاخُ بَيْنَ يَدَيْهَا فَتَرْكَبُهَا فَيَبْعَثُ اللَّهُ مِائَةَ أَلْفِ مَلَكٍ لِيَسِيرُوا عَنْ يَمِينِهَا وَ يَبْعَثُ إِلَيْهَا مِائَةَ أَلْفِ مَلَكٍ عَنْ يَسَارِهَا وَ يَبْعَثُ إِلَيْهَا مِائَةَ أَلْفِ مَلَكٍ يَحْمِلُونَهَا عَلَي أَجْنِحَتِهِمْ حَتَّي يُصَيِّرُوهَا عَلَي بَابِ الْجَنَّةِ فَإِذَا صَارَتْ عِنْدَ بَابِ الْجَنَّةِ تَلْتَفِتُ فَيَقُولُ اللَّهُ يَا بِنْتَ حَبِيبِي مَا الْتِفَاتُكِ وَ قَدْ أَمَرْتُ بِكِ إِلَي جَنَّتِي فَتَقُولُ يَا رَبِّ أَحْبَبْتُ أَنْ يُعْرَفَ قَدْرِي فِي مِثْلِ هَذَا الْيَوْمِ فَيَقُولُ اللَّهُ يَا بِنْتَ حَبِيبِي ارْجِعِي فَانْظُرِي مَنْ كَانَ فِي قَلْبِهِ حُبٌّ لَكِ أَوْ لِأَحَدٍ مِنْ ذُرِّيَّتِكِ خُذِي بِيَدِهِ فَأَدْخِلِيهِ الْجَنَّةَ قَالَ أَبُو جَعْفَرٍ عليه السلام وَ اللَّهِ يَا جَابِرُ إِنَّهَا ذَلِكَ الْيَوْمَ لَتَلْتَقِطُ شِيعَتَهَا وَ مُحِبِّيهَا كَمَا يَلْتَقِطُ الطَّيْرُ الْحَبَّ الْجَيِّدَ مِنَ الْحَبِّ الرَّدِي‌ءِ فَإِذَا صَارَ شِيعَتُهَا مَعَهَا عِنْدَ بَابِ الْجَنَّةِ يُلْقِي اللَّهُ فِي قُلُوبِهِمْ أَنْ يَلْتَفِتُوا فَإِذَا الْتَفَتُوا يَقُولُ اللَّهُ يَا أَحِبَّائِي مَا الْتِفَاتُكُمْ وَ قَدْ شَفَّعْتُ فِيكُمْ فَاطِمَةَ بِنْتَ حَبِيبِي فَيَقُولُونَ يَا رَبِّ أَحْبَبْنَا أَنْ يُعْرَفَ قَدْرُنَا فِي مِثْلِ هَذَا الْيَوْمِ فَيَقُولُ اللَّهُ يَا أَحِبَّائِي ارْجِعُوا وَ انْظُرُوا مَنْ أَحَبَّكُمْ لِحُبِّ فَاطِمَةَ انْظُرُوا مَنْ أَطْعَمَكُمُ لِحُبِّ فَاطِمَةَ انْظُرُوا مَنْ كَسَاكُمْ لِحُبِّ فَاطِمَةَ انْظُرُوا مَنْ سَقَاكُمْ شَرْبَةً فِي حُبِّ فَاطِمَةَ انْظُرُوا مَنْ رَدَّ عَنْكُمْ غَيْبَةً فِي حُبِّ فَاطِمَةَ فَخُذُوا بِيَدِهِ وَ أَدْخِلُوهُ الْجَنَّةَ قَالَ أَبُو جَعْفَرٍ عليه السلام وَ اللَّهِ لَا يَبْقَي فِي النَّاسِ إِلَّا شَاكٌّ أَوْ كَافِرٌ أَوْ مُنَافِقٌ فَإِذَا صَارُوا بَيْنَ الطَّبَقَاتِ نَادُوا كَمَا قَالَ اللَّهُ تَعَالَي فَما لَنا مِنْ شافِعِينَ وَ لا صَدِيقٍ حَمِيمٍ فَيَقُولُونَ فَلَوْ أَنَّ لَنا كَرَّةً فَنَكُونَ مِنَ الْمُؤْمِنِينَ قَالَ أَبُو جَعْفَرٍ عليه السلام هَيْهَاتَ هَيْهَاتَ مُنِعُوا مَا طَلَبُوا وَ لَوْ رُدُّوا لَعادُوا لِما نُهُوا عَنْهُ وَ إِنَّهُمْ لَكاذِبُونَ</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4027053_1468164448"/>
      <w:bookmarkStart w:id="673" w:name="_Toc312"/>
      <w:bookmarkEnd w:id="672"/>
      <w:r>
        <w:rPr>
          <w:rtl w:val="true"/>
        </w:rPr>
        <w:t>«</w:t>
      </w:r>
      <w:r>
        <w:rPr/>
        <w:t>60</w:t>
      </w:r>
      <w:r>
        <w:rPr>
          <w:rtl w:val="true"/>
        </w:rPr>
        <w:t>»</w:t>
      </w:r>
      <w:bookmarkEnd w:id="673"/>
    </w:p>
    <w:p>
      <w:pPr>
        <w:pStyle w:val="BookText"/>
        <w:rPr/>
      </w:pPr>
      <w:r>
        <w:rPr>
          <w:rFonts w:ascii="Amiri" w:hAnsi="Amiri" w:eastAsia="Amiri" w:cs="Amiri"/>
          <w:color w:val="111111"/>
          <w:sz w:val="28"/>
          <w:sz w:val="28"/>
          <w:szCs w:val="28"/>
          <w:rtl w:val="true"/>
          <w:lang w:bidi="ar-SA"/>
        </w:rPr>
        <w:t>ما، الأمالي للشيخ الطوسي الْمُفِيدُ عَنِ ابْنِ قُولَوَيْهِ عَنِ الْحِمْيَرِيِّ عَنْ أَبِيهِ عَنِ الْبَرْقِيِّ عَنِ</w:t>
      </w:r>
    </w:p>
    <w:p>
      <w:pPr>
        <w:pStyle w:val="BookText"/>
        <w:rPr/>
      </w:pPr>
      <w:r>
        <w:rPr>
          <w:rFonts w:ascii="IRNazanin" w:hAnsi="IRNazanin" w:eastAsia="IRNazanin"/>
          <w:color w:val="111111"/>
          <w:sz w:val="28"/>
          <w:sz w:val="28"/>
          <w:szCs w:val="28"/>
          <w:rtl w:val="true"/>
          <w:lang w:bidi="fa-IR"/>
        </w:rPr>
        <w:t>آن ها برمی خیزند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این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کرم و بزرگواری از آن کیست؟ محمد، علی، حسن و حسین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واحد 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جمع، من کرم خود را برای محمد، علی، حسن، حسین و فاطمه قرار دادم، پس سرهای خود را پایین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بیندازید و چشمانتان را فرو بندید که فاطمه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برای او از بهشت ناقه ای می آورد که پهلوهای خمیده دارد و افسار آن از جنس مروارید درخشان است و کجاوه ای از مرجان بر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در مقابل فاطمه زانو می زند و حضرت بر آن سوار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دویست هزار فرشته را می فرستد که در سمت راست و چپ او حرکت کنند و صد هزار فرشته را می فرستد که او را بر بال های خود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 بهشت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بهشت رسید، نگاهی می اندازد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 چرا نگاه کردی؟ من دستور دادم که تو را به بهشت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دارم در چنین روزی ارزش من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 بازگرد و ببین چه کسی عشق تو و اولاد را در دل داشته است، پس دست او را بگیر و او را به بهشت وارد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جابر، او در آن روز دوستداران خود را برمی دارد، همان طوری که پرنده دانه خوب را از بد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دوستداران او با او به در بهشت رسیدند، خداوند به آن ها الهام می کند که نگاه کنند و وقتی نگاه کردند،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محبوبان من، به چه چیزی نگاه می کنید؟ من فاطمه دختر حبیب خود را شفیع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داریم که در این روز ارزش ما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محبوبان من، بازگردید و ببینید چه کسی شما را به خاطر فاطمه دوست داشته است، چه کسی به شما به خاطر فاطمه غذا داده است، چه کسی شما را به خاطر فاطمه لباس پوشانده است و چه کسی به خاطر فاطمه به شما آبی نوشانده است و چه کسی به خاطر فاطمه غیبتی را از شما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او را بگیرید و او را به بهشت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فقط کفار یا منافقان یا افرادی که شک دارند باقی می مانند و وقتی در چند طبقه قرار گرفتند، همان طور که خداوند متعال فرمود، ندا در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لَنا کَرَّةً فَنَکُونَ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که هیچ گاه به چیزی که می خواهند نمی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رُدُّوا لَعادُوا لِما نُهُوا عَنْهُ وَ إِنَّهُمْ لَکاذِبُونَ</w:t>
      </w:r>
      <w:r>
        <w:rPr>
          <w:rFonts w:eastAsia="IRNazanin" w:cs="IRNazanin"/>
          <w:color w:val="111111"/>
          <w:sz w:val="28"/>
          <w:szCs w:val="28"/>
          <w:rtl w:val="true"/>
          <w:lang w:bidi="fa-IR"/>
        </w:rPr>
        <w:t xml:space="preserve">». </w:t>
      </w:r>
      <w:bookmarkStart w:id="674" w:name="pg13891_129345"/>
    </w:p>
    <w:p>
      <w:pPr>
        <w:pStyle w:val="BookText"/>
        <w:rPr/>
      </w:pPr>
      <w:bookmarkEnd w:id="674"/>
      <w:r>
        <w:rPr>
          <w:rFonts w:ascii="Amiri" w:hAnsi="Amiri" w:eastAsia="Amiri" w:cs="Amiri"/>
          <w:color w:val="111111"/>
          <w:sz w:val="28"/>
          <w:sz w:val="28"/>
          <w:szCs w:val="28"/>
          <w:rtl w:val="true"/>
          <w:lang w:bidi="ar-SA"/>
        </w:rPr>
        <w:t xml:space="preserve">التَّفْلِيسِيِّ </w:t>
      </w:r>
      <w:r>
        <w:rPr>
          <w:rStyle w:val="FootnoteAnchor"/>
          <w:rtl w:val="true"/>
        </w:rPr>
        <w:footnoteReference w:id="166"/>
      </w:r>
      <w:r>
        <w:rPr>
          <w:rFonts w:ascii="Amiri" w:hAnsi="Amiri" w:eastAsia="Amiri" w:cs="Amiri"/>
          <w:color w:val="111111"/>
          <w:sz w:val="28"/>
          <w:sz w:val="28"/>
          <w:szCs w:val="28"/>
          <w:rtl w:val="true"/>
          <w:lang w:bidi="ar-SA"/>
        </w:rPr>
        <w:t>عَنْ أَبِي الْعَبَّاسِ الْفَضْلِ بْنِ عَبْدِ الْمَلِكِ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إِنَّمَا سُمِّيَ الْمُؤْمِنُ مُؤْمِناً لِأَنَّهُ يُؤْمِنُ عَلَي اللَّهِ فَيُجِيزُ اللَّهُ أَمَانَهُ ثُمَّ قَالَ أَ مَا سَمِعْتَ اللَّهَ يَقُولُ فِي أَعْدَائِكُمْ إِذَا رَأَوْا شَفَاعَةَ الرَّجُلِ مِنْكُمْ لِصَدِيقِهِ يَوْمَ الْقِيَامَةِ فَما لَنا مِنْ شافِعِينَ وَ لا صَدِيقٍ حَمِيمٍ</w:t>
      </w:r>
    </w:p>
    <w:p>
      <w:pPr>
        <w:pStyle w:val="Heading5"/>
        <w:numPr>
          <w:ilvl w:val="4"/>
          <w:numId w:val="1"/>
        </w:numPr>
        <w:rPr/>
      </w:pPr>
      <w:bookmarkStart w:id="675" w:name="__RefHeading___Toc4027055_1468164448"/>
      <w:bookmarkStart w:id="676" w:name="_Toc313"/>
      <w:bookmarkEnd w:id="675"/>
      <w:r>
        <w:rPr>
          <w:rtl w:val="true"/>
        </w:rPr>
        <w:t>«</w:t>
      </w:r>
      <w:r>
        <w:rPr/>
        <w:t>61</w:t>
      </w:r>
      <w:r>
        <w:rPr>
          <w:rtl w:val="true"/>
        </w:rPr>
        <w:t>»</w:t>
      </w:r>
      <w:bookmarkEnd w:id="676"/>
    </w:p>
    <w:p>
      <w:pPr>
        <w:pStyle w:val="BookText"/>
        <w:rPr/>
      </w:pPr>
      <w:r>
        <w:rPr>
          <w:rFonts w:ascii="Amiri" w:hAnsi="Amiri" w:eastAsia="Amiri" w:cs="Amiri"/>
          <w:color w:val="111111"/>
          <w:sz w:val="28"/>
          <w:sz w:val="28"/>
          <w:szCs w:val="28"/>
          <w:rtl w:val="true"/>
          <w:lang w:bidi="ar-SA"/>
        </w:rPr>
        <w:t>كا، الكافي عَلِيٌّ عَنْ أَبِيهِ عَنِ ابْنِ فَضَّالٍ عَنْ حَفْصٍ الْمُؤَذِّنِ عَنْ أَبِي عَبْدِ اللَّهِ عَلَيْهِ السَّلَامُ فِي رِسَالَتِهِ إِلَي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لَيْسَ يُغْنِي عَنْكُمْ مِنَ اللَّهِ أَحَدٌ مِنْ خَلْقِهِ شَيْئاً لَا مَلَكٌ مُقَرَّبٌ وَ لَا نَبِيٌّ مُرْسَلٌ وَ لَا مَنْ دُونَ ذَلِكَ فَمَنْ سَرَّهُ أَنْ يَنْفَعَهُ شَفَاعَةُ الشَّافِعِينَ عِنْدَ اللَّهِ فَلْيَطْلُبْ إِلَي اللَّهِ أَنْ يَرْضَي عَنْهُ</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4027057_1468164448"/>
      <w:bookmarkStart w:id="678" w:name="_Toc314"/>
      <w:bookmarkEnd w:id="677"/>
      <w:r>
        <w:rPr>
          <w:rtl w:val="true"/>
        </w:rPr>
        <w:t>«</w:t>
      </w:r>
      <w:r>
        <w:rPr/>
        <w:t>62</w:t>
      </w:r>
      <w:r>
        <w:rPr>
          <w:rtl w:val="true"/>
        </w:rPr>
        <w:t>»</w:t>
      </w:r>
      <w:bookmarkEnd w:id="678"/>
    </w:p>
    <w:p>
      <w:pPr>
        <w:pStyle w:val="BookText"/>
        <w:rPr/>
      </w:pPr>
      <w:r>
        <w:rPr>
          <w:rFonts w:ascii="Amiri" w:hAnsi="Amiri" w:eastAsia="Amiri" w:cs="Amiri"/>
          <w:color w:val="111111"/>
          <w:sz w:val="28"/>
          <w:sz w:val="28"/>
          <w:szCs w:val="28"/>
          <w:rtl w:val="true"/>
          <w:lang w:bidi="ar-SA"/>
        </w:rPr>
        <w:t xml:space="preserve">فر، تفسير فرات بن إبراهيم عَنْ سُلَيْمَانَ بْنِ مُحَمَّدٍ بِإِسْنَادِهِ عَنِ ابْنِ عَبَّاسٍ قَالَ سَمِعْتُ أَمِيرَ الْمُؤْمِنِينَ عَلَيْهِ السَّلَامُ يَقُولُ دَخَلَ رَسُولُ اللَّهِ صلي الله عليه و آله ذَاتَ يَوْمٍ عَلَي فَاطِمَةَ وَ هِيَ حَزِينَةٌ فَقَالَ لَهَا مَا حَزَنَكِ يَا بُنَيَّةِ قَالَتْ يَا أَبَةِ ذَكَرْتُ الْمَحْشَرَ وَ وُقُوفَ النَّاسِ عُرَاةً يَوْمَ الْقِيَامَةِ فَقَالَ يَا بُنَيَّةِ إِنَّهُ لَيَوْمٌ عَظِيمٌ وَ لَكِنْ قَدْ أَخْبَرَنِي جَبْرَئِيلُ عَنِ اللَّهِ عَزَّ وَ جَلَّ أَنَّهُ قَالَ أَوَّلُ مَنْ يَنْشَقُّ عَنْهُ الْأَرْضُ يَوْمَ الْقِيَامَةِ أَنَا ثُمَّ أَبِي إِبْرَاهِيمُ ثُمَّ بَعْلُكِ عَلِيُّ بْنُ أَبِي طَالِبٍ عليهما السلام ثُمَّ يَبْعَثُ اللَّهُ إِلَيْكِ جَبْرَئِيلَ فِي سَبْعِينَ أَلْفَ مَلَكٍ فَيَضْرِبُ عَلَي قَبْرِكِ سَبْعَ قِبَابٍ مِنْ نُورٍ ثُمَّ يَأْتِيكِ إِسْرَافِيلُ بِثَلَاثِ حُلَلٍ مِنْ نُورٍ فَيَقِفُ عِنْدَ رَأْسِكِ فَيُنَادِيكِ يَا فَاطِمَةُ بِنْتَ مُحَمَّدٍ قُومِي إِلَي مَحْشَرِكِ فَتَقُومِينَ آمِنَةً رَوْعَتُكِ مَسْتُورَةً عَوْرَتُكِ فَيُنَاوِلُكِ إِسْرَافِيلُ الْحُلَلَ فَتَلْبَسِينَهَا وَ يَأْتِيكِ رُوفَائِيلُ بِنَجِيبَةٍ مِنْ نُورٍ زِمَامُهَا مِنْ لُؤْلُؤٍ رَطْبٍ عَلَيْهَا مِحَفَّةٌ </w:t>
      </w:r>
      <w:r>
        <w:rPr>
          <w:rStyle w:val="FootnoteAnchor"/>
          <w:rtl w:val="true"/>
        </w:rPr>
        <w:footnoteReference w:id="167"/>
      </w:r>
      <w:r>
        <w:rPr>
          <w:rFonts w:ascii="Amiri" w:hAnsi="Amiri" w:eastAsia="Amiri" w:cs="Amiri"/>
          <w:color w:val="111111"/>
          <w:sz w:val="28"/>
          <w:sz w:val="28"/>
          <w:szCs w:val="28"/>
          <w:rtl w:val="true"/>
          <w:lang w:bidi="ar-SA"/>
        </w:rPr>
        <w:t>مِنْ ذَهَبٍ فَتَرْكَبِينَهَا وَ يَقُودُ رُوفَائِيلُ بِزِمَامِهَا وَ بَيْنَ يَدَيْكِ سَبْعُونَ أَلْفَ مَلَكٍ بِأَيْدِيهِمْ أَلْوِيَةُ التَّسْبِيحِ فَإِذَا جَدَّ بِكِ السَّيْرُ اسْتَقْبَلَتْكِ سَبْعُونَ أَلْفَ حَوْرَاءَ يَسْتَبْشِرُونَ بِالنَّظَرِ إِلَيْكِ بِيَدِ كُلِّ وَاحِدَةٍ مِنْهُنَّ مِجْمَرَةٌ مِنْ نُورٍ يَسْطَعُ مِنْهَا رِيحُ الْعُودِ مِنْ غَيْرِ نَارٍ وَ عَلَيْهِنَّ أَكَالِيلُ الْجَوْهَرِ</w:t>
      </w:r>
    </w:p>
    <w:p>
      <w:pPr>
        <w:pStyle w:val="Heading5"/>
        <w:numPr>
          <w:ilvl w:val="4"/>
          <w:numId w:val="1"/>
        </w:numPr>
        <w:rPr/>
      </w:pPr>
      <w:bookmarkStart w:id="679" w:name="__RefHeading___Toc4027059_1468164448"/>
      <w:bookmarkStart w:id="680" w:name="_Toc315"/>
      <w:bookmarkEnd w:id="679"/>
      <w:r>
        <w:rPr>
          <w:rtl w:val="true"/>
        </w:rPr>
        <w:t xml:space="preserve">روایت </w:t>
      </w:r>
      <w:r>
        <w:rPr/>
        <w:t>60</w:t>
      </w:r>
      <w:bookmarkEnd w:id="680"/>
    </w:p>
    <w:p>
      <w:pPr>
        <w:pStyle w:val="BookText"/>
        <w:rPr/>
      </w:pPr>
      <w:r>
        <w:rPr>
          <w:rFonts w:ascii="IRNazanin" w:hAnsi="IRNazanin" w:eastAsia="IRNazanin"/>
          <w:color w:val="111111"/>
          <w:sz w:val="28"/>
          <w:sz w:val="28"/>
          <w:szCs w:val="28"/>
          <w:rtl w:val="true"/>
          <w:lang w:bidi="fa-IR"/>
        </w:rPr>
        <w:t>امالی شیخ طوسی،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مومن فقط به این دلیل مومن نامیده می شود که به خداوند ایمان دارد و خداوند به او امان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خداوند متعال در مورد دشمنان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شفاعت شدن دوست خود را در روز قیامت دیدند،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نتیجه شفاعتگرانی نداریم و نه دوستی نزدیک</w:t>
      </w:r>
      <w:r>
        <w:rPr>
          <w:rFonts w:eastAsia="IRNazanin" w:cs="IRNazanin"/>
          <w:color w:val="111111"/>
          <w:sz w:val="28"/>
          <w:szCs w:val="28"/>
          <w:rtl w:val="true"/>
          <w:lang w:bidi="fa-IR"/>
        </w:rPr>
        <w:t>.</w:t>
      </w:r>
    </w:p>
    <w:p>
      <w:pPr>
        <w:pStyle w:val="Heading5"/>
        <w:numPr>
          <w:ilvl w:val="4"/>
          <w:numId w:val="1"/>
        </w:numPr>
        <w:rPr/>
      </w:pPr>
      <w:bookmarkStart w:id="681" w:name="__RefHeading___Toc4027061_1468164448"/>
      <w:bookmarkStart w:id="682" w:name="_Toc316"/>
      <w:bookmarkEnd w:id="681"/>
      <w:r>
        <w:rPr>
          <w:rtl w:val="true"/>
        </w:rPr>
        <w:t xml:space="preserve">روایت </w:t>
      </w:r>
      <w:r>
        <w:rPr/>
        <w:t>61</w:t>
      </w:r>
      <w:bookmarkEnd w:id="682"/>
    </w:p>
    <w:p>
      <w:pPr>
        <w:pStyle w:val="BookText"/>
        <w:rPr/>
      </w:pPr>
      <w:r>
        <w:rPr>
          <w:rFonts w:ascii="IRNazanin" w:hAnsi="IRNazanin" w:eastAsia="IRNazanin"/>
          <w:color w:val="111111"/>
          <w:sz w:val="28"/>
          <w:sz w:val="28"/>
          <w:szCs w:val="28"/>
          <w:rtl w:val="true"/>
          <w:lang w:bidi="fa-IR"/>
        </w:rPr>
        <w:t>کافی، امام صادق علیه السلام در نامه ای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هیچ یک از مخلوقات نمی تواند شما را از خداوند بی نیاز کند، نه فرشته مقرّب و نه پیامبر و نه بالاتر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دوست دارد شفاعت شود و شاد گردد، باید از خداوند بخواهد که از او راضی باشد</w:t>
      </w:r>
      <w:r>
        <w:rPr>
          <w:rFonts w:eastAsia="IRNazanin" w:cs="IRNazanin"/>
          <w:color w:val="111111"/>
          <w:sz w:val="28"/>
          <w:szCs w:val="28"/>
          <w:rtl w:val="true"/>
          <w:lang w:bidi="fa-IR"/>
        </w:rPr>
        <w:t>.</w:t>
      </w:r>
    </w:p>
    <w:p>
      <w:pPr>
        <w:pStyle w:val="Heading5"/>
        <w:numPr>
          <w:ilvl w:val="4"/>
          <w:numId w:val="1"/>
        </w:numPr>
        <w:rPr/>
      </w:pPr>
      <w:bookmarkStart w:id="683" w:name="__RefHeading___Toc4027063_1468164448"/>
      <w:bookmarkStart w:id="684" w:name="_Toc317"/>
      <w:bookmarkEnd w:id="683"/>
      <w:r>
        <w:rPr>
          <w:rtl w:val="true"/>
        </w:rPr>
        <w:t xml:space="preserve">روایت </w:t>
      </w:r>
      <w:r>
        <w:rPr/>
        <w:t>62</w:t>
      </w:r>
      <w:bookmarkEnd w:id="68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ابراهیم،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بر فاطمه وارد شد که حضرت غمگین بود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 ای پدر، به یاد محشر افتادم و وقتی که مردم عریان در روز قیامت در آن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آن روز، روز بزرگی است، اما جبرییل از خداوند متعال به من خبر داده است که اولین کسی که از قبر برمی خیزد من هستم، بعد پدرم ابراهیم و بعد همسر تو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جبرییل را در ضمن هفتاد هزار فرشته به سوی تو مبعوث می کند و او بر قبر تو هفتاد گنبد نور می زند، سپس اسرافیل به سوی تو می آید با سه عبای بهشتی و در نزد سر تو می ایستد و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دختر محمد،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برمی خیزی در حالی که هیچ ترسی نداری و عورت خود را پوشانده ای و اسرافیل عبا را به او می دهد و او آن را می پوشد و روفائیل مرکبی از نور برایت می آورد که افسارش از مروارید درخشان است و بر روی او محفّه ای</w:t>
      </w:r>
      <w:r>
        <w:rPr>
          <w:rStyle w:val="FootnoteAnchor"/>
          <w:rtl w:val="true"/>
        </w:rPr>
        <w:footnoteReference w:id="168"/>
      </w:r>
      <w:r>
        <w:rPr>
          <w:rFonts w:ascii="IRNazanin" w:hAnsi="IRNazanin" w:eastAsia="IRNazanin"/>
          <w:color w:val="111111"/>
          <w:sz w:val="28"/>
          <w:sz w:val="28"/>
          <w:szCs w:val="28"/>
          <w:rtl w:val="true"/>
          <w:lang w:bidi="fa-IR"/>
        </w:rPr>
        <w:t>از طلا قرار دارد که تو بر آن سوار می شوی و روفائیل زمام آن را در دست می گیرد و هفتاد هزار فرشته در مقابل تو هستند که پرچم های تسبیح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مقداری راه رفتی، هفتاد هزار حوری بهشتی به استقبال تو می آیند و با نگاه خود به تو بشارت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هر یک آتشدانی از جنس نور است و بدون آن که آتشی در آن روشن باشد، بوی عود از آن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 روی سر خود تاج های جواهری </w:t>
      </w:r>
    </w:p>
    <w:p>
      <w:pPr>
        <w:pStyle w:val="BookText"/>
        <w:rPr/>
      </w:pPr>
      <w:r>
        <w:rPr>
          <w:rFonts w:ascii="Amiri" w:hAnsi="Amiri" w:eastAsia="Amiri" w:cs="Amiri"/>
          <w:color w:val="111111"/>
          <w:sz w:val="28"/>
          <w:sz w:val="28"/>
          <w:szCs w:val="28"/>
          <w:rtl w:val="true"/>
          <w:lang w:bidi="ar-SA"/>
        </w:rPr>
        <w:t>مُرَصَّعَةٌ بِالزَّبَرْجَدِ الْأَخْضَرِ فَيُسْرِعْنَ عَنْ يَمِينِكِ فَإِذَا سِرْتِ مِنْ قَبْرِكِ اسْتَقْبَلَتْكِ مَرْيَمُ بِنْتُ عِمْرَانَ فِي مِثْلِ مَنْ مَعَكِ مِنَ الْحُورِ فَتُسَلِّمُ عَلَيْكِ وَ تَسِيرُ هِيَ وَ مَنْ مَعَهَا عَنْ يَسَارِكِ ثُمَّ تَسْتَقْبِلُكِ أُمُّكِ خَدِيجَةُ بِنْتُ خُوَيْلِدٍ أَوَّلُ الْمُؤْمِنَاتِ بِاللَّهِ وَ بِرَسُولِهِ وَ مَعَهَا سَبْعُونَ أَلْفَ مَلَكٍ بِأَيْدِيهِمْ أَلْوِيَةُ التَّكْبِيرِ فَإِذَا قَرُبْتِ مِنَ الْجَمْعِ اسْتَقْبَلَتْكِ حَوَّاءُ فِي سَبْعِينَ أَلْفَ حَوْرَاءَ وَ مَعَهَا آسِيَةُ بِنْتُ مُزَاحِمٍ فَتَسِيرَانِ هُمَا وَ مَنْ مَعَهُمَا مَعَكِ فَإِذَا تَوَسَّطْتِ الْجَمْعَ وَ ذَلِكَ أَنَّ اللَّهَ يَجْمَعُ الْخَلَائِقَ فِي صَعِيدٍ وَاحِدٍ فَتَسْتَوِي بِهِمُ الْأَقْدَامُ ثُمَّ يُنَادِي مُنَادٍ مِنْ تَحْتِ الْعَرْشِ يُسْمِعُ الْخَلَائِقَ غُضُّوا أَبْصَارَكُمْ حَتَّي تَجُوزَ فَاطِمَةُ بِنْتُ مُحَمَّدٍ صلي الله عليه و آله وَ مَنْ مَعَهَا فَلَا يَنْظُرُ إِلَيْكِ يَوْمَئِذٍ إِلَّا إِبْرَاهِيمُ خَلِيلُ الرَّحْمَنِ وَ عَلِيُّ بْنُ أَبِي طَالِبٍ وَ يَطْلُبُ آدَمُ حَوَّاءَ فَيَرَاهَا مَعَ أُمِّكِ خَدِيجَةَ أَمَامَكِ ثُمَّ يُنْصَبُ لَكِ مِنْبَرٌ مِنَ النُّورِ فِيهِ سَبْعُ مَرَاقٍ بَيْنَ الْمِرْقَاةِ إِلَي الْمِرْقَاةِ صُفُوفُ الْمَلَائِكَةِ بِأَيْدِيهِمْ أَلْوِيَةُ النُّورِ وَ يَصْطَفُّ الْحُورُ الْعِينُ عَنْ يَمِينِ الْمِنْبَرِ وَ عَنْ يَسَارِهِ وَ أَقْرَبُ النِّسَاءِ مِنْكِ عَنْ يَسَارِكِ حَوَّاءُ وَ آسِيَةُ فَإِذَا صِرْتِ فِي أَعْلَي الْمِنْبَرِ أَتَاكِ جَبْرَئِيلُ فَيَقُولُ لَكِ يَا فَاطِمَةُ سَلِي حَاجَتَكِ فَتَقُولِينَ يَا رَبِّ أَرِنِي الْحَسَنَ وَ الْحُسَيْنَ فَيَأْتِيَانِكِ وَ أَوْدَاجُ الْحُسَيْنِ تَشْخُبُ دَماً وَ هُوَ يَقُولُ يَا رَبِّ خُذْ لِيَ الْيَوْمَ حَقِّي مِمَّنْ ظَلَمَنِي فَيَغْضَبُ عِنْدَ ذَلِكَ الْجَلِيلُ وَ يَغْضَبُ لِغَضَبِهِ جَهَنَّمُ وَ الْمَلَائِكَةُ أَجْمَعُونَ فَتَزْفِرُ جَهَنَّمُ عِنْدَ ذَلِكَ زَفْرَةً ثُمَّ يَخْرُجُ فَوْجٌ مِنَ النَّارِ وَ يَلْتَقِطُ قَتَلَةَ الْحُسَيْنِ وَ أَبْنَاءَهُمْ وَ أَبْنَاءَ أَبْنَائِهِمْ وَ يَقُولُونَ يَا رَبِّ إِنَّا لَمْ نَحْضُرِ الْحُسَيْنَ فَيَقُولُ اللَّهُ لِزَبَانِيَةِ جَهَنَّمَ خُذُوهُمْ بِسِيمَاهُمْ بِزُرْقَةِ الْأَعْيُنِ وَ سَوَادِ الْوُجُوهِ خُذُوا بِنَوَاصِيهِمْ فَأَلْقُوهُمْ فِي الدَّرْكِ الْأَسْفَلِ مِنَ النَّارِ فَإِنَّهُمْ كَانُوا أَشَدَّ عَلَي أَوْلِيَاءِ الْحُسَيْنِ مِنْ آبَائِهِمُ الَّذِينَ حَارَبُوا الْحُسَيْنَ فَقَتَلُوهُ فَتَسْمَعِينَ أَشْهِقَتَهُمْ فِي جَهَنَّمَ ثُمَّ يَقُولُ جَبْرَئِيلُ يَا فَاطِمَةُ سَلِي حَاجَتَكِ فَتَقُولِينَ يَا رَبِّ شِيعَتِي فَيَقُولُ اللَّهُ قَدْ غَفَرْتُ لَهُمْ فَتَقُولِينَ يَا رَبِّ شِيعَةُ وُلْدِي فَيَقُولُ اللَّهُ قَدْ غَفَرْتُ لَهُمْ فَتَقُولِينَ يَا رَبِّ شِيعَةُ شِيعَتِي فَيَقُولُ اللَّهُ انْطَلِقِي فَمَنِ اعْتَصَمَ بِكِ فَهُوَ مَعَكِ فِي الْجَنَّةِ فَعِنْدَ ذَلِكَ تَوَدُّ الْخَلَائِقُ أَنَّهُمْ كَانُوا فَاطِمِيِّينَ فَتَسِيرِينَ وَ مَعَكِ شِيعَتُكِ وَ شِيعَةُ وُلْدِكِ وَ شِيعَةُ أَمِيرِ الْمُؤْمِنِينَ آمِنَةً رَوْعَاتُهُمْ مَسْتُورَةً عَوْرَاتُهُمْ قَدْ ذَهَبَتْ عَنْهُمُ الشَّدَائِدُ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نگین زبرجد دارند و از سمت راست تو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از قبر خود برخاستی، مریم دختر عمران در ضمن حوریان بهشتی به استقبال تو می آید و به تو سلام می گوید و او با همراهانش از سمت چپ تو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 تو خدیجه دختر خویلد، اولین زن مومن به خداوند و به پیامبرش، به استقبالت می آید و با او هفتاد هزار فرشته هست که پرچم های تکبیر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آن جمع نزدیک شوی، حوّاء در ضمن هفتاد هزار حوریه به پیشوازت می آید و آسیه دختر مزاحم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با تو راه می روند وقتی تو در میان جمع قرار گرفتی، همه ثابت قدم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از زیر عرش ندا می دهد که چشمان خود را فرو بندید تا فاطمه دختر محمد با همراهانش از اینحا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فقط ابراهیم خلیل الرحمن و علی بن ابی طالب به تو نگاه می کنند، آدم به دنبال حوّاء می گرد و می بیند که او با مادر تو خدیجه، در مقابل تو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منبری از نور برای تو برافراشته می شود که هفت پله دارد و صفوفی از فرشتگان می آیند که به دست پرچم هایی از نور دارند و حوریان بهشتی در سمت راست و چپ منبر صف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زن به تو از سمت چپ، حّوا و آسیه است و وقتی تو به بالای منبر رفتی، جبرییل به نزد تو می آید و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حاجت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حسن و حسین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نزد تو می آیند در حالی که از رگ های گردن حسین خون فواره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امروز حق مرا از کسانی که به من ظلم کردند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خشمگین می شود و از خشم او جهنم و ملائکه به خروش می آیند، جهنم زوزه می کشد سپس شعله ای از آتش به بیرون کشیده می شود و قاتلان حسین و فرزندان و نوادگان آن ها را می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مرتکب این کار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شعله های جهنم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 چشم های آبی و صورت های سیاهشان بگیرید و از موی پیشانی آن ها را بکشید و در درک اسفل بیندازید که آن ها از پدران خود که با حسین جنگیدند و او را کشتند نسبت به حسین دشمنی بیشتر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صدای ناله آنان را می شنوی، سپس جبرییل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حاجتت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پروردگارا، دوستدارانم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دوستداران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دوستداران دوستدارانم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کس که به تو پناه جست، در بهشت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همه دوست دارند که دوستدار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راه می روی و دوستداران تو و فرزندانت و علی بن ابی طالب با تو می آیند و هیچ ترسی ندارند و عورت های خود را پوشانده اند، سختی از آنان برطرف شده </w:t>
      </w:r>
      <w:bookmarkStart w:id="685" w:name="pg13891_129350"/>
    </w:p>
    <w:p>
      <w:pPr>
        <w:pStyle w:val="BookText"/>
        <w:rPr/>
      </w:pPr>
      <w:bookmarkEnd w:id="685"/>
      <w:r>
        <w:rPr>
          <w:rFonts w:ascii="Amiri" w:hAnsi="Amiri" w:eastAsia="Amiri" w:cs="Amiri"/>
          <w:color w:val="111111"/>
          <w:sz w:val="28"/>
          <w:sz w:val="28"/>
          <w:szCs w:val="28"/>
          <w:rtl w:val="true"/>
          <w:lang w:bidi="ar-SA"/>
        </w:rPr>
        <w:t xml:space="preserve">وَ سَهُلَتْ لَهُمُ الْمَوَارِدُ يَخَافُ النَّاسُ وَ هُمْ لَا يَخَافُونَ وَ يَظْمَأُ النَّاسُ وَ هُمْ لَا يَظْمَئُونَ فَإِذَا بَلَغْتِ بَابَ الْجَنَّةِ تَلَقَّتْكِ اثْنَا عَشَرَ أَلْفَ حَوْرَاءَ لَمْ يَتَلَقَّيْنَ أَحَداً قَبْلَكِ وَ لَا يَتَلَقَّيْنَ أَحَداً كَانَ بَعْدَكِ بِأَيْدِيهِمْ حِرَابٌ مِنْ نُورٍ عَلَي نَجَائِبَ مِنْ نُورٍ جِلَالُهَا مِنَ الذَّهَبِ الْأَصْفَرِ وَ الْيَاقُوتِ أَزِمَّتُهَا مِنْ لُؤْلُؤٍ رَطْبٍ عَلَي كُلِّ نَجِيبٍ نُمْرُقَةٌ </w:t>
      </w:r>
      <w:r>
        <w:rPr>
          <w:rStyle w:val="FootnoteAnchor"/>
          <w:rtl w:val="true"/>
        </w:rPr>
        <w:footnoteReference w:id="169"/>
      </w:r>
      <w:r>
        <w:rPr>
          <w:rFonts w:ascii="Amiri" w:hAnsi="Amiri" w:eastAsia="Amiri" w:cs="Amiri"/>
          <w:color w:val="111111"/>
          <w:sz w:val="28"/>
          <w:sz w:val="28"/>
          <w:szCs w:val="28"/>
          <w:rtl w:val="true"/>
          <w:lang w:bidi="ar-SA"/>
        </w:rPr>
        <w:t xml:space="preserve">مِنْ سُنْدُسٍ فَإِذْ دَخَلْتِ الْجَنَّةَ تَبَاشَرُ بِكِ أَهْلُهَا وَ وُضِعَ لِشِيعَتِكِ مَوَائِدُ مِنْ جَوْهَرٍ عَلَي عُمُدٍ </w:t>
      </w:r>
      <w:r>
        <w:rPr>
          <w:rStyle w:val="FootnoteAnchor"/>
          <w:rtl w:val="true"/>
        </w:rPr>
        <w:footnoteReference w:id="170"/>
      </w:r>
      <w:r>
        <w:rPr>
          <w:rFonts w:ascii="Amiri" w:hAnsi="Amiri" w:eastAsia="Amiri" w:cs="Amiri"/>
          <w:color w:val="111111"/>
          <w:sz w:val="28"/>
          <w:sz w:val="28"/>
          <w:szCs w:val="28"/>
          <w:rtl w:val="true"/>
          <w:lang w:bidi="ar-SA"/>
        </w:rPr>
        <w:t>مِنْ نُورٍ فَيَأْكُلُونَ مِنْهَا وَ النَّاسُ فِي الْحِسَابِ وَ هُمْ فِي مَا اشْتَهَتْ أَنْفُسُهُمْ خالِدُونَ الْحَدِيثَ</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4027065_1468164448"/>
      <w:bookmarkStart w:id="687" w:name="_Toc318"/>
      <w:bookmarkEnd w:id="686"/>
      <w:r>
        <w:rPr>
          <w:rtl w:val="true"/>
        </w:rPr>
        <w:t>«</w:t>
      </w:r>
      <w:r>
        <w:rPr/>
        <w:t>63</w:t>
      </w:r>
      <w:r>
        <w:rPr>
          <w:rtl w:val="true"/>
        </w:rPr>
        <w:t>»</w:t>
      </w:r>
      <w:bookmarkEnd w:id="687"/>
    </w:p>
    <w:p>
      <w:pPr>
        <w:pStyle w:val="BookText"/>
        <w:rPr/>
      </w:pPr>
      <w:r>
        <w:rPr>
          <w:rFonts w:ascii="Amiri" w:hAnsi="Amiri" w:eastAsia="Amiri" w:cs="Amiri"/>
          <w:color w:val="111111"/>
          <w:sz w:val="28"/>
          <w:sz w:val="28"/>
          <w:szCs w:val="28"/>
          <w:rtl w:val="true"/>
          <w:lang w:bidi="ar-SA"/>
        </w:rPr>
        <w:t xml:space="preserve">م، تفسير الإمام عليه السلام قَوْلُهُ تَعَالَي وَ لكِنَّ الْبِرَّ مَنْ آمَنَ بِاللَّهِ وَ الْيَوْمِ الْآخِرِ قَالَ آمَنَ بِالْيَوْمِ الْآخِرِ يَوْمِ الْقِيَامَةِ الَّتِي أَفْضَلُ مَنْ يُوَافِيهَا مُحَمَّدٌ سَيِّدُ النَّبِيِّينَ وَ بَعْدَهُ عَلِيٌّ أَخُوهُ وَ صَفِيُّهُ سَيِّدُ الْوَصِيِّينَ وَ الَّتِي لَا يَحْضُرُهَا مِنْ شِيعَةِ مُحَمَّدٍ أَحَدٌ إِلَّا أَضَاءَتْ فِيهَا أَنْوَارُهُ فَسَارَ فِيهَا إِلَي جَنَّاتِ النَّعِيمِ هُوَ وَ إِخْوَانُهُ وَ أَزْوَاجُهُ وَ ذُرِّيَّاتُهُ وَ الْمُحْسِنُونَ إِلَيْهِ وَ الدَّافِعُونَ فِي الدُّنْيَا عَنْهُ وَ لَا يَحْضُرُهَا مِنْ أَعْدَاءِ مُحَمَّدٍ أَحَدٌ إِلَّا غَشِيَتْهُ ظُلُمَاتُهَا فَتَسِيرُ فِيهَا إِلَي الْعَذَابِ الْأَلِيمِ هُوَ وَ شُرَكَاؤُهُ فِي عَقْدِهِ وَ دِينِهِ وَ مَذْهَبِهِ وَ الْمُتَقَرِّبُونَ كَانُوا فِي الدُّنْيَا إِلَيْهِ لِغَيْرِ تَقِيَّةٍ لَحَفَتْهُمْ مِنْهُ الَّتِي تُنَادِي الْجِنَانُ فِيهَا إِلَيْنَا أَوْلِيَاءَ مُحَمَّدٍ وَ عَلِيٍّ صَلَوَاتُ اللَّهِ عَلَيْهِمَا وَ شِيعَتَهُمَا وَ عَنَّا أَعْدَاءَ مُحَمَّدٍ وَ عَلِيٍّ عليهما و آلهما السلام وَ أَهْلَ مُخَالَفَتِهِمَا وَ تُنَادِي النِّيرَانُ عَنَّا عَنَّا أَوْلِيَاءَ مُحَمَّدٍ وَ عَلِيٍّ عليهما و آلهماالسلام وَ شِيعَتَهُمَا وَ إِلَيْنَا إِلَيْنَا أَعْدَاءَ مُحَمَّدٍ وَ عَلِيٍّ وَ شِيعَتَهُمَا تَقُولُ الْجِنَانُ يَا مُحَمَّدُ وَ يَا عَلِيُّ إِنَّ اللَّهَ أَمَرَنَا بِطَاعَتِكُمَا وَ أَنْ تَأْذَنَا فِي الدُّخُولِ إِلَيْنَا مَنْ تُدْخِلَانِهِ فَامْلَئَانَا بِشِيعَتِكُمَا مَرْحَباً بِهِمْ وَ أَهْلًا وَ سَهْلًا وَ تَقُولُ النِّيرَانُ يَا مُحَمَّدُ وَ يَا عَلِيُّ إِنَّ اللَّهَ تَعَالَي أَمَرَنَا بِطَاعَتِكُمَا وَ أَنْ تُحْرِقَ بِنَا مَنْ تَأْمُرَانِنَا بِحَرْقِهِ </w:t>
      </w:r>
      <w:r>
        <w:rPr>
          <w:rStyle w:val="FootnoteAnchor"/>
          <w:rtl w:val="true"/>
        </w:rPr>
        <w:footnoteReference w:id="171"/>
      </w:r>
      <w:r>
        <w:rPr>
          <w:rFonts w:ascii="Amiri" w:hAnsi="Amiri" w:eastAsia="Amiri" w:cs="Amiri"/>
          <w:color w:val="111111"/>
          <w:sz w:val="28"/>
          <w:sz w:val="28"/>
          <w:szCs w:val="28"/>
          <w:rtl w:val="true"/>
          <w:lang w:bidi="ar-SA"/>
        </w:rPr>
        <w:t>بِنَا فَامْلَئَانَا بِأَعْدَائِكُمَا</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4027067_1468164448"/>
      <w:bookmarkStart w:id="689" w:name="_Toc319"/>
      <w:bookmarkEnd w:id="688"/>
      <w:r>
        <w:rPr>
          <w:rtl w:val="true"/>
        </w:rPr>
        <w:t>«</w:t>
      </w:r>
      <w:r>
        <w:rPr/>
        <w:t>64</w:t>
      </w:r>
      <w:r>
        <w:rPr>
          <w:rtl w:val="true"/>
        </w:rPr>
        <w:t>»</w:t>
      </w:r>
      <w:bookmarkEnd w:id="689"/>
    </w:p>
    <w:p>
      <w:pPr>
        <w:pStyle w:val="BookText"/>
        <w:rPr/>
      </w:pPr>
      <w:r>
        <w:rPr>
          <w:rFonts w:ascii="Amiri" w:hAnsi="Amiri" w:eastAsia="Amiri" w:cs="Amiri"/>
          <w:color w:val="111111"/>
          <w:sz w:val="28"/>
          <w:sz w:val="28"/>
          <w:szCs w:val="28"/>
          <w:rtl w:val="true"/>
          <w:lang w:bidi="ar-SA"/>
        </w:rPr>
        <w:t>ع، علل الشرائع أَبِي عَنْ أَحْمَدَ بْنِ إِدْرِيسَ عَنْ حَنَانٍ قَالَ سَمِعْتُ أَبَا جَعْفَرٍ عليه السلام يَقُولُ لَا تَسْأَلُوهُمْ فَتُكَلِّفُونَا قَضَاءَ حَوَائِجِهِمْ يَوْمَ الْقِيَامَةِ</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4027069_1468164448"/>
      <w:bookmarkStart w:id="691" w:name="_Toc320"/>
      <w:bookmarkEnd w:id="690"/>
      <w:r>
        <w:rPr>
          <w:rtl w:val="true"/>
        </w:rPr>
        <w:t>«</w:t>
      </w:r>
      <w:r>
        <w:rPr/>
        <w:t>65</w:t>
      </w:r>
      <w:r>
        <w:rPr>
          <w:rtl w:val="true"/>
        </w:rPr>
        <w:t>»</w:t>
      </w:r>
      <w:bookmarkEnd w:id="691"/>
    </w:p>
    <w:p>
      <w:pPr>
        <w:pStyle w:val="BookText"/>
        <w:rPr/>
      </w:pPr>
      <w:r>
        <w:rPr>
          <w:rFonts w:ascii="Amiri" w:hAnsi="Amiri" w:eastAsia="Amiri" w:cs="Amiri"/>
          <w:color w:val="111111"/>
          <w:sz w:val="28"/>
          <w:sz w:val="28"/>
          <w:szCs w:val="28"/>
          <w:rtl w:val="true"/>
          <w:lang w:bidi="ar-SA"/>
        </w:rPr>
        <w:t>وَ بِهَذَا الْإِسْنَادِ قَالَ قَالَ أَبُو جَعْفَرٍ عليه السلام لَا تَسْأَلُوهُمُ الْحَوَائِجَ فَتَكُونُوا لَهُمُ الْوَسِيلَةَ إِلَي رَسُولِ اللَّهِ صلي الله عليه و آله فِي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ورود آنان به بهشت آسان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ترسند و آن ها هیچ ترسی ندارند، همه تشنه اند و آن ها سیرابند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در بهشت رسیدی، دوازده هزار حوریه بهشتی به دیدارت می آیند که پیش از تو به دیدار هیچ کسی نرفته اند و پس از تو نیز به دیدار کسی نمی روند، دردست آن ها آلت های جنگی است و بر مراکبی از نور نشسته اند که زین آن ها از طلای زرد و یاقوت است و افسارشان از مروارید سفید است و بر هر مرکبی نمرقه ای</w:t>
      </w:r>
      <w:r>
        <w:rPr>
          <w:rStyle w:val="FootnoteAnchor"/>
          <w:rtl w:val="true"/>
        </w:rPr>
        <w:footnoteReference w:id="172"/>
      </w:r>
      <w:r>
        <w:rPr>
          <w:rFonts w:ascii="IRNazanin" w:hAnsi="IRNazanin" w:eastAsia="IRNazanin"/>
          <w:color w:val="111111"/>
          <w:sz w:val="28"/>
          <w:sz w:val="28"/>
          <w:szCs w:val="28"/>
          <w:rtl w:val="true"/>
          <w:lang w:bidi="fa-IR"/>
        </w:rPr>
        <w:t>هست که از جنس ابریشم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بهشت وارد شوی، بهشتیان به یکدیگر بشارت می دهند و سفره هایی از جواهر بر ستون هایی</w:t>
      </w:r>
      <w:r>
        <w:rPr>
          <w:rStyle w:val="FootnoteAnchor"/>
          <w:rtl w:val="true"/>
        </w:rPr>
        <w:footnoteReference w:id="173"/>
      </w:r>
      <w:r>
        <w:rPr>
          <w:rFonts w:ascii="IRNazanin" w:hAnsi="IRNazanin" w:eastAsia="IRNazanin"/>
          <w:color w:val="111111"/>
          <w:sz w:val="28"/>
          <w:sz w:val="28"/>
          <w:szCs w:val="28"/>
          <w:rtl w:val="true"/>
          <w:lang w:bidi="fa-IR"/>
        </w:rPr>
        <w:t>از نور پهن می شود و آن ها از آن می خورند و مردم در حال محاسبه شدن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فِی مَا اشْتَهَتْ أَنْفُسُهُمْ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Heading5"/>
        <w:numPr>
          <w:ilvl w:val="4"/>
          <w:numId w:val="1"/>
        </w:numPr>
        <w:rPr/>
      </w:pPr>
      <w:bookmarkStart w:id="692" w:name="__RefHeading___Toc4027071_1468164448"/>
      <w:bookmarkStart w:id="693" w:name="_Toc321"/>
      <w:bookmarkEnd w:id="692"/>
      <w:r>
        <w:rPr>
          <w:rtl w:val="true"/>
        </w:rPr>
        <w:t xml:space="preserve">روایت </w:t>
      </w:r>
      <w:r>
        <w:rPr/>
        <w:t>63</w:t>
      </w:r>
      <w:bookmarkEnd w:id="693"/>
    </w:p>
    <w:p>
      <w:p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الْبِرَّ مَنْ آمَنَ بِاللَّهِ وَ الْیَوْمِ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به روز قیامت ایمان می آورد که محمد سید پیامبران و پس از او برادرش علی و جانشین او آن را بهتر از همه درمی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جز دوستداران محمد در این حال نیست مگر آن که نورش همه جا را فرا می گیرد و خود و برادرانش و همسران و فرزندانش و کسانی که به اونیکی کرده اند و در دنیا از او دفاع کرده اند، در آن نور به سوی بهشت می روند و هیچ یک از دشمنان محمد در آنجا حضور نمی یابند مگر آن که در ظلمت و تاریکی هستند و خود و همکیشان او و کسانی که در دنیا، با هدفی غیر از تقیه به او نزدیک بوده اند به عذاب الیم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ندا می دهد که دوستان محمد و علی و شیعیان آن ها به سوی ما بیایند و دشمنان محمد و علی از ما دور شوند و آتش فریاد می زند که دوستان محمد و علی از ما دور شوند و دشمنان محمد و علی به سوی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ای علی، خداوند به ما دستور داده که از شما اطاعت کنیم و هر کس که شما بخواهید به ما وارد می شود و ما از شیعیان شما پر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خوشامد می گوییم و آتش جهنم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ای علی، خداوند تعالی به ما دستور داده است که از شما اطاعت کنیم و با حرارت خود، که را شما بخواهید بسوزانیم</w:t>
      </w:r>
      <w:r>
        <w:rPr>
          <w:rStyle w:val="FootnoteAnchor"/>
          <w:rtl w:val="true"/>
        </w:rPr>
        <w:footnoteReference w:id="174"/>
      </w:r>
      <w:r>
        <w:rPr>
          <w:rFonts w:ascii="IRNazanin" w:hAnsi="IRNazanin" w:eastAsia="IRNazanin"/>
          <w:color w:val="111111"/>
          <w:sz w:val="28"/>
          <w:sz w:val="28"/>
          <w:szCs w:val="28"/>
          <w:rtl w:val="true"/>
          <w:lang w:bidi="fa-IR"/>
        </w:rPr>
        <w:t>و از دشمنان شما پر شویم</w:t>
      </w:r>
      <w:r>
        <w:rPr>
          <w:rFonts w:eastAsia="IRNazanin" w:cs="IRNazanin"/>
          <w:color w:val="111111"/>
          <w:sz w:val="28"/>
          <w:szCs w:val="28"/>
          <w:rtl w:val="true"/>
          <w:lang w:bidi="fa-IR"/>
        </w:rPr>
        <w:t>.</w:t>
      </w:r>
    </w:p>
    <w:p>
      <w:pPr>
        <w:pStyle w:val="Heading5"/>
        <w:numPr>
          <w:ilvl w:val="4"/>
          <w:numId w:val="1"/>
        </w:numPr>
        <w:rPr/>
      </w:pPr>
      <w:bookmarkStart w:id="694" w:name="__RefHeading___Toc4027073_1468164448"/>
      <w:bookmarkStart w:id="695" w:name="_Toc322"/>
      <w:bookmarkEnd w:id="694"/>
      <w:r>
        <w:rPr>
          <w:rtl w:val="true"/>
        </w:rPr>
        <w:t xml:space="preserve">روایت </w:t>
      </w:r>
      <w:r>
        <w:rPr/>
        <w:t>64</w:t>
      </w:r>
      <w:bookmarkEnd w:id="695"/>
    </w:p>
    <w:p>
      <w:pPr>
        <w:pStyle w:val="BookText"/>
        <w:rPr/>
      </w:pPr>
      <w:r>
        <w:rPr>
          <w:rFonts w:ascii="IRNazanin" w:hAnsi="IRNazanin" w:eastAsia="IRNazanin"/>
          <w:color w:val="111111"/>
          <w:sz w:val="28"/>
          <w:sz w:val="28"/>
          <w:szCs w:val="28"/>
          <w:rtl w:val="true"/>
          <w:lang w:bidi="fa-IR"/>
        </w:rPr>
        <w:t>علل الشرائع،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چیزی نخواهید، بلکه برآوردن نیازهای آنان را در رزو قیامت به ما واگذار کنید</w:t>
      </w:r>
      <w:r>
        <w:rPr>
          <w:rFonts w:eastAsia="IRNazanin" w:cs="IRNazanin"/>
          <w:color w:val="111111"/>
          <w:sz w:val="28"/>
          <w:szCs w:val="28"/>
          <w:rtl w:val="true"/>
          <w:lang w:bidi="fa-IR"/>
        </w:rPr>
        <w:t>.</w:t>
      </w:r>
    </w:p>
    <w:p>
      <w:pPr>
        <w:pStyle w:val="Heading5"/>
        <w:numPr>
          <w:ilvl w:val="4"/>
          <w:numId w:val="1"/>
        </w:numPr>
        <w:rPr/>
      </w:pPr>
      <w:bookmarkStart w:id="696" w:name="__RefHeading___Toc4027075_1468164448"/>
      <w:bookmarkStart w:id="697" w:name="_Toc323"/>
      <w:bookmarkEnd w:id="696"/>
      <w:r>
        <w:rPr>
          <w:rtl w:val="true"/>
        </w:rPr>
        <w:t xml:space="preserve">روایت </w:t>
      </w:r>
      <w:r>
        <w:rPr/>
        <w:t>65</w:t>
      </w:r>
      <w:bookmarkEnd w:id="69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همین اسناد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چیزی نخواهید، تا در روز قیامت سبب پیوند آنان با رسول الله شوید</w:t>
      </w:r>
      <w:r>
        <w:rPr>
          <w:rFonts w:eastAsia="IRNazanin" w:cs="IRNazanin"/>
          <w:color w:val="111111"/>
          <w:sz w:val="28"/>
          <w:szCs w:val="28"/>
          <w:rtl w:val="true"/>
          <w:lang w:bidi="fa-IR"/>
        </w:rPr>
        <w:t xml:space="preserve">. </w:t>
      </w:r>
      <w:bookmarkStart w:id="698" w:name="pg13891_129352"/>
    </w:p>
    <w:p>
      <w:pPr>
        <w:pStyle w:val="Heading5"/>
        <w:numPr>
          <w:ilvl w:val="4"/>
          <w:numId w:val="1"/>
        </w:numPr>
        <w:rPr/>
      </w:pPr>
      <w:bookmarkStart w:id="699" w:name="__RefHeading___Toc4027077_1468164448"/>
      <w:bookmarkStart w:id="700" w:name="_Toc324"/>
      <w:bookmarkEnd w:id="698"/>
      <w:bookmarkEnd w:id="699"/>
      <w:r>
        <w:rPr>
          <w:rtl w:val="true"/>
        </w:rPr>
        <w:t>«</w:t>
      </w:r>
      <w:r>
        <w:rPr/>
        <w:t>66</w:t>
      </w:r>
      <w:r>
        <w:rPr>
          <w:rtl w:val="true"/>
        </w:rPr>
        <w:t>»</w:t>
      </w:r>
      <w:bookmarkEnd w:id="700"/>
    </w:p>
    <w:p>
      <w:pPr>
        <w:pStyle w:val="BookText"/>
        <w:rPr/>
      </w:pPr>
      <w:r>
        <w:rPr>
          <w:rFonts w:ascii="Amiri" w:hAnsi="Amiri" w:eastAsia="Amiri" w:cs="Amiri"/>
          <w:color w:val="111111"/>
          <w:sz w:val="28"/>
          <w:sz w:val="28"/>
          <w:szCs w:val="28"/>
          <w:rtl w:val="true"/>
          <w:lang w:bidi="ar-SA"/>
        </w:rPr>
        <w:t>ع، علل الشرائع بِإِسْنَادِهِ عَنْ أَبِي عَبْدِ اللَّهِ عليه السلام إِذَا كَانَ يَوْمُ الْقِيَامَةِ بَعَثَ اللَّهُ الْعَالِمَ وَ الْعَابِدَ فَإِذَا وَقَفَا بَيْنَ يَدَيِ اللَّهِ عَزَّ وَ جَلَّ قِيلَ لِلْعَابِدِ انْطَلِقْ إِلَي الْجَنَّةِ وَ قِيلَ لِلْعَالِمِ قِفْ تَشْفَعْ لِلنَّاسِ بِحُسْنِ تَأْدِيبِكَ لَهُمْ</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4027079_1468164448"/>
      <w:bookmarkStart w:id="702" w:name="_Toc325"/>
      <w:bookmarkEnd w:id="701"/>
      <w:r>
        <w:rPr>
          <w:rtl w:val="true"/>
        </w:rPr>
        <w:t>«</w:t>
      </w:r>
      <w:r>
        <w:rPr/>
        <w:t>67</w:t>
      </w:r>
      <w:r>
        <w:rPr>
          <w:rtl w:val="true"/>
        </w:rPr>
        <w:t>»</w:t>
      </w:r>
      <w:bookmarkEnd w:id="702"/>
    </w:p>
    <w:p>
      <w:pPr>
        <w:pStyle w:val="BookText"/>
        <w:rPr/>
      </w:pPr>
      <w:r>
        <w:rPr>
          <w:rFonts w:ascii="Amiri" w:hAnsi="Amiri" w:eastAsia="Amiri" w:cs="Amiri"/>
          <w:color w:val="111111"/>
          <w:sz w:val="28"/>
          <w:sz w:val="28"/>
          <w:szCs w:val="28"/>
          <w:rtl w:val="true"/>
          <w:lang w:bidi="ar-SA"/>
        </w:rPr>
        <w:t xml:space="preserve">ختص، الإختصاص رُوِيَ </w:t>
      </w:r>
      <w:r>
        <w:rPr>
          <w:rStyle w:val="FootnoteAnchor"/>
          <w:rtl w:val="true"/>
        </w:rPr>
        <w:footnoteReference w:id="175"/>
      </w:r>
      <w:r>
        <w:rPr>
          <w:rFonts w:ascii="Amiri" w:hAnsi="Amiri" w:eastAsia="Amiri" w:cs="Amiri"/>
          <w:color w:val="111111"/>
          <w:sz w:val="28"/>
          <w:sz w:val="28"/>
          <w:szCs w:val="28"/>
          <w:rtl w:val="true"/>
          <w:lang w:bidi="ar-SA"/>
        </w:rPr>
        <w:t xml:space="preserve">عَنْ أَبِي عَبْدِ اللَّهِ عليه السلام قَالَ قَالَ رَسُولُ اللَّهِ صلي الله عليه و آله مَا مِنْ أَهْلِ بَيْتٍ يَدْخُلُ وَاحِدٌ مِنْهُمُ الْجَنَّةَ إِلَّا دَخَلُوا أَجْمَعِينَ الْجَنَّةَ قِيلَ وَ كَيْفَ ذَلِكَ قَالَ يَشْفَعُ فِيهِمْ فَيُشَفَّعُ حَتَّي يَبْقَي الْخَادِمُ فَيَقُولُ يَا رَبِّ خُوَيْدِمَتِي قَدْ كَانَتْ تَقِينِي الْحَرَّ وَ الْقُرَّ </w:t>
      </w:r>
      <w:r>
        <w:rPr>
          <w:rStyle w:val="FootnoteAnchor"/>
          <w:rtl w:val="true"/>
        </w:rPr>
        <w:footnoteReference w:id="176"/>
      </w:r>
      <w:r>
        <w:rPr>
          <w:rFonts w:ascii="Amiri" w:hAnsi="Amiri" w:eastAsia="Amiri" w:cs="Amiri"/>
          <w:color w:val="111111"/>
          <w:sz w:val="28"/>
          <w:sz w:val="28"/>
          <w:szCs w:val="28"/>
          <w:rtl w:val="true"/>
          <w:lang w:bidi="ar-SA"/>
        </w:rPr>
        <w:t>فَيُشَفَّعُ فِيهَا</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4027081_1468164448"/>
      <w:bookmarkStart w:id="704" w:name="_Toc326"/>
      <w:bookmarkEnd w:id="703"/>
      <w:r>
        <w:rPr>
          <w:rtl w:val="true"/>
        </w:rPr>
        <w:t>«</w:t>
      </w:r>
      <w:r>
        <w:rPr/>
        <w:t>68</w:t>
      </w:r>
      <w:r>
        <w:rPr>
          <w:rtl w:val="true"/>
        </w:rPr>
        <w:t>»</w:t>
      </w:r>
      <w:bookmarkEnd w:id="704"/>
    </w:p>
    <w:p>
      <w:pPr>
        <w:pStyle w:val="BookText"/>
        <w:rPr/>
      </w:pPr>
      <w:r>
        <w:rPr>
          <w:rFonts w:ascii="Amiri" w:hAnsi="Amiri" w:eastAsia="Amiri" w:cs="Amiri"/>
          <w:color w:val="111111"/>
          <w:sz w:val="28"/>
          <w:sz w:val="28"/>
          <w:szCs w:val="28"/>
          <w:rtl w:val="true"/>
          <w:lang w:bidi="ar-SA"/>
        </w:rPr>
        <w:t>ما، الأمالي للشيخ الطوسي ابْنُ عُبْدُونٍ عَنِ ابْنِ الزُّبَيْرِ عَنْ عَلِيِّ بْنِ الْحَسَنِ بْنِ فَضَّالٍ عَنِ الْعَبَّاسِ بْنِ عَامِرٍ عَنْ أَحْمَدَ بْنِ رِزْقٍ عَنْ مُحَمَّدِ بْنِ عَبْدِ الرَّحْمَنِ عَنْ أَبِي عَبْدِ اللَّهِ عليه السلام قَالَ قَالَ رَسُولُ اللَّهِ صلي الله عليه و آله لَا تَسْتَخِفُّوا بِشِيعَةِ عَلِيٍّ فَإِنَّ الرَّجُلَ مِنْهُمْ لَيَشْفَعُ لِعَدَدِ رَبِيعَةَ وَ مُضَرَ</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4027083_1468164448"/>
      <w:bookmarkStart w:id="706" w:name="_Toc327"/>
      <w:bookmarkEnd w:id="705"/>
      <w:r>
        <w:rPr>
          <w:rtl w:val="true"/>
        </w:rPr>
        <w:t>«</w:t>
      </w:r>
      <w:r>
        <w:rPr/>
        <w:t>69</w:t>
      </w:r>
      <w:r>
        <w:rPr>
          <w:rtl w:val="true"/>
        </w:rPr>
        <w:t>»</w:t>
      </w:r>
      <w:bookmarkEnd w:id="706"/>
    </w:p>
    <w:p>
      <w:pPr>
        <w:pStyle w:val="BookText"/>
        <w:rPr/>
      </w:pPr>
      <w:r>
        <w:rPr>
          <w:rFonts w:ascii="Amiri" w:hAnsi="Amiri" w:eastAsia="Amiri" w:cs="Amiri"/>
          <w:color w:val="111111"/>
          <w:sz w:val="28"/>
          <w:sz w:val="28"/>
          <w:szCs w:val="28"/>
          <w:rtl w:val="true"/>
          <w:lang w:bidi="ar-SA"/>
        </w:rPr>
        <w:t>فر، تفسير فرات بن إبراهيم فُرَاتُ بْنُ إِبْرَاهِيمَ الْكُوفِيُّ مُعَنْعَناً عَنْ جَعْفَرِ بْنِ مُحَمَّدٍ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فِينَا وَ فِي شِيعَتِنَا قَوْلُهُ تَعَالَي فَما لَنا مِنْ شافِعِينَ وَ لا صَدِيقٍ حَمِيمٍ وَ ذَلِكَ أَنَّ اللَّهَ تَعَالَي يُفَضِّلُنَا وَ يُفَضِّلُ شِيعَتَنَا حَتَّي إِنَّا لَنَشْفَعُ وَ يَشْفَعُونَ فَإِذَا رَأَي ذَلِكَ مَنْ لَيْسَ مِنْهُمْ قَالُوا فَما لَنا مِنْ شافِعِينَ وَ لا صَدِيقٍ حَمِيمٍ</w:t>
      </w:r>
    </w:p>
    <w:p>
      <w:pPr>
        <w:pStyle w:val="Heading5"/>
        <w:numPr>
          <w:ilvl w:val="4"/>
          <w:numId w:val="1"/>
        </w:numPr>
        <w:rPr/>
      </w:pPr>
      <w:bookmarkStart w:id="707" w:name="__RefHeading___Toc4027085_1468164448"/>
      <w:bookmarkStart w:id="708" w:name="_Toc328"/>
      <w:bookmarkEnd w:id="707"/>
      <w:r>
        <w:rPr>
          <w:rtl w:val="true"/>
        </w:rPr>
        <w:t>«</w:t>
      </w:r>
      <w:r>
        <w:rPr/>
        <w:t>70</w:t>
      </w:r>
      <w:r>
        <w:rPr>
          <w:rtl w:val="true"/>
        </w:rPr>
        <w:t>»</w:t>
      </w:r>
      <w:bookmarkEnd w:id="708"/>
    </w:p>
    <w:p>
      <w:pPr>
        <w:pStyle w:val="BookText"/>
        <w:rPr/>
      </w:pPr>
      <w:r>
        <w:rPr>
          <w:rFonts w:ascii="Amiri" w:hAnsi="Amiri" w:eastAsia="Amiri" w:cs="Amiri"/>
          <w:color w:val="111111"/>
          <w:sz w:val="28"/>
          <w:sz w:val="28"/>
          <w:szCs w:val="28"/>
          <w:rtl w:val="true"/>
          <w:lang w:bidi="ar-SA"/>
        </w:rPr>
        <w:t>كا، الكافي مُحَمَّدُ بْنُ يَحْيَي عَنِ ابْنِ عِيسَي عَنِ ابْنِ فَضَّالٍ عَنْ عَلِيِّ بْنِ عُقْبَةَ عَنْ عُمَرَ بْنِ أَبَانٍ عَنْ عَبْدِ الْحَمِيدِ الْوَابِشِيِّ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لَنَا جَاراً يَنْتَهِكُ الْمَحَارِمَ كُلَّهَا حَتَّي إِنَّهُ لَيَتْرُكُ الصَّلَاةَ فَضْلًا عَنْ غَيْرِهَا فَقَالَ سُبْحَانَ اللَّهِ وَ أَعْظَمَ ذَلِكَ أَ لَا أُخْبِرُكُمْ بِمَنْ هُوَ شَرٌّ مِنْهُ قُلْتُ بَلَي قَالَ النَّاصِبُ لَنَا شَرٌّ مِنْهُ أَمَا إِنَّهُ لَيْسَ مِنْ عَبْدٍ يُذْكَرُ عِنْدَهُ أَهْلُ الْبَيْتِ فَيَرِقُّ لِذِكْرِنَا إِلَّا مَسَحَتِ الْمَلَائِكَةُ ظَهْرَهُ وَ غُفِرَ لَهُ ذُنُوبُهُ كُلُّهَا إِلَّا أَنْ يَجِي‌ءَ بِذَنْبٍ يُخْرِجُهُ مِنَ الْإِيمَانِ وَ إِنَّ الشَّفَاعَةَ لَمَقْبُولَةٌ وَ مَا تُقُبِّلَ فِي نَاصِبٍ وَ إِنَّ الْمُؤْمِنَ لَيَشْفَعُ لِجَارِهِ وَ مَا لَهُ حَسَنَةٌ فَيَقُولُ يَا رَبِّ جَارِي كَانَ يَكُفُ</w:t>
      </w:r>
    </w:p>
    <w:p>
      <w:pPr>
        <w:pStyle w:val="Heading5"/>
        <w:numPr>
          <w:ilvl w:val="4"/>
          <w:numId w:val="1"/>
        </w:numPr>
        <w:rPr/>
      </w:pPr>
      <w:bookmarkStart w:id="709" w:name="__RefHeading___Toc4027087_1468164448"/>
      <w:bookmarkStart w:id="710" w:name="_Toc329"/>
      <w:bookmarkEnd w:id="709"/>
      <w:r>
        <w:rPr>
          <w:rtl w:val="true"/>
        </w:rPr>
        <w:t xml:space="preserve">روایت </w:t>
      </w:r>
      <w:r>
        <w:rPr/>
        <w:t>66</w:t>
      </w:r>
      <w:bookmarkEnd w:id="710"/>
    </w:p>
    <w:p>
      <w:pPr>
        <w:pStyle w:val="BookText"/>
        <w:rPr/>
      </w:pPr>
      <w:r>
        <w:rPr>
          <w:rFonts w:ascii="IRNazanin" w:hAnsi="IRNazanin" w:eastAsia="IRNazanin"/>
          <w:color w:val="111111"/>
          <w:sz w:val="28"/>
          <w:sz w:val="28"/>
          <w:szCs w:val="28"/>
          <w:rtl w:val="true"/>
          <w:lang w:bidi="fa-IR"/>
        </w:rPr>
        <w:t>علل الشرائع،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عالم و عابد را برمی انگیزد و وقتی در مقابل او می ایستند، به عابد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برو و به عالم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با ادب خود شفاعت کن</w:t>
      </w:r>
      <w:r>
        <w:rPr>
          <w:rFonts w:eastAsia="IRNazanin" w:cs="IRNazanin"/>
          <w:color w:val="111111"/>
          <w:sz w:val="28"/>
          <w:szCs w:val="28"/>
          <w:rtl w:val="true"/>
          <w:lang w:bidi="fa-IR"/>
        </w:rPr>
        <w:t>.</w:t>
      </w:r>
    </w:p>
    <w:p>
      <w:pPr>
        <w:pStyle w:val="Heading5"/>
        <w:numPr>
          <w:ilvl w:val="4"/>
          <w:numId w:val="1"/>
        </w:numPr>
        <w:rPr/>
      </w:pPr>
      <w:bookmarkStart w:id="711" w:name="__RefHeading___Toc4027089_1468164448"/>
      <w:bookmarkStart w:id="712" w:name="_Toc330"/>
      <w:bookmarkEnd w:id="711"/>
      <w:r>
        <w:rPr>
          <w:rtl w:val="true"/>
        </w:rPr>
        <w:t xml:space="preserve">روایت </w:t>
      </w:r>
      <w:r>
        <w:rPr/>
        <w:t>67</w:t>
      </w:r>
      <w:bookmarkEnd w:id="712"/>
    </w:p>
    <w:p>
      <w:pPr>
        <w:pStyle w:val="BookText"/>
        <w:rPr/>
      </w:pPr>
      <w:r>
        <w:rPr>
          <w:rFonts w:ascii="IRNazanin" w:hAnsi="IRNazanin" w:eastAsia="IRNazanin"/>
          <w:color w:val="111111"/>
          <w:sz w:val="28"/>
          <w:sz w:val="28"/>
          <w:szCs w:val="28"/>
          <w:rtl w:val="true"/>
          <w:lang w:bidi="fa-IR"/>
        </w:rPr>
        <w:t>اختصاص</w:t>
      </w:r>
      <w:r>
        <w:rPr>
          <w:rStyle w:val="FootnoteAnchor"/>
          <w:rtl w:val="true"/>
        </w:rPr>
        <w:footnoteReference w:id="1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بیت ما که به بهشت وارد شود، همه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شفاعت می شوند تا جایی که فقط یک خدمتگزار باقی می ماند و 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خدمتکار من مرا از گرما و سرما</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حفظ می کرد، و او را شفاعت کن</w:t>
      </w:r>
      <w:r>
        <w:rPr>
          <w:rFonts w:eastAsia="IRNazanin" w:cs="IRNazanin"/>
          <w:color w:val="111111"/>
          <w:sz w:val="28"/>
          <w:szCs w:val="28"/>
          <w:rtl w:val="true"/>
          <w:lang w:bidi="fa-IR"/>
        </w:rPr>
        <w:t>.</w:t>
      </w:r>
    </w:p>
    <w:p>
      <w:pPr>
        <w:pStyle w:val="Heading5"/>
        <w:numPr>
          <w:ilvl w:val="4"/>
          <w:numId w:val="1"/>
        </w:numPr>
        <w:rPr/>
      </w:pPr>
      <w:bookmarkStart w:id="713" w:name="__RefHeading___Toc4027091_1468164448"/>
      <w:bookmarkStart w:id="714" w:name="_Toc331"/>
      <w:bookmarkEnd w:id="713"/>
      <w:r>
        <w:rPr>
          <w:rtl w:val="true"/>
        </w:rPr>
        <w:t xml:space="preserve">روایت </w:t>
      </w:r>
      <w:r>
        <w:rPr/>
        <w:t>68</w:t>
      </w:r>
      <w:bookmarkEnd w:id="714"/>
    </w:p>
    <w:p>
      <w:pPr>
        <w:pStyle w:val="BookText"/>
        <w:rPr/>
      </w:pPr>
      <w:r>
        <w:rPr>
          <w:rFonts w:ascii="IRNazanin" w:hAnsi="IRNazanin" w:eastAsia="IRNazanin"/>
          <w:color w:val="111111"/>
          <w:sz w:val="28"/>
          <w:sz w:val="28"/>
          <w:szCs w:val="28"/>
          <w:rtl w:val="true"/>
          <w:lang w:bidi="fa-IR"/>
        </w:rPr>
        <w:t>امالی شیخ طوسی،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 را دست کم نگیرید، چه بسا گاهی یک نفر از آنان به اندازه تمام افراد قبیله ربیعه ومضر شفاعت می کند</w:t>
      </w:r>
      <w:r>
        <w:rPr>
          <w:rFonts w:eastAsia="IRNazanin" w:cs="IRNazanin"/>
          <w:color w:val="111111"/>
          <w:sz w:val="28"/>
          <w:szCs w:val="28"/>
          <w:rtl w:val="true"/>
          <w:lang w:bidi="fa-IR"/>
        </w:rPr>
        <w:t>.</w:t>
      </w:r>
    </w:p>
    <w:p>
      <w:pPr>
        <w:pStyle w:val="Heading5"/>
        <w:numPr>
          <w:ilvl w:val="4"/>
          <w:numId w:val="1"/>
        </w:numPr>
        <w:rPr/>
      </w:pPr>
      <w:bookmarkStart w:id="715" w:name="__RefHeading___Toc4027093_1468164448"/>
      <w:bookmarkStart w:id="716" w:name="_Toc332"/>
      <w:bookmarkEnd w:id="715"/>
      <w:r>
        <w:rPr>
          <w:rtl w:val="true"/>
        </w:rPr>
        <w:t xml:space="preserve">روایت </w:t>
      </w:r>
      <w:r>
        <w:rPr/>
        <w:t>69</w:t>
      </w:r>
      <w:bookmarkEnd w:id="716"/>
    </w:p>
    <w:p>
      <w:pPr>
        <w:pStyle w:val="BookText"/>
        <w:rPr/>
      </w:pPr>
      <w:r>
        <w:rPr>
          <w:rFonts w:ascii="IRNazanin" w:hAnsi="IRNazanin" w:eastAsia="IRNazanin"/>
          <w:color w:val="111111"/>
          <w:sz w:val="28"/>
          <w:sz w:val="28"/>
          <w:szCs w:val="28"/>
          <w:rtl w:val="true"/>
          <w:lang w:bidi="fa-IR"/>
        </w:rPr>
        <w:t>تفسیر فرات بن ابراهیم،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شان ما و اهل بیت ما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شفاعتگرانی نداریم و نه دوستی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ما و شیعیان ما فضیلت داده است و هم ما و هم شیعیانمان می توانیم شفاعت کنیم و وقتی دیگران این را می بینند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w:t>
      </w:r>
    </w:p>
    <w:p>
      <w:pPr>
        <w:pStyle w:val="Heading5"/>
        <w:numPr>
          <w:ilvl w:val="4"/>
          <w:numId w:val="1"/>
        </w:numPr>
        <w:rPr/>
      </w:pPr>
      <w:bookmarkStart w:id="717" w:name="__RefHeading___Toc4027095_1468164448"/>
      <w:bookmarkStart w:id="718" w:name="_Toc333"/>
      <w:bookmarkEnd w:id="717"/>
      <w:r>
        <w:rPr>
          <w:rtl w:val="true"/>
        </w:rPr>
        <w:t xml:space="preserve">روایت </w:t>
      </w:r>
      <w:r>
        <w:rPr/>
        <w:t>70</w:t>
      </w:r>
      <w:bookmarkEnd w:id="71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وابشی روایت می کند که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همسایه ای داریم که حرمت هیچ یک از محارم را نگه نمی دارد تا حدی که نماز را وامی گذارد، حال چه برسد به بقیه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آیا می خواهی فردی بدتر از او را معرفی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کینه ما را به دل می گیرد، بدتر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بدانید که هر بنده ای که در جلویش نامی از اهل بیت صلوات الله علیهم اجمعین برده شود و او از یاد ما دلش به رقت آید، فرشتگان دست بر پشت او مالیده و تمامی گناهانش را می آمرزند، مگر این که دچار گناهی شده باشد که او را از ایمان خارج می گرداند و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 اما در مورد ناصب اهل بیت صلوات الله علیهم اجمعین مورد قبول واقع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مؤمن، شفاعت همسایه اش را می کند هرچند که نیکی و حسنه ای نداشته باشد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ام مانع آزار </w:t>
      </w:r>
      <w:bookmarkStart w:id="719" w:name="pg13891_129354"/>
    </w:p>
    <w:p>
      <w:pPr>
        <w:pStyle w:val="BookText"/>
        <w:rPr/>
      </w:pPr>
      <w:bookmarkEnd w:id="719"/>
      <w:r>
        <w:rPr>
          <w:rFonts w:ascii="Amiri" w:hAnsi="Amiri" w:eastAsia="Amiri" w:cs="Amiri"/>
          <w:color w:val="111111"/>
          <w:sz w:val="28"/>
          <w:sz w:val="28"/>
          <w:szCs w:val="28"/>
          <w:rtl w:val="true"/>
          <w:lang w:bidi="ar-SA"/>
        </w:rPr>
        <w:t>عَنِّي الْأَذَي فَيَشْفَعُ فِيهِ فَيَقُولُ اللَّهُ تَبَارَكَ وَ تَعَالَي أَنَا رَبُّكَ وَ أَنَا أَحَقُّ مَنْ كَافَي عَنْكَ فَيُدْخِلُهُ الْجَنَّةَ وَ مَا لَهُ مِنْ حَسَنَةٍ وَ إِنَّ أَدْنَي الْمُؤْمِنِينَ شَفَاعَةً لَيَشْفَعُ لِثَلَاثِينَ إِنْسَاناً فَعِنْدَ ذَلِكَ يَقُولُ أَهْلُ النَّارِ فَما لَنا مِنْ شافِعِينَ وَ لا صَدِيقٍ 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 تفسير العياشي عن أبي جعفر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4027097_1468164448"/>
      <w:bookmarkStart w:id="721" w:name="_Toc334"/>
      <w:bookmarkEnd w:id="720"/>
      <w:r>
        <w:rPr>
          <w:rtl w:val="true"/>
        </w:rPr>
        <w:t>«</w:t>
      </w:r>
      <w:r>
        <w:rPr/>
        <w:t>71</w:t>
      </w:r>
      <w:r>
        <w:rPr>
          <w:rtl w:val="true"/>
        </w:rPr>
        <w:t>»</w:t>
      </w:r>
      <w:bookmarkEnd w:id="721"/>
    </w:p>
    <w:p>
      <w:pPr>
        <w:pStyle w:val="BookText"/>
        <w:rPr/>
      </w:pPr>
      <w:r>
        <w:rPr>
          <w:rFonts w:ascii="Amiri" w:hAnsi="Amiri" w:eastAsia="Amiri" w:cs="Amiri"/>
          <w:color w:val="111111"/>
          <w:sz w:val="28"/>
          <w:sz w:val="28"/>
          <w:szCs w:val="28"/>
          <w:rtl w:val="true"/>
          <w:lang w:bidi="ar-SA"/>
        </w:rPr>
        <w:t>كا، الكافي الْعِدَّةُ عَنْ سَهْلٍ عَنِ ابْنِ سِنَانٍ عَنْ سَعْدَانَ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مَعَ أَبِي الْحَسَنِ الْأَوَّلِ عليه السلام وَ النَّاسُ فِي الطَّوَافِ فِي جَوْفِ اللَّيْلِ فَقَالَ يَا سَمَاعَةُ إِلَيْنَا إِيَابُ هَذَا الْخَلْقِ وَ عَلَيْنَا حِسَابُهُمْ فَمَا كَانَ لَهُمْ مِنْ ذَنْبٍ بَيْنَهُمْ وَ بَيْنَ اللَّهِ عَزَّ وَ جَلَّ حَتَمْنَا عَلَي اللَّهِ فِي تَرْكِهِ لَنَا فَأَجَابَنَا إِلَي ذَلِكَ وَ مَا كَانَ بَيْنَهُمْ وَ بَيْنَ النَّاسِ اسْتَوْهَبْنَاهُ مِنْهُمْ وَ أَجَابُوا إِلَي ذَلِكَ وَ عَوَّضَهُمُ اللَّهُ عَزَّ وَ جَلَّ</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4027099_1468164448"/>
      <w:bookmarkStart w:id="723" w:name="_Toc335"/>
      <w:bookmarkEnd w:id="722"/>
      <w:r>
        <w:rPr>
          <w:rtl w:val="true"/>
        </w:rPr>
        <w:t>«</w:t>
      </w:r>
      <w:r>
        <w:rPr/>
        <w:t>72</w:t>
      </w:r>
      <w:r>
        <w:rPr>
          <w:rtl w:val="true"/>
        </w:rPr>
        <w:t>»</w:t>
      </w:r>
      <w:bookmarkEnd w:id="723"/>
    </w:p>
    <w:p>
      <w:pPr>
        <w:pStyle w:val="BookText"/>
        <w:rPr/>
      </w:pPr>
      <w:r>
        <w:rPr>
          <w:rFonts w:ascii="Amiri" w:hAnsi="Amiri" w:eastAsia="Amiri" w:cs="Amiri"/>
          <w:color w:val="111111"/>
          <w:sz w:val="28"/>
          <w:sz w:val="28"/>
          <w:szCs w:val="28"/>
          <w:rtl w:val="true"/>
          <w:lang w:bidi="ar-SA"/>
        </w:rPr>
        <w:t xml:space="preserve">فر، تفسير فرات بن إبراهيم مُحَمَّدُ بْنُ الْقَاسِمِ بْنِ عُبَيْدٍ مُعَنْعَناً عَنْ بِشْرِ بْنِ شُرَيْحٍ الْبَصْرِيِّ </w:t>
      </w:r>
      <w:r>
        <w:rPr>
          <w:rStyle w:val="FootnoteAnchor"/>
          <w:rtl w:val="true"/>
        </w:rPr>
        <w:footnoteReference w:id="1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عَلِيٍّ عليهما السلام أَيَّةُ آيَةٍ فِي كِتَابِ اللَّهِ أَرْجَي قَالَ مَا يَقُولُ فِيهَا قَوْمُكَ قَالَ قُلْتُ يَقُولُونَ يا عِبادِيَ الَّذِينَ أَسْرَفُوا عَلي أَنْفُسِهِمْ لا تَقْنَطُوا مِنْ رَحْمَةِ اللَّهِ </w:t>
      </w:r>
      <w:r>
        <w:rPr>
          <w:rStyle w:val="FootnoteAnchor"/>
          <w:rtl w:val="true"/>
        </w:rPr>
        <w:footnoteReference w:id="180"/>
      </w:r>
      <w:r>
        <w:rPr>
          <w:rFonts w:ascii="Amiri" w:hAnsi="Amiri" w:eastAsia="Amiri" w:cs="Amiri"/>
          <w:color w:val="111111"/>
          <w:sz w:val="28"/>
          <w:sz w:val="28"/>
          <w:szCs w:val="28"/>
          <w:rtl w:val="true"/>
          <w:lang w:bidi="ar-SA"/>
        </w:rPr>
        <w:t>قَالَ لَكِنَّا أَهْلَ الْبَيْتِ لَا نَقُولُ ذَلِكَ قَالَ قُلْتُ فَأَيَّ شَيْ‌ءٍ تَقُولُونَ فِيهَا قَالَ نَقُولُ وَ لَسَوْفَ يُعْطِيكَ رَبُّكَ فَتَرْضي الشَّفَاعَةُ وَ اللَّهِ الشَّفَاعَةُ وَ اللَّهِ الشَّفَاعَةُ</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4027101_1468164448"/>
      <w:bookmarkStart w:id="725" w:name="_Toc336"/>
      <w:bookmarkEnd w:id="724"/>
      <w:r>
        <w:rPr>
          <w:rtl w:val="true"/>
        </w:rPr>
        <w:t>«</w:t>
      </w:r>
      <w:r>
        <w:rPr/>
        <w:t>73</w:t>
      </w:r>
      <w:r>
        <w:rPr>
          <w:rtl w:val="true"/>
        </w:rPr>
        <w:t>»</w:t>
      </w:r>
      <w:bookmarkEnd w:id="725"/>
    </w:p>
    <w:p>
      <w:pPr>
        <w:pStyle w:val="BookText"/>
        <w:rPr/>
      </w:pPr>
      <w:r>
        <w:rPr>
          <w:rFonts w:ascii="Amiri" w:hAnsi="Amiri" w:eastAsia="Amiri" w:cs="Amiri"/>
          <w:color w:val="111111"/>
          <w:sz w:val="28"/>
          <w:sz w:val="28"/>
          <w:szCs w:val="28"/>
          <w:rtl w:val="true"/>
          <w:lang w:bidi="ar-SA"/>
        </w:rPr>
        <w:t xml:space="preserve">م، تفسير الإمام عليه السلام قَالَ رَسُولُ اللَّهِ صلي الله عليه و آله أَحِبُّوا مَوَالِيَنَا مَعَ حُبِّكُمْ لِآلِنَا هَذَا زَيْدُ بْنُ حَارِثَةَ وَ ابْنُ أُسَامَةَ بْنِ زَيْدٍ مِنْ خَوَاصِّ مَوَالِينَا فَأَحِبُّوهُمَا فَوَ الَّذِي بَعَثَ مُحَمَّداً بِالْحَقِّ نَبِيّاً لَيَنْفَعُكُمْ حُبُّهُمَا قَالُوا وَ كَيْفَ يَنْفَعُنَا حُبُّهُمَا قَالَ إِنَّهُمَا يَأْتِيَانِ يَوْمَ الْقِيَامَةِ عَلِيّاً صَلَوَاتُ اللَّهِ عَلَيْهِ بِخَلْقٍ كَثِيرٍ أَكْثَرَ مِنْ رَبِيعَةَ </w:t>
      </w:r>
      <w:r>
        <w:rPr>
          <w:rStyle w:val="FootnoteAnchor"/>
          <w:rtl w:val="true"/>
        </w:rPr>
        <w:footnoteReference w:id="181"/>
      </w:r>
      <w:r>
        <w:rPr>
          <w:rFonts w:ascii="Amiri" w:hAnsi="Amiri" w:eastAsia="Amiri" w:cs="Amiri"/>
          <w:color w:val="111111"/>
          <w:sz w:val="28"/>
          <w:sz w:val="28"/>
          <w:szCs w:val="28"/>
          <w:rtl w:val="true"/>
          <w:lang w:bidi="ar-SA"/>
        </w:rPr>
        <w:t>وَ مُضَرَ بِعَدَدِ كُلِّ وَاحِدٍ مِنْهُمْ فَيَقُولَانِ يَا أَخَا رَسُولِ اللَّهِ هَؤُلَاءِ أَحَبُّونَا بِحُبِّ مُحَمَّدٍ رَسُولِ اللَّهِ وَ بِحُبِّكَ فَيَكْتُبُ عَلِيٌّ عليه السلام جُوزُوا عَلَي الصِّرَاطِ سَالِمِينَ وَ ادْخُلُوا الْجِنَانَ فَيَعْبُرُونَ عَلَيْهِ وَ يَرِدُونَ الْجَنَّةَ سَالِمِينَ وَ ذَلِكَ أَنَّ أَحَداً لَا يَدْخُلُ الْجَنَّةَ مِنْ سَائِرِ أُمَّةِ مُحَمَّدٍ صلي الله عليه و آله إِلَّا بِجَوَازٍ مِنْ</w:t>
      </w:r>
    </w:p>
    <w:p>
      <w:pPr>
        <w:pStyle w:val="BookText"/>
        <w:rPr/>
      </w:pPr>
      <w:r>
        <w:rPr>
          <w:rFonts w:ascii="IRNazanin" w:hAnsi="IRNazanin" w:eastAsia="IRNazanin"/>
          <w:color w:val="111111"/>
          <w:sz w:val="28"/>
          <w:sz w:val="28"/>
          <w:szCs w:val="28"/>
          <w:rtl w:val="true"/>
          <w:lang w:bidi="fa-IR"/>
        </w:rPr>
        <w:t>رسانیدن به من می شد، و بدین ترتیب شفیع او قرار می گیرد؛ و خداوند تبارک و تعالی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تو هستم و از همه سزاوارترم تا این که تو را کفایت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او را در حالی که نیکی و حسنه ای ندارد وارد بهشت می کند و پایین ترین درجه شفاعت مؤمنان، حق شفاعت برای سی فرد است، و در این هنگام جهنمیان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صَدِیقٍ حَمِیمٍ</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از امام محمد باقر علیه السلام همانند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726" w:name="__RefHeading___Toc4027103_1468164448"/>
      <w:bookmarkStart w:id="727" w:name="_Toc337"/>
      <w:bookmarkEnd w:id="726"/>
      <w:r>
        <w:rPr>
          <w:rtl w:val="true"/>
        </w:rPr>
        <w:t xml:space="preserve">روایت </w:t>
      </w:r>
      <w:r>
        <w:rPr/>
        <w:t>71</w:t>
      </w:r>
      <w:bookmarkEnd w:id="72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خدمت امام کاظم علیه السّلام نشسته بودم و مردم در دل شب، طواف کعبه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کار این خلق به سوی ما باز می‌گردد و حساب آنها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گناه میان خود و خدا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النّاس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بایست کنیم و خواهش جدّی که از آن چشم پوشد و خدا آن را از ما بپذیرد، و هر چه گناه میان خود و بقیّه مردم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صاحبان حق بخواهیم که ببخشند و از بدهکاران نادیده بگیرند و آنها هم بپذیرند و خداوند عزّ و جلّ به آنها عوض دهد</w:t>
      </w:r>
      <w:r>
        <w:rPr>
          <w:rFonts w:eastAsia="IRNazanin" w:cs="IRNazanin"/>
          <w:color w:val="111111"/>
          <w:sz w:val="28"/>
          <w:szCs w:val="28"/>
          <w:rtl w:val="true"/>
          <w:lang w:bidi="fa-IR"/>
        </w:rPr>
        <w:t>.</w:t>
      </w:r>
    </w:p>
    <w:p>
      <w:pPr>
        <w:pStyle w:val="Heading5"/>
        <w:numPr>
          <w:ilvl w:val="4"/>
          <w:numId w:val="1"/>
        </w:numPr>
        <w:rPr/>
      </w:pPr>
      <w:bookmarkStart w:id="728" w:name="__RefHeading___Toc4027105_1468164448"/>
      <w:bookmarkStart w:id="729" w:name="_Toc338"/>
      <w:bookmarkEnd w:id="728"/>
      <w:r>
        <w:rPr>
          <w:rtl w:val="true"/>
        </w:rPr>
        <w:t xml:space="preserve">روایت </w:t>
      </w:r>
      <w:r>
        <w:rPr/>
        <w:t>72</w:t>
      </w:r>
      <w:bookmarkEnd w:id="729"/>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علیه السلام پرسیدم امیدوار کننده ترین آیه قرآن کریم در مورد شیعه تو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 تَقْنَطُوا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 ما اهل بیت این را نمی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چه می گویید؟ فرمود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خدا سوگند شفاعت، به خدا سوگند شفاعت</w:t>
      </w:r>
      <w:r>
        <w:rPr>
          <w:rFonts w:eastAsia="IRNazanin" w:cs="IRNazanin"/>
          <w:color w:val="111111"/>
          <w:sz w:val="28"/>
          <w:szCs w:val="28"/>
          <w:rtl w:val="true"/>
          <w:lang w:bidi="fa-IR"/>
        </w:rPr>
        <w:t>.</w:t>
      </w:r>
    </w:p>
    <w:p>
      <w:pPr>
        <w:pStyle w:val="Heading5"/>
        <w:numPr>
          <w:ilvl w:val="4"/>
          <w:numId w:val="1"/>
        </w:numPr>
        <w:rPr/>
      </w:pPr>
      <w:bookmarkStart w:id="730" w:name="__RefHeading___Toc4027107_1468164448"/>
      <w:bookmarkStart w:id="731" w:name="_Toc339"/>
      <w:bookmarkEnd w:id="730"/>
      <w:r>
        <w:rPr>
          <w:rtl w:val="true"/>
        </w:rPr>
        <w:t xml:space="preserve">روایت </w:t>
      </w:r>
      <w:r>
        <w:rPr/>
        <w:t>73</w:t>
      </w:r>
      <w:bookmarkEnd w:id="73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علیه السلام،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را هم چون اهل بیت ما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و پسر اسامه بن زید، از بهترین دوستان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محمد را مبعوث کرد سوگند که عشق به اینان به نفع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روز قیامت افراد بسیاری را به نزد علی علیه السلام می آورند که تعداد آن ها از ربیعه</w:t>
      </w:r>
      <w:r>
        <w:rPr>
          <w:rStyle w:val="FootnoteAnchor"/>
          <w:rtl w:val="true"/>
        </w:rPr>
        <w:footnoteReference w:id="183"/>
      </w:r>
      <w:r>
        <w:rPr>
          <w:rFonts w:ascii="IRNazanin" w:hAnsi="IRNazanin" w:eastAsia="IRNazanin"/>
          <w:color w:val="111111"/>
          <w:sz w:val="28"/>
          <w:sz w:val="28"/>
          <w:szCs w:val="28"/>
          <w:rtl w:val="true"/>
          <w:lang w:bidi="fa-IR"/>
        </w:rPr>
        <w:t>و مضر بیشتر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این ها به عشق نبی و به عشق تو، دوستداران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سالم از صراط بگذرید و به بهشت وارد شوید و آن ها از صراط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گذرند و سالم به بهشت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امت محمد به بهشت وارد نمی شود مگر با </w:t>
      </w:r>
      <w:bookmarkStart w:id="732" w:name="pg13891_129356"/>
    </w:p>
    <w:p>
      <w:pPr>
        <w:pStyle w:val="BookText"/>
        <w:rPr/>
      </w:pPr>
      <w:bookmarkEnd w:id="732"/>
      <w:r>
        <w:rPr>
          <w:rFonts w:ascii="Amiri" w:hAnsi="Amiri" w:eastAsia="Amiri" w:cs="Amiri"/>
          <w:color w:val="111111"/>
          <w:sz w:val="28"/>
          <w:sz w:val="28"/>
          <w:szCs w:val="28"/>
          <w:rtl w:val="true"/>
          <w:lang w:bidi="ar-SA"/>
        </w:rPr>
        <w:t xml:space="preserve">عَلِيٍّ عليه السلام فَإِنْ أَرَدْتُمُ الْجَوَازَ عَلَي الصِّرَاطِ سَالِمِينَ وَ دُخُولَ الْجِنَانِ غَانِمِينَ فَأَحِبُّوا بَعْدَ حُبِّ مُحَمَّدٍ وَ آلِهِ مَوَالِيَهُ ثُمَّ إِنْ أَرَدْتُمْ أَنْ يُعَظِّمَ مُحَمَّدٌ وَ عَلِيٌّ عليهما و آلهما السلام عِنْدَ اللَّهِ مَنَازِلَكُمْ فَأَحِبُّوا شِيعَةَ مُحَمَّدٍ وَ عَلِيٍّ وَ جِدُّوا فِي قَضَاءِ حَوَائِجِ الْمُؤْمِنِينَ فَإِنَّ اللَّهَ تَعَالَي إِذَا أَدْخَلَكُمُ مَعَاشِرَ شِيعَتِنَا وَ مُحِبِّينَا الْجِنَانَ نَادَي مُنَادِيهِ فِي تِلْكَ الْجِنَانِ يَا عِبَادِي قَدْ دَخَلْتُمُ الْجَنَّةَ بِرَحْمَتِي فَتَقَاسَمُوهَا عَلَي قَدْرِ حُبِّكُمْ لِشِيعَةِ مُحَمَّدٍ وَ عَلِيٍّ وَ قَضَاءِ حُقُوقِ إِخْوَانِكُمُ الْمُؤْمِنِينَ </w:t>
      </w:r>
      <w:r>
        <w:rPr>
          <w:rStyle w:val="FootnoteAnchor"/>
          <w:rtl w:val="true"/>
        </w:rPr>
        <w:footnoteReference w:id="184"/>
      </w:r>
      <w:r>
        <w:rPr>
          <w:rFonts w:ascii="Amiri" w:hAnsi="Amiri" w:eastAsia="Amiri" w:cs="Amiri"/>
          <w:color w:val="111111"/>
          <w:sz w:val="28"/>
          <w:sz w:val="28"/>
          <w:szCs w:val="28"/>
          <w:rtl w:val="true"/>
          <w:lang w:bidi="ar-SA"/>
        </w:rPr>
        <w:t xml:space="preserve">فَأَيُّهُمْ كَانَ أَشَدَّ لِلشِّيعَةِ حُبّاً وَ لِحُقُوقِ إِخْوَانِهِمُ الْمُؤْمِنِينَ أَشَدَّ قَضَاءً كَانَتْ دَرَجَاتُهُ فِي الْجِنَانِ أَعْلَي حَتَّي إِنَّ فِيهِمْ مَنْ يَكُونُ أَرْفَعَ مِنَ الْآخَرِ بِمَسِيرَةِ خَمْسِمِائَةِ سَنَةٍ </w:t>
      </w:r>
      <w:r>
        <w:rPr>
          <w:rStyle w:val="FootnoteAnchor"/>
          <w:rtl w:val="true"/>
        </w:rPr>
        <w:footnoteReference w:id="185"/>
      </w:r>
      <w:r>
        <w:rPr>
          <w:rFonts w:ascii="Amiri" w:hAnsi="Amiri" w:eastAsia="Amiri" w:cs="Amiri"/>
          <w:color w:val="111111"/>
          <w:sz w:val="28"/>
          <w:sz w:val="28"/>
          <w:szCs w:val="28"/>
          <w:rtl w:val="true"/>
          <w:lang w:bidi="ar-SA"/>
        </w:rPr>
        <w:t>تَرَابِيعِ قُصُورٍ وَ جِنَانٍ</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4027109_1468164448"/>
      <w:bookmarkStart w:id="734" w:name="_Toc340"/>
      <w:bookmarkEnd w:id="733"/>
      <w:r>
        <w:rPr>
          <w:rtl w:val="true"/>
        </w:rPr>
        <w:t>بيان</w:t>
      </w:r>
      <w:bookmarkEnd w:id="734"/>
    </w:p>
    <w:p>
      <w:pPr>
        <w:pStyle w:val="BookText"/>
        <w:rPr/>
      </w:pPr>
      <w:r>
        <w:rPr>
          <w:rFonts w:ascii="Amiri" w:hAnsi="Amiri" w:eastAsia="Amiri" w:cs="Amiri"/>
          <w:color w:val="111111"/>
          <w:sz w:val="28"/>
          <w:sz w:val="28"/>
          <w:szCs w:val="28"/>
          <w:rtl w:val="true"/>
          <w:lang w:bidi="ar-SA"/>
        </w:rPr>
        <w:t>لعل المراد بالترابيع المربعات أو كان في الأصل مرابع جمع مربع و هو منزل القوم في الربيع</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4027111_1468164448"/>
      <w:bookmarkStart w:id="736" w:name="_Toc341"/>
      <w:bookmarkEnd w:id="735"/>
      <w:r>
        <w:rPr>
          <w:rtl w:val="true"/>
        </w:rPr>
        <w:t>«</w:t>
      </w:r>
      <w:r>
        <w:rPr/>
        <w:t>74</w:t>
      </w:r>
      <w:r>
        <w:rPr>
          <w:rtl w:val="true"/>
        </w:rPr>
        <w:t>»</w:t>
      </w:r>
      <w:bookmarkEnd w:id="736"/>
    </w:p>
    <w:p>
      <w:pPr>
        <w:pStyle w:val="BookText"/>
        <w:rPr/>
      </w:pPr>
      <w:r>
        <w:rPr>
          <w:rFonts w:ascii="Amiri" w:hAnsi="Amiri" w:eastAsia="Amiri" w:cs="Amiri"/>
          <w:color w:val="111111"/>
          <w:sz w:val="28"/>
          <w:sz w:val="28"/>
          <w:szCs w:val="28"/>
          <w:rtl w:val="true"/>
          <w:lang w:bidi="ar-SA"/>
        </w:rPr>
        <w:t>عد، العقائد اعتقادنا في الشفاعة أنها لمن ارتضي دينه من أهل الكبائر و الصغائر فأما التائبون من الذنوب فغير محتاجين إلي الشفاعة و قال النبي صلي الله عليه و آله من لم يؤمن بشفاعتي فلا أناله الله شفاعتي</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4027113_1468164448"/>
      <w:bookmarkStart w:id="738" w:name="_Toc342"/>
      <w:bookmarkEnd w:id="737"/>
      <w:r>
        <w:rPr>
          <w:rtl w:val="true"/>
        </w:rPr>
        <w:t>«</w:t>
      </w:r>
      <w:r>
        <w:rPr/>
        <w:t>75</w:t>
      </w:r>
      <w:r>
        <w:rPr>
          <w:rtl w:val="true"/>
        </w:rPr>
        <w:t>»</w:t>
      </w:r>
      <w:bookmarkEnd w:id="738"/>
    </w:p>
    <w:p>
      <w:pPr>
        <w:pStyle w:val="BookText"/>
        <w:rPr/>
      </w:pPr>
      <w:r>
        <w:rPr>
          <w:rFonts w:ascii="Amiri" w:hAnsi="Amiri" w:eastAsia="Amiri" w:cs="Amiri"/>
          <w:color w:val="111111"/>
          <w:sz w:val="28"/>
          <w:sz w:val="28"/>
          <w:szCs w:val="28"/>
          <w:rtl w:val="true"/>
          <w:lang w:bidi="ar-SA"/>
        </w:rPr>
        <w:t xml:space="preserve">وَ قَالَ صلي الله عليه و آله لَا شَفِيعَ أَنْجَحُ مِنَ التَّوْبَةِ وَ الشَّفَاعَةُ لِلْأَنْبِيَاءِ وَ الْأَوْصِيَاءِ وَ الْمُؤْمِنِينَ وَ الْمَلَائِكَةِ </w:t>
      </w:r>
      <w:r>
        <w:rPr>
          <w:rStyle w:val="FootnoteAnchor"/>
          <w:rtl w:val="true"/>
        </w:rPr>
        <w:footnoteReference w:id="186"/>
      </w:r>
      <w:r>
        <w:rPr>
          <w:rFonts w:ascii="Amiri" w:hAnsi="Amiri" w:eastAsia="Amiri" w:cs="Amiri"/>
          <w:color w:val="111111"/>
          <w:sz w:val="28"/>
          <w:sz w:val="28"/>
          <w:szCs w:val="28"/>
          <w:rtl w:val="true"/>
          <w:lang w:bidi="ar-SA"/>
        </w:rPr>
        <w:t xml:space="preserve">وَ فِي الْمُؤْمِنِينَ مَنْ يَشْفَعُ مِثْلَ رَبِيعَةَ وَ مُضَرَ وَ أَقَلُّ الْمُؤْمِنِينَ شَفَاعَةً مَنْ يَشْفَعُ لِثَلَاثِينَ إِنْسَاناً </w:t>
      </w:r>
      <w:r>
        <w:rPr>
          <w:rStyle w:val="FootnoteAnchor"/>
          <w:rtl w:val="true"/>
        </w:rPr>
        <w:footnoteReference w:id="187"/>
      </w:r>
      <w:r>
        <w:rPr>
          <w:rFonts w:ascii="Amiri" w:hAnsi="Amiri" w:eastAsia="Amiri" w:cs="Amiri"/>
          <w:color w:val="111111"/>
          <w:sz w:val="28"/>
          <w:sz w:val="28"/>
          <w:szCs w:val="28"/>
          <w:rtl w:val="true"/>
          <w:lang w:bidi="ar-SA"/>
        </w:rPr>
        <w:t>وَ الشَّفَاعَةُ لَا تَكُونُ لِأَهْلِ الشَّكِّ وَ الشِّرْكِ وَ لَا لِأَهْلِ الْكُفْرِ وَ الْجُحُودِ بَلْ يَكُونُ لِلْمُؤْمِنِينَ مِنْ أَهْلِ التَّوْحِيدِ</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4027115_1468164448"/>
      <w:bookmarkStart w:id="740" w:name="_Toc343"/>
      <w:bookmarkEnd w:id="739"/>
      <w:r>
        <w:rPr>
          <w:rtl w:val="true"/>
        </w:rPr>
        <w:t>«</w:t>
      </w:r>
      <w:r>
        <w:rPr/>
        <w:t>76</w:t>
      </w:r>
      <w:r>
        <w:rPr>
          <w:rtl w:val="true"/>
        </w:rPr>
        <w:t>»</w:t>
      </w:r>
      <w:bookmarkEnd w:id="740"/>
    </w:p>
    <w:p>
      <w:pPr>
        <w:pStyle w:val="BookText"/>
        <w:rPr/>
      </w:pPr>
      <w:r>
        <w:rPr>
          <w:rFonts w:ascii="Amiri" w:hAnsi="Amiri" w:eastAsia="Amiri" w:cs="Amiri"/>
          <w:color w:val="111111"/>
          <w:sz w:val="28"/>
          <w:sz w:val="28"/>
          <w:szCs w:val="28"/>
          <w:rtl w:val="true"/>
          <w:lang w:bidi="ar-SA"/>
        </w:rPr>
        <w:t>لي، الأمالي للصدوق بِإِسْنَادِهِ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إِلَي ابْنَتِي فَاطِمَةَ وَ قَدْ أَقْبَلَتْ يَوْمَ الْقِيَامَةِ عَلَي نَجِيبٍ مِنْ نُورٍ عَنْ يَمِينِهَا سَبْعُونَ أَلْفَ مَلَكٍ وَ عَنْ يَسَارِهَا سَبْعُونَ أَلْفَ مَلَكٍ </w:t>
      </w:r>
      <w:r>
        <w:rPr>
          <w:rStyle w:val="FootnoteAnchor"/>
          <w:rtl w:val="true"/>
        </w:rPr>
        <w:footnoteReference w:id="188"/>
      </w:r>
      <w:r>
        <w:rPr>
          <w:rFonts w:ascii="Amiri" w:hAnsi="Amiri" w:eastAsia="Amiri" w:cs="Amiri"/>
          <w:color w:val="111111"/>
          <w:sz w:val="28"/>
          <w:sz w:val="28"/>
          <w:szCs w:val="28"/>
          <w:rtl w:val="true"/>
          <w:lang w:bidi="ar-SA"/>
        </w:rPr>
        <w:t>وَ خَلْفَهَا سَبْعُونَ أَلْفَ مَلَكٍ تَقُودُ مُؤْمِنَاتِ أُمَّتِي إِلَي الْجَنَّةِ</w:t>
      </w:r>
    </w:p>
    <w:p>
      <w:pPr>
        <w:pStyle w:val="BookText"/>
        <w:rPr/>
      </w:pPr>
      <w:r>
        <w:rPr>
          <w:rFonts w:ascii="IRNazanin" w:hAnsi="IRNazanin" w:eastAsia="IRNazanin"/>
          <w:color w:val="111111"/>
          <w:sz w:val="28"/>
          <w:sz w:val="28"/>
          <w:szCs w:val="28"/>
          <w:rtl w:val="true"/>
          <w:lang w:bidi="fa-IR"/>
        </w:rPr>
        <w:t>اجازه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که به سلامتی از صراط بگذرید و به بهشت وارد شوید، پس از عشق به محمد و آل او، دوستدارانش را نیز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خواستید که محمد و علی منزلت شما را در نزد خداوند بالا ببرند، شیعه محمد و علی را دوست بدارید و در برآوردن حوایج مومنان کوشا باشید که خداوند متعال وقتی شما دوستداران ما را به بهشت وارد کند، منادی او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شما به رحمت من به بهشت درآمدید، پس به اندازه عشقی که نسبت به شیعه محمد و علی داشتید و به اندازه تلاشی که در راه ادای حقوق برادران مومن خود داشتید،</w:t>
      </w:r>
      <w:r>
        <w:rPr>
          <w:rStyle w:val="FootnoteAnchor"/>
          <w:rtl w:val="true"/>
        </w:rPr>
        <w:footnoteReference w:id="189"/>
      </w:r>
      <w:r>
        <w:rPr>
          <w:rFonts w:ascii="IRNazanin" w:hAnsi="IRNazanin" w:eastAsia="IRNazanin"/>
          <w:color w:val="111111"/>
          <w:sz w:val="28"/>
          <w:sz w:val="28"/>
          <w:szCs w:val="28"/>
          <w:rtl w:val="true"/>
          <w:lang w:bidi="fa-IR"/>
        </w:rPr>
        <w:t>از آن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 ها که عشق بیشتری به شیعیان ما داشته اند و حقوق برادران مومن خود را ادا کرده اند، در بهشت جایگاه والاتری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حتی برخی از آنان به اندازه مسیر پانصد ساله از دیگری دور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کاخ ها و باغ های مربع شکل</w:t>
      </w:r>
      <w:r>
        <w:rPr>
          <w:rFonts w:eastAsia="IRNazanin" w:cs="IRNazanin"/>
          <w:color w:val="111111"/>
          <w:sz w:val="28"/>
          <w:szCs w:val="28"/>
          <w:rtl w:val="true"/>
          <w:lang w:bidi="fa-IR"/>
        </w:rPr>
        <w:t>.</w:t>
      </w:r>
    </w:p>
    <w:p>
      <w:pPr>
        <w:pStyle w:val="Heading5"/>
        <w:numPr>
          <w:ilvl w:val="4"/>
          <w:numId w:val="1"/>
        </w:numPr>
        <w:rPr/>
      </w:pPr>
      <w:bookmarkStart w:id="741" w:name="__RefHeading___Toc4027117_1468164448"/>
      <w:bookmarkStart w:id="742" w:name="_Toc344"/>
      <w:bookmarkEnd w:id="741"/>
      <w:r>
        <w:rPr>
          <w:rtl w:val="true"/>
        </w:rPr>
        <w:t>توضیح</w:t>
      </w:r>
      <w:bookmarkEnd w:id="742"/>
    </w:p>
    <w:p>
      <w:pPr>
        <w:pStyle w:val="BookText"/>
        <w:rPr/>
      </w:pPr>
      <w:r>
        <w:rPr>
          <w:rFonts w:ascii="IRNazanin" w:hAnsi="IRNazanin" w:eastAsia="IRNazanin"/>
          <w:color w:val="111111"/>
          <w:sz w:val="28"/>
          <w:sz w:val="28"/>
          <w:szCs w:val="28"/>
          <w:rtl w:val="true"/>
          <w:lang w:bidi="fa-IR"/>
        </w:rPr>
        <w:t>شاید منظور از ترابیع مربع باشد و یا در اصل، مرابع جمع مربع است و به معنای منزلگاه قوم در فصل بهار است</w:t>
      </w:r>
      <w:r>
        <w:rPr>
          <w:rFonts w:eastAsia="IRNazanin" w:cs="IRNazanin"/>
          <w:color w:val="111111"/>
          <w:sz w:val="28"/>
          <w:szCs w:val="28"/>
          <w:rtl w:val="true"/>
          <w:lang w:bidi="fa-IR"/>
        </w:rPr>
        <w:t>.</w:t>
      </w:r>
    </w:p>
    <w:p>
      <w:pPr>
        <w:pStyle w:val="Heading5"/>
        <w:numPr>
          <w:ilvl w:val="4"/>
          <w:numId w:val="1"/>
        </w:numPr>
        <w:rPr/>
      </w:pPr>
      <w:bookmarkStart w:id="743" w:name="__RefHeading___Toc4027119_1468164448"/>
      <w:bookmarkStart w:id="744" w:name="_Toc345"/>
      <w:bookmarkEnd w:id="743"/>
      <w:r>
        <w:rPr>
          <w:rtl w:val="true"/>
        </w:rPr>
        <w:t xml:space="preserve">روایت </w:t>
      </w:r>
      <w:r>
        <w:rPr/>
        <w:t>74</w:t>
      </w:r>
      <w:bookmarkEnd w:id="744"/>
    </w:p>
    <w:p>
      <w:pPr>
        <w:pStyle w:val="BookText"/>
        <w:rPr/>
      </w:pP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شفاعت این است که شفاعت برای کسانی است که دین آن ها مورد رضایت واقع شود، چه بزرگ باشند و چه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توبه کنندگان نیازی به شفاعت ندارند 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شفاعت من ایمان نداشته باشد، شفاعت من به او نمی رسد</w:t>
      </w:r>
      <w:r>
        <w:rPr>
          <w:rFonts w:eastAsia="IRNazanin" w:cs="IRNazanin"/>
          <w:color w:val="111111"/>
          <w:sz w:val="28"/>
          <w:szCs w:val="28"/>
          <w:rtl w:val="true"/>
          <w:lang w:bidi="fa-IR"/>
        </w:rPr>
        <w:t>.</w:t>
      </w:r>
    </w:p>
    <w:p>
      <w:pPr>
        <w:pStyle w:val="Heading5"/>
        <w:numPr>
          <w:ilvl w:val="4"/>
          <w:numId w:val="1"/>
        </w:numPr>
        <w:rPr/>
      </w:pPr>
      <w:bookmarkStart w:id="745" w:name="__RefHeading___Toc4027121_1468164448"/>
      <w:bookmarkStart w:id="746" w:name="_Toc346"/>
      <w:bookmarkEnd w:id="745"/>
      <w:r>
        <w:rPr>
          <w:rtl w:val="true"/>
        </w:rPr>
        <w:t xml:space="preserve">روایت </w:t>
      </w:r>
      <w:r>
        <w:rPr/>
        <w:t>75</w:t>
      </w:r>
      <w:bookmarkEnd w:id="746"/>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شفیعی بهتر از توبه و شفاعت پیامبران و ائمه و مومنان و ملائکه نیست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در میان مومنان افرادی وجود دارند که می توانند به اندازه افراد قبیله ربیعه و مضر شفاعت کنند و هر مومن حداقل می تواند شفیع سه مومن دیگر باشد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شفاعت شامل حال شک کنندگان، مشرکان و کافران نمی شود، بلکه مختص مومنان یکتاپرست است</w:t>
      </w:r>
      <w:r>
        <w:rPr>
          <w:rFonts w:eastAsia="IRNazanin" w:cs="IRNazanin"/>
          <w:color w:val="111111"/>
          <w:sz w:val="28"/>
          <w:szCs w:val="28"/>
          <w:rtl w:val="true"/>
          <w:lang w:bidi="fa-IR"/>
        </w:rPr>
        <w:t>.</w:t>
      </w:r>
    </w:p>
    <w:p>
      <w:pPr>
        <w:pStyle w:val="Heading5"/>
        <w:numPr>
          <w:ilvl w:val="4"/>
          <w:numId w:val="1"/>
        </w:numPr>
        <w:rPr/>
      </w:pPr>
      <w:bookmarkStart w:id="747" w:name="__RefHeading___Toc4027123_1468164448"/>
      <w:bookmarkStart w:id="748" w:name="_Toc347"/>
      <w:bookmarkEnd w:id="747"/>
      <w:r>
        <w:rPr>
          <w:rtl w:val="true"/>
        </w:rPr>
        <w:t xml:space="preserve">روایت </w:t>
      </w:r>
      <w:r>
        <w:rPr/>
        <w:t>76</w:t>
      </w:r>
      <w:bookmarkEnd w:id="74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 می نگرم دخترم فاطمه را که روز قیامت بر اسبی از نور سوار است و از طرف راستش هفتاد هزار فرشته و از چپش هفتاد هزار و جلو رو و دنبالش هر کدام هفتاد هزار فرشته باشد و زنان امتم را ببهشت رهبری کند </w:t>
      </w:r>
      <w:bookmarkStart w:id="749" w:name="pg13891_129358"/>
    </w:p>
    <w:p>
      <w:pPr>
        <w:pStyle w:val="BookText"/>
        <w:rPr/>
      </w:pPr>
      <w:bookmarkEnd w:id="749"/>
      <w:r>
        <w:rPr>
          <w:rFonts w:ascii="Amiri" w:hAnsi="Amiri" w:eastAsia="Amiri" w:cs="Amiri"/>
          <w:color w:val="111111"/>
          <w:sz w:val="28"/>
          <w:sz w:val="28"/>
          <w:szCs w:val="28"/>
          <w:rtl w:val="true"/>
          <w:lang w:bidi="ar-SA"/>
        </w:rPr>
        <w:t>فَأَيُّمَا امْرَأَةٍ صَلَّتْ فِي الْيَوْمِ وَ اللَّيْلَةِ خَمْسَ صَلَوَاتٍ وَ صَامَتْ شَهْرَ رَمَضَانَ وَ حَجَّتْ بَيْتَ اللَّهِ الْحَرَامَ وَ زَكَّتْ مَالَهَا وَ أَطَاعَتْ زَوْجَهَا وَ وَالَتْ عَلِيّاً بَعْدِي دَخَلَتِ الْجَنَّةَ بِشَفَاعَةِ ابْنَتِي فَاطِمَةَ الْخَبَرَ</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4027125_1468164448"/>
      <w:bookmarkStart w:id="751" w:name="_Toc348"/>
      <w:bookmarkEnd w:id="750"/>
      <w:r>
        <w:rPr>
          <w:rtl w:val="true"/>
        </w:rPr>
        <w:t>«</w:t>
      </w:r>
      <w:r>
        <w:rPr/>
        <w:t>77</w:t>
      </w:r>
      <w:r>
        <w:rPr>
          <w:rtl w:val="true"/>
        </w:rPr>
        <w:t>»</w:t>
      </w:r>
      <w:bookmarkEnd w:id="751"/>
    </w:p>
    <w:p>
      <w:pPr>
        <w:pStyle w:val="BookText"/>
        <w:rPr/>
      </w:pPr>
      <w:r>
        <w:rPr>
          <w:rFonts w:ascii="Amiri" w:hAnsi="Amiri" w:eastAsia="Amiri" w:cs="Amiri"/>
          <w:color w:val="111111"/>
          <w:sz w:val="28"/>
          <w:sz w:val="28"/>
          <w:szCs w:val="28"/>
          <w:rtl w:val="true"/>
          <w:lang w:bidi="ar-SA"/>
        </w:rPr>
        <w:t>مِنْ كِتَابِ فَضَائِلِ الشِّيعَةِ لِلصَّدُوقِ، رَحِمَهُ اللَّهُ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نَشْفَعُ فِي الْمُذْنِبِ مِنْ شِيعَتِنَا فَأَمَّا الْمُحْسِنُونَ فَقَدْ نَجَاهُمُ اللَّهُ</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4027127_1468164448"/>
      <w:bookmarkStart w:id="753" w:name="_Toc349"/>
      <w:bookmarkEnd w:id="752"/>
      <w:r>
        <w:rPr>
          <w:rtl w:val="true"/>
        </w:rPr>
        <w:t>«</w:t>
      </w:r>
      <w:r>
        <w:rPr/>
        <w:t>78</w:t>
      </w:r>
      <w:r>
        <w:rPr>
          <w:rtl w:val="true"/>
        </w:rPr>
        <w:t>»</w:t>
      </w:r>
      <w:bookmarkEnd w:id="753"/>
    </w:p>
    <w:p>
      <w:pPr>
        <w:pStyle w:val="BookText"/>
        <w:rPr/>
      </w:pPr>
      <w:r>
        <w:rPr>
          <w:rFonts w:ascii="Amiri" w:hAnsi="Amiri" w:eastAsia="Amiri" w:cs="Amiri"/>
          <w:color w:val="111111"/>
          <w:sz w:val="28"/>
          <w:sz w:val="28"/>
          <w:szCs w:val="28"/>
          <w:rtl w:val="true"/>
          <w:lang w:bidi="ar-SA"/>
        </w:rPr>
        <w:t>مِنْ كِتَابِ صِفَاتِ الشِّيعَةِ لِلصَّدُوقِ، رَحِمَهُ اللَّهُ بِإِسْنَادِهِ عَنْ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مُؤْمِنٍ خَمْسُ سَاعَاتٍ يَوْمَ الْقِيَامَةِ يَشْفَعُ فِيهَا</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4027129_1468164448"/>
      <w:bookmarkStart w:id="755" w:name="_Toc350"/>
      <w:bookmarkEnd w:id="754"/>
      <w:r>
        <w:rPr>
          <w:rtl w:val="true"/>
        </w:rPr>
        <w:t>«</w:t>
      </w:r>
      <w:r>
        <w:rPr/>
        <w:t>79</w:t>
      </w:r>
      <w:r>
        <w:rPr>
          <w:rtl w:val="true"/>
        </w:rPr>
        <w:t>»</w:t>
      </w:r>
      <w:bookmarkEnd w:id="755"/>
    </w:p>
    <w:p>
      <w:pPr>
        <w:pStyle w:val="BookText"/>
        <w:rPr/>
      </w:pPr>
      <w:r>
        <w:rPr>
          <w:rFonts w:ascii="Amiri" w:hAnsi="Amiri" w:eastAsia="Amiri" w:cs="Amiri"/>
          <w:color w:val="111111"/>
          <w:sz w:val="28"/>
          <w:sz w:val="28"/>
          <w:szCs w:val="28"/>
          <w:rtl w:val="true"/>
          <w:lang w:bidi="ar-SA"/>
        </w:rPr>
        <w:t>وَ عَنْ أَبِيهِ عَنِ الْحِمْيَرِيِّ عَنْ أَحْمَدَ بْنِ مُحَمَّدٍ عَنِ ابْنِ أَبِي نَجْرَانَ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الَّذِينَ يُقِيمُونَ الصَّلَاةَ وَ يُؤْتُونَ الزَّكَاةَ وَ يَحُجُّونَ الْبَيْتَ الْحَرَامَ وَ يَصُومُونَ شَهْرَ رَمَضَانَ وَ يُوَالُونَ أَهْلَ الْبَيْتِ وَ يَتَبَرَّءُونَ مِنْ أَعْدَائِهِمْ وَ سَاقَ الْحَدِيثَ إِلَي أَنْ قَالَ وَ إِنَّ أَحَدَهُمْ لَيَشْفَعُ فِي مِثْلِ رَبِيعَةَ وَ مُضَرَ فَيُشَفِّعُهُ اللَّهُ فِيهِمْ لِكَرَامَتِهِ عَلَي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بعض الأخبار في باب الجنة</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4027131_1468164448"/>
      <w:bookmarkStart w:id="757" w:name="_Toc351"/>
      <w:bookmarkEnd w:id="756"/>
      <w:r>
        <w:rPr>
          <w:rtl w:val="true"/>
        </w:rPr>
        <w:t>«</w:t>
      </w:r>
      <w:r>
        <w:rPr/>
        <w:t>80</w:t>
      </w:r>
      <w:r>
        <w:rPr>
          <w:rtl w:val="true"/>
        </w:rPr>
        <w:t>»</w:t>
      </w:r>
      <w:bookmarkEnd w:id="757"/>
    </w:p>
    <w:p>
      <w:pPr>
        <w:pStyle w:val="BookText"/>
        <w:rPr/>
      </w:pPr>
      <w:r>
        <w:rPr>
          <w:rFonts w:ascii="Amiri" w:hAnsi="Amiri" w:eastAsia="Amiri" w:cs="Amiri"/>
          <w:color w:val="111111"/>
          <w:sz w:val="28"/>
          <w:sz w:val="28"/>
          <w:szCs w:val="28"/>
          <w:rtl w:val="true"/>
          <w:lang w:bidi="ar-SA"/>
        </w:rPr>
        <w:t>مِنْ كِتَابِ التَّمْحِيصِ، عَنْ أَبِي الْحَسَنِ الْأَوَّلِ عليه السلام قَالَ كَانَ رَسُولُ اللَّهِ صلي الله عليه و آله يَقُولُ لَا تَسْتَخِفُّوا بِفُقَرَاءِ شِيعَةِ عَلِيٍّ وَ عِتْرَتِهِ مِنْ بَعْدِهِ فَإِنَّ الرَّجُلَ مِنْهُمْ لَيَشْفَعُ لِمِثْلِ رَبِيعَةَ وَ مُضَرَ</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4027133_1468164448"/>
      <w:bookmarkStart w:id="759" w:name="_Toc352"/>
      <w:bookmarkEnd w:id="758"/>
      <w:r>
        <w:rPr>
          <w:rtl w:val="true"/>
        </w:rPr>
        <w:t>«</w:t>
      </w:r>
      <w:r>
        <w:rPr/>
        <w:t>81</w:t>
      </w:r>
      <w:r>
        <w:rPr>
          <w:rtl w:val="true"/>
        </w:rPr>
        <w:t>»</w:t>
      </w:r>
      <w:bookmarkEnd w:id="759"/>
    </w:p>
    <w:p>
      <w:pPr>
        <w:pStyle w:val="BookText"/>
        <w:rPr/>
      </w:pPr>
      <w:r>
        <w:rPr>
          <w:rFonts w:ascii="Amiri" w:hAnsi="Amiri" w:eastAsia="Amiri" w:cs="Amiri"/>
          <w:color w:val="111111"/>
          <w:sz w:val="28"/>
          <w:sz w:val="28"/>
          <w:szCs w:val="28"/>
          <w:rtl w:val="true"/>
          <w:lang w:bidi="ar-SA"/>
        </w:rPr>
        <w:t>دَعَوَاتُ الرَّاوَنْدِيِّ، عَنْ سَمَاعَةَ بْنِ مِهْرَانَ قَالَ قَالَ أَبُو الْحَسَنِ عليه السلام إِذَا كَانَتْ لَكَ حَاجَةٌ إِلَي اللَّهِ فَقُلِ اللَّهُمَّ إِنِّي أَسْأَلُكَ بِحَقِّ مُحَمَّدٍ وَ عَلِيٍّ فَإِنَّ لَهُمَا عِنْدَكَ شَأْناً مِنَ الشَّأْنِ وَ قَدْراً مِنَ الْقَدْرِ فَبِحَقِّ ذَلِكَ الشَّأْنِ وَ ذَلِكَ الْقَدْرِ أَنْ تُصَلِّيَ عَلَي مُحَمَّدٍ وَ آلِ مُحَمَّدٍ وَ أَنْ تَفْعَلَ بِي كَذَا وَ كَذَا فَإِنَّهُ إِذَا كَانَ يَوْمُ الْقِيَامَةِ لَمْ يَبْقَ مَلَكٌ مُقَرَّبٌ وَ لَا نَبِيٌّ مُرْسَلٌ وَ لَا مُؤْمِنٌ مُمْتَحَنٌ إِلَّا وَ هُوَ يَحْتَاجُ إِلَيْهِمَا فِي ذَلِكَ الْيَوْمِ</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4027135_1468164448"/>
      <w:bookmarkStart w:id="761" w:name="_Toc353"/>
      <w:bookmarkEnd w:id="760"/>
      <w:r>
        <w:rPr>
          <w:rtl w:val="true"/>
        </w:rPr>
        <w:t>«</w:t>
      </w:r>
      <w:r>
        <w:rPr/>
        <w:t>82</w:t>
      </w:r>
      <w:r>
        <w:rPr>
          <w:rtl w:val="true"/>
        </w:rPr>
        <w:t>»</w:t>
      </w:r>
      <w:bookmarkEnd w:id="761"/>
    </w:p>
    <w:p>
      <w:pPr>
        <w:pStyle w:val="BookText"/>
        <w:rPr/>
      </w:pPr>
      <w:r>
        <w:rPr>
          <w:rFonts w:ascii="Amiri" w:hAnsi="Amiri" w:eastAsia="Amiri" w:cs="Amiri"/>
          <w:color w:val="111111"/>
          <w:sz w:val="28"/>
          <w:sz w:val="28"/>
          <w:szCs w:val="28"/>
          <w:rtl w:val="true"/>
          <w:lang w:bidi="ar-SA"/>
        </w:rPr>
        <w:t>م، تفسير الإمام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مِنْ شِيعَةِ عَلِيٍّ عليه السلام لَمَنْ يَأْتِي يَوْمَ الْقِيَامَةِ وَ قَدْ وُضِعَ لَهُ فِي كِفَّةِ سَيِّئَاتِهِ مِنَ الْآثَامِ مَا هُوَ أَعْظَمُ مِنَ الْجِبَالِ الرَّوَاسِي وَ</w:t>
      </w:r>
    </w:p>
    <w:p>
      <w:pPr>
        <w:pStyle w:val="BookText"/>
        <w:rPr/>
      </w:pPr>
      <w:r>
        <w:rPr>
          <w:rFonts w:ascii="IRNazanin" w:hAnsi="IRNazanin" w:eastAsia="IRNazanin"/>
          <w:color w:val="111111"/>
          <w:sz w:val="28"/>
          <w:sz w:val="28"/>
          <w:szCs w:val="28"/>
          <w:rtl w:val="true"/>
          <w:lang w:bidi="fa-IR"/>
        </w:rPr>
        <w:t>هر زنی در شبانه روز پنج نماز بخواند و ماه رمضان را روزه دارد و حج خانه خدا کند و زکاة مالش را بپردازد و شوهرش را اطاعت کند و پس از من پیرو علی باشد به شفاعت دخترم فاطمه به بهشت رود</w:t>
      </w:r>
      <w:r>
        <w:rPr>
          <w:rFonts w:eastAsia="IRNazanin" w:cs="IRNazanin"/>
          <w:color w:val="111111"/>
          <w:sz w:val="28"/>
          <w:szCs w:val="28"/>
          <w:rtl w:val="true"/>
          <w:lang w:bidi="fa-IR"/>
        </w:rPr>
        <w:t>.</w:t>
      </w:r>
    </w:p>
    <w:p>
      <w:pPr>
        <w:pStyle w:val="Heading5"/>
        <w:numPr>
          <w:ilvl w:val="4"/>
          <w:numId w:val="1"/>
        </w:numPr>
        <w:rPr/>
      </w:pPr>
      <w:bookmarkStart w:id="762" w:name="__RefHeading___Toc4027137_1468164448"/>
      <w:bookmarkStart w:id="763" w:name="_Toc354"/>
      <w:bookmarkEnd w:id="762"/>
      <w:r>
        <w:rPr>
          <w:rtl w:val="true"/>
        </w:rPr>
        <w:t xml:space="preserve">روایت </w:t>
      </w:r>
      <w:r>
        <w:rPr/>
        <w:t>77</w:t>
      </w:r>
      <w:bookmarkEnd w:id="763"/>
    </w:p>
    <w:p>
      <w:pPr>
        <w:pStyle w:val="BookText"/>
        <w:rPr/>
      </w:pPr>
      <w:r>
        <w:rPr>
          <w:rFonts w:ascii="IRNazanin" w:hAnsi="IRNazanin" w:eastAsia="IRNazanin"/>
          <w:color w:val="111111"/>
          <w:sz w:val="28"/>
          <w:sz w:val="28"/>
          <w:szCs w:val="28"/>
          <w:rtl w:val="true"/>
          <w:lang w:bidi="fa-IR"/>
        </w:rPr>
        <w:t>فضائل الشیعه شیخ صدوق،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در حق گناهکاران امت خود شفاعت می کنیم، اما نیکوکاران راخداوند نجات داده است</w:t>
      </w:r>
      <w:r>
        <w:rPr>
          <w:rFonts w:eastAsia="IRNazanin" w:cs="IRNazanin"/>
          <w:color w:val="111111"/>
          <w:sz w:val="28"/>
          <w:szCs w:val="28"/>
          <w:rtl w:val="true"/>
          <w:lang w:bidi="fa-IR"/>
        </w:rPr>
        <w:t>.</w:t>
      </w:r>
    </w:p>
    <w:p>
      <w:pPr>
        <w:pStyle w:val="Heading5"/>
        <w:numPr>
          <w:ilvl w:val="4"/>
          <w:numId w:val="1"/>
        </w:numPr>
        <w:rPr/>
      </w:pPr>
      <w:bookmarkStart w:id="764" w:name="__RefHeading___Toc4027139_1468164448"/>
      <w:bookmarkStart w:id="765" w:name="_Toc355"/>
      <w:bookmarkEnd w:id="764"/>
      <w:r>
        <w:rPr>
          <w:rtl w:val="true"/>
        </w:rPr>
        <w:t xml:space="preserve">روایت </w:t>
      </w:r>
      <w:r>
        <w:rPr/>
        <w:t>78</w:t>
      </w:r>
      <w:bookmarkEnd w:id="765"/>
    </w:p>
    <w:p>
      <w:pPr>
        <w:pStyle w:val="BookText"/>
        <w:rPr/>
      </w:pPr>
      <w:r>
        <w:rPr>
          <w:rFonts w:ascii="IRNazanin" w:hAnsi="IRNazanin" w:eastAsia="IRNazanin"/>
          <w:color w:val="111111"/>
          <w:sz w:val="28"/>
          <w:sz w:val="28"/>
          <w:szCs w:val="28"/>
          <w:rtl w:val="true"/>
          <w:lang w:bidi="fa-IR"/>
        </w:rPr>
        <w:t>صفات الشیعه شیخ صدوق،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هر مومن پنج ساعت زمان اختصاص داده می شود تا در آن وقت شفاعت کند</w:t>
      </w:r>
      <w:r>
        <w:rPr>
          <w:rFonts w:eastAsia="IRNazanin" w:cs="IRNazanin"/>
          <w:color w:val="111111"/>
          <w:sz w:val="28"/>
          <w:szCs w:val="28"/>
          <w:rtl w:val="true"/>
          <w:lang w:bidi="fa-IR"/>
        </w:rPr>
        <w:t>.</w:t>
      </w:r>
    </w:p>
    <w:p>
      <w:pPr>
        <w:pStyle w:val="Heading5"/>
        <w:numPr>
          <w:ilvl w:val="4"/>
          <w:numId w:val="1"/>
        </w:numPr>
        <w:rPr/>
      </w:pPr>
      <w:bookmarkStart w:id="766" w:name="__RefHeading___Toc4027141_1468164448"/>
      <w:bookmarkStart w:id="767" w:name="_Toc356"/>
      <w:bookmarkEnd w:id="766"/>
      <w:r>
        <w:rPr>
          <w:rtl w:val="true"/>
        </w:rPr>
        <w:t xml:space="preserve">روایت </w:t>
      </w:r>
      <w:r>
        <w:rPr/>
        <w:t>79</w:t>
      </w:r>
      <w:bookmarkEnd w:id="767"/>
    </w:p>
    <w:p>
      <w:pPr>
        <w:pStyle w:val="BookText"/>
        <w:rPr/>
      </w:pPr>
      <w:r>
        <w:rPr>
          <w:rFonts w:ascii="IRNazanin" w:hAnsi="IRNazanin" w:eastAsia="IRNazanin"/>
          <w:color w:val="111111"/>
          <w:sz w:val="28"/>
          <w:sz w:val="28"/>
          <w:szCs w:val="28"/>
          <w:rtl w:val="true"/>
          <w:lang w:bidi="fa-IR"/>
        </w:rPr>
        <w:t>ابو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کسی است که نماز را به پا دارد و زکات بدهد و به طواف خانه خدا برود و در ماه رمضان روزه بگیرد و اهل بیت ما را دوست بدارد و از دشمنان آن ها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می تواند به تعداد ربیعه و مضر شفاعت کند و خداوند به دلیل کرامت او، او را شفیع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برخی اخبار در باب بهشت خواهد آمد</w:t>
      </w:r>
      <w:r>
        <w:rPr>
          <w:rFonts w:eastAsia="IRNazanin" w:cs="IRNazanin"/>
          <w:color w:val="111111"/>
          <w:sz w:val="28"/>
          <w:szCs w:val="28"/>
          <w:rtl w:val="true"/>
          <w:lang w:bidi="fa-IR"/>
        </w:rPr>
        <w:t>.</w:t>
      </w:r>
    </w:p>
    <w:p>
      <w:pPr>
        <w:pStyle w:val="Heading5"/>
        <w:numPr>
          <w:ilvl w:val="4"/>
          <w:numId w:val="1"/>
        </w:numPr>
        <w:rPr/>
      </w:pPr>
      <w:bookmarkStart w:id="768" w:name="__RefHeading___Toc4027143_1468164448"/>
      <w:bookmarkStart w:id="769" w:name="_Toc357"/>
      <w:bookmarkEnd w:id="768"/>
      <w:r>
        <w:rPr>
          <w:rtl w:val="true"/>
        </w:rPr>
        <w:t xml:space="preserve">روایت </w:t>
      </w:r>
      <w:r>
        <w:rPr/>
        <w:t>80</w:t>
      </w:r>
      <w:bookmarkEnd w:id="769"/>
    </w:p>
    <w:p>
      <w:pPr>
        <w:pStyle w:val="BookText"/>
        <w:rPr/>
      </w:pPr>
      <w:r>
        <w:rPr>
          <w:rFonts w:ascii="IRNazanin" w:hAnsi="IRNazanin" w:eastAsia="IRNazanin"/>
          <w:color w:val="111111"/>
          <w:sz w:val="28"/>
          <w:sz w:val="28"/>
          <w:szCs w:val="28"/>
          <w:rtl w:val="true"/>
          <w:lang w:bidi="fa-IR"/>
        </w:rPr>
        <w:t>کتاب تمحیص،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فقرای شیعه علی و آل او را دست کم نگیرید، یکی از آن ها می تواند به تعداد ربیعه و مضر شفاعت کند</w:t>
      </w:r>
      <w:r>
        <w:rPr>
          <w:rFonts w:eastAsia="IRNazanin" w:cs="IRNazanin"/>
          <w:color w:val="111111"/>
          <w:sz w:val="28"/>
          <w:szCs w:val="28"/>
          <w:rtl w:val="true"/>
          <w:lang w:bidi="fa-IR"/>
        </w:rPr>
        <w:t>.</w:t>
      </w:r>
    </w:p>
    <w:p>
      <w:pPr>
        <w:pStyle w:val="Heading5"/>
        <w:numPr>
          <w:ilvl w:val="4"/>
          <w:numId w:val="1"/>
        </w:numPr>
        <w:rPr/>
      </w:pPr>
      <w:bookmarkStart w:id="770" w:name="__RefHeading___Toc4027145_1468164448"/>
      <w:bookmarkStart w:id="771" w:name="_Toc358"/>
      <w:bookmarkEnd w:id="770"/>
      <w:r>
        <w:rPr>
          <w:rtl w:val="true"/>
        </w:rPr>
        <w:t xml:space="preserve">روایت </w:t>
      </w:r>
      <w:r>
        <w:rPr/>
        <w:t>81</w:t>
      </w:r>
      <w:bookmarkEnd w:id="771"/>
    </w:p>
    <w:p>
      <w:pPr>
        <w:pStyle w:val="BookText"/>
        <w:rPr/>
      </w:pPr>
      <w:r>
        <w:rPr>
          <w:rFonts w:ascii="IRNazanin" w:hAnsi="IRNazanin" w:eastAsia="IRNazanin"/>
          <w:color w:val="111111"/>
          <w:sz w:val="28"/>
          <w:sz w:val="28"/>
          <w:szCs w:val="28"/>
          <w:rtl w:val="true"/>
          <w:lang w:bidi="fa-IR"/>
        </w:rPr>
        <w:t>دعوات الراوندی، ابو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حاجتی به درگاه خدا داشتی، بگو خداوندا، به حق محمد و علی که در نزد تو جایگاهی دارند و به حق آن منزلت و آن قدر، از تو می خواهم که بر محمد و آل او درود و سلام بفرستی و حاجت مرا برآورده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قیامت فرشته مقربی باقی نمی ماند و پیامبر فرستاده شده ای و مومن مورد امتحان قرار گرفته ای، که در آن روز به محمد و علی نیاز داشته باشد</w:t>
      </w:r>
      <w:r>
        <w:rPr>
          <w:rFonts w:eastAsia="IRNazanin" w:cs="IRNazanin"/>
          <w:color w:val="111111"/>
          <w:sz w:val="28"/>
          <w:szCs w:val="28"/>
          <w:rtl w:val="true"/>
          <w:lang w:bidi="fa-IR"/>
        </w:rPr>
        <w:t>.</w:t>
      </w:r>
    </w:p>
    <w:p>
      <w:pPr>
        <w:pStyle w:val="Heading5"/>
        <w:numPr>
          <w:ilvl w:val="4"/>
          <w:numId w:val="1"/>
        </w:numPr>
        <w:rPr/>
      </w:pPr>
      <w:bookmarkStart w:id="772" w:name="__RefHeading___Toc4027147_1468164448"/>
      <w:bookmarkStart w:id="773" w:name="_Toc359"/>
      <w:bookmarkEnd w:id="772"/>
      <w:r>
        <w:rPr>
          <w:rtl w:val="true"/>
        </w:rPr>
        <w:t xml:space="preserve">روایت </w:t>
      </w:r>
      <w:r>
        <w:rPr/>
        <w:t>82</w:t>
      </w:r>
      <w:bookmarkEnd w:id="77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علیه السلام،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شیعیان علی هستند که می آیند و گناهانشان در کفه ای قرار دارد که از کوه های بلند و </w:t>
      </w:r>
    </w:p>
    <w:p>
      <w:pPr>
        <w:pStyle w:val="BookText"/>
        <w:rPr/>
      </w:pPr>
      <w:r>
        <w:rPr>
          <w:rFonts w:ascii="Amiri" w:hAnsi="Amiri" w:eastAsia="Amiri" w:cs="Amiri"/>
          <w:color w:val="111111"/>
          <w:sz w:val="28"/>
          <w:sz w:val="28"/>
          <w:szCs w:val="28"/>
          <w:rtl w:val="true"/>
          <w:lang w:bidi="ar-SA"/>
        </w:rPr>
        <w:t xml:space="preserve">الْبِحَارِ السَّيَّارَةِ تَقُولُ الْخَلَائِقُ هَلَكَ هَذَا الْعَبْدُ فَلَا يَشُكُّونَ أَنَّهُ مِنَ الْهَالِكِينَ وَ فِي عَذَابِ اللَّهِ مِنَ الْخَالِدِينَ فَيَأْتِيهِ النِّدَاءُ مِنْ قِبَلِ اللَّهِ تَعَالَي يَا أَيُّهَا الْعَبْدُ الْجَانِي هَذِهِ الذُّنُوبُ الْمُوبِقَاتُ فَهَلْ بِإِزَائِهَا حَسَنَةٌ تُكَافِئُهَا وَ تَدْخُلُ الْجَنَّةَ بِرَحْمَةِ اللَّهِ أَوْ تَزِيدُ عَلَيْهَا فَتَدْخُلُهَا بِوَعْدِ اللَّهِ يَقُولُ الْعَبْدُ لَا أَدْرِي فَيَقُولُ مُنَادِي رَبِّنَا عَزَّ وَ جَلَّ إِنَّ رَبِّي يَقُولُ نَادِ فِي عَرَصَاتِ الْقِيَامَةِ أَلَا إِنَّ فُلَانَ بْنَ فُلَانٍ مِنْ بَلَدِ كَذَا وَ كَذَا وَ قَرْيَةِ كَذَا وَ كَذَا قَدْ رُهِنَ بِسَيِّئَاتِهِ كَأَمْثَالِ الْجِبَالِ وَ الْبِحَارِ وَ لَا حَسَنَةَ بِإِزَائِهَا فَأَيُّ أَهْلِ هَذَا الْمَحْشَرِ كَانَتْ لِي عِنْدَهُ يَدٌ أَوْ عَارِفَةٌ </w:t>
      </w:r>
      <w:r>
        <w:rPr>
          <w:rStyle w:val="FootnoteAnchor"/>
          <w:rtl w:val="true"/>
        </w:rPr>
        <w:footnoteReference w:id="193"/>
      </w:r>
      <w:r>
        <w:rPr>
          <w:rFonts w:ascii="Amiri" w:hAnsi="Amiri" w:eastAsia="Amiri" w:cs="Amiri"/>
          <w:color w:val="111111"/>
          <w:sz w:val="28"/>
          <w:sz w:val="28"/>
          <w:szCs w:val="28"/>
          <w:rtl w:val="true"/>
          <w:lang w:bidi="ar-SA"/>
        </w:rPr>
        <w:t xml:space="preserve">فَلْيُغِثْنِي بِمُجَازَاتِي عَنْهَا فَهَذَا أَوَانُ شِدَّةِ حَاجَتِي إِلَيْهَا فَيُنَادِي الرَّجُلُ بِذَلِكَ فَأَوَّلُ مَنْ يُجِيبُهُ عَلِيُّ بْنُ أَبِي طَالِبٍ لَبَّيْكَ لَبَّيْكَ لَبَّيْكَ أَيُّهَا الْمُمْتَحَنُ فِي مَحَبَّتِي الْمَظْلُومُ بِعَدَاوَتِي ثُمَّ يَأْتِي هُوَ وَ مَنْ مَعَهُ عَدَدٌ كَثِيرٌ وَ جَمٌّ غَفِيرٌ وَ إِنْ كَانُوا أَقَلَّ عَدَداً مِنْ خُصَمَائِهِ الَّذِينَ لَهُمْ قِبَلَهُ الظُّلَامَاتُ فَيَقُولُ ذَلِكَ الْعَدَدُ يَا أَمِيرَ الْمُؤْمِنِينَ نَحْنُ إِخْوَانُهُ الْمُؤْمِنُونَ كَانَ بِنَا بَارّاً وَ لَنَا مُكْرِماً وَ فِي مُعَاشَرَتِهِ إِيَّانَا مَعَ كَثْرَةِ إِحْسَانِهِ إِلَيْنَا مُتَوَاضِعاً وَ قَدْ نَزَلْنَا لَهُ عَنْ جَمِيعِ طَاعَاتِنَا وَ بَذَلْنَاهَا لَهُ فَيَقُولُ عَلِيٌّ عليه السلام فَبِمَا ذَا تَدْخُلُونَ جَنَّةَ رَبِّكُمْ فَيَقُولُونَ بِرَحْمَةِ اللَّهِ الْوَاسِعَةِ الَّتِي لَا يَعْدَمُهَا مَنْ وَالاكَ وَ وَالَي آلَكَ يَا أَخَا رَسُولِ اللَّهِ فَيَأْتِي النِّدَاءُ مِنْ قِبَلِ اللَّهِ تَعَالَي يَا أَخَا رَسُولِ اللَّهِ هَؤُلَاءِ إِخْوَانُهُ الْمُؤْمِنُونَ قَدْ بَذَلُوا لَهُ فَأَنْتَ مَا ذَا تَبْذُلُ لَهُ فَإِنِّي أَنَا الْحَكَمُ مَا بَيْنِي وَ بَيْنَهُ مِنَ الذُّنُوبِ قَدْ غَفَرْتُهَا لَهُ بِمُوَالاتِهِ إِيَّاكَ وَ مَا بَيْنَهُ وَ بَيْنَ عِبَادِي مِنَ الظُّلَامَاتِ فَلَا بُدَّ مِنْ فَصْلِي بَيْنَهُ وَ بَيْنَهُمْ فَيَقُولُ عَلِيٌّ عليه السلام يَا رَبِّ أَفْعَلُ مَا تَأْمُرُنِي فَيَقُولُ اللَّهُ يَا عَلِيُّ اضْمَنْ لِخُصَمَائِهِ تَعْوِيضَهُمْ عَنْ ظُلَامَاتِهِمْ قِبَلَهُ فَيَضْمَنُ لَهُمْ عَلِيٌّ عليه السلام ذَلِكَ وَ يَقُولُ لَهُمْ اقْتَرِحُوا عَلَي </w:t>
      </w:r>
      <w:r>
        <w:rPr>
          <w:rStyle w:val="FootnoteAnchor"/>
          <w:rtl w:val="true"/>
        </w:rPr>
        <w:footnoteReference w:id="194"/>
      </w:r>
      <w:r>
        <w:rPr>
          <w:rFonts w:ascii="Amiri" w:hAnsi="Amiri" w:eastAsia="Amiri" w:cs="Amiri"/>
          <w:color w:val="111111"/>
          <w:sz w:val="28"/>
          <w:sz w:val="28"/>
          <w:szCs w:val="28"/>
          <w:rtl w:val="true"/>
          <w:lang w:bidi="ar-SA"/>
        </w:rPr>
        <w:t>مَا شِئْتُمْ أُعْطِكُمْ عِوَضاً مِنْ ظُلَامَاتِكُمْ قِبَلَهُ فَيَقُولُونَ يَا أَخَا رَسُولِ اللَّهِ تَجْعَلُ لَنَا بِإِزَاءِ ظُلَامَتِنَا قِبَلَهُ ثَوَابَ نَفَسٍ مِنْ أَنْفَاسِكَ لَيْلَةَ بَيْتُوتَتِكَ عَلَي فِرَاشِ مُحَمَّدٍ صلي الله عليه و آله فَيَقُولُ عَلِيٌّ عليه السلام قَدْ وَهَبْتُ ذَلِكَ لَكُمْ فَيَقُولُ اللَّهُ عَزَّ وَ جَلَّ فَانْظُرُوا يَا عِبَادِيَ الْآنَ إِلَي مَا نِلْتُمُوهُ مِنْ عَلِيٍّ فِدَاءً لِصَاحِبِهِ مِنْ ظُلَامَاتِكُمْ وَ يُظْهِرُ لَهُمْ ثَوَابَ</w:t>
      </w:r>
    </w:p>
    <w:p>
      <w:pPr>
        <w:pStyle w:val="BookText"/>
        <w:rPr/>
      </w:pPr>
      <w:r>
        <w:rPr>
          <w:rFonts w:ascii="IRNazanin" w:hAnsi="IRNazanin" w:eastAsia="IRNazanin"/>
          <w:color w:val="111111"/>
          <w:sz w:val="28"/>
          <w:sz w:val="28"/>
          <w:szCs w:val="28"/>
          <w:rtl w:val="true"/>
          <w:lang w:bidi="fa-IR"/>
        </w:rPr>
        <w:t>از دریاهای روان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 این بنده نابود شد و شک نکنید که او از هلاک شدگان است و در عذاب خداوند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ندا می آید که ای بنده، آیا حسنه ای داری که این گناهان تو را جبران کند؟ و با رحمت خداوند به بهشت وارد شوی؟ یا باز هم گناه داری و به جهنم وارد می شوی؟ 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پروردگار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گفت که در عرصه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ندا بده که فلان بن فلان از فلان سرزمین، گناهان بسیار به اندازه کوه ها و دریاها دارد و هیچ حسنه ای در ازای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اهل محشر که به او خوبی یا عارفه</w:t>
      </w:r>
      <w:r>
        <w:rPr>
          <w:rStyle w:val="FootnoteAnchor"/>
          <w:rtl w:val="true"/>
        </w:rPr>
        <w:footnoteReference w:id="195"/>
      </w:r>
      <w:r>
        <w:rPr>
          <w:rFonts w:ascii="IRNazanin" w:hAnsi="IRNazanin" w:eastAsia="IRNazanin"/>
          <w:color w:val="111111"/>
          <w:sz w:val="28"/>
          <w:sz w:val="28"/>
          <w:szCs w:val="28"/>
          <w:rtl w:val="true"/>
          <w:lang w:bidi="fa-IR"/>
        </w:rPr>
        <w:t>کرده ام، به دادم برسد که اکنون بیشتر از هر وقتی به آن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او پاسخ می دهد، علی بن ابی طالب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عشق مرا در دل داشتی و به وسیله دشمنان من مورد ظلم قرار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همراه عده زیادی می آید، البته تعداد آن ها از تعداد دشمنان ظالمشان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تعداد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ما برادران مومن او هستیم که به ما نیکی کرده بود و ما را تکریم کرده بود، او بسیار به ما نیکی کرده بود و متواضع بود، ما همه طاعات خود را به او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به بهشت وارد می شوید؟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گسترده خداوند که به دوستداران تو و آل تو می رسد، 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خداوند ندا می آید که ای برادر رسول خدا، اینان برادران مومن او هستند که در راه او فداکاری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چه چیزی را در این راه فدا می کنی؟ من بین او و آن ها داور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چه امر کنی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برای دشمنان او، جبران ظلمی را که به آنان شده است ضمانت کن و علی این را برایشان تضمین می کند و به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پیشنهادی‌</w:t>
      </w:r>
      <w:r>
        <w:rPr>
          <w:rStyle w:val="FootnoteAnchor"/>
          <w:rtl w:val="true"/>
        </w:rPr>
        <w:footnoteReference w:id="196"/>
      </w:r>
      <w:r>
        <w:rPr>
          <w:rFonts w:ascii="IRNazanin" w:hAnsi="IRNazanin" w:eastAsia="IRNazanin"/>
          <w:color w:val="111111"/>
          <w:sz w:val="28"/>
          <w:sz w:val="28"/>
          <w:szCs w:val="28"/>
          <w:rtl w:val="true"/>
          <w:lang w:bidi="fa-IR"/>
        </w:rPr>
        <w:t>که می خواهید بدهید که به جای آن ظلم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در ازای آن، ثواب یک نفست از آن شبی را به من بده که بر بستر محمد خفتی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شما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اکنون به آن چه که از علی به شما رسید بنگرید و ثواب آن نفس </w:t>
      </w:r>
      <w:bookmarkStart w:id="774" w:name="pg13891_129362"/>
    </w:p>
    <w:p>
      <w:pPr>
        <w:pStyle w:val="BookText"/>
        <w:rPr/>
      </w:pPr>
      <w:bookmarkEnd w:id="774"/>
      <w:r>
        <w:rPr>
          <w:rFonts w:ascii="Amiri" w:hAnsi="Amiri" w:eastAsia="Amiri" w:cs="Amiri"/>
          <w:color w:val="111111"/>
          <w:sz w:val="28"/>
          <w:sz w:val="28"/>
          <w:szCs w:val="28"/>
          <w:rtl w:val="true"/>
          <w:lang w:bidi="ar-SA"/>
        </w:rPr>
        <w:t>نَفَسٍ وَاحِدٍ فِي الْجِنَانِ مِنْ عَجَائِبِ قُصُورِهَا وَ خَيْرَاتِهَا فَيَكُونُ ذَلِكَ مَا يُرْضِي اللَّهُ بِهِ خُصَمَاءَ أُولَئِكَ الْمُؤْمِنِينَ ثُمَّ يُرِيهِمْ بَعْدَ ذَلِكَ مِنَ الدَّرَجَاتِ وَ الْمَنَازِلِ مَا لَا عَيْنٌ رَأَتْ وَ لَا أُذُنٌ سَمِعَتْ وَ لَا خَطَرَ عَلَي بَالِ بَشَرٍ يَقُولُونَ يَا رَبَّنَا هَلْ بَقِيَ مِنْ جِنَانِكَ شَيْ‌ءٌ إِذَا كَانَ هَذَا كُلُّهُ لَنَا فَأَيْنَ تَحِلُّ سَائِرُ عِبَادِكَ الْمُؤْمِنِينَ وَ الْأَنْبِيَاءُ وَ الصِّدِّيقُونَ وَ الشُّهَدَاءُ وَ الصَّالِحُونَ وَ يُخَيَّلُ إِلَيْهِمْ عِنْدَ ذَلِكَ أَنَّ الْجَنَّةَ بِأَسْرِهَا قَدْ جُعِلَتُ لَهُمْ فَيَأْتِي النِّدَاءُ مِنْ قِبَلِ اللَّهِ تَعَالَي يَا عِبَادِي هَذَا ثَوَابُ نَفَسٍ مِنْ أَنْفَاسِ عَلِيِّ بْنِ أَبِي طَالِبٍ الَّذِي اقْتَرَحْتُمُوهُ عَلَيْهِ قَدْ جَعَلَهُ لَكُمْ فَخُذُوهُ وَ انْظُرُوا فَيَصِيرُونَ هُمْ وَ هَذَا الْمُؤْمِنُ الَّذِي عَوَّضَهُ عَلِيٌّ عليه السلام فِي تِلْكَ الْجِنَانِ ثُمَّ يَرَوْنَ مَا يُضِيفُهُ اللَّهُ عَزَّ وَ جَلَّ إِلَي مَمَالِكِ عَلِيٍّ عليه السلام فِي الْجِنَانِ مَا هُوَ أَضْعَافُ مَا بَذَلَهُ عَنْ وَلِيِّهِ الْمُوَالِي لَهُ مِمَّا شَاءَ مِنَ الْأَضْعَافِ الَّتِي لَا يَعْرِفُهَا غَيْرُهُ ثُمَّ قَالَ رَسُولُ اللَّهِ صلي الله عليه و آله أَ ذلِكَ خَيْرٌ نُزُلًا أَمْ شَجَرَةُ الزَّقُّومِ الْمُعَدَّةُ لِمُخَالِفِي أَخِي وَ وَصِيِّي عَلِيِّ بْنِ أَبِي طَالِبٍ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4027149_1468164448"/>
      <w:bookmarkStart w:id="776" w:name="_Toc360"/>
      <w:bookmarkEnd w:id="775"/>
      <w:r>
        <w:rPr>
          <w:rtl w:val="true"/>
        </w:rPr>
        <w:t>«</w:t>
      </w:r>
      <w:r>
        <w:rPr/>
        <w:t>83</w:t>
      </w:r>
      <w:r>
        <w:rPr>
          <w:rtl w:val="true"/>
        </w:rPr>
        <w:t>»</w:t>
      </w:r>
      <w:bookmarkEnd w:id="776"/>
    </w:p>
    <w:p>
      <w:pPr>
        <w:pStyle w:val="BookText"/>
        <w:rPr/>
      </w:pPr>
      <w:r>
        <w:rPr>
          <w:rFonts w:ascii="Amiri" w:hAnsi="Amiri" w:eastAsia="Amiri" w:cs="Amiri"/>
          <w:color w:val="111111"/>
          <w:sz w:val="28"/>
          <w:sz w:val="28"/>
          <w:szCs w:val="28"/>
          <w:rtl w:val="true"/>
          <w:lang w:bidi="ar-SA"/>
        </w:rPr>
        <w:t>شي، تفسير العياشي عَنْ يَعْقُوبَ الْأَحْمَرِ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الْفَرِيضَةُ</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4027151_1468164448"/>
      <w:bookmarkStart w:id="778" w:name="_Toc361"/>
      <w:bookmarkEnd w:id="777"/>
      <w:r>
        <w:rPr>
          <w:rtl w:val="true"/>
        </w:rPr>
        <w:t>«</w:t>
      </w:r>
      <w:r>
        <w:rPr/>
        <w:t>84</w:t>
      </w:r>
      <w:r>
        <w:rPr>
          <w:rtl w:val="true"/>
        </w:rPr>
        <w:t>»</w:t>
      </w:r>
      <w:bookmarkEnd w:id="778"/>
    </w:p>
    <w:p>
      <w:pPr>
        <w:pStyle w:val="BookText"/>
        <w:rPr/>
      </w:pPr>
      <w:r>
        <w:rPr>
          <w:rFonts w:ascii="Amiri" w:hAnsi="Amiri" w:eastAsia="Amiri" w:cs="Amiri"/>
          <w:color w:val="111111"/>
          <w:sz w:val="28"/>
          <w:sz w:val="28"/>
          <w:szCs w:val="28"/>
          <w:rtl w:val="true"/>
          <w:lang w:bidi="ar-SA"/>
        </w:rPr>
        <w:t>وَ عَنْ إِبْرَاهِيمَ بْنِ الْفَضْلِ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فِي قَوْلِ أَبِي جَعْفَرٍ عليه السلام الْفِدَاءُ</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4027153_1468164448"/>
      <w:bookmarkStart w:id="780" w:name="_Toc362"/>
      <w:bookmarkEnd w:id="779"/>
      <w:r>
        <w:rPr>
          <w:rtl w:val="true"/>
        </w:rPr>
        <w:t>«</w:t>
      </w:r>
      <w:r>
        <w:rPr/>
        <w:t>85</w:t>
      </w:r>
      <w:r>
        <w:rPr>
          <w:rtl w:val="true"/>
        </w:rPr>
        <w:t>»</w:t>
      </w:r>
      <w:bookmarkEnd w:id="780"/>
    </w:p>
    <w:p>
      <w:pPr>
        <w:pStyle w:val="BookText"/>
        <w:rPr/>
      </w:pPr>
      <w:r>
        <w:rPr>
          <w:rFonts w:ascii="Amiri" w:hAnsi="Amiri" w:eastAsia="Amiri" w:cs="Amiri"/>
          <w:color w:val="111111"/>
          <w:sz w:val="28"/>
          <w:sz w:val="28"/>
          <w:szCs w:val="28"/>
          <w:rtl w:val="true"/>
          <w:lang w:bidi="ar-SA"/>
        </w:rPr>
        <w:t>شي، تفسير العياشي عَنْ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قَوْلُهُ لَا يَقْبَلُ اللَّهُ مِنْهُ صَرْفاً وَ لَا عَدْلًا قَالَ الصَّرْفُ النَّافِلَةُ وَ الْعَدْلُ الْفَرِيضَةُ</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4027155_1468164448"/>
      <w:bookmarkStart w:id="782" w:name="_Toc363"/>
      <w:bookmarkEnd w:id="781"/>
      <w:r>
        <w:rPr>
          <w:rtl w:val="true"/>
        </w:rPr>
        <w:t>«</w:t>
      </w:r>
      <w:r>
        <w:rPr/>
        <w:t>86</w:t>
      </w:r>
      <w:r>
        <w:rPr>
          <w:rtl w:val="true"/>
        </w:rPr>
        <w:t>»</w:t>
      </w:r>
      <w:bookmarkEnd w:id="782"/>
    </w:p>
    <w:p>
      <w:pPr>
        <w:pStyle w:val="BookText"/>
        <w:rPr/>
      </w:pPr>
      <w:r>
        <w:rPr>
          <w:rFonts w:ascii="Amiri" w:hAnsi="Amiri" w:eastAsia="Amiri" w:cs="Amiri"/>
          <w:color w:val="111111"/>
          <w:sz w:val="28"/>
          <w:sz w:val="28"/>
          <w:szCs w:val="28"/>
          <w:rtl w:val="true"/>
          <w:lang w:bidi="ar-SA"/>
        </w:rPr>
        <w:t xml:space="preserve">شي، تفسير العياشي عَنْ أَبَانِ بْنِ تَغْلِبَ قَالَ سَمِعْتُ أَبَا عَبْدِ اللَّهِ عليه السلام يَقُولُ إِنَّ الْمُؤْمِنَ لَيَشْفَعُ يَوْمَ الْقِيَامَةِ لِأَهْلِ بَيْتِهِ فَيُشَفَّعُ فِيهِمْ حَتَّي يَبْقَي خَادِمُهُ فَيَقُولُ فَيَرْفَعُ سَبَّابَتَيْهِ يَا رَبِّ خُوَيْدِمِي كَانَ يَقِينِي الْحَرَّ وَ الْبَرْدَ فَيُشَفَّعُ فِيهِ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قدس الله روحه في شرحه علي التجريد اتفقت العلماء علي ثبوت الشفاعة للنبي صلي الله عليه و آله قوله تعالي عَسي أَنْ يَبْعَثَكَ رَبُّكَ مَقاماً مَحْمُوداً </w:t>
      </w:r>
      <w:r>
        <w:rPr>
          <w:rStyle w:val="FootnoteAnchor"/>
          <w:rtl w:val="true"/>
        </w:rPr>
        <w:footnoteReference w:id="198"/>
      </w:r>
      <w:r>
        <w:rPr>
          <w:rFonts w:ascii="Amiri" w:hAnsi="Amiri" w:eastAsia="Amiri" w:cs="Amiri"/>
          <w:color w:val="111111"/>
          <w:sz w:val="28"/>
          <w:sz w:val="28"/>
          <w:szCs w:val="28"/>
          <w:rtl w:val="true"/>
          <w:lang w:bidi="ar-SA"/>
        </w:rPr>
        <w:t>قيل إنه الشفاعة و اختلفوا فقالت الوعيدية إنها عبارة عن طلب زيادة المنافع</w:t>
      </w:r>
    </w:p>
    <w:p>
      <w:pPr>
        <w:pStyle w:val="BookText"/>
        <w:rPr/>
      </w:pPr>
      <w:r>
        <w:rPr>
          <w:rFonts w:ascii="IRNazanin" w:hAnsi="IRNazanin" w:eastAsia="IRNazanin"/>
          <w:color w:val="111111"/>
          <w:sz w:val="28"/>
          <w:sz w:val="28"/>
          <w:szCs w:val="28"/>
          <w:rtl w:val="true"/>
          <w:lang w:bidi="fa-IR"/>
        </w:rPr>
        <w:t>را در بهشت نسبت به قصور عجیب بهشتی و خیر بسیار آن برای شما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با آن مومنان را شاد می گرداند و پس از آن درجات و منازلی را که هیچ چشمی ندیده و گوشی نشنیده و به هیچ ذهنی نرسیده است، به آنان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همه بهشت تو برای ماست، آیا چیزی از آن باقی مانده است؟ پس سایر بندگان مومن تو و پیامبران و صدیقان و شهدا و صالحان به کجا می روند؟ آن ها تصور می کنند که کل بهشت به آنان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از جانب خداوند متعال می آید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یکی از نفس های علی بن ابی طالب است که آن را خواستید، پس آن را بگیرید 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به همراه مومنی که علی بهشت را به او داده است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چه را که خداوند عز و جل به ملک علی در بهشت اضافه کرده است می بینند که چند برابر چیزی است که خواسته است و هیچ کس جز او ارزش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ذلِکَ خَیْرٌ نُزُلًا أَمْ شَجَرَةُ الزَّقُّومِ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مخالفان برادرم جانشینم، علی بن ابی طالب آماده شده است</w:t>
      </w:r>
      <w:r>
        <w:rPr>
          <w:rFonts w:eastAsia="IRNazanin" w:cs="IRNazanin"/>
          <w:color w:val="111111"/>
          <w:sz w:val="28"/>
          <w:szCs w:val="28"/>
          <w:rtl w:val="true"/>
          <w:lang w:bidi="fa-IR"/>
        </w:rPr>
        <w:t>.</w:t>
      </w:r>
    </w:p>
    <w:p>
      <w:pPr>
        <w:pStyle w:val="Heading5"/>
        <w:numPr>
          <w:ilvl w:val="4"/>
          <w:numId w:val="1"/>
        </w:numPr>
        <w:rPr/>
      </w:pPr>
      <w:bookmarkStart w:id="783" w:name="__RefHeading___Toc4027157_1468164448"/>
      <w:bookmarkStart w:id="784" w:name="_Toc364"/>
      <w:bookmarkEnd w:id="783"/>
      <w:r>
        <w:rPr>
          <w:rtl w:val="true"/>
        </w:rPr>
        <w:t xml:space="preserve">روایت </w:t>
      </w:r>
      <w:r>
        <w:rPr/>
        <w:t>83</w:t>
      </w:r>
      <w:bookmarkEnd w:id="784"/>
    </w:p>
    <w:p>
      <w:pPr>
        <w:pStyle w:val="BookText"/>
        <w:rPr/>
      </w:pPr>
      <w:r>
        <w:rPr>
          <w:rFonts w:ascii="IRNazanin" w:hAnsi="IRNazanin" w:eastAsia="IRNazanin"/>
          <w:color w:val="111111"/>
          <w:sz w:val="28"/>
          <w:sz w:val="28"/>
          <w:szCs w:val="28"/>
          <w:rtl w:val="true"/>
          <w:lang w:bidi="fa-IR"/>
        </w:rPr>
        <w:t>تفسیر عیاشی،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امر واجبی است</w:t>
      </w:r>
      <w:r>
        <w:rPr>
          <w:rFonts w:eastAsia="IRNazanin" w:cs="IRNazanin"/>
          <w:color w:val="111111"/>
          <w:sz w:val="28"/>
          <w:szCs w:val="28"/>
          <w:rtl w:val="true"/>
          <w:lang w:bidi="fa-IR"/>
        </w:rPr>
        <w:t>.</w:t>
      </w:r>
    </w:p>
    <w:p>
      <w:pPr>
        <w:pStyle w:val="Heading5"/>
        <w:numPr>
          <w:ilvl w:val="4"/>
          <w:numId w:val="1"/>
        </w:numPr>
        <w:rPr/>
      </w:pPr>
      <w:bookmarkStart w:id="785" w:name="__RefHeading___Toc4027159_1468164448"/>
      <w:bookmarkStart w:id="786" w:name="_Toc365"/>
      <w:bookmarkEnd w:id="785"/>
      <w:r>
        <w:rPr>
          <w:rtl w:val="true"/>
        </w:rPr>
        <w:t xml:space="preserve">روایت </w:t>
      </w:r>
      <w:r>
        <w:rPr/>
        <w:t>84</w:t>
      </w:r>
      <w:bookmarkEnd w:id="78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سخنان امام باقر علیه السلام به معنای فدا بود</w:t>
      </w:r>
      <w:r>
        <w:rPr>
          <w:rFonts w:eastAsia="IRNazanin" w:cs="IRNazanin"/>
          <w:color w:val="111111"/>
          <w:sz w:val="28"/>
          <w:szCs w:val="28"/>
          <w:rtl w:val="true"/>
          <w:lang w:bidi="fa-IR"/>
        </w:rPr>
        <w:t>.</w:t>
      </w:r>
    </w:p>
    <w:p>
      <w:pPr>
        <w:pStyle w:val="Heading5"/>
        <w:numPr>
          <w:ilvl w:val="4"/>
          <w:numId w:val="1"/>
        </w:numPr>
        <w:rPr/>
      </w:pPr>
      <w:bookmarkStart w:id="787" w:name="__RefHeading___Toc4027161_1468164448"/>
      <w:bookmarkStart w:id="788" w:name="_Toc366"/>
      <w:bookmarkEnd w:id="787"/>
      <w:r>
        <w:rPr>
          <w:rtl w:val="true"/>
        </w:rPr>
        <w:t xml:space="preserve">روایت </w:t>
      </w:r>
      <w:r>
        <w:rPr/>
        <w:t>85</w:t>
      </w:r>
      <w:bookmarkEnd w:id="788"/>
    </w:p>
    <w:p>
      <w:pPr>
        <w:pStyle w:val="BookText"/>
        <w:rPr/>
      </w:pPr>
      <w:r>
        <w:rPr>
          <w:rFonts w:ascii="IRNazanin" w:hAnsi="IRNazanin" w:eastAsia="IRNazanin"/>
          <w:color w:val="111111"/>
          <w:sz w:val="28"/>
          <w:sz w:val="28"/>
          <w:szCs w:val="28"/>
          <w:rtl w:val="true"/>
          <w:lang w:bidi="fa-IR"/>
        </w:rPr>
        <w:t>تفسیر عیاشی، اسباط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سخن 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صرف و نه عدلی را از او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طاعات مستحبی و عدل، طاعات واجب است</w:t>
      </w:r>
      <w:r>
        <w:rPr>
          <w:rFonts w:eastAsia="IRNazanin" w:cs="IRNazanin"/>
          <w:color w:val="111111"/>
          <w:sz w:val="28"/>
          <w:szCs w:val="28"/>
          <w:rtl w:val="true"/>
          <w:lang w:bidi="fa-IR"/>
        </w:rPr>
        <w:t>.</w:t>
      </w:r>
    </w:p>
    <w:p>
      <w:pPr>
        <w:pStyle w:val="Heading5"/>
        <w:numPr>
          <w:ilvl w:val="4"/>
          <w:numId w:val="1"/>
        </w:numPr>
        <w:rPr/>
      </w:pPr>
      <w:bookmarkStart w:id="789" w:name="__RefHeading___Toc4027163_1468164448"/>
      <w:bookmarkStart w:id="790" w:name="_Toc367"/>
      <w:bookmarkEnd w:id="789"/>
      <w:r>
        <w:rPr>
          <w:rtl w:val="true"/>
        </w:rPr>
        <w:t xml:space="preserve">روایت </w:t>
      </w:r>
      <w:r>
        <w:rPr/>
        <w:t>86</w:t>
      </w:r>
      <w:bookmarkEnd w:id="790"/>
    </w:p>
    <w:p>
      <w:pPr>
        <w:pStyle w:val="BookText"/>
        <w:rPr/>
      </w:pPr>
      <w:r>
        <w:rPr>
          <w:rFonts w:ascii="IRNazanin" w:hAnsi="IRNazanin" w:eastAsia="IRNazanin"/>
          <w:color w:val="111111"/>
          <w:sz w:val="28"/>
          <w:sz w:val="28"/>
          <w:szCs w:val="28"/>
          <w:rtl w:val="true"/>
          <w:lang w:bidi="fa-IR"/>
        </w:rPr>
        <w:t>تفسیر عیاشی،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در روز قیامت شفاعت می کند تا جایی که فقط خدمتگزارش باقی می ماند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خدمتکار من مرا از گرما و سرما حفظ می کرد، و او را شفاعت کن</w:t>
      </w:r>
      <w:r>
        <w:rPr>
          <w:rFonts w:eastAsia="IRNazanin" w:cs="IRNazanin"/>
          <w:color w:val="111111"/>
          <w:sz w:val="28"/>
          <w:szCs w:val="28"/>
          <w:rtl w:val="true"/>
          <w:lang w:bidi="fa-IR"/>
        </w:rPr>
        <w:t>.</w:t>
      </w:r>
      <w:r>
        <w:rPr>
          <w:rStyle w:val="FootnoteAnchor"/>
          <w:rtl w:val="true"/>
        </w:rPr>
        <w:footnoteReference w:id="19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تذنیب، علامه قدس الله روحه در 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در شفاعت پیامبر صلی اله علیه و آله و سلم اتفاق نظر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گفته شده مراد آیه شفاعت است و در آن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تهدید برای طلب منافع بیشتر </w:t>
      </w:r>
    </w:p>
    <w:p>
      <w:pPr>
        <w:pStyle w:val="BookText"/>
        <w:rPr/>
      </w:pPr>
      <w:r>
        <w:rPr>
          <w:rFonts w:ascii="Amiri" w:hAnsi="Amiri" w:eastAsia="Amiri" w:cs="Amiri"/>
          <w:color w:val="111111"/>
          <w:sz w:val="28"/>
          <w:sz w:val="28"/>
          <w:szCs w:val="28"/>
          <w:rtl w:val="true"/>
          <w:lang w:bidi="ar-SA"/>
        </w:rPr>
        <w:t xml:space="preserve">للمؤمنين المستحقين للثواب و ذهبت التفضلية إلي أن الشفاعة للفساق من هذه الأمة في إسقاط عقابهم و هو الحق و أبطل المصنف الأول بأن الشفاعة لو كانت في زيادة المنافع لا غير لكنا شافعين في النبي صلي الله عليه و آله حيث نطلب له من الله تعالي علو الدرجات و التالي باطل قطعا لأن الشافع أعلي من المشفوع فيه فالمقدم مثله و قد استدلوا بوجوه الأول قوله تعالي ما لِلظَّالِمِينَ مِنْ حَمِيمٍ وَ لا شَفِيعٍ يُطاعُ </w:t>
      </w:r>
      <w:r>
        <w:rPr>
          <w:rStyle w:val="FootnoteAnchor"/>
          <w:rtl w:val="true"/>
        </w:rPr>
        <w:footnoteReference w:id="201"/>
      </w:r>
      <w:r>
        <w:rPr>
          <w:rFonts w:ascii="Amiri" w:hAnsi="Amiri" w:eastAsia="Amiri" w:cs="Amiri"/>
          <w:color w:val="111111"/>
          <w:sz w:val="28"/>
          <w:sz w:val="28"/>
          <w:szCs w:val="28"/>
          <w:rtl w:val="true"/>
          <w:lang w:bidi="ar-SA"/>
        </w:rPr>
        <w:t>نفي الله تعالي قبول الشفاعة عن الظالم و الفاسق ظالم و الجواب أنه تعالي نفي الشفيع المطاع و نحن نقول به لأنه ليس في الآخرة شفيع يطاع لأن المطاع فوق المطيع و الله تعالي فوق كل موجود و لا أحد فوقه و لا يلزم من نفي الشفيع المطاع نفي الشفيع المجاب سلمنا لكن لم لا يجوز أن يكون المراد بالظالمين هنا الكفار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قوله تعالي ما لِلظَّالِمِينَ مِنْ أَنْصارٍ </w:t>
      </w:r>
      <w:r>
        <w:rPr>
          <w:rStyle w:val="FootnoteAnchor"/>
          <w:rtl w:val="true"/>
        </w:rPr>
        <w:footnoteReference w:id="202"/>
      </w:r>
      <w:r>
        <w:rPr>
          <w:rFonts w:ascii="Amiri" w:hAnsi="Amiri" w:eastAsia="Amiri" w:cs="Amiri"/>
          <w:color w:val="111111"/>
          <w:sz w:val="28"/>
          <w:sz w:val="28"/>
          <w:szCs w:val="28"/>
          <w:rtl w:val="true"/>
          <w:lang w:bidi="ar-SA"/>
        </w:rPr>
        <w:t>و لو شفع صلي الله عليه و آله في الفاسق لكان ناصرا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قوله تعالي وَ لا تَنْفَعُها شَفاعَةٌ يَوْماً لا تَجْزِي نَفْسٌ عَنْ نَفْسٍ شَيْئاً فَما تَنْفَعُهُمْ شَفاعَةُ الشَّافِعِينَ </w:t>
      </w:r>
      <w:r>
        <w:rPr>
          <w:rStyle w:val="FootnoteAnchor"/>
          <w:rtl w:val="true"/>
        </w:rPr>
        <w:footnoteReference w:id="203"/>
      </w:r>
      <w:r>
        <w:rPr>
          <w:rFonts w:ascii="Amiri" w:hAnsi="Amiri" w:eastAsia="Amiri" w:cs="Amiri"/>
          <w:color w:val="111111"/>
          <w:sz w:val="28"/>
          <w:sz w:val="28"/>
          <w:szCs w:val="28"/>
          <w:rtl w:val="true"/>
          <w:lang w:bidi="ar-SA"/>
        </w:rPr>
        <w:t>و الجواب عن هذه الآيات كلها أنها مختصة بالكفار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قوله تعالي وَ لا يَشْفَعُونَ إِلَّا لِمَنِ ارْتَضي </w:t>
      </w:r>
      <w:r>
        <w:rPr>
          <w:rStyle w:val="FootnoteAnchor"/>
          <w:rtl w:val="true"/>
        </w:rPr>
        <w:footnoteReference w:id="204"/>
      </w:r>
      <w:r>
        <w:rPr>
          <w:rFonts w:ascii="Amiri" w:hAnsi="Amiri" w:eastAsia="Amiri" w:cs="Amiri"/>
          <w:color w:val="111111"/>
          <w:sz w:val="28"/>
          <w:sz w:val="28"/>
          <w:szCs w:val="28"/>
          <w:rtl w:val="true"/>
          <w:lang w:bidi="ar-SA"/>
        </w:rPr>
        <w:t>نفي شفاعة الملائكة من غير المرضي لله تعالي و الفاسق غير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لا نسلم أن الفاسق غير مرضي بل هو مرضي لله تعالي في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الطوسي رحمه الله و الحق صدق الشفاعة فيهما أي لزيادة المنافع و إسقاط المضار و ثبوت الثاني له عليه السلام بقوله ادخرت شفاعتي لأهل الكبائر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النووي في شرح صحيح المسلم قال القاضي عياض مذهب أهل السنة</w:t>
      </w:r>
    </w:p>
    <w:p>
      <w:pPr>
        <w:pStyle w:val="BookText"/>
        <w:rPr/>
      </w:pPr>
      <w:r>
        <w:rPr>
          <w:rFonts w:ascii="IRNazanin" w:hAnsi="IRNazanin" w:eastAsia="IRNazanin"/>
          <w:color w:val="111111"/>
          <w:sz w:val="28"/>
          <w:sz w:val="28"/>
          <w:szCs w:val="28"/>
          <w:rtl w:val="true"/>
          <w:lang w:bidi="fa-IR"/>
        </w:rPr>
        <w:t>برای مومنانی است که استحقاق ثواب را دارند و به عقیده تفضلی، شفاعت برای فاسقان امت، در دفع عذاب از آنان است که حق است و مصنف اولا این سخن را باطل کرده است با این استدلال که اگر شفاعت فقط در ازدیاد منافع باشد، ما شفاعت کنندگان پیامبر هستیم، چون از خداوند برای او علو درجات را می خواهیم و این قطعا باطل است، زیرا شافع درجه ای بالاتر از مشفوع دارد و استدلال آن ها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لِلظَّالِمِینَ مِنْ حَمِیمٍ وَ لا شَفِیعٍ یُطاعُ</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که خداوند در آن قبول شفاعت را از ظالم نفی کرده است و فاسق را ظالم خوانده است و پاسخ این است که خداوند متعال شفیع اطاعت شده را نفی کرده است و ما به آن قائل هستیم، زیرا در آخرت شفیعی که از او اطاعت شود وجود ندارد چرا که مرتبه مطاع از مطیع بالاتر است و خداوند متعال بالاتر از هر موجودی است و هیچ کس بالاتر از او نیست و از نفی مطاع، نفی شفیع مجاب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جایز نیست که منظور از ظالمین کفار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لِلظَّالِمِینَ مِنْ 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و اگر او برای فاسق شفاعت کند، یاور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تَنْفَعُها شَفاعَةٌ یَوْماً لا تَجْزِی نَفْسٌ عَنْ نَفْسٍ شَیْئاً فَما تَنْفَعُهُمْ شَفاعَةُ الشَّافِعِینَ</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و پاسخ همه این آیات این است که همه مختص کفار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که رد شفاعت ملائکه بدون رضایت خداوند است و خداوند به شفاعت فاسق رضایت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این است که ما قبول نمی کنیم که شفاعت فاسق مورد رضایت نیست، بلکه به دلیل ایمان او مورد رضایت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شیخ طوسی، درست این است که این دو فرد برای ازدیاد منافع و از بین بردن مضرّات مورد شفاعت قرار گیرند، و اثبات مورد دوم برای او با این سخن که شفاعت من برای بزرگان امتم ذخیره شده، صورت می گیرد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نووی در شرح صحیح مسلم به نقل از قاضی عیاض مذهب اهل سنت گفته است </w:t>
      </w:r>
    </w:p>
    <w:p>
      <w:pPr>
        <w:pStyle w:val="BookText"/>
        <w:rPr/>
      </w:pPr>
      <w:r>
        <w:rPr>
          <w:rFonts w:ascii="Amiri" w:hAnsi="Amiri" w:eastAsia="Amiri" w:cs="Amiri"/>
          <w:color w:val="111111"/>
          <w:sz w:val="28"/>
          <w:sz w:val="28"/>
          <w:szCs w:val="28"/>
          <w:rtl w:val="true"/>
          <w:lang w:bidi="ar-SA"/>
        </w:rPr>
        <w:t xml:space="preserve">جواز الشفاعة عقلا و وجوبها سمعا بصريح الآيات و بخبر الصادق و قد جاءت الآثار التي بلغت بمجموعها التواتر بصحة الشفاعة في الآخرة لمذنبي المؤمنين و أجمع السلف الصالح و من بعدهم من أهل السنة عليها و منعت الخوارج و بعض المعتزلة منها و تعلقوا بمذاهبهم في تخليد المذنبين في النار و احتجوا بقوله تعالي فَما تَنْفَعُهُمْ شَفاعَةُ الشَّافِعِينَ </w:t>
      </w:r>
      <w:r>
        <w:rPr>
          <w:rStyle w:val="FootnoteAnchor"/>
          <w:rtl w:val="true"/>
        </w:rPr>
        <w:footnoteReference w:id="209"/>
      </w:r>
      <w:r>
        <w:rPr>
          <w:rFonts w:ascii="Amiri" w:hAnsi="Amiri" w:eastAsia="Amiri" w:cs="Amiri"/>
          <w:color w:val="111111"/>
          <w:sz w:val="28"/>
          <w:sz w:val="28"/>
          <w:szCs w:val="28"/>
          <w:rtl w:val="true"/>
          <w:lang w:bidi="ar-SA"/>
        </w:rPr>
        <w:t>و أمثاله و هي في الكفار و أما تأويلهم أحاديث الشفاعة بكونها في زيادة الدرجات فباطل و ألفاظ الأحاديث في الكتاب و غيره صريحة في بطلان مذهبهم و إخراج من استوجب النار لكن الشفاعة خمسة أقسام أولها مختصة بنبينا محمد صلي الله عليه و آله و هو الإزاحة من هول الموقف و تعجيل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في إدخال قوم الجنة بغير حساب و هذه أيضا وردت لنبينا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الشفاعة لقوم استوجبوا النار فيشفع فيهم نبينا صلي الله عليه و آله و من يشاء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فيمن دخل النار من المؤمنين و قد جاءت الأحاديث بإخراجهم من النار بشفاعة نبينا صلي الله عليه و آله و الملائكة و إخوانهم من المؤمنين ثم يخرج الله تعالي كل من قال لا إله إلا الله كما جاء في الحديث لا يبقي فيها إلا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الشفاعة في زيادة الدرجات في الجنة لأهلها و هذه لا ينكرها المعتزلة و لا ينكرون أيضا شفاعة الحشر الأولي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شفاعت عقلا جایز است و سمعا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اخبار صادقه صریحا در آیات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متواتری به جا مانده است که صحت شفاعت را برای مومنان گناهکار تایید می کند و اهل سنت بر آن اجماع دارند و خوارج و برخی از معتزله آن را قبول دارند و می گویند که گناهکاران در آتش جاویدانند با این استدلال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و امثال آن که در مورد کفار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تاویلی که برای احادیث مربوط به شفاعت دارند، که در مورد بالا رفتن مراتب است، باطل است و الفاظی که در قرآن کریم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روشنی نشانگر بطلان مذاهب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شفاعت بر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مختص پیامبر صلوات الله علیه و آله است که از بین بردن ترس قیامت و تعجیل در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وارد کردن امت به بهشت است بدون حساب که آن هم مختص نبی اکرم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شفاعت برای کسانی است که آتش برایشان واجب شده است که پیامبر شفاعت هر که را خدا بخواهد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در مورد مومنانی است که به جهنم وارد شده اند و احادیثی مبنی بر بیرون آوردن آنان از جهنم به شفاعت پیامبر وارد شده است، سپس همانطور که در حدیث آمده، خداوند متعال هر که را که گفته باشد لا إله إلا الله خارج می کند و فقط کفار در جهنم باقی می مانند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شفاعت در ازدیاد مراتب اهل بهشت است که معتزله منکر آن نیستند و شفاعت حشر اول را نیز انکار نمی کنند</w:t>
      </w:r>
      <w:r>
        <w:rPr>
          <w:rFonts w:eastAsia="IRNazanin" w:cs="IRNazanin"/>
          <w:color w:val="111111"/>
          <w:sz w:val="28"/>
          <w:szCs w:val="28"/>
          <w:rtl w:val="true"/>
          <w:lang w:bidi="fa-IR"/>
        </w:rPr>
        <w:t xml:space="preserve">. </w:t>
      </w:r>
      <w:bookmarkStart w:id="791" w:name="pg13891_129368"/>
    </w:p>
    <w:p>
      <w:pPr>
        <w:pStyle w:val="Heading3"/>
        <w:numPr>
          <w:ilvl w:val="2"/>
          <w:numId w:val="1"/>
        </w:numPr>
        <w:rPr/>
      </w:pPr>
      <w:bookmarkStart w:id="792" w:name="__RefHeading___Toc4027165_1468164448"/>
      <w:bookmarkStart w:id="793" w:name="_Toc368"/>
      <w:bookmarkEnd w:id="791"/>
      <w:bookmarkEnd w:id="792"/>
      <w:r>
        <w:rPr>
          <w:rtl w:val="true"/>
        </w:rPr>
        <w:t xml:space="preserve">باب </w:t>
      </w:r>
      <w:r>
        <w:rPr/>
        <w:t>22</w:t>
      </w:r>
      <w:r>
        <w:rPr>
          <w:rtl w:val="true"/>
        </w:rPr>
        <w:t xml:space="preserve"> </w:t>
      </w:r>
      <w:r>
        <w:rPr>
          <w:rtl w:val="true"/>
        </w:rPr>
        <w:t>الصراط</w:t>
      </w:r>
      <w:bookmarkEnd w:id="793"/>
    </w:p>
    <w:p>
      <w:pPr>
        <w:pStyle w:val="Heading4"/>
        <w:numPr>
          <w:ilvl w:val="3"/>
          <w:numId w:val="1"/>
        </w:numPr>
        <w:rPr/>
      </w:pPr>
      <w:bookmarkStart w:id="794" w:name="__RefHeading___Toc4027167_1468164448"/>
      <w:bookmarkStart w:id="795" w:name="_Toc369"/>
      <w:bookmarkEnd w:id="794"/>
      <w:r>
        <w:rPr>
          <w:rtl w:val="true"/>
        </w:rPr>
        <w:t>الآيات</w:t>
      </w:r>
      <w:bookmarkEnd w:id="795"/>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4027169_1468164448"/>
      <w:bookmarkStart w:id="797" w:name="_Toc370"/>
      <w:bookmarkEnd w:id="796"/>
      <w:r>
        <w:rPr>
          <w:rtl w:val="true"/>
        </w:rPr>
        <w:t>تفسير</w:t>
      </w:r>
      <w:bookmarkEnd w:id="797"/>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عليه طريق العباد فلا يفوته أحد و المعني أنه لا يفوته شي‌ء من أعمالهم لأنه يسمع و يري جميع أقوالهم و أفعالهم كما لا يفوت من هو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عَلِيٍّ عليه السلام أَنَّ مَعْنَاهُ إِنَّ رَبَّكَ قَادِرٌ عَلَي أَنْ يَجْزِيَ أَهْلَ الْمَعَاصِي جَزَاءَهُمْ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الْمِرْصَادُ قَنْطَرَةٌ عَلَي الصِّرَاطِ لَا يَجُوزُهَا عَبْدٌ بِمَظْلِمَةٍ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عباس في هذه الآية قال إن علي جسر جهنم سبع محابس يسأل العبد عند أولها عن شهادة أن لا إله إلا الله فإن جاء بها تامة جاز إلي الثاني فيسأل عن الصلاة فإن جاء بها تامة جاز إلي الثالث فيسأل عن الزكاة فإن جاء بها تامة جاز إلي الرابع فيسأل عن الصوم فإن جاء به تاما جاز إلي الخامس فيسأل عن الحج فإن جاء به تاما جاز إلي السادس فيسأل عن العمرة فإن جاء بها تامة جاز إلي السابع فيسأل عن المظالم فإن خرج منها و إلا يقال انظروا فإن كان له تطوع أكمل به أعماله فإذا فرغ انطلق به إلي الجنة</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4027171_1468164448"/>
      <w:bookmarkStart w:id="799" w:name="_Toc371"/>
      <w:bookmarkEnd w:id="798"/>
      <w:r>
        <w:rPr>
          <w:rtl w:val="true"/>
        </w:rPr>
        <w:t>الأخبار</w:t>
      </w:r>
      <w:bookmarkEnd w:id="799"/>
    </w:p>
    <w:p>
      <w:pPr>
        <w:pStyle w:val="Heading5"/>
        <w:numPr>
          <w:ilvl w:val="4"/>
          <w:numId w:val="1"/>
        </w:numPr>
        <w:rPr/>
      </w:pPr>
      <w:bookmarkStart w:id="800" w:name="__RefHeading___Toc4027173_1468164448"/>
      <w:bookmarkStart w:id="801" w:name="_Toc372"/>
      <w:bookmarkEnd w:id="800"/>
      <w:r>
        <w:rPr>
          <w:rtl w:val="true"/>
        </w:rPr>
        <w:t>«</w:t>
      </w:r>
      <w:r>
        <w:rPr/>
        <w:t>1</w:t>
      </w:r>
      <w:r>
        <w:rPr>
          <w:rtl w:val="true"/>
        </w:rPr>
        <w:t>»</w:t>
      </w:r>
      <w:bookmarkEnd w:id="801"/>
    </w:p>
    <w:p>
      <w:pPr>
        <w:pStyle w:val="BookText"/>
        <w:rPr/>
      </w:pPr>
      <w:r>
        <w:rPr>
          <w:rFonts w:ascii="Amiri" w:hAnsi="Amiri" w:eastAsia="Amiri" w:cs="Amiri"/>
          <w:color w:val="111111"/>
          <w:sz w:val="28"/>
          <w:sz w:val="28"/>
          <w:szCs w:val="28"/>
          <w:rtl w:val="true"/>
          <w:lang w:bidi="ar-SA"/>
        </w:rPr>
        <w:t>لي، الأمالي للصدوق ابْنُ الْوَلِيدِ عَنِ الصَّفَّارِ عَنِ ابْنِ عِيسَي عَنْ مُحَمَّدٍ الْبَرْقِيِّ عَنِ الْقَاسِمِ بْنِ مُحَمَّدٍ الْجَوْهَرِيِّ عَنْ عَلِيِّ بْنِ أَبِي حَمْزَةَ عَنْ أَبِي بَصِيرٍ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يَمُرُّونَ عَلَي الصِّرَاطِ طَبَقَاتٍ وَ الصِّرَاطُ أَدَقُّ مِنَ الشَّعْرِ وَ مِنْ حَدِّ السَّيْفِ فَمِنْهُمْ مَنْ يَمُرُّ مِثْلَ الْبَرْقِ وَ مِنْهُمْ مَنْ يَمُرُّ مِثْلَ عَدْوِ الْفَرَسِ وَ مِنْهُمْ</w:t>
      </w:r>
    </w:p>
    <w:p>
      <w:pPr>
        <w:pStyle w:val="Heading3"/>
        <w:numPr>
          <w:ilvl w:val="2"/>
          <w:numId w:val="1"/>
        </w:numPr>
        <w:rPr/>
      </w:pPr>
      <w:bookmarkStart w:id="802" w:name="__RefHeading___Toc4027175_1468164448"/>
      <w:bookmarkStart w:id="803" w:name="_Toc373"/>
      <w:bookmarkEnd w:id="802"/>
      <w:r>
        <w:rPr>
          <w:rtl w:val="true"/>
        </w:rPr>
        <w:t>باب بیست و دوم</w:t>
      </w:r>
      <w:r>
        <w:rPr>
          <w:rtl w:val="true"/>
        </w:rPr>
        <w:t xml:space="preserve">: </w:t>
      </w:r>
      <w:r>
        <w:rPr>
          <w:rtl w:val="true"/>
        </w:rPr>
        <w:t>صراط</w:t>
      </w:r>
      <w:bookmarkEnd w:id="803"/>
    </w:p>
    <w:p>
      <w:pPr>
        <w:pStyle w:val="Heading4"/>
        <w:numPr>
          <w:ilvl w:val="3"/>
          <w:numId w:val="1"/>
        </w:numPr>
        <w:rPr/>
      </w:pPr>
      <w:bookmarkStart w:id="804" w:name="__RefHeading___Toc4027177_1468164448"/>
      <w:bookmarkStart w:id="805" w:name="_Toc374"/>
      <w:bookmarkEnd w:id="804"/>
      <w:r>
        <w:rPr>
          <w:rtl w:val="true"/>
        </w:rPr>
        <w:t>آیات</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پروردگار تو سخت در کمین است</w:t>
      </w:r>
      <w:r>
        <w:rPr>
          <w:rFonts w:eastAsia="IRNazanin" w:cs="IRNazanin"/>
          <w:color w:val="111111"/>
          <w:sz w:val="28"/>
          <w:szCs w:val="28"/>
          <w:rtl w:val="true"/>
          <w:lang w:bidi="fa-IR"/>
        </w:rPr>
        <w:t>.{</w:t>
      </w:r>
    </w:p>
    <w:p>
      <w:pPr>
        <w:pStyle w:val="Heading4"/>
        <w:numPr>
          <w:ilvl w:val="3"/>
          <w:numId w:val="1"/>
        </w:numPr>
        <w:rPr/>
      </w:pPr>
      <w:bookmarkStart w:id="806" w:name="__RefHeading___Toc4027179_1468164448"/>
      <w:bookmarkStart w:id="807" w:name="_Toc375"/>
      <w:bookmarkEnd w:id="806"/>
      <w:r>
        <w:rPr>
          <w:rtl w:val="true"/>
        </w:rPr>
        <w:t>تفسیر</w:t>
      </w:r>
      <w:bookmarkEnd w:id="807"/>
    </w:p>
    <w:p>
      <w:pPr>
        <w:pStyle w:val="BookText"/>
        <w:rPr/>
      </w:pPr>
      <w:r>
        <w:rPr>
          <w:rFonts w:ascii="IRNazanin" w:hAnsi="IRNazanin" w:eastAsia="IRNazanin"/>
          <w:color w:val="111111"/>
          <w:sz w:val="28"/>
          <w:sz w:val="28"/>
          <w:szCs w:val="28"/>
          <w:rtl w:val="true"/>
          <w:lang w:bidi="fa-IR"/>
        </w:rPr>
        <w:t>به گفته طبرسی رحمه الله، یعنی راه بندگان که از دست کسی نمی رود و معنا این است که هیچ عملی از آنان ضایع نمی شود، زیرا خداوند همه سخنان و کارهای آنان را می بیند و می شنود، چون در کمین است و چیزی را از دست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پروردگار تو قادر است که جزای گناهکاران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مرصاد پلی بر صراط است که بنده ای با کوچک ترین ظلمی از آن نمی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آیه از ابن عباس روایت شده است که هفت زندان بر روی پل جهنم وجود دارد که در زندان اول شهادت لا إله إلا الله را از بنده می پرسند، اگر کامل بود به دوم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 از نماز می پرسند، در سوم زکات، چهارم روزه، پنجم حج، ششم عمره و هفتم ظلم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گذشت، که گذشته است، وگرنه گفته می شود بنگرید، اگر طاعتی داشت به واسطه آن گناهانش را ببخشایید و او را به بهشت ببرید</w:t>
      </w:r>
      <w:r>
        <w:rPr>
          <w:rFonts w:eastAsia="IRNazanin" w:cs="IRNazanin"/>
          <w:color w:val="111111"/>
          <w:sz w:val="28"/>
          <w:szCs w:val="28"/>
          <w:rtl w:val="true"/>
          <w:lang w:bidi="fa-IR"/>
        </w:rPr>
        <w:t>.</w:t>
      </w:r>
    </w:p>
    <w:p>
      <w:pPr>
        <w:pStyle w:val="Heading4"/>
        <w:numPr>
          <w:ilvl w:val="3"/>
          <w:numId w:val="1"/>
        </w:numPr>
        <w:rPr/>
      </w:pPr>
      <w:bookmarkStart w:id="808" w:name="__RefHeading___Toc4027181_1468164448"/>
      <w:bookmarkStart w:id="809" w:name="_Toc376"/>
      <w:bookmarkEnd w:id="808"/>
      <w:r>
        <w:rPr>
          <w:rtl w:val="true"/>
        </w:rPr>
        <w:t>روایات</w:t>
      </w:r>
      <w:bookmarkEnd w:id="809"/>
    </w:p>
    <w:p>
      <w:pPr>
        <w:pStyle w:val="Heading5"/>
        <w:numPr>
          <w:ilvl w:val="4"/>
          <w:numId w:val="1"/>
        </w:numPr>
        <w:rPr/>
      </w:pPr>
      <w:bookmarkStart w:id="810" w:name="__RefHeading___Toc4027183_1468164448"/>
      <w:bookmarkStart w:id="811" w:name="_Toc377"/>
      <w:bookmarkEnd w:id="810"/>
      <w:r>
        <w:rPr>
          <w:rtl w:val="true"/>
        </w:rPr>
        <w:t xml:space="preserve">روایت </w:t>
      </w:r>
      <w:r>
        <w:rPr/>
        <w:t>1</w:t>
      </w:r>
      <w:bookmarkEnd w:id="81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مردم بر صراط گذرند بطبقات مختلف، صراطی که از مو باریکتر و از شمشیر برنده‌تر است بعضی چون برق از آن گذرند و برخی چون اسب تند رو </w:t>
      </w:r>
      <w:bookmarkStart w:id="812" w:name="pg13891_129369"/>
    </w:p>
    <w:p>
      <w:pPr>
        <w:pStyle w:val="BookText"/>
        <w:rPr/>
      </w:pPr>
      <w:bookmarkEnd w:id="812"/>
      <w:r>
        <w:rPr>
          <w:rFonts w:ascii="Amiri" w:hAnsi="Amiri" w:eastAsia="Amiri" w:cs="Amiri"/>
          <w:color w:val="111111"/>
          <w:sz w:val="28"/>
          <w:sz w:val="28"/>
          <w:szCs w:val="28"/>
          <w:rtl w:val="true"/>
          <w:lang w:bidi="ar-SA"/>
        </w:rPr>
        <w:t>مَنْ يَمُرُّ حَبْواً وَ مِنْهُمْ مَنْ يَمُرُّ مَشْياً وَ مِنْهُمْ مَنْ يَمُرُّ مُتَعَلِّقاً قَدْ تَأْخُذُ النَّارُ مِنْهُ شَيْئاً وَ تَتْرُكُ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القاسم بن محمد مثله</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4027185_1468164448"/>
      <w:bookmarkStart w:id="814" w:name="_Toc378"/>
      <w:bookmarkEnd w:id="813"/>
      <w:r>
        <w:rPr>
          <w:rtl w:val="true"/>
        </w:rPr>
        <w:t>«</w:t>
      </w:r>
      <w:r>
        <w:rPr/>
        <w:t>2</w:t>
      </w:r>
      <w:r>
        <w:rPr>
          <w:rtl w:val="true"/>
        </w:rPr>
        <w:t>»</w:t>
      </w:r>
      <w:bookmarkEnd w:id="814"/>
    </w:p>
    <w:p>
      <w:pPr>
        <w:pStyle w:val="BookText"/>
        <w:rPr/>
      </w:pPr>
      <w:r>
        <w:rPr>
          <w:rFonts w:ascii="Amiri" w:hAnsi="Amiri" w:eastAsia="Amiri" w:cs="Amiri"/>
          <w:color w:val="111111"/>
          <w:sz w:val="28"/>
          <w:sz w:val="28"/>
          <w:szCs w:val="28"/>
          <w:rtl w:val="true"/>
          <w:lang w:bidi="ar-SA"/>
        </w:rPr>
        <w:t>فس، تفسير القمي أَبِي عَنْ عَمْرِو بْنِ عُثْمَانَ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وَ جِي‌ءَ يَوْمَئِذٍ بِجَهَنَّمَ سُئِلَ عَنْ ذَلِكَ رَسُولُ اللَّهِ صلي الله عليه و آله فَقَالَ أَخْبَرَنِي الرُّوحُ الْأَمِينُ أَنَّ اللَّهَ لَا إِلَهَ غَيْرُهُ إِذَا بَرَّزَ الْخَلَائِقَ وَ جَمَعَ الْأَوَّلِينَ وَ الْآخِرِينَ أَتَي بِ جَهَنَّمَ تُقَادُ بِأَلْفِ زِمَامٍ يَقُودُهَا مِائَةُ أَلْفِ مَلَكٍ مِنَ الْغِلَاظِ الشِّدَادِ لَهَا هَدَّةٌ وَ غَضَبٌ وَ زَفِيرٌ وَ شَهِيقٌ وَ إِنَّهَا لَتَزْفِرُ الزَّفْرَةَ فَلَوْ لَا أَنَّ اللَّهَ عَزَّ وَ جَلَّ أَخَّرَهُمْ لِلْحِسَابِ لَأَهْلَكَتِ الْجَمْعَ ثُمَّ يَخْرُجُ مِنْهَا عُنُقٌ فَيُحِيطُ بِالْخَلَائِقِ الْبَرِّ مِنْهُمْ وَ الْفَاجِرِ فَمَا خَلَقَ اللَّهُ عَزَّ وَ جَلَّ عَبْداً مِنْ عِبَادِهِ مَلَكاً وَ لَا نَبِيّاً إِلَّا يُنَادِي رَبِّ نَفْسِي نَفْسِي وَ أَنْتَ يَا نَبِيَّ اللَّهِ تُنَادِي أُمَّتِي أُمَّتِي ثُمَّ يُوضَعُ عَلَيْهَا الصِّرَاطُ أَدَقَّ مِنَ الشَّعْرَةِ وَ أَحَدَّ مِنَ السَّيْفِ </w:t>
      </w:r>
      <w:r>
        <w:rPr>
          <w:rStyle w:val="FootnoteAnchor"/>
          <w:rtl w:val="true"/>
        </w:rPr>
        <w:footnoteReference w:id="212"/>
      </w:r>
      <w:r>
        <w:rPr>
          <w:rFonts w:ascii="Amiri" w:hAnsi="Amiri" w:eastAsia="Amiri" w:cs="Amiri"/>
          <w:color w:val="111111"/>
          <w:sz w:val="28"/>
          <w:sz w:val="28"/>
          <w:szCs w:val="28"/>
          <w:rtl w:val="true"/>
          <w:lang w:bidi="ar-SA"/>
        </w:rPr>
        <w:t xml:space="preserve">عَلَيْهَا ثَلَاثُ قَنَاطِرَ فَأَمَّا وَاحِدَةٌ فَعَلَيْهَا الْأَمَانَةُ وَ الرَّحِمُ وَ أَمَّا ثَانِيهَا فَعَلَيْهَا الصَّلَاةُ وَ أَمَّا الثَّالِثَةُ فَعَلَيْهَا عَدْلُ رَبِّ الْعَالَمِينَ لَا إِلَهَ غَيْرُهُ فَيُكَلَّفُونَ الْمَمَرَّ عَلَيْهَا فَتَحْبِسُهُمُ الرَّحِمُ وَ الْأَمَانَةُ فَإِنْ نَجَوْا مِنْهَا حَبَسَتْهُمُ الصَّلَاةُ فَإِنْ نَجَوْا مِنْهَا كَانَ الْمُنْتَهَي إِلَي رَبِّ الْعَالَمِينَ جَلَّ وَ عَزَّ وَ هُوَ قَوْلُهُ تَبَارَكَ وَ تَعَالَي إِنَّ رَبَّكَ لَبِالْمِرْصادِ وَ النَّاسُ عَلَي الصِّرَاطِ فَمُتَعَلِّقٌ بِيَدٍ وَ تَزُولُ قَدَمٌ وَ يَسْتَمْسِكُ </w:t>
      </w:r>
      <w:r>
        <w:rPr>
          <w:rStyle w:val="FootnoteAnchor"/>
          <w:rtl w:val="true"/>
        </w:rPr>
        <w:footnoteReference w:id="213"/>
      </w:r>
      <w:r>
        <w:rPr>
          <w:rFonts w:ascii="Amiri" w:hAnsi="Amiri" w:eastAsia="Amiri" w:cs="Amiri"/>
          <w:color w:val="111111"/>
          <w:sz w:val="28"/>
          <w:sz w:val="28"/>
          <w:szCs w:val="28"/>
          <w:rtl w:val="true"/>
          <w:lang w:bidi="ar-SA"/>
        </w:rPr>
        <w:t xml:space="preserve">بِقَدَمٍ وَ الْمَلَائِكَةُ حَوْلَهَا يُنَادُونَ يَا حَلِيمُ اغْفِرْ </w:t>
      </w:r>
      <w:r>
        <w:rPr>
          <w:rStyle w:val="FootnoteAnchor"/>
          <w:rtl w:val="true"/>
        </w:rPr>
        <w:footnoteReference w:id="214"/>
      </w:r>
      <w:r>
        <w:rPr>
          <w:rFonts w:ascii="Amiri" w:hAnsi="Amiri" w:eastAsia="Amiri" w:cs="Amiri"/>
          <w:color w:val="111111"/>
          <w:sz w:val="28"/>
          <w:sz w:val="28"/>
          <w:szCs w:val="28"/>
          <w:rtl w:val="true"/>
          <w:lang w:bidi="ar-SA"/>
        </w:rPr>
        <w:t>وَ اصْفَحْ وَ عُدْ بِفَضْلِكَ وَ سَلِّمْ سَلِّمْ وَ النَّاسُ يَتَهَافَتُونَ فِي النَّارِ كَالْفَرَاشِ فَإِذَا نَجَا نَاجٍ بِرَحْمَةِ اللَّهِ عَزَّ وَ جَلَّ مَرَّ بِهَا فَقَالَ الْحَمْدُ لِلَّهِ وَ بِنِعْمَتِهِ تَتِمُّ الصَّالِحَاتُ وَ تَزْكُو الْحَسَنَاتُ وَ الْحَمْدُ لِلَّهِ الَّذِي نَجَّانِي مِنْكِ بَعْدَ إِيَاسٍ بِمَنِّهِ وَ فَضْلِهِ إِنَّ رَبَّنا لَغَفُورٌ شَكُورٌ</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4027187_1468164448"/>
      <w:bookmarkStart w:id="816" w:name="_Toc379"/>
      <w:bookmarkEnd w:id="815"/>
      <w:r>
        <w:rPr>
          <w:rtl w:val="true"/>
        </w:rPr>
        <w:t>بيان</w:t>
      </w:r>
      <w:bookmarkEnd w:id="816"/>
    </w:p>
    <w:p>
      <w:pPr>
        <w:pStyle w:val="BookText"/>
        <w:rPr/>
      </w:pPr>
      <w:r>
        <w:rPr>
          <w:rFonts w:ascii="Amiri" w:hAnsi="Amiri" w:eastAsia="Amiri" w:cs="Amiri"/>
          <w:color w:val="111111"/>
          <w:sz w:val="28"/>
          <w:sz w:val="28"/>
          <w:szCs w:val="28"/>
          <w:rtl w:val="true"/>
          <w:lang w:bidi="ar-SA"/>
        </w:rPr>
        <w:t>أقول قد مر برواية الصدوق بأدني تغيير في باب أنه يؤتي بجهنم في القيامة قوله عليه السلام كان المنتهي إلي رب العالمين أي إلي عدله و مجازاته عن مظالم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بعضی بر سر و دست و بعضی چون پیاده رو و برخی بر آن آویزان باشند و آتش مقداری از آنها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حسین بن سعید و النوادر از قاسم بن محمد همانند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817" w:name="__RefHeading___Toc4027189_1468164448"/>
      <w:bookmarkStart w:id="818" w:name="_Toc380"/>
      <w:bookmarkEnd w:id="817"/>
      <w:r>
        <w:rPr>
          <w:rtl w:val="true"/>
        </w:rPr>
        <w:t xml:space="preserve">روایت </w:t>
      </w:r>
      <w:r>
        <w:rPr/>
        <w:t>2</w:t>
      </w:r>
      <w:bookmarkEnd w:id="81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وَجِیءَ یَوْمَئِذٍ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درباره آن از رسول خدا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الامین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هیچ خدایی جز او نیست، چون پیشینیان و پسینیان را گرد آورد، دوزخ را به پیش می آورد، حال آن که دوزخ با هزار افسار آورده می شود و هر افساری از آن را یکصد هزار فرشته سهمگین و خشمگین گرفته است و صدایی مهیب و خشم آلود و نعره ای خوفناک دارد و چنان بانگی بر می آورد که اگر خداوند عزّ و جلّ آن را برای حساب به گاهی دگر وانگذاشته بود، دوزخ همه را هلاک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دوزخ گردن می کشد و آفریدگان را سراسر، از نکوکار گرفته تا بدکار، در میان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هر آن بنده ای که خدا آفریده باشد، از فرشته تا پیامبر، همگی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تو ندا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مرا دریاب، امّت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صراطی بر دوزخ می گذارند که برّان تر از شمشیر است و سه پل بر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امانت داری و رحِم، و بر دومی نماز، و بر دیگری پروردگار جهانیان است که هیچ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آفریدگان وادار به گذر از صراط می شوند و رحِم و امانت داری جلویشان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ها نجات یابند، نماز جلویشان را می گیرد و اگر از آن نیز نجات یابند، پایان راه به پروردگار جهانیان عزّ و جلّ می رسد و این کلام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مردم بر روی صراط با گام هایی گاه لغزان و گاه استوار در می آویزند و فرشتگان بر گرد صراط ندا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و درگذر و به نیکی خود در گذران و سلامت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مردم بر آن همچون پروانه، فوج فوج در آتش می افتند و چون تنی از آنان به مهر و رحمت خداوند تبارک و تعالی نجات یابد، سوی صراط می نگرد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برای خداوندی که پس از نومیدی من، به نیکی و منّت خویش، مرا از تو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پروردگارمان بسیار آمرزنده و شکور است</w:t>
      </w:r>
      <w:r>
        <w:rPr>
          <w:rFonts w:eastAsia="IRNazanin" w:cs="IRNazanin"/>
          <w:color w:val="111111"/>
          <w:sz w:val="28"/>
          <w:szCs w:val="28"/>
          <w:rtl w:val="true"/>
          <w:lang w:bidi="fa-IR"/>
        </w:rPr>
        <w:t>.</w:t>
      </w:r>
    </w:p>
    <w:p>
      <w:pPr>
        <w:pStyle w:val="Heading5"/>
        <w:numPr>
          <w:ilvl w:val="4"/>
          <w:numId w:val="1"/>
        </w:numPr>
        <w:rPr/>
      </w:pPr>
      <w:bookmarkStart w:id="819" w:name="__RefHeading___Toc4027191_1468164448"/>
      <w:bookmarkStart w:id="820" w:name="_Toc381"/>
      <w:bookmarkEnd w:id="819"/>
      <w:r>
        <w:rPr>
          <w:rtl w:val="true"/>
        </w:rPr>
        <w:t>توضیح</w:t>
      </w:r>
      <w:bookmarkEnd w:id="82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قیامت، جهنم آورده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صدوق با اندک تغییری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به سوی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عدل ومجازات او در مورد مظالم بندگان</w:t>
      </w:r>
      <w:r>
        <w:rPr>
          <w:rFonts w:eastAsia="IRNazanin" w:cs="IRNazanin"/>
          <w:color w:val="111111"/>
          <w:sz w:val="28"/>
          <w:szCs w:val="28"/>
          <w:rtl w:val="true"/>
          <w:lang w:bidi="fa-IR"/>
        </w:rPr>
        <w:t xml:space="preserve">. </w:t>
      </w:r>
      <w:bookmarkStart w:id="821" w:name="pg13891_129372"/>
    </w:p>
    <w:p>
      <w:pPr>
        <w:pStyle w:val="Heading5"/>
        <w:numPr>
          <w:ilvl w:val="4"/>
          <w:numId w:val="1"/>
        </w:numPr>
        <w:rPr/>
      </w:pPr>
      <w:bookmarkStart w:id="822" w:name="__RefHeading___Toc4027193_1468164448"/>
      <w:bookmarkStart w:id="823" w:name="_Toc382"/>
      <w:bookmarkEnd w:id="821"/>
      <w:bookmarkEnd w:id="822"/>
      <w:r>
        <w:rPr>
          <w:rtl w:val="true"/>
        </w:rPr>
        <w:t>«</w:t>
      </w:r>
      <w:r>
        <w:rPr/>
        <w:t>3</w:t>
      </w:r>
      <w:r>
        <w:rPr>
          <w:rtl w:val="true"/>
        </w:rPr>
        <w:t>»</w:t>
      </w:r>
      <w:bookmarkEnd w:id="823"/>
    </w:p>
    <w:p>
      <w:pPr>
        <w:pStyle w:val="BookText"/>
        <w:rPr/>
      </w:pPr>
      <w:r>
        <w:rPr>
          <w:rFonts w:ascii="Amiri" w:hAnsi="Amiri" w:eastAsia="Amiri" w:cs="Amiri"/>
          <w:color w:val="111111"/>
          <w:sz w:val="28"/>
          <w:sz w:val="28"/>
          <w:szCs w:val="28"/>
          <w:rtl w:val="true"/>
          <w:lang w:bidi="ar-SA"/>
        </w:rPr>
        <w:t>مع، معاني الأخبار الْقَطَّانُ عَنْ عَبْدِ الرَّحْمَنِ بْنِ مُحَمَّدٍ الْحَسَنِيِّ عَنْ أَحْمَدَ بْنِ عِيسَي بْنِ أَبِي مَرْيَمَ عَنْ مُحَمَّدِ بْنِ أَحْمَدَ الْعَرْزَمِيِّ عَنْ عَلِيِّ بْنِ حَاتِمٍ الْمِنْقَرِيِّ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الصِّرَاطِ فَقَالَ هُوَ الطَّرِيقُ إِلَي مَعْرِفَةِ اللَّهِ عَزَّ وَ جَلَّ وَ هُمَا صِرَاطَانِ صِرَاطٌ فِي الدُّنْيَا وَ صِرَاطٌ فِي الْآخِرَةِ فَأَمَّا الصِّرَاطُ الَّذِي فِي الدُّنْيَا فَهُوَ الْإِمَامُ الْمَفْرُوضُ الطَّاعَةِ مَنْ عَرَفَهُ فِي الدُّنْيَا وَ اقْتَدَي بِهُدَاهُ مَرَّ عَلَي الصِّرَاطِ الَّذِي هُوَ جِسْرُ جَهَنَّمَ فِي الْآخِرَةِ وَ مَنْ لَمْ يَعْرِفْهُ فِي الدُّنْيَا زَلَّتْ قَدَمُهُ عَنِ الصِّرَاطِ فِي الْآخِرَةِ فَتَرَدَّي فِي نَارِ جَهَنَّمَ</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4027195_1468164448"/>
      <w:bookmarkStart w:id="825" w:name="_Toc383"/>
      <w:bookmarkEnd w:id="824"/>
      <w:r>
        <w:rPr>
          <w:rtl w:val="true"/>
        </w:rPr>
        <w:t>«</w:t>
      </w:r>
      <w:r>
        <w:rPr/>
        <w:t>4</w:t>
      </w:r>
      <w:r>
        <w:rPr>
          <w:rtl w:val="true"/>
        </w:rPr>
        <w:t>»</w:t>
      </w:r>
      <w:bookmarkEnd w:id="825"/>
    </w:p>
    <w:p>
      <w:pPr>
        <w:pStyle w:val="BookText"/>
        <w:rPr/>
      </w:pPr>
      <w:r>
        <w:rPr>
          <w:rFonts w:ascii="Amiri" w:hAnsi="Amiri" w:eastAsia="Amiri" w:cs="Amiri"/>
          <w:color w:val="111111"/>
          <w:sz w:val="28"/>
          <w:sz w:val="28"/>
          <w:szCs w:val="28"/>
          <w:rtl w:val="true"/>
          <w:lang w:bidi="ar-SA"/>
        </w:rPr>
        <w:t xml:space="preserve">مع، معاني الأخبار أَبِي عَنْ سَعْدٍ عَنِ ابْنِ هَاشِمٍ عَنْ عُبَيْدِ اللَّهِ بْنِ مُوسَي الْعَبْسِيِّ </w:t>
      </w:r>
      <w:r>
        <w:rPr>
          <w:rStyle w:val="FootnoteAnchor"/>
          <w:rtl w:val="true"/>
        </w:rPr>
        <w:footnoteReference w:id="215"/>
      </w:r>
      <w:r>
        <w:rPr>
          <w:rFonts w:ascii="Amiri" w:hAnsi="Amiri" w:eastAsia="Amiri" w:cs="Amiri"/>
          <w:color w:val="111111"/>
          <w:sz w:val="28"/>
          <w:sz w:val="28"/>
          <w:szCs w:val="28"/>
          <w:rtl w:val="true"/>
          <w:lang w:bidi="ar-SA"/>
        </w:rPr>
        <w:t xml:space="preserve">عَنْ سَعْدِ بْنِ طَرِيفٍ عَنْ أَبِي جَعْفَرٍ عليه السلام قَالَ قَالَ رَسُولُ اللَّهِ صلي الله عليه و آله يَا عَلِيُّ إِذَا كَانَ يَوْمُ الْقِيَامَةِ أَقْعُدُ أَنَا وَ أَنْتَ وَ جَبْرَئِيلُ عَلَي الصِّرَاطِ فَلَمْ يَجُزْ أَحَدٌ إِلَّا مَنْ كَانَ مَعَهُ كِتَابٌ فِيهِ بَرَاةٌ </w:t>
      </w:r>
      <w:r>
        <w:rPr>
          <w:rStyle w:val="FootnoteAnchor"/>
          <w:rtl w:val="true"/>
        </w:rPr>
        <w:footnoteReference w:id="216"/>
      </w:r>
      <w:r>
        <w:rPr>
          <w:rFonts w:ascii="Amiri" w:hAnsi="Amiri" w:eastAsia="Amiri" w:cs="Amiri"/>
          <w:color w:val="111111"/>
          <w:sz w:val="28"/>
          <w:sz w:val="28"/>
          <w:szCs w:val="28"/>
          <w:rtl w:val="true"/>
          <w:lang w:bidi="ar-SA"/>
        </w:rPr>
        <w:t>بِوَلَايَتِكَ</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4027197_1468164448"/>
      <w:bookmarkStart w:id="827" w:name="_Toc384"/>
      <w:bookmarkEnd w:id="826"/>
      <w:r>
        <w:rPr>
          <w:rtl w:val="true"/>
        </w:rPr>
        <w:t>«</w:t>
      </w:r>
      <w:r>
        <w:rPr/>
        <w:t>5</w:t>
      </w:r>
      <w:r>
        <w:rPr>
          <w:rtl w:val="true"/>
        </w:rPr>
        <w:t>»</w:t>
      </w:r>
      <w:bookmarkEnd w:id="827"/>
    </w:p>
    <w:p>
      <w:pPr>
        <w:pStyle w:val="BookText"/>
        <w:rPr/>
      </w:pPr>
      <w:r>
        <w:rPr>
          <w:rFonts w:ascii="Amiri" w:hAnsi="Amiri" w:eastAsia="Amiri" w:cs="Amiri"/>
          <w:color w:val="111111"/>
          <w:sz w:val="28"/>
          <w:sz w:val="28"/>
          <w:szCs w:val="28"/>
          <w:rtl w:val="true"/>
          <w:lang w:bidi="ar-SA"/>
        </w:rPr>
        <w:t>فس، تفسير القمي فِي رِوَايَةِ أَبِي الْجَارُودِ فِي قَوْلِهِ وَ إِنَّ جَهَنَّمَ لَمَوْعِدُهُمْ أَجْمَعِينَ فَوُقُوفُهُمْ عَلَي الصِّرَاطِ</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4027199_1468164448"/>
      <w:bookmarkStart w:id="829" w:name="_Toc385"/>
      <w:bookmarkEnd w:id="828"/>
      <w:r>
        <w:rPr>
          <w:rtl w:val="true"/>
        </w:rPr>
        <w:t>«</w:t>
      </w:r>
      <w:r>
        <w:rPr/>
        <w:t>6</w:t>
      </w:r>
      <w:r>
        <w:rPr>
          <w:rtl w:val="true"/>
        </w:rPr>
        <w:t>»</w:t>
      </w:r>
      <w:bookmarkEnd w:id="829"/>
    </w:p>
    <w:p>
      <w:pPr>
        <w:pStyle w:val="BookText"/>
        <w:rPr/>
      </w:pPr>
      <w:r>
        <w:rPr>
          <w:rFonts w:ascii="Amiri" w:hAnsi="Amiri" w:eastAsia="Amiri" w:cs="Amiri"/>
          <w:color w:val="111111"/>
          <w:sz w:val="28"/>
          <w:sz w:val="28"/>
          <w:szCs w:val="28"/>
          <w:rtl w:val="true"/>
          <w:lang w:bidi="ar-SA"/>
        </w:rPr>
        <w:t>ثو، ثواب الأعمال أَبِي عَنْ أَحْمَدَ بْنِ مُحَمَّدٍ عَنِ الْحَجَّالِ عَنْ غَالِبِ بْنِ مُحَمَّدٍ عَمَّنْ ذَكَرَهُ عَنْ أَبِي عَبْدِ اللَّهِ عليه السلام فِي قَوْلِ اللَّهِ عَزَّ وَ جَلَّ إِنَّ رَبَّكَ لَبِالْمِرْصادِ قَالَ قَنْطَرَةٌ عَلَي الصِّرَاطِ لَا يَجُوزُهَا عَبْدٌ بِمَظْلِمَةٍ</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4027201_1468164448"/>
      <w:bookmarkStart w:id="831" w:name="_Toc386"/>
      <w:bookmarkEnd w:id="830"/>
      <w:r>
        <w:rPr>
          <w:rtl w:val="true"/>
        </w:rPr>
        <w:t>«</w:t>
      </w:r>
      <w:r>
        <w:rPr/>
        <w:t>7</w:t>
      </w:r>
      <w:r>
        <w:rPr>
          <w:rtl w:val="true"/>
        </w:rPr>
        <w:t>»</w:t>
      </w:r>
      <w:bookmarkEnd w:id="831"/>
    </w:p>
    <w:p>
      <w:pPr>
        <w:pStyle w:val="BookText"/>
        <w:rPr/>
      </w:pPr>
      <w:r>
        <w:rPr>
          <w:rFonts w:ascii="Amiri" w:hAnsi="Amiri" w:eastAsia="Amiri" w:cs="Amiri"/>
          <w:color w:val="111111"/>
          <w:sz w:val="28"/>
          <w:sz w:val="28"/>
          <w:szCs w:val="28"/>
          <w:rtl w:val="true"/>
          <w:lang w:bidi="ar-SA"/>
        </w:rPr>
        <w:t xml:space="preserve">قب، المناقب لابن شهرآشوب مُحَمَّدُ بْنُ الصَّبَّاحِ الزَّعْفَرَانِيُّ عَنِ الْمُزَنِيِّ عَنِ الشَّافِعِيِّ عَنْ مَالِكٍ عَنْ حُمَيْدٍ عَنْ أَنَسٍ قَالَ قَالَ رَسُولُ اللَّهِ صلي الله عليه و آله فِي قَوْلِهِ تَعَالَي فَلَا اقْتَحَمَ الْعَقَبَةَ إِنَّ فَوْقَ الصِّرَاطِ عَقَبَةً كَئُوداً </w:t>
      </w:r>
      <w:r>
        <w:rPr>
          <w:rStyle w:val="FootnoteAnchor"/>
          <w:rtl w:val="true"/>
        </w:rPr>
        <w:footnoteReference w:id="217"/>
      </w:r>
      <w:r>
        <w:rPr>
          <w:rFonts w:ascii="Amiri" w:hAnsi="Amiri" w:eastAsia="Amiri" w:cs="Amiri"/>
          <w:color w:val="111111"/>
          <w:sz w:val="28"/>
          <w:sz w:val="28"/>
          <w:szCs w:val="28"/>
          <w:rtl w:val="true"/>
          <w:lang w:bidi="ar-SA"/>
        </w:rPr>
        <w:t>طُولُهَا ثَلَاثَةُ آلَافِ عَامٍ أَلْفُ عَامٍ هُبُوطٌ وَ أَلْفُ عَامٍ شَوْكٌ</w:t>
      </w:r>
    </w:p>
    <w:p>
      <w:pPr>
        <w:pStyle w:val="Heading5"/>
        <w:numPr>
          <w:ilvl w:val="4"/>
          <w:numId w:val="1"/>
        </w:numPr>
        <w:rPr/>
      </w:pPr>
      <w:bookmarkStart w:id="832" w:name="__RefHeading___Toc4027203_1468164448"/>
      <w:bookmarkStart w:id="833" w:name="_Toc387"/>
      <w:bookmarkEnd w:id="832"/>
      <w:r>
        <w:rPr>
          <w:rtl w:val="true"/>
        </w:rPr>
        <w:t xml:space="preserve">روایت </w:t>
      </w:r>
      <w:r>
        <w:rPr/>
        <w:t>3</w:t>
      </w:r>
      <w:bookmarkEnd w:id="83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صراط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بسوی شناختن خدای بزرگ است، و صراط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در این سرای،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صراط در آن سرای، اما صراط دنیا امام می‌باشد، که فرمانبرداری از او واجب است، هر کس که در دنیا او را شناخت و رهنمودهای او را بکار بست، در آخرت از صراط که پلی است به روی جهنّم خواهد گذشت، و هر کس در اینجا امام خود را نشناخت، هنگام گذشتن از صراط آخرت گامش خواهد لغزید و در آتش دوزخ خواهد افتاد</w:t>
      </w:r>
      <w:r>
        <w:rPr>
          <w:rFonts w:eastAsia="IRNazanin" w:cs="IRNazanin"/>
          <w:color w:val="111111"/>
          <w:sz w:val="28"/>
          <w:szCs w:val="28"/>
          <w:rtl w:val="true"/>
          <w:lang w:bidi="fa-IR"/>
        </w:rPr>
        <w:t>.</w:t>
      </w:r>
    </w:p>
    <w:p>
      <w:pPr>
        <w:pStyle w:val="Heading5"/>
        <w:numPr>
          <w:ilvl w:val="4"/>
          <w:numId w:val="1"/>
        </w:numPr>
        <w:rPr/>
      </w:pPr>
      <w:bookmarkStart w:id="834" w:name="__RefHeading___Toc4027205_1468164448"/>
      <w:bookmarkStart w:id="835" w:name="_Toc388"/>
      <w:bookmarkEnd w:id="834"/>
      <w:r>
        <w:rPr>
          <w:rtl w:val="true"/>
        </w:rPr>
        <w:t xml:space="preserve">روایت </w:t>
      </w:r>
      <w:r>
        <w:rPr/>
        <w:t>4</w:t>
      </w:r>
      <w:bookmarkEnd w:id="83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گاه روز قیامت بپا گردد من و تو و جبرئیل بر صراط می‌نشینیم و حقّ عبور از آنجا به هیچ کس داده نمی شود، مگر اینکه برگه عبوری داشته باشد که تبرئه و رهائی او بسبب ولایت تو در آن ثبت گردیده باشد</w:t>
      </w:r>
      <w:r>
        <w:rPr>
          <w:rFonts w:eastAsia="IRNazanin" w:cs="IRNazanin"/>
          <w:color w:val="111111"/>
          <w:sz w:val="28"/>
          <w:szCs w:val="28"/>
          <w:rtl w:val="true"/>
          <w:lang w:bidi="fa-IR"/>
        </w:rPr>
        <w:t>.</w:t>
      </w:r>
    </w:p>
    <w:p>
      <w:pPr>
        <w:pStyle w:val="Heading5"/>
        <w:numPr>
          <w:ilvl w:val="4"/>
          <w:numId w:val="1"/>
        </w:numPr>
        <w:rPr/>
      </w:pPr>
      <w:bookmarkStart w:id="836" w:name="__RefHeading___Toc4027207_1468164448"/>
      <w:bookmarkStart w:id="837" w:name="_Toc389"/>
      <w:bookmarkEnd w:id="836"/>
      <w:r>
        <w:rPr>
          <w:rtl w:val="true"/>
        </w:rPr>
        <w:t xml:space="preserve">روایت </w:t>
      </w:r>
      <w:r>
        <w:rPr/>
        <w:t>5</w:t>
      </w:r>
      <w:bookmarkEnd w:id="837"/>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 ابی الجارود در مورد فرموده خداوند عز و جل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 لَمَوْعِدُهُمْ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ایستادنشان بر صراط است</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4027209_1468164448"/>
      <w:bookmarkStart w:id="839" w:name="_Toc390"/>
      <w:bookmarkEnd w:id="838"/>
      <w:r>
        <w:rPr>
          <w:rtl w:val="true"/>
        </w:rPr>
        <w:t xml:space="preserve">روایت </w:t>
      </w:r>
      <w:r>
        <w:rPr/>
        <w:t>6</w:t>
      </w:r>
      <w:bookmarkEnd w:id="83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روایت شده است که ایشان درباره کلام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پلی است بر صراط که هیچ بنده ای با حقّی که از دیگری نزد اوست، از آن نمی گذرد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0" w:name="__RefHeading___Toc4027211_1468164448"/>
      <w:bookmarkStart w:id="841" w:name="_Toc391"/>
      <w:bookmarkEnd w:id="840"/>
      <w:r>
        <w:rPr>
          <w:rtl w:val="true"/>
        </w:rPr>
        <w:t xml:space="preserve">روایت </w:t>
      </w:r>
      <w:r>
        <w:rPr/>
        <w:t>7</w:t>
      </w:r>
      <w:bookmarkEnd w:id="84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 رسول خدا صلی الله علیه و آله درباره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صراط، گردنه ای عبور ناشدنی قرار دارد که طول آن سه هزار سال است؛ هزار سال پایین آمدن است و هزار سال خار و خاشاک </w:t>
      </w:r>
      <w:bookmarkStart w:id="842" w:name="pg13891_129374"/>
    </w:p>
    <w:p>
      <w:pPr>
        <w:pStyle w:val="BookText"/>
        <w:rPr/>
      </w:pPr>
      <w:bookmarkEnd w:id="842"/>
      <w:r>
        <w:rPr>
          <w:rFonts w:ascii="Amiri" w:hAnsi="Amiri" w:eastAsia="Amiri" w:cs="Amiri"/>
          <w:color w:val="111111"/>
          <w:sz w:val="28"/>
          <w:sz w:val="28"/>
          <w:szCs w:val="28"/>
          <w:rtl w:val="true"/>
          <w:lang w:bidi="ar-SA"/>
        </w:rPr>
        <w:t>وَ حَسَكٌ وَ عَقَارِبُ وَ حَيَّاتٌ وَ أَلْفُ عَامٍ صُعُودٌ أَنَا أَوَّلُ مَنْ يَقْطَعُ تِلْكَ الْعَقَبَةَ وَ ثَانِي مَنْ يَقْطَعُ تِلْكَ الْعَقَبَةَ عَلِيُّ بْنُ أَبِي طَالِبٍ وَ قَالَ بَعْدَ كَلَامٍ لَا يَقْطَعُهَا فِي غَيْرِ مَشَقَّةٍ إِلَّا مُحَمَّدٌ وَ أَهْلُ بَيْتِهِ</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4027213_1468164448"/>
      <w:bookmarkStart w:id="844" w:name="_Toc392"/>
      <w:bookmarkEnd w:id="843"/>
      <w:r>
        <w:rPr>
          <w:rtl w:val="true"/>
        </w:rPr>
        <w:t>«</w:t>
      </w:r>
      <w:r>
        <w:rPr/>
        <w:t>8</w:t>
      </w:r>
      <w:r>
        <w:rPr>
          <w:rtl w:val="true"/>
        </w:rPr>
        <w:t>»</w:t>
      </w:r>
      <w:bookmarkEnd w:id="844"/>
    </w:p>
    <w:p>
      <w:pPr>
        <w:pStyle w:val="BookText"/>
        <w:rPr/>
      </w:pPr>
      <w:r>
        <w:rPr>
          <w:rFonts w:ascii="Amiri" w:hAnsi="Amiri" w:eastAsia="Amiri" w:cs="Amiri"/>
          <w:color w:val="111111"/>
          <w:sz w:val="28"/>
          <w:sz w:val="28"/>
          <w:szCs w:val="28"/>
          <w:rtl w:val="true"/>
          <w:lang w:bidi="ar-SA"/>
        </w:rPr>
        <w:t xml:space="preserve">قب، المناقب لابن شهرآشوب تَفْسِيرُ مُقَاتِلٍ عَنْ عَطَاءٍ عَنِ ابْنِ عَبَّاسٍ يَوْمَ لا يُخْزِي اللَّهُ النَّبِيَّ لَا يُعَذِّبُ اللَّهُ مُحَمَّداً وَ الَّذِينَ آمَنُوا مَعَهُ لَا يُعَذِّبُ عَلِيَّ بْنَ أَبِي طَالِبٍ وَ فَاطِمَةَ وَ الْحَسَنَ وَ الْحُسَيْنَ وَ حَمْزَةَ وَ جَعْفَراً نُورُهُمْ يَسْعي يُضِي‌ءُ عَلَي الصِّرَاطِ لِعَلِيٍّ وَ فَاطِمَةَ مِثْلَ الدُّنْيَا سَبْعِينَ مَرَّةً فَيَسْعَي نُورُهُمْ بَيْنَ أَيْدِيهِمْ وَ يَسْعَي عَنْ أَيْمَانِهِمْ وَ هُمْ يَتَّبِعُونَهَا فَيَمْضِي أَهْلُ بَيْتِ مُحَمَّدٍ وَ آلُهُ زُمْرَةً عَلَي الصِّرَاطِ مِثْلَ الْبَرْقِ الْخَاطِفِ ثُمَّ قَوْمٌ مِثْلَ الرِّيحِ ثُمَّ قَوْمٌ مِثْلَ عَدْوِ الْفَرَسِ ثُمَّ يَمْضِي قَوْمٌ مِثْلَ الْمَشْيِ ثُمَّ قَوْمٌ مِثْلَ الْحَبْوِ </w:t>
      </w:r>
      <w:r>
        <w:rPr>
          <w:rStyle w:val="FootnoteAnchor"/>
          <w:rtl w:val="true"/>
        </w:rPr>
        <w:footnoteReference w:id="219"/>
      </w:r>
      <w:r>
        <w:rPr>
          <w:rFonts w:ascii="Amiri" w:hAnsi="Amiri" w:eastAsia="Amiri" w:cs="Amiri"/>
          <w:color w:val="111111"/>
          <w:sz w:val="28"/>
          <w:sz w:val="28"/>
          <w:szCs w:val="28"/>
          <w:rtl w:val="true"/>
          <w:lang w:bidi="ar-SA"/>
        </w:rPr>
        <w:t>ثُمَّ قَوْمٌ مِثْلَ الزَّحْفِ وَ يَجْعَلُهُ اللَّهُ عَلَي الْمُؤْمِنِينَ عَرِيضاً وَ عَلَي الْمُذْنِبِينَ دَقِيقاً قَالَ اللَّهُ تَعَالَي يَقُولُونَ رَبَّنا أَتْمِمْ لَنا نُورَنا حَتَّي نَجْتَازَ بِهِ عَلَي الصِّرَاطِ قَالَ فَيَجُوزُ أَمِيرُ الْمُؤْمِنِينَ فِي هَوْدَجٍ مِنَ الزُّمُرُّدِ الْأَخْضَرِ وَ مَعَهُ فَاطِمَةُ عَلَي نَجِيبٍ مِنَ الْيَاقُوتِ الْأَحْمَرِ حَوْلَهَا سَبْعُونَ أَلْفَ حَوْرَاءَ كَالْبَرْقِ اللَّامِعِ</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4027215_1468164448"/>
      <w:bookmarkStart w:id="846" w:name="_Toc393"/>
      <w:bookmarkEnd w:id="845"/>
      <w:r>
        <w:rPr>
          <w:rtl w:val="true"/>
        </w:rPr>
        <w:t>«</w:t>
      </w:r>
      <w:r>
        <w:rPr/>
        <w:t>9</w:t>
      </w:r>
      <w:r>
        <w:rPr>
          <w:rtl w:val="true"/>
        </w:rPr>
        <w:t>»</w:t>
      </w:r>
      <w:bookmarkEnd w:id="846"/>
    </w:p>
    <w:p>
      <w:pPr>
        <w:pStyle w:val="BookText"/>
        <w:rPr/>
      </w:pPr>
      <w:r>
        <w:rPr>
          <w:rFonts w:ascii="Amiri" w:hAnsi="Amiri" w:eastAsia="Amiri" w:cs="Amiri"/>
          <w:color w:val="111111"/>
          <w:sz w:val="28"/>
          <w:sz w:val="28"/>
          <w:szCs w:val="28"/>
          <w:rtl w:val="true"/>
          <w:lang w:bidi="ar-SA"/>
        </w:rPr>
        <w:t>كا، الكافي مُحَمَّدُ بْنُ يَحْيَي عَنِ ابْنِ عِيسَي عَنِ ابْنِ بَزِيعٍ عَنْ حَنَانِ بْنِ سَدِيرٍ عَنْ أَبِيهِ عَنْ أَبِي جَعْفَرٍ عليه السلام قَالَ قَالَ أَبُو ذَرٍّ رَضِيَ اللَّهُ عَنْهُ سَمِعْتُ رَسُولَ اللَّهِ صلي الله عليه و آله يَقُولُ حَافَتَا الصِّرَاطِ يَوْمَ الْقِيَامَةِ الرَّحِمُ وَ الْأَمَانَةُ فَإِذَا مَرَّ الْوَصُولُ لِلرَّحِمِ الْمُؤَدِّي لِلْأَمَانَةِ نَفَذَ إِلَي الْجَنَّةِ وَ إِذَا مَرَّ الْخَائِنُ لِلْأَمَانَةِ الْقَطُوعُ لِلرَّحِمِ لَمْ يَنْفَعْهُ مَعَهُمَا عَمَلٌ وَ تَكَفَّأُ بِهِ الصِّرَاطُ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عن حنان مثله</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4027217_1468164448"/>
      <w:bookmarkStart w:id="848" w:name="_Toc394"/>
      <w:bookmarkEnd w:id="847"/>
      <w:r>
        <w:rPr>
          <w:rtl w:val="true"/>
        </w:rPr>
        <w:t>«</w:t>
      </w:r>
      <w:r>
        <w:rPr/>
        <w:t>10</w:t>
      </w:r>
      <w:r>
        <w:rPr>
          <w:rtl w:val="true"/>
        </w:rPr>
        <w:t>»</w:t>
      </w:r>
      <w:bookmarkEnd w:id="848"/>
    </w:p>
    <w:p>
      <w:pPr>
        <w:pStyle w:val="BookText"/>
        <w:rPr/>
      </w:pPr>
      <w:r>
        <w:rPr>
          <w:rFonts w:ascii="Amiri" w:hAnsi="Amiri" w:eastAsia="Amiri" w:cs="Amiri"/>
          <w:color w:val="111111"/>
          <w:sz w:val="28"/>
          <w:sz w:val="28"/>
          <w:szCs w:val="28"/>
          <w:rtl w:val="true"/>
          <w:lang w:bidi="ar-SA"/>
        </w:rPr>
        <w:t>نهج، نهج البلاغة وَ اعْلَمُوا أَنَّ مَجَازَكُمْ عَلَي الصِّرَاطِ وَ مَزَالِقِ دَحْضِهِ وَ أَهَاوِيلِ زَلَلِهِ وَ تَارَاتِ أَهْوَالِهِ</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4027219_1468164448"/>
      <w:bookmarkStart w:id="850" w:name="_Toc395"/>
      <w:bookmarkEnd w:id="849"/>
      <w:r>
        <w:rPr>
          <w:rtl w:val="true"/>
        </w:rPr>
        <w:t>«</w:t>
      </w:r>
      <w:r>
        <w:rPr/>
        <w:t>11</w:t>
      </w:r>
      <w:r>
        <w:rPr>
          <w:rtl w:val="true"/>
        </w:rPr>
        <w:t>»</w:t>
      </w:r>
      <w:bookmarkEnd w:id="850"/>
    </w:p>
    <w:p>
      <w:pPr>
        <w:pStyle w:val="BookText"/>
        <w:rPr/>
      </w:pPr>
      <w:r>
        <w:rPr>
          <w:rFonts w:ascii="Amiri" w:hAnsi="Amiri" w:eastAsia="Amiri" w:cs="Amiri"/>
          <w:color w:val="111111"/>
          <w:sz w:val="28"/>
          <w:sz w:val="28"/>
          <w:szCs w:val="28"/>
          <w:rtl w:val="true"/>
          <w:lang w:bidi="ar-SA"/>
        </w:rPr>
        <w:t>ما، الأمالي للشيخ الطوسي الْفَحَّامُ عَنْ مُحَمَّدِ بْنِ الْهَاشِمِ الْهَاشِمِيِّ عَنْ أَبِي هَاشِمِ بْنِ الْقَاسِمِ عَنْ</w:t>
      </w:r>
    </w:p>
    <w:p>
      <w:pPr>
        <w:pStyle w:val="BookText"/>
        <w:rPr/>
      </w:pPr>
      <w:r>
        <w:rPr>
          <w:rFonts w:ascii="IRNazanin" w:hAnsi="IRNazanin" w:eastAsia="IRNazanin"/>
          <w:color w:val="111111"/>
          <w:sz w:val="28"/>
          <w:sz w:val="28"/>
          <w:szCs w:val="28"/>
          <w:rtl w:val="true"/>
          <w:lang w:bidi="fa-IR"/>
        </w:rPr>
        <w:t>و عقرب و افعی و هزار سال بالا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از آن گردنه عبور می کند و دومین کس که از آن گردنه عبور می کند،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صلی الله علیه و آله و سلم پس از سخنی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بدون رنج از آن گردنه عبور نمی کند، به جز محمّد صلی الله علیه و آله و سلم و اهل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 و درود خدا بر آنان باد</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851" w:name="__RefHeading___Toc4027221_1468164448"/>
      <w:bookmarkStart w:id="852" w:name="_Toc396"/>
      <w:bookmarkEnd w:id="851"/>
      <w:r>
        <w:rPr>
          <w:rtl w:val="true"/>
        </w:rPr>
        <w:t xml:space="preserve">روایت </w:t>
      </w:r>
      <w:r>
        <w:rPr/>
        <w:t>8</w:t>
      </w:r>
      <w:bookmarkEnd w:id="852"/>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از تفسیر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عطاء، از ابن عباس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یُخْزِی اللَّهُ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صلی الله علیه و آله و سلم را عذاب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و فاطمه و حسن و حسین صلوات الله علیهم اجمعین و حمزه و جعفر را عذاب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 یَسْعَی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صراط را برای علی و فاطمه علیهما السلام هفتاد برابر بیشتر از دنیا روشن‌تر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آنها در پیشاپیش و در سمت راست آنان می‌شتابد و آنان نیز آن را دنبال می‌کنند؛ پس اولین بار اهل بیت صلوات الله علیهم اجمعین مانند برق تند و تیز از صراط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مانند باد از آن می‌گذرند، سپس گروهی با سرعت دویدن اسب از آن می‌گذرند، سپس گروهی با سرعت دویدن مرد از آن می‌گذرند، سپس گروهی با سرعتی معادل راه رفتن از آن می‌گذرند، سپس گروهی با سرعتی معادل چهار دست و پا رفتن کودک از آن می‌گذرند، سپس گروهی با سرعتی معادل خزیدن از آن می‌گذرند، و خداوند آن را برای مسلمین پهن و گسترده می‌کند، و برای گناهکاران باریک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رَبَّنَا أَتْمِمْ لَنَا نُورَنَا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واسطه آن، از صراط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 روی کجاوه‌ای از زمرّد سبز رنگ از آن می‌گذرد و همراه ایشان فاطمه سلام الله علیها بر روی اسبی از یاقوت قرمز که در اطراف وی هفتاد هزار حور بهشتی که به سان برق درخشنده هستند، از آن می‌گذرد</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853" w:name="__RefHeading___Toc4027223_1468164448"/>
      <w:bookmarkStart w:id="854" w:name="_Toc397"/>
      <w:bookmarkEnd w:id="853"/>
      <w:r>
        <w:rPr>
          <w:rtl w:val="true"/>
        </w:rPr>
        <w:t xml:space="preserve">روایت </w:t>
      </w:r>
      <w:r>
        <w:rPr/>
        <w:t>9</w:t>
      </w:r>
      <w:bookmarkEnd w:id="85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کناره صراط در روز قیامت، رحم است و امانت، چون صله رحم کن و امانت پرداز بدان گذرد، به بهشت رسد چون خیانت کار در امانت و قطع‌کننده رحم بدان گذرد با آن هیچ کاری بدو سود ندهد و صراط او را در دوزخ واژگون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حسین بن سعید و النوادر از حنان همانند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855" w:name="__RefHeading___Toc4027225_1468164448"/>
      <w:bookmarkStart w:id="856" w:name="_Toc398"/>
      <w:bookmarkEnd w:id="855"/>
      <w:r>
        <w:rPr>
          <w:rtl w:val="true"/>
        </w:rPr>
        <w:t xml:space="preserve">روایت </w:t>
      </w:r>
      <w:r>
        <w:rPr/>
        <w:t>10</w:t>
      </w:r>
      <w:bookmarkEnd w:id="85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باید از صراط عبور کنید، گذرگاهی که عبور کردن از آن خطرناک است، با لغزش‌های پرت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پرتگاه‌های وحشت‌زا، و ترس‌های پیاپی</w:t>
      </w:r>
      <w:r>
        <w:rPr>
          <w:rFonts w:eastAsia="IRNazanin" w:cs="IRNazanin"/>
          <w:color w:val="111111"/>
          <w:sz w:val="28"/>
          <w:szCs w:val="28"/>
          <w:rtl w:val="true"/>
          <w:lang w:bidi="fa-IR"/>
        </w:rPr>
        <w:t xml:space="preserve">!. </w:t>
      </w:r>
      <w:bookmarkStart w:id="857" w:name="pg13891_129376"/>
    </w:p>
    <w:p>
      <w:pPr>
        <w:pStyle w:val="BookText"/>
        <w:rPr/>
      </w:pPr>
      <w:bookmarkEnd w:id="857"/>
      <w:r>
        <w:rPr>
          <w:rFonts w:ascii="Amiri" w:hAnsi="Amiri" w:eastAsia="Amiri" w:cs="Amiri"/>
          <w:color w:val="111111"/>
          <w:sz w:val="28"/>
          <w:sz w:val="28"/>
          <w:szCs w:val="28"/>
          <w:rtl w:val="true"/>
          <w:lang w:bidi="ar-SA"/>
        </w:rPr>
        <w:t>مُحَمَّدِ بْنِ زَكَرِيَّا بْنِ عَبْدِ اللَّهِ عَنْ عَبْدِ اللَّهِ بْنِ الْمُثَنَّي عَنْ تَمَامَةَ بْنِ عَبْدِ اللَّهِ بْنِ أَنَسِ بْنِ مَالِكٍ عَنْ أَبِيهِ عَنْ جَدِّهِ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 نُصِبَ الصِّرَاطُ عَلَي جَهَنَّمَ لَمْ يَجُزْ عَلَيْهِ إِلَّا مَنْ كَانَ مَعَهُ جَوَازٌ فِيهِ وَلَايَةُ عَلِيِّ بْنِ أَبِي طَالِبٍ عليهما السلام وَ ذَلِكَ قَوْلُهُ وَ قِفُوهُمْ إِنَّهُمْ مَسْؤُلُونَ يَعْنِي عَنْ وَلَايَةِ عَلِيِّ بْنِ أَبِي طَالِبٍ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4027227_1468164448"/>
      <w:bookmarkStart w:id="859" w:name="_Toc399"/>
      <w:bookmarkEnd w:id="858"/>
      <w:r>
        <w:rPr>
          <w:rtl w:val="true"/>
        </w:rPr>
        <w:t>«</w:t>
      </w:r>
      <w:r>
        <w:rPr/>
        <w:t>12</w:t>
      </w:r>
      <w:r>
        <w:rPr>
          <w:rtl w:val="true"/>
        </w:rPr>
        <w:t>»</w:t>
      </w:r>
      <w:bookmarkEnd w:id="859"/>
    </w:p>
    <w:p>
      <w:pPr>
        <w:pStyle w:val="BookText"/>
        <w:rPr/>
      </w:pPr>
      <w:r>
        <w:rPr>
          <w:rFonts w:ascii="Amiri" w:hAnsi="Amiri" w:eastAsia="Amiri" w:cs="Amiri"/>
          <w:color w:val="111111"/>
          <w:sz w:val="28"/>
          <w:sz w:val="28"/>
          <w:szCs w:val="28"/>
          <w:rtl w:val="true"/>
          <w:lang w:bidi="ar-SA"/>
        </w:rPr>
        <w:t>م، تفسير الإمام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إِذَا بَعَثَ الْخَلَائِقَ مِنَ الْأَوَّلِينَ وَ الْآخِرِينَ نَادَي مُنَادِي رَبِّنَا مِنْ تَحْتِ عَرْشِهِ يَا مَعْشَرَ الْخَلَائِقِ غُضُّوا أَبْصَارَكُمْ لِتَجُوزَ فَاطِمَةُ بِنْتُ مُحَمَّدٍ سَيِّدَةُ نِسَاءِ الْعَالَمِينَ عَلَي الصِّرَاطِ فَتَغُضُّ الْخَلَائِقُ كُلُّهُمْ أَبْصَارَهُمْ فَتَجُوزُ فَاطِمَةُ عَلَي الصِّرَاطِ لَا يَبْقَي أَحَدٌ فِي الْقِيَامَةِ إِلَّا غَضَّ بَصَرَهُ عَنْهَا إِلَّا مُحَمَّدٌ وَ عَلِيٌّ وَ الْحَسَنُ وَ الْحُسَيْنُ وَ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أَوْلَادِهِمْ فَإِنَّهُمْ أَوْلَادُهَا </w:t>
      </w:r>
      <w:r>
        <w:rPr>
          <w:rStyle w:val="FootnoteAnchor"/>
          <w:rtl w:val="true"/>
        </w:rPr>
        <w:footnoteReference w:id="222"/>
      </w:r>
      <w:r>
        <w:rPr>
          <w:rFonts w:ascii="Amiri" w:hAnsi="Amiri" w:eastAsia="Amiri" w:cs="Amiri"/>
          <w:color w:val="111111"/>
          <w:sz w:val="28"/>
          <w:sz w:val="28"/>
          <w:szCs w:val="28"/>
          <w:rtl w:val="true"/>
          <w:lang w:bidi="ar-SA"/>
        </w:rPr>
        <w:t xml:space="preserve">فَإِذَا دَخَلَتِ الْجَنَّةَ بَقِيَ مِرْطُهَا </w:t>
      </w:r>
      <w:r>
        <w:rPr>
          <w:rStyle w:val="FootnoteAnchor"/>
          <w:rtl w:val="true"/>
        </w:rPr>
        <w:footnoteReference w:id="223"/>
      </w:r>
      <w:r>
        <w:rPr>
          <w:rFonts w:ascii="Amiri" w:hAnsi="Amiri" w:eastAsia="Amiri" w:cs="Amiri"/>
          <w:color w:val="111111"/>
          <w:sz w:val="28"/>
          <w:sz w:val="28"/>
          <w:szCs w:val="28"/>
          <w:rtl w:val="true"/>
          <w:lang w:bidi="ar-SA"/>
        </w:rPr>
        <w:t xml:space="preserve">مَمْدُوداً عَلَي الصِّرَاطِ طَرَفٌ مِنْهُ بِيَدِهَا وَ هِيَ فِي الْجَنَّةِ وَ طَرَفٌ فِي عَرَصَاتِ الْقِيَامَةِ فَيُنَادِي مُنَادِي رَبِّنَا يَا أَيُّهَا الْمُحِبُّونَ لِفَاطِمَةَ تَعَلَّقُوا بِأَهْدَابِ </w:t>
      </w:r>
      <w:r>
        <w:rPr>
          <w:rStyle w:val="FootnoteAnchor"/>
          <w:rtl w:val="true"/>
        </w:rPr>
        <w:footnoteReference w:id="224"/>
      </w:r>
      <w:r>
        <w:rPr>
          <w:rFonts w:ascii="Amiri" w:hAnsi="Amiri" w:eastAsia="Amiri" w:cs="Amiri"/>
          <w:color w:val="111111"/>
          <w:sz w:val="28"/>
          <w:sz w:val="28"/>
          <w:szCs w:val="28"/>
          <w:rtl w:val="true"/>
          <w:lang w:bidi="ar-SA"/>
        </w:rPr>
        <w:t>مِرْطِ فَاطِمَةَ سَيِّدَةِ نِسَاءِ الْعَالَمِينَ فَلَا يَبْقَي مُحِبٌّ لِفَاطِمَةَ إِلَّا تَعَلَّقَ بِهُدْبَةٍ مِنْ أَهْدَابِ مِرْطِهَا حَتَّي يَتَعَلَّقَ بِهَا أَكْثَرُ مِنْ أَلْفِ فِئَامٍ وَ أَلْفِ فِئَامٍ قَالُوا وَ كَمْ فِئَامٌ وَاحِدٌ قَالَ أَلْفُ أَلْفٍ يُنْجَوْنَ بِهَا مِنَ النَّارِ</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4027229_1468164448"/>
      <w:bookmarkStart w:id="861" w:name="_Toc400"/>
      <w:bookmarkEnd w:id="860"/>
      <w:r>
        <w:rPr>
          <w:rtl w:val="true"/>
        </w:rPr>
        <w:t>«</w:t>
      </w:r>
      <w:r>
        <w:rPr/>
        <w:t>13</w:t>
      </w:r>
      <w:r>
        <w:rPr>
          <w:rtl w:val="true"/>
        </w:rPr>
        <w:t>»</w:t>
      </w:r>
      <w:bookmarkEnd w:id="861"/>
    </w:p>
    <w:p>
      <w:pPr>
        <w:pStyle w:val="BookText"/>
        <w:rPr/>
      </w:pPr>
      <w:r>
        <w:rPr>
          <w:rFonts w:ascii="Amiri" w:hAnsi="Amiri" w:eastAsia="Amiri" w:cs="Amiri"/>
          <w:color w:val="111111"/>
          <w:sz w:val="28"/>
          <w:sz w:val="28"/>
          <w:szCs w:val="28"/>
          <w:rtl w:val="true"/>
          <w:lang w:bidi="ar-SA"/>
        </w:rPr>
        <w:t>م، تفسير الإمام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لَيُرَي يَوْمَ الْقِيَامَةِ إِلَي جَانِبِ الصِّرَاطِ عَالَمٌ كَثِيرٌ مِنَ النَّاسِ لَا يَعْرِفُ عَدَدَهُمْ إِلَّا اللَّهُ تَعَالَي هُمْ كَانُوا مُحِبِّي حَمْزَةَ وَ كَثِيرٌ مِنْهُمْ أَصْحَابُ الذُّنُوبِ وَ الْآثَامِ فَتَحُولُ حِيطَانٌ بَيْنَهُمْ وَ بَيْنَ سُلُوكِ الصِّرَاطِ وَ الْعُبُورِ إِلَي الْجَنَّةِ فَيَقُولُونَ يَا حَمْزَةُ قَدْ تَرَي مَا نَحْنُ فِيهِ فَيَقُولُ حَمْزَةُ لِرَسُولِ اللَّهِ صلي الله عليه و آله وَ لِعَلِيِّ بْنِ أَبِي طَالِبٍ عليهما السلام قَدْ تَرَيَانِ أَوْلِيَائِي يَسْتَغِيثُونَ بِي فَيَقُولُ مُحَمَّدٌ رَسُولُ اللَّهِ صلي الله عليه و آله لِعَلِيٍّ وَلِيِّ اللَّهِ يَا عَلِيُّ أَعِنْ عَمَّكَ عَلَي إِغَاثَةِ أَوْلِيَائِهِ وَ اسْتِنْقَاذِهِمْ مِنَ النَّارِ فَيَأْتِي عَلِيُّ بْنُ أَبِي طَالِبٍ عليهما السلام بِالرُّمْحِ الَّذِي كَانَ يُقَاتِلُ بِهِ حَمْزَةُ أَعْدَاءَ اللَّهِ فِي الدُّنْيَا فَيُنَاوِلُهُ إِيَّاهُ</w:t>
      </w:r>
    </w:p>
    <w:p>
      <w:pPr>
        <w:pStyle w:val="Heading5"/>
        <w:numPr>
          <w:ilvl w:val="4"/>
          <w:numId w:val="1"/>
        </w:numPr>
        <w:rPr/>
      </w:pPr>
      <w:bookmarkStart w:id="862" w:name="__RefHeading___Toc4027231_1468164448"/>
      <w:bookmarkStart w:id="863" w:name="_Toc401"/>
      <w:bookmarkEnd w:id="862"/>
      <w:r>
        <w:rPr>
          <w:rtl w:val="true"/>
        </w:rPr>
        <w:t xml:space="preserve">روایت </w:t>
      </w:r>
      <w:r>
        <w:rPr/>
        <w:t>11</w:t>
      </w:r>
      <w:bookmarkEnd w:id="86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روایت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فرا رسد و صراط بر روی دوزخ قرار گیرد، تنها کسانی از آن می گذرند که جوازی دربردارنده ولایت علی بن ابی طالب به همراه داشته باشند و این همان کلام خداوند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درباره ولایت علی بن ابی طالب علیه السلام است</w:t>
      </w:r>
      <w:r>
        <w:rPr>
          <w:rFonts w:eastAsia="IRNazanin" w:cs="IRNazanin"/>
          <w:color w:val="111111"/>
          <w:sz w:val="28"/>
          <w:szCs w:val="28"/>
          <w:rtl w:val="true"/>
          <w:lang w:bidi="fa-IR"/>
        </w:rPr>
        <w:t>.</w:t>
      </w:r>
      <w:r>
        <w:rPr>
          <w:rStyle w:val="FootnoteAnchor"/>
          <w:rtl w:val="true"/>
        </w:rPr>
        <w:footnoteReference w:id="225"/>
      </w:r>
    </w:p>
    <w:p>
      <w:pPr>
        <w:pStyle w:val="Heading5"/>
        <w:numPr>
          <w:ilvl w:val="4"/>
          <w:numId w:val="1"/>
        </w:numPr>
        <w:rPr/>
      </w:pPr>
      <w:bookmarkStart w:id="864" w:name="__RefHeading___Toc4027233_1468164448"/>
      <w:bookmarkStart w:id="865" w:name="_Toc402"/>
      <w:bookmarkEnd w:id="864"/>
      <w:r>
        <w:rPr>
          <w:rtl w:val="true"/>
        </w:rPr>
        <w:t xml:space="preserve">روایت </w:t>
      </w:r>
      <w:r>
        <w:rPr/>
        <w:t>12</w:t>
      </w:r>
      <w:bookmarkEnd w:id="865"/>
    </w:p>
    <w:p>
      <w:pPr>
        <w:pStyle w:val="BookText"/>
        <w:rPr/>
      </w:pPr>
      <w:r>
        <w:rPr>
          <w:rFonts w:ascii="IRNazanin" w:hAnsi="IRNazanin" w:eastAsia="IRNazanin"/>
          <w:color w:val="111111"/>
          <w:sz w:val="28"/>
          <w:sz w:val="28"/>
          <w:szCs w:val="28"/>
          <w:rtl w:val="true"/>
          <w:lang w:bidi="fa-IR"/>
        </w:rPr>
        <w:t>تفسیر امام علیه السلام،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بندگان اولین و آخرین را مبعوث می کند، منادی از زیر عرش ندا می دهد که چشمان خود را فرو بندید تا فاطمه دختر محمد از صراط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چشمان خود را می بندند و فاطمه از صراط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چشمان خود را بسته اند جز محمد و علی و حسن و حسین و انسان های پاک از فرزندان آنان</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وقتی فاطمه به بهشت وارد شد، مرط</w:t>
      </w:r>
      <w:r>
        <w:rPr>
          <w:rStyle w:val="FootnoteAnchor"/>
          <w:rtl w:val="true"/>
        </w:rPr>
        <w:footnoteReference w:id="227"/>
      </w:r>
      <w:r>
        <w:rPr>
          <w:rFonts w:ascii="IRNazanin" w:hAnsi="IRNazanin" w:eastAsia="IRNazanin"/>
          <w:color w:val="111111"/>
          <w:sz w:val="28"/>
          <w:sz w:val="28"/>
          <w:szCs w:val="28"/>
          <w:rtl w:val="true"/>
          <w:lang w:bidi="fa-IR"/>
        </w:rPr>
        <w:t>او بر صراط کشیده می شود، یک طرف آن به دست خودش است و در بهشت است و طرف دیگر در عرصات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پروردگار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دوستداران فاطمه، اهداب‌</w:t>
      </w:r>
      <w:r>
        <w:rPr>
          <w:rStyle w:val="FootnoteAnchor"/>
          <w:rtl w:val="true"/>
        </w:rPr>
        <w:footnoteReference w:id="228"/>
      </w:r>
      <w:r>
        <w:rPr>
          <w:rFonts w:ascii="IRNazanin" w:hAnsi="IRNazanin" w:eastAsia="IRNazanin"/>
          <w:color w:val="111111"/>
          <w:sz w:val="28"/>
          <w:sz w:val="28"/>
          <w:szCs w:val="28"/>
          <w:rtl w:val="true"/>
          <w:lang w:bidi="fa-IR"/>
        </w:rPr>
        <w:t>لباس فاطمه، سرور زنان عالم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دوستداران فاطمه گوشه ای از لباس او را می گیرند که تعداد آن ها بیش از هزاران هزار نفر است و او همه را از آتش جهنم نجات می دهد</w:t>
      </w:r>
      <w:r>
        <w:rPr>
          <w:rFonts w:eastAsia="IRNazanin" w:cs="IRNazanin"/>
          <w:color w:val="111111"/>
          <w:sz w:val="28"/>
          <w:szCs w:val="28"/>
          <w:rtl w:val="true"/>
          <w:lang w:bidi="fa-IR"/>
        </w:rPr>
        <w:t>.</w:t>
      </w:r>
    </w:p>
    <w:p>
      <w:pPr>
        <w:pStyle w:val="Heading5"/>
        <w:numPr>
          <w:ilvl w:val="4"/>
          <w:numId w:val="1"/>
        </w:numPr>
        <w:rPr/>
      </w:pPr>
      <w:bookmarkStart w:id="866" w:name="__RefHeading___Toc4027235_1468164448"/>
      <w:bookmarkStart w:id="867" w:name="_Toc403"/>
      <w:bookmarkEnd w:id="866"/>
      <w:r>
        <w:rPr>
          <w:rtl w:val="true"/>
        </w:rPr>
        <w:t xml:space="preserve">روایت </w:t>
      </w:r>
      <w:r>
        <w:rPr/>
        <w:t>13</w:t>
      </w:r>
      <w:r>
        <w:rPr>
          <w:rtl w:val="true"/>
        </w:rPr>
        <w:t>.</w:t>
      </w:r>
      <w:bookmarkEnd w:id="86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علیه السلام،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تعداد زیادی از مردم در کنار پل صراط قرار دارند که فقط خداوند تعداد آنان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گناهکاری هستند که دوستداران حمزه اند؛ دیوارهایی بین آنان و صراط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 تو احوال ما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به رسول خدا صلی الله علیه و آله و سلم و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دوستان مرا می بینید که از من فریادرسی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علی ولی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عموی خود کمک کن تا دوستان خود را از عذاب آتش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نیزه ای را که حمزه با آن در راه خدا جنگیده می آورد و به او می دهد </w:t>
      </w:r>
      <w:bookmarkStart w:id="868" w:name="pg13891_129378"/>
    </w:p>
    <w:p>
      <w:pPr>
        <w:pStyle w:val="BookText"/>
        <w:rPr/>
      </w:pPr>
      <w:bookmarkEnd w:id="868"/>
      <w:r>
        <w:rPr>
          <w:rFonts w:ascii="Amiri" w:hAnsi="Amiri" w:eastAsia="Amiri" w:cs="Amiri"/>
          <w:color w:val="111111"/>
          <w:sz w:val="28"/>
          <w:sz w:val="28"/>
          <w:szCs w:val="28"/>
          <w:rtl w:val="true"/>
          <w:lang w:bidi="ar-SA"/>
        </w:rPr>
        <w:t xml:space="preserve">وَ يَقُولُ يَا عَمَّ رَسُولِ اللَّهِ وَ عَمَّ أَخِي رَسُولِ اللَّهِ ذُدِ الْجَحِيمَ عَنْ أُولَئِكَ بِرُمْحِكَ هَذَا كَمَا كُنْتَ تَذُودُ بِهِ عَنْ أَوْلِيَاءِ اللَّهِ فِي الدُّنْيَا أَعْدَاءَ اللَّهِ فَيَتَنَاوَلُ حَمْزَةُ الرُّمْحَ بِيَدِهِ فَيَضَعُ زُجَّهُ </w:t>
      </w:r>
      <w:r>
        <w:rPr>
          <w:rStyle w:val="FootnoteAnchor"/>
          <w:rtl w:val="true"/>
        </w:rPr>
        <w:footnoteReference w:id="229"/>
      </w:r>
      <w:r>
        <w:rPr>
          <w:rFonts w:ascii="Amiri" w:hAnsi="Amiri" w:eastAsia="Amiri" w:cs="Amiri"/>
          <w:color w:val="111111"/>
          <w:sz w:val="28"/>
          <w:sz w:val="28"/>
          <w:szCs w:val="28"/>
          <w:rtl w:val="true"/>
          <w:lang w:bidi="ar-SA"/>
        </w:rPr>
        <w:t>فِي حِيطَانِ النَّارِ الْحَائِلَةِ بَيْنَ أَوْلِيَائِهِ وَ بَيْنَ الْعُبُورِ إِلَي الْجَنَّةِ عَلَي الصِّرَاطِ وَ يَدْفَعُهَا دَفْعَةً فَيُنَحِّيهَا مَسِيرَةَ خَمْسِمِائَةِ عَامٍ ثُمَّ يَقُولُ لِأَوْلِيَائِهِ وَ الْمُحِبِّينَ الَّذِينَ كَانُوا لَهُ فِي الدُّنْيَا اعْبُرُوا فَيَعْبُرُونَ عَلَي الصِّرَاطِ آمِنِينَ سَالِمِينَ قَدِ انْزَاحَتْ عَنْهُمُ النِّيرَانُ وَ بُعِّدَتْ عَنْهُمُ الْأَهْوَالُ وَ يَرِدُونَ الْجَنَّةَ غَانِمِينَ ظَافِرِينَ</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4027237_1468164448"/>
      <w:bookmarkStart w:id="870" w:name="_Toc404"/>
      <w:bookmarkEnd w:id="869"/>
      <w:r>
        <w:rPr>
          <w:rtl w:val="true"/>
        </w:rPr>
        <w:t>«</w:t>
      </w:r>
      <w:r>
        <w:rPr/>
        <w:t>14</w:t>
      </w:r>
      <w:r>
        <w:rPr>
          <w:rtl w:val="true"/>
        </w:rPr>
        <w:t>»</w:t>
      </w:r>
      <w:bookmarkEnd w:id="870"/>
    </w:p>
    <w:p>
      <w:pPr>
        <w:pStyle w:val="BookText"/>
        <w:rPr/>
      </w:pPr>
      <w:r>
        <w:rPr>
          <w:rFonts w:ascii="Amiri" w:hAnsi="Amiri" w:eastAsia="Amiri" w:cs="Amiri"/>
          <w:color w:val="111111"/>
          <w:sz w:val="28"/>
          <w:sz w:val="28"/>
          <w:szCs w:val="28"/>
          <w:rtl w:val="true"/>
          <w:lang w:bidi="ar-SA"/>
        </w:rPr>
        <w:t>فر، تفسير فرات بن إبراهيم عَنْ عُبَيْدِ بْنِ كَثِيرٍ مُعَنْعَناً عَنْ أَبِي هُرَيْرَةَ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عليه السلام فَقَالَ أُبَشِّرُكَ يَا مُحَمَّدُ بِمَا تَجُوزُ عَلَي الصِّرَاطِ قَالَ قُلْتُ بَلَي قَالَ تَجُوزُ بِنُورِ اللَّهِ وَ يَجُوزُ عَلِيٌّ بِنُورِكَ وَ نُورُكَ مِنْ نُورِ اللَّهِ وَ تَجُوزُ أُمَّتُكَ بِنُورِ عَلِيٍّ وَ نُورُ عَلِيٍّ مِنْ نُورِكَ وَ مَنْ لَمْ يَجْعَلِ اللَّهُ لَهُ نُوراً </w:t>
      </w:r>
      <w:r>
        <w:rPr>
          <w:rStyle w:val="FootnoteAnchor"/>
          <w:rtl w:val="true"/>
        </w:rPr>
        <w:footnoteReference w:id="230"/>
      </w:r>
      <w:r>
        <w:rPr>
          <w:rFonts w:ascii="Amiri" w:hAnsi="Amiri" w:eastAsia="Amiri" w:cs="Amiri"/>
          <w:color w:val="111111"/>
          <w:sz w:val="28"/>
          <w:sz w:val="28"/>
          <w:szCs w:val="28"/>
          <w:rtl w:val="true"/>
          <w:lang w:bidi="ar-SA"/>
        </w:rPr>
        <w:t>فَما لَهُ مِنْ نُورٍ</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4027239_1468164448"/>
      <w:bookmarkStart w:id="872" w:name="_Toc405"/>
      <w:bookmarkEnd w:id="871"/>
      <w:r>
        <w:rPr>
          <w:rtl w:val="true"/>
        </w:rPr>
        <w:t>«</w:t>
      </w:r>
      <w:r>
        <w:rPr/>
        <w:t>15</w:t>
      </w:r>
      <w:r>
        <w:rPr>
          <w:rtl w:val="true"/>
        </w:rPr>
        <w:t>»</w:t>
      </w:r>
      <w:bookmarkEnd w:id="872"/>
    </w:p>
    <w:p>
      <w:pPr>
        <w:pStyle w:val="BookText"/>
        <w:rPr/>
      </w:pPr>
      <w:r>
        <w:rPr>
          <w:rFonts w:ascii="Amiri" w:hAnsi="Amiri" w:eastAsia="Amiri" w:cs="Amiri"/>
          <w:color w:val="111111"/>
          <w:sz w:val="28"/>
          <w:sz w:val="28"/>
          <w:szCs w:val="28"/>
          <w:rtl w:val="true"/>
          <w:lang w:bidi="ar-SA"/>
        </w:rPr>
        <w:t xml:space="preserve">ل، الخصال الْقَطَّانُ عَنِ ابْنِ زَكَرِيَّا عَنِ ابْنِ حَبِيبٍ عَنْ مُحَمَّدِ بْنِ عُبَيْدِ اللَّهِ عَنْ عَلِيِّ بْنِ الْحَكَمِ عَنْ أَبَانِ بْنِ عُثْمَانَ عَنْ مُحَمَّدِ بْنِ الْفُضَيْلِ الرِّزْقِيِّ </w:t>
      </w:r>
      <w:r>
        <w:rPr>
          <w:rStyle w:val="FootnoteAnchor"/>
          <w:rtl w:val="true"/>
        </w:rPr>
        <w:footnoteReference w:id="231"/>
      </w:r>
      <w:r>
        <w:rPr>
          <w:rFonts w:ascii="Amiri" w:hAnsi="Amiri" w:eastAsia="Amiri" w:cs="Amiri"/>
          <w:color w:val="111111"/>
          <w:sz w:val="28"/>
          <w:sz w:val="28"/>
          <w:szCs w:val="28"/>
          <w:rtl w:val="true"/>
          <w:lang w:bidi="ar-SA"/>
        </w:rPr>
        <w:t>عَنِ الصَّادِقِ عَنْ آبَائِهِ عَنْ عَلِيٍّ عليه السلام وَ سَاقَ الْحَدِيثَ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أَزَالُ وَاقِفاً عَلَي الصِّرَاطِ أَدْعُو وَ أَقُولُ رَبِّ سَلِّمْ شِيعَتِي وَ مُحِبِّيَّ وَ أَنْصَارِي وَ مَنْ تَوَلَّانِي فِي دَارِ الدُّنْيَا إِلَي آخِرِ مَا مَرَّ فِي بَابِ الشَّفَاعَةِ</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4027241_1468164448"/>
      <w:bookmarkStart w:id="874" w:name="_Toc406"/>
      <w:bookmarkEnd w:id="873"/>
      <w:r>
        <w:rPr>
          <w:rtl w:val="true"/>
        </w:rPr>
        <w:t>«</w:t>
      </w:r>
      <w:r>
        <w:rPr/>
        <w:t>16</w:t>
      </w:r>
      <w:r>
        <w:rPr>
          <w:rtl w:val="true"/>
        </w:rPr>
        <w:t>»</w:t>
      </w:r>
      <w:bookmarkEnd w:id="874"/>
    </w:p>
    <w:p>
      <w:pPr>
        <w:pStyle w:val="BookText"/>
        <w:rPr/>
      </w:pPr>
      <w:r>
        <w:rPr>
          <w:rFonts w:ascii="Amiri" w:hAnsi="Amiri" w:eastAsia="Amiri" w:cs="Amiri"/>
          <w:color w:val="111111"/>
          <w:sz w:val="28"/>
          <w:sz w:val="28"/>
          <w:szCs w:val="28"/>
          <w:rtl w:val="true"/>
          <w:lang w:bidi="ar-SA"/>
        </w:rPr>
        <w:t>مِنْ كِتَابِ فَضَائِلِ الشِّيعَةِ لِلصَّدُوقِ، رَحِمَهُ اللَّهُ بِإِسْنَادِهِ عَنِ السَّكُونِيِّ عَنِ الصَّادِقِ عَنْ آبَائِهِ عليهم السلام قَالَ قَالَ رَسُولُ اللَّهِ صلي الله عليه و آله أَثْبَتُكُمْ قَدَماً عَلَي الصِّرَاطِ أَشَدُّكُمْ حُبّاً لِأَهْلِ بَيْتِي</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4027243_1468164448"/>
      <w:bookmarkStart w:id="876" w:name="_Toc407"/>
      <w:bookmarkEnd w:id="875"/>
      <w:r>
        <w:rPr>
          <w:rtl w:val="true"/>
        </w:rPr>
        <w:t>«</w:t>
      </w:r>
      <w:r>
        <w:rPr/>
        <w:t>17</w:t>
      </w:r>
      <w:r>
        <w:rPr>
          <w:rtl w:val="true"/>
        </w:rPr>
        <w:t>»</w:t>
      </w:r>
      <w:bookmarkEnd w:id="876"/>
    </w:p>
    <w:p>
      <w:pPr>
        <w:pStyle w:val="BookText"/>
        <w:rPr/>
      </w:pPr>
      <w:r>
        <w:rPr>
          <w:rFonts w:ascii="Amiri" w:hAnsi="Amiri" w:eastAsia="Amiri" w:cs="Amiri"/>
          <w:color w:val="111111"/>
          <w:sz w:val="28"/>
          <w:sz w:val="28"/>
          <w:szCs w:val="28"/>
          <w:rtl w:val="true"/>
          <w:lang w:bidi="ar-SA"/>
        </w:rPr>
        <w:t>وَ بِإِسْنَادِهِ عَنِ الثُّمَالِيِّ عَنْ أَبِي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لِعَلِيٍّ عليه السلام مَا ثَبَتَ حُبُّكَ فِي قَلْبِ امْرِئٍ مُؤْمِنٍ فَزَلَّتْ بِهِ قَدَمٌ عَلَي الصِّرَاطِ إِلَّا ثَبَتَتْ لَهُ قَدَمٌ حَتَّي أَدْخَلَهُ اللَّهُ بِحُبِّكَ الْجَنَّةَ</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4027245_1468164448"/>
      <w:bookmarkStart w:id="878" w:name="_Toc408"/>
      <w:bookmarkEnd w:id="877"/>
      <w:r>
        <w:rPr>
          <w:rtl w:val="true"/>
        </w:rPr>
        <w:t>«</w:t>
      </w:r>
      <w:r>
        <w:rPr/>
        <w:t>18</w:t>
      </w:r>
      <w:r>
        <w:rPr>
          <w:rtl w:val="true"/>
        </w:rPr>
        <w:t>»</w:t>
      </w:r>
      <w:bookmarkEnd w:id="878"/>
    </w:p>
    <w:p>
      <w:pPr>
        <w:pStyle w:val="BookText"/>
        <w:rPr/>
      </w:pPr>
      <w:r>
        <w:rPr>
          <w:rFonts w:ascii="Amiri" w:hAnsi="Amiri" w:eastAsia="Amiri" w:cs="Amiri"/>
          <w:color w:val="111111"/>
          <w:sz w:val="28"/>
          <w:sz w:val="28"/>
          <w:szCs w:val="28"/>
          <w:rtl w:val="true"/>
          <w:lang w:bidi="ar-SA"/>
        </w:rPr>
        <w:t>م، تفسير الإمام عليه السلام الصِّرَاطُ الْمُسْتَقِيمُ صِرَاطَانِ صِرَاطٌ فِي الدُّنْيَا وَ صِرَاطٌ فِي الْآخِرَةِ</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رسول خدا، و عموی برادرم، با این نیزه عذاب جهنم را از دوستان خود بردار، همانطور که در دنیا با آن دشمنان خدا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نیزه را با دست می گیرد و زجّ</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آن را در دیوارهای آتشین مقابل آنان فرو می کند و آن را به اندازه فاصله پانصد سال پرتاب می کند، سپس به دوستان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سلامتی از صراط می گذرند و عذاب آتش از آن ها دفع می شود و ترسشان از بین می رود و پیروزمندانه به بهشت می روند</w:t>
      </w:r>
      <w:r>
        <w:rPr>
          <w:rFonts w:eastAsia="IRNazanin" w:cs="IRNazanin"/>
          <w:color w:val="111111"/>
          <w:sz w:val="28"/>
          <w:szCs w:val="28"/>
          <w:rtl w:val="true"/>
          <w:lang w:bidi="fa-IR"/>
        </w:rPr>
        <w:t>.</w:t>
      </w:r>
    </w:p>
    <w:p>
      <w:pPr>
        <w:pStyle w:val="Heading5"/>
        <w:numPr>
          <w:ilvl w:val="4"/>
          <w:numId w:val="1"/>
        </w:numPr>
        <w:rPr/>
      </w:pPr>
      <w:bookmarkStart w:id="879" w:name="__RefHeading___Toc4027247_1468164448"/>
      <w:bookmarkStart w:id="880" w:name="_Toc409"/>
      <w:bookmarkEnd w:id="879"/>
      <w:r>
        <w:rPr>
          <w:rtl w:val="true"/>
        </w:rPr>
        <w:t xml:space="preserve">روایت </w:t>
      </w:r>
      <w:r>
        <w:rPr/>
        <w:t>14</w:t>
      </w:r>
      <w:bookmarkEnd w:id="880"/>
    </w:p>
    <w:p>
      <w:pPr>
        <w:pStyle w:val="BookText"/>
        <w:rPr/>
      </w:pPr>
      <w:r>
        <w:rPr>
          <w:rFonts w:ascii="IRNazanin" w:hAnsi="IRNazanin" w:eastAsia="IRNazanin"/>
          <w:color w:val="111111"/>
          <w:sz w:val="28"/>
          <w:sz w:val="28"/>
          <w:szCs w:val="28"/>
          <w:rtl w:val="true"/>
          <w:lang w:bidi="fa-IR"/>
        </w:rPr>
        <w:t>تفسیر فرات بن ابراهیم،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به تو بشارت بدهم که با چه چیزی از صراط می گذری؟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خداوند، و علی نیز با نور تو می  گذرد و نور تو نور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تو با نور علی می گذرند و نور علی از نور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یَجْعَلِ اللَّهُ لَهُ نُوراً</w:t>
      </w:r>
      <w:r>
        <w:rPr>
          <w:rStyle w:val="FootnoteAnchor"/>
          <w:rtl w:val="true"/>
        </w:rPr>
        <w:footnoteReference w:id="233"/>
      </w:r>
      <w:r>
        <w:rPr>
          <w:rFonts w:ascii="Amiri" w:hAnsi="Amiri" w:eastAsia="Amiri" w:cs="Amiri"/>
          <w:color w:val="111111"/>
          <w:sz w:val="28"/>
          <w:sz w:val="28"/>
          <w:szCs w:val="28"/>
          <w:rtl w:val="true"/>
          <w:lang w:bidi="ar-SA"/>
        </w:rPr>
        <w:t>فَما لَهُ مِنْ نُورٍ</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4027249_1468164448"/>
      <w:bookmarkStart w:id="882" w:name="_Toc410"/>
      <w:bookmarkEnd w:id="881"/>
      <w:r>
        <w:rPr>
          <w:rtl w:val="true"/>
        </w:rPr>
        <w:t xml:space="preserve">روایت </w:t>
      </w:r>
      <w:r>
        <w:rPr/>
        <w:t>15</w:t>
      </w:r>
      <w:bookmarkEnd w:id="882"/>
    </w:p>
    <w:p>
      <w:pPr>
        <w:pStyle w:val="BookText"/>
        <w:rPr/>
      </w:pPr>
      <w:r>
        <w:rPr>
          <w:rFonts w:ascii="IRNazanin" w:hAnsi="IRNazanin" w:eastAsia="IRNazanin"/>
          <w:color w:val="111111"/>
          <w:sz w:val="28"/>
          <w:sz w:val="28"/>
          <w:szCs w:val="28"/>
          <w:rtl w:val="true"/>
          <w:lang w:bidi="fa-IR"/>
        </w:rPr>
        <w:t>خصال،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بر سر صراط می ایستم و می گویم خداوندا شیعیان من و یاران و دوستانم را در دنیا، تا آخر آن چه که در باب شفاعت گذشت</w:t>
      </w:r>
      <w:r>
        <w:rPr>
          <w:rFonts w:eastAsia="IRNazanin" w:cs="IRNazanin"/>
          <w:color w:val="111111"/>
          <w:sz w:val="28"/>
          <w:szCs w:val="28"/>
          <w:rtl w:val="true"/>
          <w:lang w:bidi="fa-IR"/>
        </w:rPr>
        <w:t>.</w:t>
      </w:r>
    </w:p>
    <w:p>
      <w:pPr>
        <w:pStyle w:val="Heading5"/>
        <w:numPr>
          <w:ilvl w:val="4"/>
          <w:numId w:val="1"/>
        </w:numPr>
        <w:rPr/>
      </w:pPr>
      <w:bookmarkStart w:id="883" w:name="__RefHeading___Toc4027251_1468164448"/>
      <w:bookmarkStart w:id="884" w:name="_Toc411"/>
      <w:bookmarkEnd w:id="883"/>
      <w:r>
        <w:rPr>
          <w:rtl w:val="true"/>
        </w:rPr>
        <w:t xml:space="preserve">روایت </w:t>
      </w:r>
      <w:r>
        <w:rPr/>
        <w:t>16</w:t>
      </w:r>
      <w:bookmarkEnd w:id="884"/>
    </w:p>
    <w:p>
      <w:pPr>
        <w:pStyle w:val="BookText"/>
        <w:rPr/>
      </w:pPr>
      <w:r>
        <w:rPr>
          <w:rFonts w:ascii="IRNazanin" w:hAnsi="IRNazanin" w:eastAsia="IRNazanin"/>
          <w:color w:val="111111"/>
          <w:sz w:val="28"/>
          <w:sz w:val="28"/>
          <w:szCs w:val="28"/>
          <w:rtl w:val="true"/>
          <w:lang w:bidi="fa-IR"/>
        </w:rPr>
        <w:t>فضائل الشیعه شیخ صدوق،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ترین شما بر روی پل صراط، کسی است که بیش از همه به اهل بیت من عشق دارد</w:t>
      </w:r>
      <w:r>
        <w:rPr>
          <w:rFonts w:eastAsia="IRNazanin" w:cs="IRNazanin"/>
          <w:color w:val="111111"/>
          <w:sz w:val="28"/>
          <w:szCs w:val="28"/>
          <w:rtl w:val="true"/>
          <w:lang w:bidi="fa-IR"/>
        </w:rPr>
        <w:t>.</w:t>
      </w:r>
    </w:p>
    <w:p>
      <w:pPr>
        <w:pStyle w:val="Heading5"/>
        <w:numPr>
          <w:ilvl w:val="4"/>
          <w:numId w:val="1"/>
        </w:numPr>
        <w:rPr/>
      </w:pPr>
      <w:bookmarkStart w:id="885" w:name="__RefHeading___Toc4027253_1468164448"/>
      <w:bookmarkStart w:id="886" w:name="_Toc412"/>
      <w:bookmarkEnd w:id="885"/>
      <w:r>
        <w:rPr>
          <w:rtl w:val="true"/>
        </w:rPr>
        <w:t xml:space="preserve">روایت </w:t>
      </w:r>
      <w:r>
        <w:rPr/>
        <w:t>17</w:t>
      </w:r>
      <w:bookmarkEnd w:id="886"/>
    </w:p>
    <w:p>
      <w:pPr>
        <w:pStyle w:val="BookText"/>
        <w:rPr/>
      </w:pPr>
      <w:r>
        <w:rPr>
          <w:rFonts w:ascii="IRNazanin" w:hAnsi="IRNazanin" w:eastAsia="IRNazanin"/>
          <w:color w:val="111111"/>
          <w:sz w:val="28"/>
          <w:sz w:val="28"/>
          <w:szCs w:val="28"/>
          <w:rtl w:val="true"/>
          <w:lang w:bidi="fa-IR"/>
        </w:rPr>
        <w:t>رسول خدا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قدم مومنی که عشق به تو در دلش ثبت شده است، بر روی صراط نمی لرزد و خداوند او را به بهشت وارد می کند</w:t>
      </w:r>
      <w:r>
        <w:rPr>
          <w:rFonts w:eastAsia="IRNazanin" w:cs="IRNazanin"/>
          <w:color w:val="111111"/>
          <w:sz w:val="28"/>
          <w:szCs w:val="28"/>
          <w:rtl w:val="true"/>
          <w:lang w:bidi="fa-IR"/>
        </w:rPr>
        <w:t>.</w:t>
      </w:r>
    </w:p>
    <w:p>
      <w:pPr>
        <w:pStyle w:val="Heading5"/>
        <w:numPr>
          <w:ilvl w:val="4"/>
          <w:numId w:val="1"/>
        </w:numPr>
        <w:rPr/>
      </w:pPr>
      <w:bookmarkStart w:id="887" w:name="__RefHeading___Toc4027255_1468164448"/>
      <w:bookmarkStart w:id="888" w:name="_Toc413"/>
      <w:bookmarkEnd w:id="887"/>
      <w:r>
        <w:rPr>
          <w:rtl w:val="true"/>
        </w:rPr>
        <w:t xml:space="preserve">روایت </w:t>
      </w:r>
      <w:r>
        <w:rPr/>
        <w:t>18</w:t>
      </w:r>
      <w:bookmarkEnd w:id="88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در دنیا و راهی در آخرت</w:t>
      </w:r>
      <w:r>
        <w:rPr>
          <w:rFonts w:eastAsia="IRNazanin" w:cs="IRNazanin"/>
          <w:color w:val="111111"/>
          <w:sz w:val="28"/>
          <w:szCs w:val="28"/>
          <w:rtl w:val="true"/>
          <w:lang w:bidi="fa-IR"/>
        </w:rPr>
        <w:t xml:space="preserve">. </w:t>
      </w:r>
      <w:bookmarkStart w:id="889" w:name="pg13891_129380"/>
    </w:p>
    <w:p>
      <w:pPr>
        <w:pStyle w:val="BookText"/>
        <w:rPr/>
      </w:pPr>
      <w:bookmarkEnd w:id="889"/>
      <w:r>
        <w:rPr>
          <w:rFonts w:ascii="Amiri" w:hAnsi="Amiri" w:eastAsia="Amiri" w:cs="Amiri"/>
          <w:color w:val="111111"/>
          <w:sz w:val="28"/>
          <w:sz w:val="28"/>
          <w:szCs w:val="28"/>
          <w:rtl w:val="true"/>
          <w:lang w:bidi="ar-SA"/>
        </w:rPr>
        <w:t>فَأَمَّا الصِّرَاطُ الْمُسْتَقِيمُ فِي الدُّنْيَا فَهُوَ مَا قَصُرَ مِنَ الْغُلُوِّ وَ ارْتَفَعَ عَنِ التَّقْصِيرِ وَ اسْتَقَامَ فَلَمْ يَعْدِلْ إِلَي شَيْ‌ءٍ مِنَ الْبَاطِلِ وَ أَمَّا الصِّرَاطُ فِي الْآخِرَةِ فَهُوَ طَرِيقُ الْمُؤْمِنِينَ إِلَي الْجَنَّةِ الَّذِي هُوَ مُسْتَقِيمٌ لَا يَعْدِلُونَ عَنِ الْجَنَّةِ إِلَي النَّارِ وَ لَا إِلَي غَيْرِ النَّارِ سِوَي الْجَنَّةِ</w:t>
      </w:r>
      <w:r>
        <w:rPr>
          <w:rFonts w:eastAsia="Amiri" w:cs="Amiri" w:ascii="Amiri" w:hAnsi="Amiri"/>
          <w:color w:val="111111"/>
          <w:sz w:val="28"/>
          <w:szCs w:val="28"/>
          <w:rtl w:val="true"/>
          <w:lang w:bidi="ar-SA"/>
        </w:rPr>
        <w:t>.</w:t>
      </w:r>
    </w:p>
    <w:p>
      <w:pPr>
        <w:pStyle w:val="Heading5"/>
        <w:numPr>
          <w:ilvl w:val="4"/>
          <w:numId w:val="1"/>
        </w:numPr>
        <w:rPr/>
      </w:pPr>
      <w:bookmarkStart w:id="890" w:name="__RefHeading___Toc4027257_1468164448"/>
      <w:bookmarkStart w:id="891" w:name="_Toc414"/>
      <w:bookmarkEnd w:id="890"/>
      <w:r>
        <w:rPr>
          <w:rtl w:val="true"/>
        </w:rPr>
        <w:t>«</w:t>
      </w:r>
      <w:r>
        <w:rPr/>
        <w:t>19</w:t>
      </w:r>
      <w:r>
        <w:rPr>
          <w:rtl w:val="true"/>
        </w:rPr>
        <w:t>»</w:t>
      </w:r>
      <w:bookmarkEnd w:id="891"/>
    </w:p>
    <w:p>
      <w:pPr>
        <w:pStyle w:val="BookText"/>
        <w:rPr/>
      </w:pPr>
      <w:r>
        <w:rPr>
          <w:rFonts w:ascii="Amiri" w:hAnsi="Amiri" w:eastAsia="Amiri" w:cs="Amiri"/>
          <w:color w:val="111111"/>
          <w:sz w:val="28"/>
          <w:sz w:val="28"/>
          <w:szCs w:val="28"/>
          <w:rtl w:val="true"/>
          <w:lang w:bidi="ar-SA"/>
        </w:rPr>
        <w:t xml:space="preserve">عد، العقائد اعتقادنا في الصراط أنه حق و أنه جسر جهنم و أن عليه ممر </w:t>
      </w:r>
      <w:r>
        <w:rPr>
          <w:rStyle w:val="FootnoteAnchor"/>
          <w:rtl w:val="true"/>
        </w:rPr>
        <w:footnoteReference w:id="234"/>
      </w:r>
      <w:r>
        <w:rPr>
          <w:rFonts w:ascii="Amiri" w:hAnsi="Amiri" w:eastAsia="Amiri" w:cs="Amiri"/>
          <w:color w:val="111111"/>
          <w:sz w:val="28"/>
          <w:sz w:val="28"/>
          <w:szCs w:val="28"/>
          <w:rtl w:val="true"/>
          <w:lang w:bidi="ar-SA"/>
        </w:rPr>
        <w:t xml:space="preserve">جميع الخلق قال الله عز و جل وَ إِنْ مِنْكُمْ إِلَّا وارِدُها كانَ عَلي رَبِّكَ حَتْماً مَقْضِيًّا </w:t>
      </w:r>
      <w:r>
        <w:rPr>
          <w:rStyle w:val="FootnoteAnchor"/>
          <w:rtl w:val="true"/>
        </w:rPr>
        <w:footnoteReference w:id="235"/>
      </w:r>
      <w:r>
        <w:rPr>
          <w:rFonts w:ascii="Amiri" w:hAnsi="Amiri" w:eastAsia="Amiri" w:cs="Amiri"/>
          <w:color w:val="111111"/>
          <w:sz w:val="28"/>
          <w:sz w:val="28"/>
          <w:szCs w:val="28"/>
          <w:rtl w:val="true"/>
          <w:lang w:bidi="ar-SA"/>
        </w:rPr>
        <w:t>و الصراط في وجه آخر اسم حجج الله فمن عرفهم في الدنيا و أطاعهم أعطاه الله جوازا علي الصراط الذي هو جسر جهنم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 لِعَلِيٍّ عليه السلام يَا عَلِيُّ إِذَا كَانَ يَوْمُ الْقِيَامَةِ أَقْعُدُ أَنَا وَ أَنْتَ وَ جَبْرَئِيلُ عَلَي الصِّرَاطِ فَلَا يَجُوزُ عَلَي الصِّرَاطِ إِلَّا مَنْ كَانَتْ مَعَهُ بَرَاءَةٌ بِوَلَايَتِكَ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رفع الله في الجنان درجته الصراط في اللغة هو الطريق فلذلك سمي الدين صراطا لأنه طريق إلي الثواب و له سمي الولاء لأمير المؤمنين و الأئمة من ذريته عليهم السلام صراطا و من معناه قَالَ أَمِيرُ الْمُؤْمِنِينَ عليه السلام أَنَا صِرَاطُ اللَّهِ الْمُسْتَقِيمُ وَ عُرْوَتُهُ الْوُثْقَي الَّتِي لَا انْفِصامَ لَها يعني أن معرفته و التمسك به طريق إلي الله سبحانه و قد جاء الخبر بأن الطريق يوم القيامة إلي الجنة كالجسر تمر به الناس و هو الصراط الذي يقف عن يمينه رسول الله صلي الله عليه و آله و عن شماله أمير المؤمنين عليه السلام و يأتيهما النداء من الله تعالي أَلْقِيا فِي جَهَنَّمَ كُلَّ كَفَّارٍ عَنِيدٍ </w:t>
      </w:r>
      <w:r>
        <w:rPr>
          <w:rStyle w:val="FootnoteAnchor"/>
          <w:rtl w:val="true"/>
        </w:rPr>
        <w:footnoteReference w:id="236"/>
      </w:r>
      <w:r>
        <w:rPr>
          <w:rFonts w:ascii="Amiri" w:hAnsi="Amiri" w:eastAsia="Amiri" w:cs="Amiri"/>
          <w:color w:val="111111"/>
          <w:sz w:val="28"/>
          <w:sz w:val="28"/>
          <w:szCs w:val="28"/>
          <w:rtl w:val="true"/>
          <w:lang w:bidi="ar-SA"/>
        </w:rPr>
        <w:t>وَ جَاءَ الْخَبَرُ أَنَّهُ لَا يَعْبُرُ الصِّرَاطَ يَوْمَ الْقِيَامَةِ إِلَّا مَنْ كَانَ مَعَهُ بَرَاءَةٌ مِنْ عَلِيِّ بْنِ أَبِي طَالِبٍ عليهما السلام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الْخَبَرُ بِأَنَّ الصِّرَاطَ أَدَقُّ مِنَ الشَّعْرَةِ وَ أَحَدُّ مِنَ السَّيْفِ عَلَي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بذلك أنه لا يثبت لكافر قدم علي الصراط يوم القيامة من شدة ما يلحقهم من أهوال القيامة و مخاوفها فهم يمشون عليه كالذي يمشي علي الشي‌ء الذي هو أدق</w:t>
      </w:r>
    </w:p>
    <w:p>
      <w:pPr>
        <w:pStyle w:val="BookText"/>
        <w:rPr/>
      </w:pPr>
      <w:r>
        <w:rPr>
          <w:rFonts w:ascii="IRNazanin" w:hAnsi="IRNazanin" w:eastAsia="IRNazanin"/>
          <w:color w:val="111111"/>
          <w:sz w:val="28"/>
          <w:sz w:val="28"/>
          <w:szCs w:val="28"/>
          <w:rtl w:val="true"/>
          <w:lang w:bidi="fa-IR"/>
        </w:rPr>
        <w:t>راه راست در دنیا، راهی است که از غلو کوتاه تر و از تقصیر بلندتر است و به باطل نمی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راه در آخرت، راه مومنان به سوی بهشت است که راست است و مومنان از آن به سوی جهنم و یا غیر آن منحرف نمی شوند</w:t>
      </w:r>
      <w:r>
        <w:rPr>
          <w:rFonts w:eastAsia="IRNazanin" w:cs="IRNazanin"/>
          <w:color w:val="111111"/>
          <w:sz w:val="28"/>
          <w:szCs w:val="28"/>
          <w:rtl w:val="true"/>
          <w:lang w:bidi="fa-IR"/>
        </w:rPr>
        <w:t>.</w:t>
      </w:r>
    </w:p>
    <w:p>
      <w:pPr>
        <w:pStyle w:val="Heading5"/>
        <w:numPr>
          <w:ilvl w:val="4"/>
          <w:numId w:val="1"/>
        </w:numPr>
        <w:rPr/>
      </w:pPr>
      <w:bookmarkStart w:id="892" w:name="__RefHeading___Toc4027259_1468164448"/>
      <w:bookmarkStart w:id="893" w:name="_Toc415"/>
      <w:bookmarkEnd w:id="892"/>
      <w:r>
        <w:rPr>
          <w:rtl w:val="true"/>
        </w:rPr>
        <w:t xml:space="preserve">روایت </w:t>
      </w:r>
      <w:r>
        <w:rPr/>
        <w:t>19</w:t>
      </w:r>
      <w:bookmarkEnd w:id="893"/>
    </w:p>
    <w:p>
      <w:pPr>
        <w:pStyle w:val="BookText"/>
        <w:rPr/>
      </w:pP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مورد صراط این است که صراط حق است و پل جهنم است و گذرگاه</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همه مخلوقات بر آن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 و جل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مِنْکُمْ إِلَّا وارِدُها کانَ عَلی رَبِّکَ حَتْماً مَقْضِیًّا</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و صراط در وجه دیگر، اسم حجت های خداوند است که هر کسی که در دنیا آن ها را شناخت و از آن ها اطاعت کرد، خداوند جواز گذر از صراط را به او می دهد که پل جهنم در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روز قیامت من و تو و جبرییل بر صراط می نشینیم و تنها کسی می تواند از آن گذر کند که به ولایت تو مومن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به گفته شیخ مفید، صراط در لغت به معنای راه است، به همین دلیل دین صراط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راه به سوی ثواب است و ولایت امیر مومنان و امامان دیگر، به این دلیل صراط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راست خداوند و دستاویز محکم او هستم که هیچگاه گسسسته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شناخت او و تمسک جستن به او، راهی به سوی خداوند سبحان است و در خبر آمده است که راه در روز قیامت به سوی بهشت، مانند پلی است که مردم از آن عبور می کنند و آن راهی است که در سمت راست آن پیامبر صلی الله علیه و آله و سلم، و در سمت چپ علی علیه السلام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خداوند ندا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در خبر آمده است که در روز قیامت فقط کسی از صراط می گذرد که جوازی از علی بن ابی طالب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آمده که صراط برای کافر از مو نازک تر و از شمشیر برنده تر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آن این است که در روز قیامت از شدت ترس آن روز، کافر نمی تواند بر صراط ثابت 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مانند کسی که بر چیزی نازک تر از مو </w:t>
      </w:r>
      <w:bookmarkStart w:id="894" w:name="pg13891_129382"/>
    </w:p>
    <w:p>
      <w:pPr>
        <w:pStyle w:val="BookText"/>
        <w:rPr/>
      </w:pPr>
      <w:bookmarkEnd w:id="894"/>
      <w:r>
        <w:rPr>
          <w:rFonts w:ascii="Amiri" w:hAnsi="Amiri" w:eastAsia="Amiri" w:cs="Amiri"/>
          <w:color w:val="111111"/>
          <w:sz w:val="28"/>
          <w:sz w:val="28"/>
          <w:szCs w:val="28"/>
          <w:rtl w:val="true"/>
          <w:lang w:bidi="ar-SA"/>
        </w:rPr>
        <w:t xml:space="preserve">من الشعرة و أحد من السيف و هذا مثل مضروب لما يلحق الكافر من الشدة في عبوره علي الصراط و هو طريق إلي الجنة و طريق إلي النار يسير العبد منه إلي الجنة و يري من أهوال النار و قد يعبر به عن الطريق المعوج فلهذا قال الله تعالي وَ أَنَّ هذا صِراطِي مُسْتَقِيماً </w:t>
      </w:r>
      <w:r>
        <w:rPr>
          <w:rStyle w:val="FootnoteAnchor"/>
          <w:rtl w:val="true"/>
        </w:rPr>
        <w:footnoteReference w:id="240"/>
      </w:r>
      <w:r>
        <w:rPr>
          <w:rFonts w:ascii="Amiri" w:hAnsi="Amiri" w:eastAsia="Amiri" w:cs="Amiri"/>
          <w:color w:val="111111"/>
          <w:sz w:val="28"/>
          <w:sz w:val="28"/>
          <w:szCs w:val="28"/>
          <w:rtl w:val="true"/>
          <w:lang w:bidi="ar-SA"/>
        </w:rPr>
        <w:t xml:space="preserve">فميز بين طريقه الذي دعا إلي سلوكه من الدين و بين طرق الضلال و قال تعالي فيما أمر عباده من الدعاء و تلاوة القرآن اهْدِنَا الصِّراطَ الْمُسْتَقِيمَ </w:t>
      </w:r>
      <w:r>
        <w:rPr>
          <w:rStyle w:val="FootnoteAnchor"/>
          <w:rtl w:val="true"/>
        </w:rPr>
        <w:footnoteReference w:id="241"/>
      </w:r>
      <w:r>
        <w:rPr>
          <w:rFonts w:ascii="Amiri" w:hAnsi="Amiri" w:eastAsia="Amiri" w:cs="Amiri"/>
          <w:color w:val="111111"/>
          <w:sz w:val="28"/>
          <w:sz w:val="28"/>
          <w:szCs w:val="28"/>
          <w:rtl w:val="true"/>
          <w:lang w:bidi="ar-SA"/>
        </w:rPr>
        <w:t>فدل علي أن سواه صراط غير مستقيم و صراط الله دين الله و صراط الشيطان طريق العصيان و الصراط في الأصل علي ما بيناه هو الطريق و الصراط يوم القيامة هو الطريق للسلوك إلي الجنة و النار علي ما قدمناه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اضطرار في تأويل كونه أدق من الشعرة و أحد من السيف و تأويل الظواهر الكثيرة بلا ضرورة غير جائز و سنورد كثيرا من أخبار هذا الباب في باب أن أمير المؤمنين عليه السلام قسيم الجنة و النار</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4027261_1468164448"/>
      <w:bookmarkStart w:id="896" w:name="_Toc416"/>
      <w:bookmarkEnd w:id="895"/>
      <w:r>
        <w:rPr>
          <w:rtl w:val="true"/>
        </w:rPr>
        <w:t xml:space="preserve">باب </w:t>
      </w:r>
      <w:r>
        <w:rPr/>
        <w:t>23</w:t>
      </w:r>
      <w:r>
        <w:rPr>
          <w:rtl w:val="true"/>
        </w:rPr>
        <w:t xml:space="preserve"> </w:t>
      </w:r>
      <w:r>
        <w:rPr>
          <w:rtl w:val="true"/>
        </w:rPr>
        <w:t>الجنة و نعيمها رزقنا الله و سائر المؤمنين حورها و قصورها و حبورها و سرورها</w:t>
      </w:r>
      <w:bookmarkEnd w:id="896"/>
    </w:p>
    <w:p>
      <w:pPr>
        <w:pStyle w:val="Heading4"/>
        <w:numPr>
          <w:ilvl w:val="3"/>
          <w:numId w:val="1"/>
        </w:numPr>
        <w:rPr/>
      </w:pPr>
      <w:bookmarkStart w:id="897" w:name="__RefHeading___Toc4027263_1468164448"/>
      <w:bookmarkStart w:id="898" w:name="_Toc417"/>
      <w:bookmarkEnd w:id="897"/>
      <w:r>
        <w:rPr>
          <w:rtl w:val="true"/>
        </w:rPr>
        <w:t>الآيات</w:t>
      </w:r>
      <w:bookmarkEnd w:id="898"/>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الَّذِينَ آمَنُوا وَ عَمِلُوا الصَّالِحاتِ أَنَّ لَهُمْ جَنَّاتٍ تَجْرِي مِنْ تَحْتِهَا الْأَنْهارُ كُلَّما رُزِقُوا مِنْها مِنْ ثَمَرَةٍ رِزْقاً قالُوا هذَا الَّذِي رُزِقْنا مِنْ قَبْلُ وَ أُتُوا بِهِ مُتَشابِهاً وَ لَهُمْ فِيها أَزْواجٌ مُطَهَّرَةٌ وَ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عَمِلُوا الصَّالِحاتِ أُولئِكَ أَصْحابُ الْجَنَّةِ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يَدْخُلَ الْجَنَّةَ إِلَّا مَنْ كانَ هُوداً أَوْ نَصاري تِلْكَ أَمانِيُّهُمْ قُلْ هاتُوا بُرْهانَكُمْ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مَنْ أَسْلَمَ وَجْهَهُ لِلَّهِ وَ هُوَ مُحْسِنٌ فَلَهُ أَجْرُهُ عِنْدَ رَبِّهِ وَ لا خَوْفٌ عَلَيْهِمْ وَ لا هُمْ يَحْزَنُونَ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برنده تر از شمشیر راه می رود بر روی آن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ضرب المثلی است که برای سختی کافر در گذشتن از صراط زده می شود که راهی به سوی بهشت و راهی به سوی جهنم است که بنده از آن به بهشت می رود و جهنم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او را از راهی منحرف عبور می دهند، به این دلیل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صِراطِی مُسْتَقِیماً</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راهی که دعوت به سوی دین است و راهی که راه گمراهان است جدایی انداخته و خداوند متعال در دستوراتی که از دعا و تلاوت قرآن به بندگان داده فرموه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نشانگر این است که هر راهی جز آن، راه راست نیست و راه خداوند دین اوست و راه شیطان، راه عصیان و سرپیچی است و همانطور که گفتیم صراط در اصل، به معنای راه است و همانطور که گفته شد، صراط در روز قیامت، راهی برای رسیدن به بهشت و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در تاویل نازک تر بودن صراط از مو و برنده تر بودن آن از شمشیر ضرورتی وجود ندارد و تاویل پدیده های بسیاری بدون ضرورت جایز نیست و بسیاری از روایات این باب را وارد می کنیم که امیر مومنان قسیم جهنم و بهشت است</w:t>
      </w:r>
      <w:r>
        <w:rPr>
          <w:rFonts w:eastAsia="IRNazanin" w:cs="IRNazanin"/>
          <w:color w:val="111111"/>
          <w:sz w:val="28"/>
          <w:szCs w:val="28"/>
          <w:rtl w:val="true"/>
          <w:lang w:bidi="fa-IR"/>
        </w:rPr>
        <w:t>.</w:t>
      </w:r>
    </w:p>
    <w:p>
      <w:pPr>
        <w:pStyle w:val="Heading3"/>
        <w:numPr>
          <w:ilvl w:val="2"/>
          <w:numId w:val="1"/>
        </w:numPr>
        <w:rPr/>
      </w:pPr>
      <w:bookmarkStart w:id="899" w:name="__RefHeading___Toc4027265_1468164448"/>
      <w:bookmarkStart w:id="900" w:name="_Toc418"/>
      <w:bookmarkEnd w:id="899"/>
      <w:r>
        <w:rPr>
          <w:rtl w:val="true"/>
        </w:rPr>
        <w:t>باب بیست و سوم</w:t>
      </w:r>
      <w:r>
        <w:rPr>
          <w:rtl w:val="true"/>
        </w:rPr>
        <w:t xml:space="preserve">: </w:t>
      </w:r>
      <w:r>
        <w:rPr>
          <w:rtl w:val="true"/>
        </w:rPr>
        <w:t xml:space="preserve">بهشت و نعمتهای آن </w:t>
      </w:r>
      <w:r>
        <w:rPr>
          <w:rtl w:val="true"/>
        </w:rPr>
        <w:t xml:space="preserve">- </w:t>
      </w:r>
      <w:r>
        <w:rPr>
          <w:rtl w:val="true"/>
        </w:rPr>
        <w:t xml:space="preserve">که خداوند روزی ما و مؤمنان کند </w:t>
      </w:r>
      <w:r>
        <w:rPr>
          <w:rtl w:val="true"/>
        </w:rPr>
        <w:t xml:space="preserve">- </w:t>
      </w:r>
      <w:r>
        <w:rPr>
          <w:rtl w:val="true"/>
        </w:rPr>
        <w:t>و حوریه ها و کاخ های آن و زیبایی ها و شادیهای آن</w:t>
      </w:r>
      <w:bookmarkEnd w:id="900"/>
    </w:p>
    <w:p>
      <w:pPr>
        <w:pStyle w:val="Heading4"/>
        <w:numPr>
          <w:ilvl w:val="3"/>
          <w:numId w:val="1"/>
        </w:numPr>
        <w:rPr/>
      </w:pPr>
      <w:bookmarkStart w:id="901" w:name="__RefHeading___Toc4027267_1468164448"/>
      <w:bookmarkStart w:id="902" w:name="_Toc419"/>
      <w:bookmarkEnd w:id="901"/>
      <w:r>
        <w:rPr>
          <w:rtl w:val="true"/>
        </w:rPr>
        <w:t>آیات</w:t>
      </w:r>
      <w:bookmarkEnd w:id="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w:t>
      </w:r>
      <w:r>
        <w:rPr>
          <w:rFonts w:eastAsia="Amiri" w:cs="Amiri" w:ascii="Amiri" w:hAnsi="Amiri"/>
          <w:color w:val="111111"/>
          <w:sz w:val="28"/>
          <w:szCs w:val="28"/>
          <w:rtl w:val="true"/>
          <w:lang w:bidi="ar-SA"/>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را که ایمان آورده‌اند و کارهای شایسته انجام داده‌اند، مژده ده که ایشان را باغهایی خواهد بود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جویها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میوه‌ای از آن روزیِ ایشان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آورده شود؛ و در آنجا همسرانی پاکیزه خواهند داشت؛ و در آنجا جاودانه بمانند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أُولئِکَ أَصْحابُ الْجَنَّةِ هُمْ فِیها خالِدُونَ</w:t>
      </w:r>
      <w:r>
        <w:rPr>
          <w:rFonts w:eastAsia="Amiri" w:cs="Amiri" w:ascii="Amiri" w:hAnsi="Amiri"/>
          <w:color w:val="111111"/>
          <w:sz w:val="28"/>
          <w:szCs w:val="28"/>
          <w:rtl w:val="true"/>
          <w:lang w:bidi="ar-SA"/>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 و کارهای شایسته کرده‌اند، آنان اهل بهشتند، و در آن جاودان خواهند ماند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لَنْ یَدْخُلَ الْجَنَّةَ إِلَّا مَنْ کانَ هُوداً أَوْ نَصاری تِلْکَ أَمانِیُّهُمْ قُلْ هاتُوا بُرْهانَکُمْ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أَسْلَمَ وَجْهَهُ لِلَّهِ وَ هُوَ مُحْسِنٌ فَلَهُ أَجْرُهُ عِنْدَ رَبِّهِ وَ لا خَوْفٌ عَلَیْهِمْ وَ لا هُمْ یَحْزَنُون</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أُنَبِّئُكُمْ بِخَيْرٍ مِنْ ذلِكُمْ لِلَّذِينَ اتَّقَوْا عِنْدَ رَبِّهِمْ جَنَّاتٌ تَجْرِي مِنْ تَحْتِهَا الْأَنْهارُ خالِدِينَ فِيها وَ أَزْواجٌ مُطَهَّرَةٌ وَ رِضْوانٌ مِنَ اللَّهِ وَ اللَّهُ بَصِيرٌ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إِلي مَغْفِرَةٍ مِنْ رَبِّكُمْ وَ جَنَّةٍ عَرْضُهَا السَّماواتُ وَ الْأَرْضُ أُعِدَّتْ لِلْمُتَّقِينَ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جَزاؤُهُمْ مَغْفِرَةٌ مِنْ رَبِّهِمْ وَ جَنَّاتٌ تَجْرِي مِنْ تَحْتِهَا الْأَنْهارُ خالِدِينَ فِيها وَ نِعْمَ أَجْرُ الْعامِلِينَ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لَأُكَفِّرَنَّ عَنْهُمْ سَيِّئاتِهِمْ وَ لَأُدْخِلَنَّهُمْ جَنَّاتٍ تَجْرِي مِنْ تَحْتِهَا الْأَنْهارُ ثَواباً مِنْ عِنْدِ اللَّهِ وَ اللَّهُ عِنْدَهُ حُسْنُ الثَّوابِ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الَّذِينَ اتَّقَوْا رَبَّهُمْ لَهُمْ جَنَّاتٌ تَجْرِي مِنْ تَحْتِهَا الْأَنْهارُ خالِدِينَ فِيها نُزُلًا مِنْ عِنْدِ اللَّهِ وَ ما عِنْدَ اللَّهِ خَيْرٌ لِلْأَبْرارِ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رَسُولَهُ يُدْخِلْهُ جَنَّاتٍ تَجْرِي مِنْ تَحْتِهَا الْأَنْهارُ خالِدِينَ فِيها وَ ذلِكَ الْفَوْزُ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عَمِلُوا الصَّالِحاتِ سَنُدْخِلُهُمْ جَنَّاتٍ تَجْرِي مِنْ تَحْتِهَا الْأَنْهارُ خالِدِينَ فِيها أَبَداً لَهُمْ فِيها أَزْواجٌ مُطَهَّرَةٌ وَ نُدْخِلُهُمْ ظِلًّا ظَلِيلًا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عَمِلُوا الصَّالِحاتِ سَنُدْخِلُهُمْ جَنَّاتٍ تَجْرِي مِنْ تَحْتِهَا الْأَنْهارُ خالِدِينَ فِيها أَبَداً وَعْدَ اللَّهِ حَقًّا وَ مَنْ أَصْدَقُ مِنَ اللَّهِ قِيلًا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مِنَ الصَّالِحاتِ مِنْ ذَكَرٍ أَوْ أُنْثي وَ هُوَ مُؤْمِنٌ فَأُولئِكَ يَدْخُلُونَ الْجَنَّةَ وَ لا يُظْلَمُونَ نَقِيراً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لَأُدْخِلَنَّكُمْ جَنَّاتٍ تَجْرِي مِنْ تَحْتِهَا الْأَنْهارُ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الْكِتابِ آمَنُوا وَ اتَّقَوْا لَكَفَّرْنا عَنْهُمْ سَيِّئاتِهِمْ وَ لَأَدْخَلْناهُمْ جَنَّاتِ النَّعِيمِ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هذا يَوْمُ يَنْفَعُ الصَّادِقِينَ صِدْقُهُمْ لَهُمْ جَنَّاتٌ تَجْرِي مِنْ تَحْتِهَا الْأَنْهارُ خالِدِينَ فِيها أَبَداً رَضِيَ اللَّهُ عَنْهُمْ وَ رَضُوا عَنْهُ ذلِكَ الْفَوْزُ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فَأَثابَهُمُ اللَّهُ بِما قالُوا جَنَّاتٍ تَجْرِي مِنْ تَحْتِهَا الْأَنْهارُ خالِدِينَ فِيها وَ ذلِكَ جَزاءُ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دارُ السَّلامِ عِنْدَ رَبِّهِمْ وَ هُوَ وَلِيُّهُمْ بِما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يُبَشِّرُهُمْ رَبُّهُمْ بِرَحْمَةٍ مِنْهُ وَ رِضْوانٍ وَ جَنَّاتٍ لَهُمْ فِيها نَعِيمٌ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أَبَداً إِنَّ اللَّهَ عِنْدَهُ أَجْرٌ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 الْمُؤْمِناتِ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کسی به بهشت درنیاید، مگر آنکه یهودی یا ترسا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دلیل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که خود را با تمام وجود، به خدا تسلیم کند و نیکوکار باشد، پس مزد وی پیش پروردگار اوست، و بیمی بر آنان نیست، و غمگین نخواهند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أُنَبِّئُکُمْ بِخَیْرٍ مِنْ ذلِکُمْ لِلَّذِینَ اتَّقَوْا عِنْدَ رَبِّهِمْ جَنَّاتٌ تَجْرِی مِنْ تَحْتِهَا الْأَنْهارُ خالِدِینَ فِیها وَ أَزْواجٌ مُطَهَّرَةٌ وَ رِضْوانٌ مِنَ اللَّهِ وَ اللَّهُ بَصِیرٌ بِالْعِباد</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بهتر از اینها خبر دهم؟ برای کسانی که تقوا پیشه کرده‌اند، نزد پروردگارشان باغهایی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نهرها روان است؛ در آن جاودانه بمانند، و همسرانی پاکیزه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إِلی مَغْفِرَةٍ مِنْ رَبِّکُمْ وَ جَنَّةٍ عَرْضُهَا السَّماواتُ وَ الْأَرْضُ أُعِدَّتْ لِلْمُتَّقِینَ</w:t>
      </w:r>
      <w:r>
        <w:rPr>
          <w:rFonts w:eastAsia="Amiri" w:cs="Amiri" w:ascii="Amiri" w:hAnsi="Amiri"/>
          <w:color w:val="111111"/>
          <w:sz w:val="28"/>
          <w:szCs w:val="28"/>
          <w:rtl w:val="true"/>
          <w:lang w:bidi="ar-SA"/>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نیل به آمرزشی از پروردگار خود، و بهشتی که پهنایش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آماده شده است، بشتابید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جَزاؤُهُمْ مَغْفِرَةٌ مِنْ رَبِّهِمْ وَ جَنَّاتٌ تَجْرِی مِنْ تَحْتِهَا الْأَنْهارُ خالِدِینَ فِیها وَ نِعْمَ أَجْرُ الْعامِلِینَ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پاداششان آمرزشی از جانب پروردگارشان، و بوستانهایی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بمانند، و پاداش اهل عمل چه نیکوست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لَأُکَفِّرَنَّ عَنْهُمْ سَیِّئاتِهِمْ وَ لَأُدْخِلَنَّهُمْ جَنَّاتٍ تَجْرِی مِنْ تَحْتِهَا الْأَنْهارُ ثَواباً مِنْ عِنْدِ اللَّهِ وَ اللَّهُ عِنْدَهُ حُسْنُ الثَّوابِ</w:t>
      </w:r>
      <w:r>
        <w:rPr>
          <w:rFonts w:eastAsia="Amiri" w:cs="Amiri" w:ascii="Amiri" w:hAnsi="Amiri"/>
          <w:color w:val="111111"/>
          <w:sz w:val="28"/>
          <w:szCs w:val="28"/>
          <w:rtl w:val="true"/>
          <w:lang w:bidi="ar-SA"/>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بدیهایشان را از آنان می‌زدایم، و آنان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روان است درمی‌آورم؛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است از جانب خدا و پاداش نیکو نزد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الَّذِینَ اتَّقَوْا رَبَّهُمْ لَهُمْ جَنَّاتٌ تَجْرِی مِنْ تَحْتِهَا الْأَنْهارُ خالِدِینَ فِیها نُزُلًا مِنْ عِنْدِ اللَّهِ وَ ما عِنْدَ اللَّهِ خَیْرٌ لِلْأَبْرار</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کسانی که پروای پروردگارشان را پیشه ساخته‌اند باغهایی خواهند داشت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جاودانه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جانب خداست، و آنچه نزد خداست برای نیکان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رَسُولَهُ یُدْخِلْهُ جَنَّاتٍ تَجْرِی مِنْ تَحْتِهَا الْأَنْهارُ خالِدِینَ فِیها وَ ذلِکَ الْفَوْزُ الْعَظِیمُ</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احکام الهی است، و هر کس از خدا و پیامبر او اطاعت کند، وی را به باغهایی درآورد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جاودانه‌اند، و این همان کامیابی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سَنُدْخِلُهُمْ جَنَّاتٍ تَجْرِی مِنْ تَحْتِهَا الْأَنْهارُ خالِدِینَ فِیها أَبَداً لَهُمْ فِیها أَزْواجٌ مُطَهَّرَةٌ وَ نُدْخِلُهُمْ ظِلًّا ظَلِیلًا</w:t>
      </w:r>
      <w:r>
        <w:rPr>
          <w:rFonts w:eastAsia="Amiri" w:cs="Amiri" w:ascii="Amiri" w:hAnsi="Amiri"/>
          <w:color w:val="111111"/>
          <w:sz w:val="28"/>
          <w:szCs w:val="28"/>
          <w:rtl w:val="true"/>
          <w:lang w:bidi="ar-SA"/>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زودی کسانی را که ایمان آورده و کارهای شایسته کرده‌اند،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در آن جاودانند، و در آنجا همسرانی پاکیزه دارند، و آنان را در سایه‌ای پایدار درآوریم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سَنُدْخِلُهُمْ جَنَّاتٍ تَجْرِی مِنْ تَحْتِهَا الْأَنْهارُ خالِدِینَ فِیها أَبَداً وَعْدَ اللَّهِ حَقًّا وَ مَنْ أَصْدَقُ مِنَ اللَّهِ قِیلًا</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ایمان آورده و کارهای شایسته کرده‌اند، به زودی آنان را در بوستانهایی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آن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راست است و چه کسی در سخن، از خدا راستگوتر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یَعْمَلْ مِنَ الصَّالِحاتِ مِنْ ذَکَرٍ أَوْ أُنْثی وَ هُوَ مُؤْمِنٌ فَأُولئِکَ یَدْخُلُونَ الْجَنَّةَ وَ لا یُظْلَمُونَ نَقِیراً</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کارهای شایسته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باشند یا</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مؤمن باشند، آنان داخل بهشت می‌شوند، و به قدر گودی پشت هسته خرمایی مورد ستم قرار نمی‌گیرند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لَأُدْخِلَنَّکُمْ جَنَّاتٍ تَجْرِی مِنْ تَحْتِهَا الْأَنْهارُ</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به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 می‌آورم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الْکِتابِ آمَنُوا وَ اتَّقَوْا لَکَفَّرْنا عَنْهُمْ سَیِّئاتِهِمْ وَ لَأَدْخَلْناهُمْ جَنَّاتِ النَّعِیمِ</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کتاب ایمان آورده و پرهیزگاری کرده بودند، قطعاً گناهانشان را می‌زدودیم و آنان را به بوستانهای پر نعمت درمی‌آوردیم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یَوْمُ یَنْفَعُ الصَّادِقِینَ صِدْقُهُمْ لَهُمْ جَنَّاتٌ تَجْرِی مِنْ تَحْتِهَا الْأَنْهارُ خالِدِینَ فِیها أَبَداً رَضِیَ اللَّهُ عَنْهُمْ وَ رَضُوا عَنْهُ ذلِکَ الْفَوْزُ الْعَظِیمُ</w:t>
      </w:r>
      <w:r>
        <w:rPr>
          <w:rFonts w:eastAsia="Amiri" w:cs="Amiri" w:ascii="Amiri" w:hAnsi="Amiri"/>
          <w:color w:val="111111"/>
          <w:sz w:val="28"/>
          <w:szCs w:val="28"/>
          <w:rtl w:val="true"/>
          <w:lang w:bidi="ar-SA"/>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روزی است که راستگویان را راستی‌شان سود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باغهایی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آن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آنان خشنود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رستگاری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فَأَثابَهُمُ اللَّهُ بِما قالُوا جَنَّاتٍ تَجْرِی مِنْ تَحْتِهَا الْأَنْهارُ خالِدِینَ فِیها وَ ذلِکَ جَزاءُ الْمُحْسِنِینَ</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پاس آنچه گفتند، خدا به آنان باغهایی پاداش داد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می‌مانند، و این پاداش نیکوکاران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دارُ السَّلامِ عِنْدَ رَبِّهِمْ وَ هُوَ وَلِیُّهُمْ بِما کانُوا یَعْمَلُونَ</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آنان، نزد پروردگارشان سرای عافیت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او یارشان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یُبَشِّرُهُمْ رَبُّهُمْ بِرَحْمَةٍ مِنْهُ وَ رِضْوانٍ وَ جَنَّاتٍ لَهُمْ فِیها نَعِیمٌ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أَبَداً إِنَّ اللَّهَ عِنْدَهُ أَجْرٌ عَظِیمٌ</w:t>
      </w:r>
      <w:r>
        <w:rPr>
          <w:rFonts w:eastAsia="Amiri" w:cs="Amiri" w:ascii="Amiri" w:hAnsi="Amiri"/>
          <w:color w:val="111111"/>
          <w:sz w:val="28"/>
          <w:szCs w:val="28"/>
          <w:rtl w:val="true"/>
          <w:lang w:bidi="ar-SA"/>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پروردگارشان آنان را از جانب خود، به رحمت و خشنودی و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نعمتهایی پایدار دارند، مژده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آنها خواهند بود، در حقیقت، خداست که نزد او پاداشی بزرگ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الْمُؤْمِنِینَ وَ الْمُؤْمِناتِ </w:t>
      </w:r>
    </w:p>
    <w:p>
      <w:pPr>
        <w:pStyle w:val="BookText"/>
        <w:rPr/>
      </w:pPr>
      <w:r>
        <w:rPr>
          <w:rFonts w:ascii="Amiri" w:hAnsi="Amiri" w:eastAsia="Amiri" w:cs="Amiri"/>
          <w:color w:val="111111"/>
          <w:sz w:val="28"/>
          <w:sz w:val="28"/>
          <w:szCs w:val="28"/>
          <w:rtl w:val="true"/>
          <w:lang w:bidi="ar-SA"/>
        </w:rPr>
        <w:t>جَنَّاتٍ تَجْرِي مِنْ تَحْتِهَا الْأَنْهارُ خالِدِينَ فِيها وَ مَساكِنَ طَيِّبَةً فِي جَنَّاتِ عَدْنٍ وَ رِضْوانٌ مِنَ اللَّهِ أَكْبَرُ ذلِكَ هُوَ الْفَوْزُ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اللَّهُ لَهُمْ جَنَّاتٍ تَجْرِي مِنْ تَحْتِهَا الْأَنْهارُ خالِدِينَ فِيها ذلِكَ الْفَوْزُ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 وَ رَضُوا عَنْهُ وَ أَعَدَّ لَهُمْ جَنَّاتٍ تَجْرِي تَحْتَهَا الْأَنْهارُ خالِدِينَ فِيها أَبَداً ذلِكَ الْفَوْزُ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 عَمِلُوا الصَّالِحاتِ يَهْدِيهِمْ رَبُّهُمْ بِإِيمانِهِمْ تَجْرِي مِنْ تَحْتِهِمُ الْأَنْهارُ فِي جَنَّاتِ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فِيها سُبْحانَكَ اللَّهُمَّ وَ تَحِيَّتُهُمْ فِيها سَلامٌ وَ آخِرُ دَعْواهُمْ أَنِ الْحَمْدُ 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وَ أَخْبَتُوا إِلي رَبِّهِمْ أُولئِكَ أَصْحابُ الْجَنَّةِ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صَبَرُوا ابْتِغاءَ وَجْهِ رَبِّهِمْ وَ أَقامُوا الصَّلاةَ وَ أَنْفَقُوا مِمَّا رَزَقْناهُمْ سِرًّا وَ عَلانِيَةً وَ يَدْرَؤُنَ بِالْحَسَنَةِ السَّيِّئَةَ أُولئِكَ لَهُمْ عُقْبَي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يَدْخُلُونَ عَلَيْهِمْ مِنْ كُلِّ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عُقْبَي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عَمِلُوا الصَّالِحاتِ طُوبي لَهُمْ وَ حُسْنُ مَآبٍ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 تَجْرِي مِنْ تَحْتِهَا الْأَنْهارُ أُكُلُها دائِمٌ وَ ظِلُّها تِلْكَ عُقْبَي الَّذِينَ اتَّقَوْا وَ عُقْبَي الْكافِرِينَ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الْكُفَّارُ لِمَنْ عُقْبَي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أُدْخِلَ الَّذِينَ آمَنُوا وَ عَمِلُوا الصَّالِحاتِ جَنَّاتٍ تَجْرِي مِنْ تَحْتِهَا الْأَنْهارُ خالِدِينَ فِيها بِإِذْنِ رَبِّهِمْ تَحِيَّتُهُمْ فِيها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 عُيُونٍ </w:t>
      </w:r>
      <w:r>
        <w:rPr>
          <w:rFonts w:ascii="Amiri" w:hAnsi="Amiri" w:eastAsia="Amiri" w:cs="Amiri"/>
          <w:i/>
          <w:i/>
          <w:iCs/>
          <w:color w:val="111111"/>
          <w:sz w:val="28"/>
          <w:sz w:val="28"/>
          <w:szCs w:val="28"/>
          <w:rtl w:val="true"/>
          <w:lang w:bidi="ar-SA"/>
        </w:rPr>
        <w:t>ادْخُلُوها بِسَلامٍ آمِنِينَ</w:t>
      </w:r>
      <w:r>
        <w:rPr>
          <w:rFonts w:ascii="Amiri" w:hAnsi="Amiri" w:eastAsia="Amiri" w:cs="Amiri"/>
          <w:color w:val="111111"/>
          <w:sz w:val="28"/>
          <w:sz w:val="28"/>
          <w:szCs w:val="28"/>
          <w:rtl w:val="true"/>
          <w:lang w:bidi="ar-SA"/>
        </w:rPr>
        <w:t xml:space="preserve"> وَ نَزَعْنا ما فِي صُدُورِهِمْ مِنْ غِلٍّ إِخْواناً عَلي سُرُرٍ مُتَقابِلِينَ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يَمَسُّهُمْ فِيها نَصَبٌ وَ ما هُمْ مِنْها بِمُخْرَجِينَ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لَدارُ الْآخِرَةِ خَيْرٌ وَ لَنِعْمَ دارُ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تَجْرِي مِنْ تَحْتِهَا الْأَنْهارُ لَهُمْ فِيها ما يَشاؤُنَ كَذلِكَ يَجْزِي اللَّهُ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جَنَّاتٍ تَجْرِی مِنْ تَحْتِهَا الْأَنْهارُ خالِدِینَ فِیها وَ مَساکِنَ طَیِّبَةً فِی جَنَّاتِ عَدْنٍ وَ رِضْوانٌ مِنَ اللَّهِ أَکْبَرُ ذلِکَ هُوَ الْفَوْزُ الْعَظِیمُ</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مردان و زنان با ایمان باغهایی وعده داده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جاودانه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سراهایی پاکیزه در بهشتهای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خشنودی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 جَنَّاتٍ تَجْرِی مِنْ تَحْتِهَا الْأَنْهارُ خالِدِینَ فِیها ذلِکَ الْفَوْزُ الْعَظِیمُ</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برای آنان باغهایی آماده کرده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و در آن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رستگاری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 رَضُوا عَنْهُ وَ أَعَدَّ لَهُمْ جَنَّاتٍ تَجْرِی تَحْتَهَا الْأَنْهارُ خالِدِینَ فِیها أَبَداً ذلِکَ الْفَوْزُ الْعَظِیمُ</w:t>
      </w:r>
      <w:r>
        <w:rPr>
          <w:rFonts w:eastAsia="Amiri" w:cs="Amiri" w:ascii="Amiri" w:hAnsi="Amiri"/>
          <w:color w:val="111111"/>
          <w:sz w:val="28"/>
          <w:szCs w:val="28"/>
          <w:rtl w:val="true"/>
          <w:lang w:bidi="ar-SA"/>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ایشان خشنود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خشنودند، و برای آنان باغهایی آماده کرده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آن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 عَمِلُوا الصَّالِحاتِ یَهْدِیهِمْ رَبُّهُمْ بِإِیمانِهِمْ تَجْرِی مِنْ تَحْتِهِمُ الْأَنْهارُ 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فِیها سُبْحانَکَ اللَّهُمَّ وَ تَحِیَّتُهُمْ فِیها سَلامٌ وَ آخِرُ دَعْواهُمْ أَنِ الْحَمْدُ لِلَّهِ رَبِّ الْعالَمِینَ</w:t>
      </w:r>
      <w:r>
        <w:rPr>
          <w:rFonts w:eastAsia="Amiri" w:cs="Amiri" w:ascii="Amiri" w:hAnsi="Amiri"/>
          <w:color w:val="111111"/>
          <w:sz w:val="28"/>
          <w:szCs w:val="28"/>
          <w:rtl w:val="true"/>
          <w:lang w:bidi="ar-SA"/>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 و کارهای شایسته کرده‌اند، پروردگارشان به پاس ایمانشان آنان را هدایت می‌کند به باغهای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ناز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نهرها روان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آنان در آنجا سبحانک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درودشان در آنجا سلام است، و پایان نیایش آنان این است که ستایش ویژه پروردگار جهانیان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وَ أَخْبَتُوا إِلی رَبِّهِمْ أُولئِکَ أَصْحابُ الْجَنَّةِ هُمْ فِیها خالِدُونَ</w:t>
      </w:r>
      <w:r>
        <w:rPr>
          <w:rFonts w:eastAsia="Amiri" w:cs="Amiri" w:ascii="Amiri" w:hAnsi="Amiri"/>
          <w:color w:val="111111"/>
          <w:sz w:val="28"/>
          <w:szCs w:val="28"/>
          <w:rtl w:val="true"/>
          <w:lang w:bidi="ar-SA"/>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کسانی که ایمان آورده و کارهای شایسته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آرام یافتند، آنان اهل بهشتند و در آن جاودانه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صَبَرُوا ابْتِغاءَ وَجْهِ رَبِّهِمْ وَ أَقامُوا الصَّلاةَ وَ أَنْفَقُوا مِمَّا رَزَقْناهُمْ سِرًّا وَ عَلانِیَةً وَ یَدْرَؤُنَ بِالْحَسَنَةِ السَّیِّئَةَ أُولئِکَ لَهُمْ عُقْبَی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یَدْخُلُونَها وَ مَنْ صَلَحَ مِنْ آبائِهِمْ وَ أَزْواجِهِمْ وَ ذُرِّیَّاتِهِمْ وَ الْمَلائِکَةُ یَدْخُلُونَ عَلَیْهِمْ مِنْ کُلِّ بابٍ سَلامٌ عَلَیْکُمْ بِما صَبَرْتُمْ فَنِعْمَ عُقْبَی الدَّارِ</w:t>
      </w:r>
      <w:r>
        <w:rPr>
          <w:rFonts w:eastAsia="Amiri" w:cs="Amiri" w:ascii="Amiri" w:hAnsi="Amiri"/>
          <w:color w:val="111111"/>
          <w:sz w:val="28"/>
          <w:szCs w:val="28"/>
          <w:rtl w:val="true"/>
          <w:lang w:bidi="ar-SA"/>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برای طلب خشنودی پروردگارشان شکیبایی کردند و نماز برپا داشتند و از آنچه روزیشان دادیم، نهان و آشکارا انفاق کردند، و بدی را با نیکی می‌زدایند، ایشان راست فرجام خوش سرای باقی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بهشتهای عدن که آنان با پدرانشان و همسرانشان و فرزندانشان که درستکارند در آن داخل می‌شوند، و فرشتگان از هر دری بر آنان درمی‌آیند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صبر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نیکوست فرجام آن سرای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عَمِلُوا الصَّالِحاتِ طُوبی لَهُمْ وَ حُسْنُ مَآبٍ</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کارهای شایسته کرده‌اند، خوشا به حالشان، و خوش سرانجامی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الَّتِی وُعِدَ الْمُتَّقُونَ تَجْرِی مِنْ تَحْتِهَا الْأَنْهارُ أُکُلُها دائِمٌ وَ ظِلُّها تِلْکَ عُقْبَی الَّذِینَ اتَّقَوْا وَ عُقْبَی الْکافِرِینَ النَّارُ</w:t>
      </w:r>
      <w:r>
        <w:rPr>
          <w:rFonts w:eastAsia="Amiri" w:cs="Amiri" w:ascii="Amiri" w:hAnsi="Amiri"/>
          <w:color w:val="111111"/>
          <w:sz w:val="28"/>
          <w:szCs w:val="28"/>
          <w:rtl w:val="true"/>
          <w:lang w:bidi="ar-SA"/>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بهشتی که به پرهیزگاران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سایه‌اش</w:t>
      </w:r>
    </w:p>
    <w:p>
      <w:pPr>
        <w:pStyle w:val="BookText"/>
        <w:rPr/>
      </w:pPr>
      <w:r>
        <w:rPr>
          <w:rFonts w:ascii="IRNazanin" w:hAnsi="IRNazanin" w:eastAsia="IRNazanin"/>
          <w:color w:val="111111"/>
          <w:sz w:val="28"/>
          <w:sz w:val="28"/>
          <w:szCs w:val="28"/>
          <w:rtl w:val="true"/>
          <w:lang w:bidi="fa-IR"/>
        </w:rPr>
        <w:t>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فرجام کسانی که پرهیزگاری کرده‌اند و فرجام کافران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الْکُفَّارُ لِمَنْ عُقْبَی الدَّار</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کافران بدانند که فرجام آن سرای از کیست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 الَّذِینَ آمَنُوا وَ عَمِلُوا الصَّالِحاتِ جَنَّاتٍ تَجْرِی مِنْ تَحْتِهَا الْأَنْهارُ خالِدِینَ فِیها بِإِذْنِ رَبِّهِمْ تَحِیَّتُهُمْ فِیها سَلامٌ</w:t>
      </w:r>
      <w:r>
        <w:rPr>
          <w:rFonts w:eastAsia="Amiri" w:cs="Amiri" w:ascii="Amiri" w:hAnsi="Amiri"/>
          <w:color w:val="111111"/>
          <w:sz w:val="28"/>
          <w:szCs w:val="28"/>
          <w:rtl w:val="true"/>
          <w:lang w:bidi="ar-SA"/>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ایمان آورده و کارهای شایسته کرده‌اند به بهشتهایی درآورده می‌شوند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 که به اذن پروردگارشان در آنجا جاودانه به سر می‌برند، و درودشان در آنجا 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إِخْواناً عَلی سُرُرٍ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یَمَسُّهُمْ فِیها نَصَبٌ وَ ما هُمْ مِنْها بِمُخْرَجِینَ</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پرهیزگاران در باغها و چشمه‌سارانند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سلامت و ایمنی در آنجا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شائبه‌های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سینه‌های آنان است برکَنیم؛ برادرانه بر تختهایی روبروی یکدیگر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رنجی در آنجا به آنان می‌رسد و نه از آنجا بیرون رانده می‌شوند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لَدارُ الْآخِرَةِ خَیْرٌ وَ لَنِعْمَ دارُ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تَجْرِی مِنْ تَحْتِهَا الْأَنْهارُ لَهُمْ فِیها ما یَشاؤُنَ کَذلِکَ یَجْزِی اللَّهُ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طَیِّبِینَ یَقُولُونَ سَلامٌ عَلَیْکُمْ ادْخُلُوا الْجَنَّةَ بِما کُنْتُمْ تَعْمَلُونَ</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يُبَشِّرَ الْمُؤْمِنِينَ الَّذِينَ يَعْمَلُونَ الصَّالِحاتِ أَنَّ لَهُمْ أَجْراً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ماكِثِينَ فِيهِ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 عَمِلُوا الصَّالِحاتِ إِنَّا لا نُضِيعُ أَجْرَ مَنْ أَحْسَنَ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جَنَّاتُ عَدْنٍ تَجْرِي مِنْ تَحْتِهِمُ الْأَنْهارُ يُحَلَّوْنَ فِيها مِنْ أَساوِرَ مِنْ ذَهَبٍ وَ يَلْبَسُونَ ثِياباً خُضْراً مِنْ سُنْدُسٍ وَ إِسْتَبْرَقٍ مُتَّكِئِينَ فِيها عَلَي الْأَرائِكِ نِعْمَ الثَّوابُ وَ حَسُنَتْ مُرْتَفَقاً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 عَمِلُوا الصَّالِحاتِ كانَتْ لَهُمْ جَنَّاتُ الْفِرْدَوْسِ 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لا يَبْغُونَ عَنْها حِوَلًا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صالِحاً فَأُولئِكَ يَدْخُلُونَ الْجَنَّةَ وَ لا يُظْلَمُونَ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الَّتِي وَعَدَ الرَّحْمنُ عِبادَهُ بِالْغَيْبِ إِنَّهُ كانَ وَعْدُهُ مَأْتِيًّا </w:t>
      </w:r>
      <w:r>
        <w:rPr>
          <w:rFonts w:ascii="Amiri" w:hAnsi="Amiri" w:eastAsia="Amiri" w:cs="Amiri"/>
          <w:i/>
          <w:i/>
          <w:iCs/>
          <w:color w:val="111111"/>
          <w:sz w:val="28"/>
          <w:sz w:val="28"/>
          <w:szCs w:val="28"/>
          <w:rtl w:val="true"/>
          <w:lang w:bidi="ar-SA"/>
        </w:rPr>
        <w:t>لا يَسْمَعُونَ فِيها لَغْواً إِلَّا سَلاماً وَ لَهُمْ رِزْقُهُمْ فِيها بُكْرَةً وَ عَشِيًّا</w:t>
      </w:r>
      <w:r>
        <w:rPr>
          <w:rFonts w:ascii="Amiri" w:hAnsi="Amiri" w:eastAsia="Amiri" w:cs="Amiri"/>
          <w:color w:val="111111"/>
          <w:sz w:val="28"/>
          <w:sz w:val="28"/>
          <w:szCs w:val="28"/>
          <w:rtl w:val="true"/>
          <w:lang w:bidi="ar-SA"/>
        </w:rPr>
        <w:t xml:space="preserve"> تِلْكَ الْجَنَّةُ الَّتِي نُورِثُ مِنْ عِبادِنا مَنْ كانَ تَقِيًّا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يَأْتِهِ مُؤْمِناً قَدْ عَمِلَ الصَّالِحاتِ فَأُولئِكَ لَهُمُ الدَّرَجاتُ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تَجْرِي مِنْ تَحْتِهَا الْأَنْهارُ خالِدِينَ فِيها وَ ذلِكَ جَزاءُ مَنْ تَزَكَّي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يُدْخِلُ الَّذِينَ آمَنُوا وَ عَمِلُوا الصَّالِحاتِ جَنَّاتٍ تَجْرِي مِنْ تَحْتِهَا الْأَنْهارُ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يُدْخِلُ الَّذِينَ آمَنُوا وَ عَمِلُوا الصَّالِحاتِ جَنَّاتٍ تَجْرِي مِنْ تَحْتِهَا الْأَنْهارُ يُحَلَّوْنَ فِيها مِنْ أَساوِرَ مِنْ ذَهَبٍ وَ لُؤْلُؤاً وَ لِباسُهُمْ فِيها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هُدُوا إِلَي الطَّيِّبِ مِنَ الْقَوْلِ وَ هُدُوا إِلي صِراطِ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وَ عَمِلُوا الصَّالِحاتِ لَهُمْ مَغْفِرَةٌ وَ رِزْقٌ 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وَ عَمِلُوا الصَّالِحاتِ فِي جَنَّاتِ النَّعِيمِ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هاجَرُوا فِي سَبِيلِ اللَّهِ ثُمَّ قُتِلُوا أَوْ ماتُوا لَيَرْزُقَنَّهُمُ اللَّهُ رِزْقاً حَسَناً وَ إِنَّ اللَّهَ لَهُوَ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لَيُدْخِلَنَّهُمْ مُدْخَلًا يَرْضَوْنَهُ وَ إِنَّ اللَّهَ لَعَلِيمٌ حَلِيمٌ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الْوارِثُونَ الَّذِينَ يَرِثُونَ الْفِرْدَوْسَ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ذلِكَ خَيْرٌ أَمْ جَنَّةُ الْخُلْدِ الَّتِي وُعِدَ الْمُتَّقُونَ كانَتْ لَهُمْ جَزاءً وَ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ما يَشاؤُنَ خالِدِينَ كانَ عَلي رَبِّكَ وَعْداً مَسْؤُلًا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سرای آخرت بهتر است، و چه نیکوست سرای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بهشتهای عدن که در آن داخل می‌شوند؛ رودها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روان است؛ در آنجا هر چه بخواهند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گونه پرهیزگاران را پاداش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فرشتگان</w:t>
      </w:r>
    </w:p>
    <w:p>
      <w:pPr>
        <w:pStyle w:val="BookText"/>
        <w:rPr/>
      </w:pPr>
      <w:r>
        <w:rPr>
          <w:rFonts w:ascii="IRNazanin" w:hAnsi="IRNazanin" w:eastAsia="IRNazanin"/>
          <w:color w:val="111111"/>
          <w:sz w:val="28"/>
          <w:sz w:val="28"/>
          <w:szCs w:val="28"/>
          <w:rtl w:val="true"/>
          <w:lang w:bidi="fa-IR"/>
        </w:rPr>
        <w:t xml:space="preserve">جانشان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پاکند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به بهشت درآیید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یُبَشِّرَ الْمُؤْمِنِینَ الَّذِینَ یَعْمَلُونَ الصَّالِحاتِ أَنَّ لَهُمْ أَجْراً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ماکِثِینَ فِیهِ أَبَداً</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مؤمنانی را که کارهای شایسته می‌کنند نوید بخشد که برای آنان پاداشی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جاودانه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 عَمِلُوا الصَّالِحاتِ إِنَّا لا نُضِیعُ أَجْرَ مَنْ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لَهُمْ جَنَّاتُ عَدْنٍ تَجْرِی مِنْ تَحْتِهِمُ الْأَنْهارُ یُحَلَّوْنَ فِیها مِنْ أَساوِرَ مِنْ ذَهَبٍ وَ یَلْبَسُونَ ثِیاباً خُضْراً مِنْ سُنْدُسٍ وَ إِسْتَبْرَقٍ مُتَّکِئِینَ فِیها عَلَی الْأَرائِکِ نِعْمَ الثَّوابُ وَ حَسُنَتْ مُرْتَفَقاً</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 و کارهای شایسته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پاداش کسی را که نیکوکاری کرده است تباه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بهشت های عدن به ایشان اختصاص دارد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جویبارها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دستبندهایی از طلا آراسته می‌شوند و جامه‌هایی سبز از پرنیان نازک و حریر ستبر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 سریرها تکیه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پاداش و نیکو تکیه‌گاهی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کانَتْ لَهُمْ جَنَّاتُ الْفِرْدَوْسِ نُزُلًا خالِدِینَ فِیها لا یَبْغُونَ عَنْها حِوَلًا</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کسانی که ایمان آورده و کارهای شایسته کرده‌اند، باغهای فردوس جایگاه پذیرایی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خواهند بود، و از آنجا درخواست انتقال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تابَ وَ آمَنَ وَ عَمِلَ صالِحاً فَأُولئِکَ یَدْخُلُونَ الْجَنَّةَ وَ لا یُظْلَمُونَ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الَّتِی وَعَدَ الرَّحْمنُ عِبادَهُ بِالْغَیْبِ إِنَّهُ کانَ وَعْدُهُ مَأْتِیًّا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إِلَّا سَلاماً وَ لَهُمْ رِزْقُهُمْ فِیها بُکْرَةً وَ عَشِیًّا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توبه کرده و ایمان آورده و کار شایسته انجام دادند، که آنان به بهشت درمی‌آیند و ستمی بر ایشان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 جاودانی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بندگانش در جهان ناپیدا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وعده او انجام‌شدنی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سخن بیهوده‌ای نمی‌شنوند، جز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روزی‌شان صبح و شام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 همان بهشتی است که به هر یک از بندگان ما که پرهیزگار باشند به میراث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یَأْتِهِ مُؤْمِناً قَدْ عَمِلَ الصَّالِحاتِ فَأُولئِکَ لَهُمُ الدَّرَجاتُ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تَجْرِی مِنْ تَحْتِهَا الْأَنْهارُ خالِدِینَ فِیها وَ ذلِکَ جَزاءُ مَنْ تَزَکَّی</w:t>
      </w:r>
      <w:r>
        <w:rPr>
          <w:rFonts w:eastAsia="Amiri" w:cs="Amiri" w:ascii="Amiri" w:hAnsi="Amiri"/>
          <w:color w:val="111111"/>
          <w:sz w:val="28"/>
          <w:szCs w:val="28"/>
          <w:rtl w:val="true"/>
          <w:lang w:bidi="ar-SA"/>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مؤمن به نزد او رود، در حالی که کارهای شایسته انجام داده باشد، برای آنان درجات والا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بهشتهای عدن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می‌مانند، و این است پاداش کسی که به پاکی گراید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w:t>
      </w:r>
      <w:r>
        <w:rPr>
          <w:rFonts w:eastAsia="Amiri" w:cs="Amiri" w:ascii="Amiri" w:hAnsi="Amiri"/>
          <w:color w:val="111111"/>
          <w:sz w:val="28"/>
          <w:szCs w:val="28"/>
          <w:rtl w:val="true"/>
          <w:lang w:bidi="ar-SA"/>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خدا کسانی را که گرویده و کارهای شایسته کرده‌اند به باغهایی درمی‌آورَد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رودبارها روان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یُحَلَّوْنَ فِیها مِنْ أَساوِرَ مِنْ ذَهَبٍ وَ لُؤْلُؤاً وَ لِباسُهُمْ فِیها حَرِیرٌ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هُدُوا إِلَی الطَّیِّبِ مِنَ الْقَوْلِ وَ هُدُوا إِلی صِراطِ الْحَمِیدِ</w:t>
      </w:r>
      <w:r>
        <w:rPr>
          <w:rFonts w:eastAsia="Amiri" w:cs="Amiri" w:ascii="Amiri" w:hAnsi="Amiri"/>
          <w:color w:val="111111"/>
          <w:sz w:val="28"/>
          <w:szCs w:val="28"/>
          <w:rtl w:val="true"/>
          <w:lang w:bidi="ar-SA"/>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کسانی را که ایمان آورده و کارهای شایسته کرده‌اند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دستبندهایی از طلا و مروارید آراسته می‌شوند، و لباسشان در آنجا از پرنیان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گفتار پاک هدایت می‌شوند و به سوی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هدایت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آمَنُوا وَ عَمِلُوا الصَّالِحاتِ لَهُمْ مَغْفِرَةٌ وَ رِزْقٌ کَرِیمٌ</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که گرویده و کارهای شایسته کرده‌اند، آمرزش و روزی نیکو برای ایشان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آمَنُوا وَ عَمِلُوا الصَّالِحاتِ فِی جَنَّاتِ النَّعِیمِ</w:t>
      </w:r>
      <w:r>
        <w:rPr>
          <w:rFonts w:eastAsia="Amiri" w:cs="Amiri" w:ascii="Amiri" w:hAnsi="Amiri"/>
          <w:color w:val="111111"/>
          <w:sz w:val="28"/>
          <w:szCs w:val="28"/>
          <w:rtl w:val="true"/>
          <w:lang w:bidi="ar-SA"/>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کارهای شایسته کرده‌اند در باغهای پرناز و نعمت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هاجَرُوا فِی سَبِیلِ اللَّهِ ثُمَّ قُتِلُوا أَوْ ماتُوا لَیَرْزُقَنَّهُمُ اللَّهُ رِزْقاً حَسَناً وَ إِنَّ اللَّهَ لَهُوَ خَیْرُ الرَّازِقِینَ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لَیُدْخِلَنَّهُمْ مُدْخَلًا یَرْضَوْنَهُ وَ إِنَّ اللَّهَ لَعَلِیمٌ حَلِیمٌ</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 راه خدا مهاجرت کرده، و آنگاه کشته شده یا مرده‌اند، قطعاً خداوند به آنان رزقی نیکو می‌بخشد و راستی این خداست که بهترین روزی‌دهندگان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جایگاهی که آن را می‌پسندند درخواهد آورد، و شک نیست که خداوند دانایی بردبار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خود وارثانند همانان که بهشت را به ارث می‌برند و در آنجا جاودان می‌مانند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ذلِکَ خَیْرٌ أَمْ جَنَّةُ الْخُلْدِ الَّتِی وُعِدَ الْمُتَّقُونَ کانَتْ لَهُمْ جَزاءً وَ مَصِیراً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فِیها ما یَشاؤُنَ خالِدِینَ کانَ عَلی رَبِّکَ وَعْداً مَسْؤُلًا</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يُجْزَوْنَ الْغُرْفَةَ بِما صَبَرُوا وَ يُلَقَّوْنَ فِيها تَحِيَّةً وَ سَلاماً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حَسُنَتْ مُسْتَقَرًّا وَ مُقاماً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عَمِلُوا الصَّالِحاتِ لَنُبَوِّئَنَّهُمْ مِنَ الْجَنَّةِ غُرَفاً تَجْرِي مِنْ تَحْتِهَا الْأَنْهارُ خالِدِينَ فِيها نِعْمَ أَجْرُ الْعامِلِينَ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لَهُمْ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وَعْدَ اللَّهِ حَقًّا وَ هُوَ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الَّذِينَ آمَنُوا وَ عَمِلُوا الصَّالِحاتِ فَلَهُمْ جَنَّاتُ الْمَأْوي نُزُلًا بِما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بِالْمُؤْمِنِينَ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تَحِيَّتُهُمْ يَوْمَ يَلْقَوْنَهُ سَلامٌ وَ أَعَدَّ لَهُمْ أَجْراً كَرِيماً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آمَنَ وَ عَمِلَ صالِحاً فَأُولئِكَ لَهُمْ جَزاءُ الضِّعْفِ بِما عَمِلُوا وَ هُمْ فِي الْغُرُفاتِ آمِنُونَ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يَدْخُلُونَها يُحَلَّوْنَ فِيها مِنْ أَساوِرَ مِنْ ذَهَبٍ وَ لُؤْلُؤاً وَ لِباسُهُمْ فِيها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 الَّذِي أَذْهَبَ عَنَّا الْحَزَنَ إِنَّ رَبَّنا لَغَفُورٌ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أَحَلَّنا دارَ الْمُقامَةِ مِنْ فَضْلِهِ لا يَمَسُّنا فِيها نَصَبٌ وَ لا يَمَسُّنا فِيها لُغُوبٌ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الْجَنَّةِ الْيَوْمَ فِي شُغُلٍ فاكِهُونَ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أَزْواجُهُمْ فِي ظِلالٍ عَلَي الْأَرائِكِ مُتَّكِؤُنَ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فاكِهَةٌ وَ لَهُمْ ما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عِبادَ اللَّهِ الْمُخْلَصِينَ </w:t>
      </w:r>
      <w:r>
        <w:rPr>
          <w:rFonts w:ascii="Amiri" w:hAnsi="Amiri" w:eastAsia="Amiri" w:cs="Amiri"/>
          <w:i/>
          <w:i/>
          <w:iCs/>
          <w:color w:val="111111"/>
          <w:sz w:val="28"/>
          <w:sz w:val="28"/>
          <w:szCs w:val="28"/>
          <w:rtl w:val="true"/>
          <w:lang w:bidi="ar-SA"/>
        </w:rPr>
        <w:t>أُولئِكَ لَهُمْ رِزْقٌ مَعْلُومٌ</w:t>
      </w:r>
      <w:r>
        <w:rPr>
          <w:rFonts w:ascii="Amiri" w:hAnsi="Amiri" w:eastAsia="Amiri" w:cs="Amiri"/>
          <w:color w:val="111111"/>
          <w:sz w:val="28"/>
          <w:sz w:val="28"/>
          <w:szCs w:val="28"/>
          <w:rtl w:val="true"/>
          <w:lang w:bidi="ar-SA"/>
        </w:rPr>
        <w:t xml:space="preserve"> فَواكِهُ وَ هُمْ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ascii="Amiri" w:hAnsi="Amiri" w:eastAsia="Amiri" w:cs="Amiri"/>
          <w:i/>
          <w:i/>
          <w:iCs/>
          <w:color w:val="111111"/>
          <w:sz w:val="28"/>
          <w:sz w:val="28"/>
          <w:szCs w:val="28"/>
          <w:rtl w:val="true"/>
          <w:lang w:bidi="ar-SA"/>
        </w:rPr>
        <w:t>عَلي سُرُرٍ مُتَقابِلِينَ</w:t>
      </w:r>
      <w:r>
        <w:rPr>
          <w:rFonts w:ascii="Amiri" w:hAnsi="Amiri" w:eastAsia="Amiri" w:cs="Amiri"/>
          <w:color w:val="111111"/>
          <w:sz w:val="28"/>
          <w:sz w:val="28"/>
          <w:szCs w:val="28"/>
          <w:rtl w:val="true"/>
          <w:lang w:bidi="ar-SA"/>
        </w:rPr>
        <w:t xml:space="preserve"> يُطافُ عَلَيْهِمْ بِكَأْسٍ مِنْ مَعِينٍ </w:t>
      </w:r>
      <w:r>
        <w:rPr>
          <w:rFonts w:ascii="Amiri" w:hAnsi="Amiri" w:eastAsia="Amiri" w:cs="Amiri"/>
          <w:i/>
          <w:i/>
          <w:iCs/>
          <w:color w:val="111111"/>
          <w:sz w:val="28"/>
          <w:sz w:val="28"/>
          <w:szCs w:val="28"/>
          <w:rtl w:val="true"/>
          <w:lang w:bidi="ar-SA"/>
        </w:rPr>
        <w:t>بَيْضاءَ لَذَّةٍ لِلشَّارِبِينَ</w:t>
      </w:r>
      <w:r>
        <w:rPr>
          <w:rFonts w:ascii="Amiri" w:hAnsi="Amiri" w:eastAsia="Amiri" w:cs="Amiri"/>
          <w:color w:val="111111"/>
          <w:sz w:val="28"/>
          <w:sz w:val="28"/>
          <w:szCs w:val="28"/>
          <w:rtl w:val="true"/>
          <w:lang w:bidi="ar-SA"/>
        </w:rPr>
        <w:t xml:space="preserve"> لا فِيها غَوْلٌ وَ لا هُمْ عَنْها 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قاصِراتُ الطَّرْفِ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بَيْضٌ مَكْنُونٌ </w:t>
      </w:r>
      <w:r>
        <w:rPr>
          <w:rFonts w:ascii="Amiri" w:hAnsi="Amiri" w:eastAsia="Amiri" w:cs="Amiri"/>
          <w:i/>
          <w:i/>
          <w:iCs/>
          <w:color w:val="111111"/>
          <w:sz w:val="28"/>
          <w:sz w:val="28"/>
          <w:szCs w:val="28"/>
          <w:rtl w:val="true"/>
          <w:lang w:bidi="ar-SA"/>
        </w:rPr>
        <w:t>فَأَقْبَلَ بَعْضُهُمْ عَلي بَعْضٍ يَتَساءَلُونَ</w:t>
      </w:r>
      <w:r>
        <w:rPr>
          <w:rFonts w:ascii="Amiri" w:hAnsi="Amiri" w:eastAsia="Amiri" w:cs="Amiri"/>
          <w:color w:val="111111"/>
          <w:sz w:val="28"/>
          <w:sz w:val="28"/>
          <w:szCs w:val="28"/>
          <w:rtl w:val="true"/>
          <w:lang w:bidi="ar-SA"/>
        </w:rPr>
        <w:t xml:space="preserve"> قالَ قائِلٌ مِنْهُمْ إِنِّي كانَ لِي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 إِنَّكَ لَمِنَ الْمُصَدِّقِينَ </w:t>
      </w:r>
      <w:r>
        <w:rPr>
          <w:rFonts w:ascii="Amiri" w:hAnsi="Amiri" w:eastAsia="Amiri" w:cs="Amiri"/>
          <w:i/>
          <w:i/>
          <w:iCs/>
          <w:color w:val="111111"/>
          <w:sz w:val="28"/>
          <w:sz w:val="28"/>
          <w:szCs w:val="28"/>
          <w:rtl w:val="true"/>
          <w:lang w:bidi="ar-SA"/>
        </w:rPr>
        <w:t>أَ إِذا مِتْنا وَ كُنَّا تُراباً وَ عِظاماً أَ إِنَّا لَمَدِينُونَ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یا بهشت جاویدان که به پرهیزگاران وعده داده شده است که پاداش و سرانجام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هر چه بخواهند در آنجا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مسؤول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یُجْزَوْنَ الْغُرْفَةَ بِما صَبَرُوا وَ یُلَقَّوْنَ فِیها تَحِیَّةً وَ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حَسُنَتْ مُسْتَقَرًّا وَ مُقاماً</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خواهند یافت و در آنجا با سلام و درود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جاودانه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قرارگاه و مقامی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لَنُبَوِّئَنَّهُمْ مِنَ الْجَنَّةِ غُرَفاً تَجْرِی مِنْ تَحْتِهَا الْأَنْهارُ خالِدِینَ فِیها نِعْمَ أَجْرُ الْعامِلِینَ</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 و کارهای شایسته کرده‌اند، قطعاً آنان را در غرفه‌هایی از بهشت جای می‌دهیم که از زیر آنها جویها روان است، جاودان در آنجا خواهند بود؛ چه نیکوست پاداش عمل‌کنندگان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 عَمِلُوا الصَّالِحاتِ لَهُمْ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وَعْدَ اللَّهِ حَقًّا وَ هُوَ الْعَزِیزُ الْحَکِیمُ</w:t>
      </w:r>
      <w:r>
        <w:rPr>
          <w:rFonts w:eastAsia="Amiri" w:cs="Amiri" w:ascii="Amiri" w:hAnsi="Amiri"/>
          <w:color w:val="111111"/>
          <w:sz w:val="28"/>
          <w:szCs w:val="28"/>
          <w:rtl w:val="true"/>
          <w:lang w:bidi="ar-SA"/>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ایمان آورده و کارهای شایسته کرده‌اند، باغهای پرنعمت خواهند داشت، که در آن جاودان می‌مانند؛ وعده خداست که حقّ است و هموست شکست‌ناپذیر سنجیده‌کار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نمی‌داند چه چیز از آنچه روشنی‌بخش دیدگان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برای آنان پنهان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الَّذِینَ آمَنُوا وَ عَمِلُوا الصَّالِحاتِ فَلَهُمْ جَنَّاتُ الْمَأْوی نُزُلًا بِما کانُوا یَعْمَلُونَ</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کسانی که ایمان آورده و کارهای شایسته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در باغ هایی که در آن جایگزین می‌شوند، پذیرایی 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بِالْمُؤْمِنِینَ رَحِیماً تَحِیَّتُهُمْ یَوْمَ یَلْقَوْنَهُ سَلامٌ وَ أَعَدَّ لَهُمْ أَجْراً کَرِیماً</w:t>
      </w:r>
      <w:r>
        <w:rPr>
          <w:rFonts w:eastAsia="Amiri" w:cs="Amiri" w:ascii="Amiri" w:hAnsi="Amiri"/>
          <w:color w:val="111111"/>
          <w:sz w:val="28"/>
          <w:szCs w:val="28"/>
          <w:rtl w:val="true"/>
          <w:lang w:bidi="ar-SA"/>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مؤمنان همواره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دیدارش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خواهد بود، و برای آنان پاداشی نیکو آماده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آمَنَ وَ عَمِلَ صالِحاً فَأُولئِکَ لَهُمْ جَزاءُ الضِّعْفِ بِما عَمِلُوا وَ هُمْ فِی الْغُرُفاتِ آمِنُونَ</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ایمان آورده و کار شایسته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دو برابر آنچه انجام داده‌اند پاداش است و آنها در غرفه‌ها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یَدْخُلُونَها یُحَلَّوْنَ فِیها مِنْ أَساوِرَ مِنْ ذَهَبٍ وَ لُؤْلُؤاً وَ لِباسُهُمْ فِیها حَرِیرٌ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الَّذِی أَذْهَبَ عَنَّا الْحَزَنَ إِنَّ رَبَّنا لَغَفُورٌ 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أَحَلَّنا دارَ الْمُقامَةِ مِنْ فَضْلِهِ لا یَمَسُّنا فِیها نَصَبٌ وَ لا یَمَسُّنا فِیها لُغُوبٌ</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بهشتهای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درخواهندآمد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دستبندهایی از زر و مروارید زیور یابند و در آنجا جامه‌شان پَرنیان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 که اندوه را از ما بزدود، به راستی پروردگار ما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حق‌شناس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به فضل خویش در سرای ابدی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رنجی به ما نمی‌رسد و در اینجا درماندگی به ما دست نمی‌دهد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فِی ظِلالٍ عَلَی الْأَرائِکِ مُتَّکِؤُنَ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فاکِهَةٌ وَ لَهُمْ ما یَدَّعُونَ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اهل بهشت کار و باری خوش در پیش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همسرانشان در زیر سایه‌ها بر تختها تکیه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است و هر چه دلشان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گفته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فَواکِهُ وَ هُمْ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بِکَأْسٍ مِنْ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لَذَّةٍ لِلشَّارِبِینَ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فِیها غَوْلٌ وَ لا هُمْ عَنْها یُنْزَفُونَ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بَیْضٌ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إِنِّی کانَ لِی قَرِینٌ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 إِنَّکَ لَمِنَ الْمُصَدِّقِینَ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لَمَدِینُونَ </w:t>
      </w:r>
    </w:p>
    <w:p>
      <w:pPr>
        <w:pStyle w:val="BookText"/>
        <w:rPr/>
      </w:pPr>
      <w:r>
        <w:rPr>
          <w:rFonts w:ascii="Amiri" w:hAnsi="Amiri" w:eastAsia="Amiri" w:cs="Amiri"/>
          <w:color w:val="111111"/>
          <w:sz w:val="28"/>
          <w:sz w:val="28"/>
          <w:szCs w:val="28"/>
          <w:rtl w:val="true"/>
          <w:lang w:bidi="ar-SA"/>
        </w:rPr>
        <w:t>قالَ هَلْ أَنْتُمْ مُطَّلِعُونَ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فِي سَواءِ الْجَحِيمِ </w:t>
      </w:r>
      <w:r>
        <w:rPr>
          <w:rFonts w:ascii="Amiri" w:hAnsi="Amiri" w:eastAsia="Amiri" w:cs="Amiri"/>
          <w:i/>
          <w:i/>
          <w:iCs/>
          <w:color w:val="111111"/>
          <w:sz w:val="28"/>
          <w:sz w:val="28"/>
          <w:szCs w:val="28"/>
          <w:rtl w:val="true"/>
          <w:lang w:bidi="ar-SA"/>
        </w:rPr>
        <w:t>قالَ تَاللَّهِ إِنْ كِدْتَ لَتُرْدِينِ</w:t>
      </w:r>
      <w:r>
        <w:rPr>
          <w:rFonts w:ascii="Amiri" w:hAnsi="Amiri" w:eastAsia="Amiri" w:cs="Amiri"/>
          <w:color w:val="111111"/>
          <w:sz w:val="28"/>
          <w:sz w:val="28"/>
          <w:szCs w:val="28"/>
          <w:rtl w:val="true"/>
          <w:lang w:bidi="ar-SA"/>
        </w:rPr>
        <w:t xml:space="preserve"> وَ لَوْ لا نِعْمَةُ رَبِّي لَكُنْتُ مِنَ الْمُحْضَرِينَ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فَما نَحْنُ بِمَيِّتِينَ </w:t>
      </w:r>
      <w:r>
        <w:rPr>
          <w:rFonts w:ascii="Amiri" w:hAnsi="Amiri" w:eastAsia="Amiri" w:cs="Amiri"/>
          <w:i/>
          <w:i/>
          <w:iCs/>
          <w:color w:val="111111"/>
          <w:sz w:val="28"/>
          <w:sz w:val="28"/>
          <w:szCs w:val="28"/>
          <w:rtl w:val="true"/>
          <w:lang w:bidi="ar-SA"/>
        </w:rPr>
        <w:t>إِلَّا مَوْتَتَنَا الْأُولي وَ ما نَحْنُ بِمُعَذَّبِينَ</w:t>
      </w:r>
      <w:r>
        <w:rPr>
          <w:rFonts w:ascii="Amiri" w:hAnsi="Amiri" w:eastAsia="Amiri" w:cs="Amiri"/>
          <w:color w:val="111111"/>
          <w:sz w:val="28"/>
          <w:sz w:val="28"/>
          <w:szCs w:val="28"/>
          <w:rtl w:val="true"/>
          <w:lang w:bidi="ar-SA"/>
        </w:rPr>
        <w:t xml:space="preserve"> إِنَّ هذا لَهُوَ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لِلْمُتَّقِينَ لَحُسْنَ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مُفَتَّحَةً لَهُمُ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فِيها يَدْعُونَ فِيها بِفاكِهَةٍ كَثِيرَةٍ وَ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عِنْدَهُمْ قاصِراتُ الطَّرْفِ أَتْرابٌ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تُوعَدُونَ لِيَوْمِ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لَرِزْقُنا ما لَهُ مِنْ نَفادٍ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الَّذِينَ اتَّقَوْا رَبَّهُمْ لَهُمْ غُرَفٌ مِنْ فَوْقِها غُرَفٌ مَبْنِيَّةٌ تَجْرِي مِنْ تَحْتِهَا الْأَنْهارُ وَعْدَ اللَّهِ لا يُخْلِفُ اللَّهُ الْمِيعادَ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يَشاؤُنَ عِنْدَ رَبِّهِمْ ذلِكَ جَزاءُ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تعالي نقلا عن الذين يحملون العرش و 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أَدْخِلْهُمْ جَنَّاتِ عَدْنٍ الَّتِي وَعَدْتَهُمْ وَ مَنْ صَلَحَ مِنْ آبائِهِمْ وَ أَزْواجِهِمْ وَ ذُرِّيَّاتِهِمْ 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 السَّيِّئاتِ وَ مَنْ تَقِ السَّيِّئاتِ يَوْمَئِذٍ فَقَدْ رَحِمْتَهُ وَ ذلِكَ هُوَ الْفَوْزُ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عَمِلَ صالِحاً مِنْ ذَكَرٍ أَوْ أُنْثي وَ هُوَ مُؤْمِنٌ فَأُولئِكَ يَدْخُلُونَ الْجَنَّةَ يُرْزَقُونَ فِيها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 فِي الْحَياةِ الدُّنْيا وَ فِي الْآخِرَةِ وَ لَكُمْ فِيها ما تَشْتَهِي أَنْفُسُكُمْ وَ لَكُمْ فِيها ما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بِآياتِنا وَ 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 أَزْواجُكُمْ تُحْبَرُونَ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يُطافُ عَلَيْهِمْ بِصِحافٍ مِنْ ذَهَبٍ وَ أَكْوابٍ وَ فِيها ما تَشْتَهِيهِ الْأَنْفُسُ وَ تَلَذُّ الْأَعْيُنُ وَ أَنْتُمْ فِيها خالِدُونَ </w:t>
      </w:r>
      <w:r>
        <w:rPr>
          <w:rFonts w:ascii="Amiri" w:hAnsi="Amiri" w:eastAsia="Amiri" w:cs="Amiri"/>
          <w:i/>
          <w:i/>
          <w:iCs/>
          <w:color w:val="111111"/>
          <w:sz w:val="28"/>
          <w:sz w:val="28"/>
          <w:szCs w:val="28"/>
          <w:rtl w:val="true"/>
          <w:lang w:bidi="ar-SA"/>
        </w:rPr>
        <w:t>وَ تِلْكَ الْجَنَّةُ الَّتِي أُورِثْتُمُوها بِما كُنْتُمْ تَعْمَلُونَ</w:t>
      </w:r>
      <w:r>
        <w:rPr>
          <w:rFonts w:ascii="Amiri" w:hAnsi="Amiri" w:eastAsia="Amiri" w:cs="Amiri"/>
          <w:color w:val="111111"/>
          <w:sz w:val="28"/>
          <w:sz w:val="28"/>
          <w:szCs w:val="28"/>
          <w:rtl w:val="true"/>
          <w:lang w:bidi="ar-SA"/>
        </w:rPr>
        <w:t xml:space="preserve"> لَكُمْ فِيها فاكِهَةٌ كَثِيرَةٌ مِنْها تَأْكُلُونَ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مَقامٍ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يَلْبَسُونَ مِنْ سُندُسٍ وَ إِسْتَبْرَقٍ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زَوَّجْناهُمْ بِحُورٍ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فِيها بِكُلِّ فاكِهَةٍ</w:t>
      </w:r>
    </w:p>
    <w:p>
      <w:pPr>
        <w:pStyle w:val="BookText"/>
        <w:rPr/>
      </w:pPr>
      <w:r>
        <w:rPr>
          <w:rFonts w:ascii="Amiri" w:hAnsi="Amiri" w:eastAsia="Amiri" w:cs="Amiri"/>
          <w:color w:val="111111"/>
          <w:sz w:val="28"/>
          <w:sz w:val="28"/>
          <w:szCs w:val="28"/>
          <w:rtl w:val="true"/>
          <w:lang w:bidi="ar-SA"/>
        </w:rPr>
        <w:t>قالَ هَلْ أَنْتُمْ مُطَّلِعُونَ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فِی سَواءِ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تَاللَّهِ إِنْ کِدْتَ لَتُرْدِینِ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نِعْمَةُ رَبِّی لَکُنْتُ مِنَ الْمُحْضَرِینَ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فَما نَحْنُ بِمَیِّتِینَ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الْأُولی وَ ما نَحْنُ بِمُعَذَّبِینَ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فَلْیَعْمَلِ الْعامِلُونَ</w:t>
      </w:r>
      <w:r>
        <w:rPr>
          <w:rFonts w:eastAsia="Amiri" w:cs="Amiri" w:ascii="Amiri" w:hAnsi="Amiri"/>
          <w:color w:val="111111"/>
          <w:sz w:val="28"/>
          <w:szCs w:val="28"/>
          <w:rtl w:val="true"/>
          <w:lang w:bidi="ar-SA"/>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w:t>
      </w:r>
    </w:p>
    <w:p>
      <w:pPr>
        <w:pStyle w:val="BookText"/>
        <w:rPr/>
      </w:pPr>
      <w:r>
        <w:rPr>
          <w:rFonts w:ascii="IRNazanin" w:hAnsi="IRNazanin" w:eastAsia="IRNazanin"/>
          <w:color w:val="111111"/>
          <w:sz w:val="28"/>
          <w:sz w:val="28"/>
          <w:szCs w:val="28"/>
          <w:rtl w:val="true"/>
          <w:lang w:bidi="fa-IR"/>
        </w:rPr>
        <w:t>پاکدل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روزیِ معیّن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و آنان مورد احترام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سریرها در برابر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جامی از باده ناب پیرامونشان به گردش درمی‌آیند؛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سپید که نوشندگان را لذّتی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نه در آن فساد عقل است و نه ایشان از آن به بدمستی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می‌افتند و نزدشان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فروهشته‌نگاه و فراخ‌دیده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سپیدی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تخم شتر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برخی‌شان به برخی روی نموده و از همدیگر پرس‌وجو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گوینده‌ای از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تو از باوردارندگانی؟ آیا وقتی مردیم و خاک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شدیم، آیا واقعاً جزا می‌یابیم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اطلاع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اطّلاع حاصل می‌کند، و او را در میان آتش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چیزی نمانده بود که تو مرا به هلاکت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رحمت پروردگارم نبود، هرآینه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احضارشدگان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روی شوق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دیگر روی مرگ نمی‌بینیم، جز همان مرگ نخستین خود؟ و ما هرگز عذاب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همان کامیابی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کوشندگان بکوشند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لِلْمُتَّقِینَ لَحُسْنَ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یَدْعُونَ فِیها بِفاکِهَةٍ کَثِیرَةٍ وَ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أَتْرابٌ هذا ما تُوعَدُونَ لِیَوْمِ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لَرِزْقُنا ما لَهُ مِنْ نَفادٍ</w:t>
      </w:r>
      <w:r>
        <w:rPr>
          <w:rFonts w:eastAsia="Amiri" w:cs="Amiri" w:ascii="Amiri" w:hAnsi="Amiri"/>
          <w:color w:val="111111"/>
          <w:sz w:val="28"/>
          <w:szCs w:val="28"/>
          <w:rtl w:val="true"/>
          <w:lang w:bidi="ar-SA"/>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برای پرهیزگاران فرجامی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 همیشگی در حالی که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گشوده‌است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تکیه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فراوان و نوشیدنی در آنجا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فروهشته‌نگاهِ همسال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برای روز حساب به شما وعده داده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روزیِ ماست و آن را پایانی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الَّذِینَ اتَّقَوْا رَبَّهُمْ لَهُمْ غُرَفٌ مِنْ فَوْقِها غُرَفٌ مَبْنِیَّةٌ تَجْرِی مِنْ تَحْتِهَا الْأَنْهارُ وَعْدَ اللَّهِ لا یُخْلِفُ اللَّهُ الْمِیعادَ</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کسانی که از پروردگارشان پروا داشتند، برای ایشان غرفه‌هایی است که بالای آنها غرفه‌هایی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 نهرها از زیر آن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خداست؛ خدا خلاف وعده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یَشاؤُنَ عِنْدَ رَبِّهِمْ ذلِکَ جَزاءُ الْمُحْسِنِینَ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هر چه بخواهند پیش پروردگارشان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پاداش نیکوکاران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أَدْخِلْهُمْ جَنَّاتِ عَدْنٍ الَّتِی وَعَدْتَهُمْ وَ مَنْ صَلَحَ مِنْ آبائِهِمْ وَ أَزْواجِهِمْ وَ ذُرِّیَّاتِهِمْ إِنَّکَ أَنْتَ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قِهِمُ السَّیِّئاتِ وَ مَنْ تَقِ السَّیِّئاتِ یَوْمَئِذٍ فَقَدْ رَحِمْتَهُ وَ ذلِکَ هُوَ الْفَوْزُ الْعَظِیمُ</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آنان را در باغهای جاوید که وعده‌شان داده‌ای، با هر که از پدران و همسران و فرزندانشان که به صلاح آمده‌اند، داخل کن، زیرا تو خود ارجمند و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بدیها نگاه دار، و هر که را در آن روز از بدیها حفظ کنی، البتّه رحمتش کرده‌ای؛ و این همان کامیابی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عَمِلَ صالِحاً مِنْ ذَکَرٍ أَوْ أُنْثی وَ هُوَ مُؤْمِنٌ فَأُولئِکَ یَدْخُلُونَ الْجَنَّةَ یُرْزَقُونَ فِیها بِغَیْرِ حِسابٍ</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بدی کند، جز به مانند آن کیفر نمی‌یابد؛ و هر که کار شایسته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باشد 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ایمان داشته باشد، در نتیجه آنان داخل بهشت می‌شوند و در آنجا بی‌حساب روزی می‌یابند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أَوْلِیاؤُکُمْ فِی الْحَیاةِ الدُّنْیا وَ فِی الْآخِرَةِ وَ لَکُمْ فِیها ما تَشْتَهِی أَنْفُسُکُمْ وَ لَکُمْ فِیها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رَحِیمٍ</w:t>
      </w:r>
      <w:r>
        <w:rPr>
          <w:rFonts w:eastAsia="Amiri" w:cs="Amiri" w:ascii="Amiri" w:hAnsi="Amiri"/>
          <w:color w:val="111111"/>
          <w:sz w:val="28"/>
          <w:szCs w:val="28"/>
          <w:rtl w:val="true"/>
          <w:lang w:bidi="ar-SA"/>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ایستادگی کردند، فرشتگان بر آنان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بیم مدارید و غمین مباشید، و به بهشتی که وعده یافته بودید 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و در آخرت دوستانتان ماییم، و هر چه دلهایتان بخواهد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 و هر چه خواستار باشید در آنجا خواهید داشت؛ روزیِ آماده‌ای از سوی آمرزنده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بِآیاتِنا وَ کانُوا 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 أَزْواجُکُمْ تُحْبَرُونَ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بِصِحافٍ مِنْ ذَهَبٍ وَ أَکْوابٍ وَ فِیها ما تَشْتَهِیهِ الْأَنْفُسُ وَ تَلَذُّ الْأَعْیُنُ وَ أَنْتُمْ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الْجَنَّةُ الَّتِی أُورِثْتُمُوها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فِیها فاکِهَةٌ کَثِیرَةٌ مِنْها تَأْکُلُونَ</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به آیات ما ایمان آورده و تسلیم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همسرانتان شادمانه داخل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سینیهایی از طلا و جام‌هایی در برابر آنان می‌گردانند، و در آنجا آنچه دلها آن را بخواهند و دیدگان را خوش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آن جاودانید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همان بهشتی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می‌کردید میراث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برای شما میوه‌هایی فراوان خواهد بود که از آنها می‌خورید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مَقامٍ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یَلْبَسُونَ مِنْ سُندُسٍ وَ إِسْتَبْرَقٍ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زَوَّجْناهُمْ بِحُورٍ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فِیها بِکُلِّ فاکِهَةٍ آمِنِینَ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آمِنِينَ </w:t>
      </w:r>
      <w:r>
        <w:rPr>
          <w:rFonts w:ascii="Amiri" w:hAnsi="Amiri" w:eastAsia="Amiri" w:cs="Amiri"/>
          <w:i/>
          <w:i/>
          <w:iCs/>
          <w:color w:val="111111"/>
          <w:sz w:val="28"/>
          <w:sz w:val="28"/>
          <w:szCs w:val="28"/>
          <w:rtl w:val="true"/>
          <w:lang w:bidi="ar-SA"/>
        </w:rPr>
        <w:t>لا يَذُوقُونَ فِيهَا الْمَوْتَ إِلَّا الْمَوْتَةَ الْأُولي وَ وَقاهُمْ عَذابَ الْجَحِيمِ</w:t>
      </w:r>
      <w:r>
        <w:rPr>
          <w:rFonts w:ascii="Amiri" w:hAnsi="Amiri" w:eastAsia="Amiri" w:cs="Amiri"/>
          <w:color w:val="111111"/>
          <w:sz w:val="28"/>
          <w:sz w:val="28"/>
          <w:szCs w:val="28"/>
          <w:rtl w:val="true"/>
          <w:lang w:bidi="ar-SA"/>
        </w:rPr>
        <w:t xml:space="preserve"> فَضْلًا مِنْ رَبِّكَ ذلِكَ هُوَ الْفَوْزُ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فَلا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أَصْحابُ الْجَنَّةِ خالِدِينَ فِيها جَزاءً بِما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 في أصحاب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الصِّدْقِ الَّذِي كانُوا يُوعَدُونَ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يُدْخِلُهُمُ الْجَنَّةَ عَرَّفَها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يُدْخِلُ الَّذِينَ آمَنُوا وَ عَمِلُوا الصَّالِحاتِ جَنَّاتٍ تَجْرِي مِنْ تَحْتِهَا الْأَنْهارُ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الَّتِي وُعِدَ الْمُتَّقُونَ فِيها أَنْهارٌ مِنْ ماءٍ غَيْرِ آسِنٍ وَ أَنْهارٌ مِنْ لَبَنٍ لَمْ يَتَغَيَّرْ طَعْمُهُ وَ أَنْهارٌ مِنْ خَمْرٍ لَذَّةٍ لِلشَّارِبِينَ وَ أَنْهارٌ مِنْ عَسَلٍ مُصَفًّي وَ لَهُمْ فِيها مِنْ كُلِّ الثَّمَراتِ وَ مَغْفِرَةٌ مِنْ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رَسُولَهُ يُدْخِلْهُ جَنَّاتٍ تَجْرِي مِنْ تَحْتِهَا الْأَنْهارُ وَ مَنْ يَتَوَلَّ يُعَذِّبْهُ عَذاباً أَلِيماً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أُزْلِفَتِ الْجَنَّةُ لِلْمُتَّقِينَ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لِكُلِّ أَوَّابٍ حَفِيظٍ </w:t>
      </w:r>
      <w:r>
        <w:rPr>
          <w:rFonts w:ascii="Amiri" w:hAnsi="Amiri" w:eastAsia="Amiri" w:cs="Amiri"/>
          <w:i/>
          <w:i/>
          <w:iCs/>
          <w:color w:val="111111"/>
          <w:sz w:val="28"/>
          <w:sz w:val="28"/>
          <w:szCs w:val="28"/>
          <w:rtl w:val="true"/>
          <w:lang w:bidi="ar-SA"/>
        </w:rPr>
        <w:t>مَنْ خَشِيَ الرَّحْمنَ بِالْغَيْبِ وَ جاءَ بِقَلْبٍ مُنِيبٍ</w:t>
      </w:r>
      <w:r>
        <w:rPr>
          <w:rFonts w:ascii="Amiri" w:hAnsi="Amiri" w:eastAsia="Amiri" w:cs="Amiri"/>
          <w:color w:val="111111"/>
          <w:sz w:val="28"/>
          <w:sz w:val="28"/>
          <w:szCs w:val="28"/>
          <w:rtl w:val="true"/>
          <w:lang w:bidi="ar-SA"/>
        </w:rPr>
        <w:t xml:space="preserve"> ادْخُلُوها بِسَلامٍ ذلِكَ يَوْمُ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يَشاؤُنَ فِيها وَ لَدَيْنا مَزِيدٌ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آخِذِينَ ما آتاهُمْ رَبُّهُمْ إِنَّهُمْ كانُوا قَبْلَ ذلِكَ 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فاكِهِينَ بِما آتاهُمْ رَبُّهُمْ وَ وَقاهُمْ رَبُّهُمْ عَذابَ الْجَحِيمِ </w:t>
      </w:r>
      <w:r>
        <w:rPr>
          <w:rFonts w:ascii="Amiri" w:hAnsi="Amiri" w:eastAsia="Amiri" w:cs="Amiri"/>
          <w:i/>
          <w:i/>
          <w:iCs/>
          <w:color w:val="111111"/>
          <w:sz w:val="28"/>
          <w:sz w:val="28"/>
          <w:szCs w:val="28"/>
          <w:rtl w:val="true"/>
          <w:lang w:bidi="ar-SA"/>
        </w:rPr>
        <w:t>كُلُوا وَ اشْرَبُوا هَنِيئاً بِما كُنْتُمْ تَعْمَلُونَ مُتَّكِئِينَ عَلي سُرُرٍ مَصْفُوفَةٍ وَ زَوَّجْناهُمْ بِحُورٍ عِينٍ وَ الَّذِينَ آمَنُوا وَ اتَّبَعَتْهُمْ ذُرِّيَّتُهُمْ بِإِيمانٍ أَلْحَقْنا بِهِمْ ذُرِّيَّتَهُمْ وَ ما أَلَتْناهُمْ مِنْ عَمَلِهِمْ مِنْ شَيْ‌ءٍ كُلُّ امْرِئٍ بِما كَسَبَ رَهِينٌ وَ أَمْدَدْناهُمْ بِفاكِهَةٍ وَ لَحْمٍ مِمَّا يَشْتَهُونَ يَتَنازَعُونَ فِيها كَأْساً لا لَغْوٌ فِيها وَ لا تَأْثِيمٌ وَ يَطُوفُ عَلَيْهِمْ غِلْمانٌ لَهُمْ كَأَنَّهُمْ لُؤْلُؤٌ مَكْنُونٌ وَ أَقْبَلَ بَعْضُهُمْ عَلي بَعْضٍ يَتَساءَلُونَ</w:t>
      </w:r>
      <w:r>
        <w:rPr>
          <w:rFonts w:ascii="Amiri" w:hAnsi="Amiri" w:eastAsia="Amiri" w:cs="Amiri"/>
          <w:color w:val="111111"/>
          <w:sz w:val="28"/>
          <w:sz w:val="28"/>
          <w:szCs w:val="28"/>
          <w:rtl w:val="true"/>
          <w:lang w:bidi="ar-SA"/>
        </w:rPr>
        <w:t xml:space="preserve"> قالُوا إِنَّا كُنَّا قَبْلُ فِي</w:t>
      </w:r>
    </w:p>
    <w:p>
      <w:pPr>
        <w:pStyle w:val="BookText"/>
        <w:rPr/>
      </w:pPr>
      <w:r>
        <w:rPr>
          <w:rFonts w:ascii="Amiri" w:hAnsi="Amiri" w:eastAsia="Amiri" w:cs="Amiri"/>
          <w:color w:val="111111"/>
          <w:sz w:val="28"/>
          <w:sz w:val="28"/>
          <w:szCs w:val="28"/>
          <w:rtl w:val="true"/>
          <w:lang w:bidi="ar-SA"/>
        </w:rPr>
        <w:t xml:space="preserve">لا یَذُوقُونَ فِیهَا الْمَوْتَ إِلَّا الْمَوْتَةَ الْأُولی وَ وَقاهُمْ عَذابَ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رَبِّکَ ذلِکَ هُوَ الْفَوْزُ الْعَظِیمُ</w:t>
      </w:r>
      <w:r>
        <w:rPr>
          <w:rFonts w:eastAsia="Amiri" w:cs="Amiri" w:ascii="Amiri" w:hAnsi="Amiri"/>
          <w:color w:val="111111"/>
          <w:sz w:val="28"/>
          <w:szCs w:val="28"/>
          <w:rtl w:val="true"/>
          <w:lang w:bidi="ar-SA"/>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پرهیزگاران در جایگاهی آسوده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بوستانها و کنار چشمه‌سارها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پرنیانِ نازک و دیبای ستبر می‌پوشند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هم نشسته‌اند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با حوریانِ درشت‌چشم همسر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هر میوه‌ای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جز مرگِ نخستین، مرگ نخواهند چشید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عذاب دوزخ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است از جانب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قالُوا رَبُّنَا اللَّهُ ثُمَّ اسْتَقامُوا فَلا خَوْفٌ عَلَیْهِمْ وَ لا هُمْ یَحْزَنُونَ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الْجَنَّةِ خالِدِینَ فِیها جَزاءً بِما کانُوا یَعْمَلُونَ</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ایستادگی کردند، بیمی بر آنان نیست و غمگین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یشان اهل بهشتند که به پاداش آنچه انجام می‌دادند جاودانه در آن می‌مانند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الصِّدْقِ الَّذِی کانُوا یُوعَدُونَ</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راستی که بدانان وعده داده می‌شده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یُدْخِلُهُمُ الْجَنَّةَ عَرَّفَها لَهُمْ</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بهشتی که برای آنان وصف کرده، آنان را درمی‌آورد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کسانی را که ایمان آورده و کارهای شایسته کرده‌اند،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نهرها روان است درمی‌آورد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بهشتی که به پرهیزگاران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باغی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نهرهایی است از آبی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بو و طعمش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برنگشته؛ و جویهایی از شیری که مزه‌اش دگرگون نشود؛ و رودهایی از باده‌ای که برای نوشندگان لذّتی است؛ و جویبارهایی از انگبینِ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از هر گونه میوه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پروردگار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رَسُولَهُ یُدْخِلْهُ جَنَّاتٍ تَجْرِی مِنْ تَحْتِهَا الْأَنْهارُ وَ مَنْ یَتَوَلَّ یُعَذِّبْهُ عَذاباً أَلِیما</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خدا و پیامبر او را فرمان بَرَد، وی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نهرهایی روان است درمی‌آورد، و هر کس روی برتابد، به عذابی دردناک معذّبش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أُزْلِفَتِ الْجَنَّةُ لِلْمُتَّقِینَ غَیْرَ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لِکُلِّ أَوَّابٍ حَفِیظٍ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خَشِیَ الرَّحْمنَ بِالْغَیْبِ وَ جاءَ بِقَلْبٍ مُنِیبٍ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ذلِکَ یَوْمُ 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بهشت را برای پرهیزگاران نزدیک گردانند، بی‌آنکه دور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وعده یافته‌اید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توبه‌کار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نهان از خدای بخشنده بترسد و با دلی توبه‌کار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بخواهند در آنجا دارند، و پیش ما فزونتر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آخِذِینَ ما آتاهُمْ رَبُّهُمْ إِنَّهُمْ کانُوا قَبْلَ ذلِکَ مُحْسِنِینَ</w:t>
      </w:r>
      <w:r>
        <w:rPr>
          <w:rFonts w:eastAsia="Amiri" w:cs="Amiri" w:ascii="Amiri" w:hAnsi="Amiri"/>
          <w:color w:val="111111"/>
          <w:sz w:val="28"/>
          <w:szCs w:val="28"/>
          <w:rtl w:val="true"/>
          <w:lang w:bidi="ar-SA"/>
        </w:rPr>
        <w:t>»</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در باغها و چشمه سارانند آنچه را پروردگارشان عطا فرموده می‌گیرند، زیرا که آنها پیش از این نیکوکار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شما و آنچه وعده داده شده‌اید در آسمان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فاکِهِینَ بِما آتاهُمْ رَبُّهُم وَ وَقاهُمْ رَبُّهُمْ عَذابَ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سُرُرٍ مَصْفُوفَةٍوَ زَوَّجْناهُمْ بِحُورٍ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اتَّبَعَتْهُمْ ذُرِّیَّتُهُمْ بِإِیمانٍ أَلْحَقْنا بِهِمْ ذُرِّیَّتَهُمْ وَ ما أَلَتْناهُمْ مِنْ عَمَلِهِمْ مِنْ شَیْ‌ءٍ کُلُّ امْرِئٍ بِما کَسَبَ 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أَمْدَدْناهُمْ بِفاکِهَةٍ وَ لَحْمٍ مِمَّا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یَتَنازَعُونَ فِیها کَأْساً لا لَغْوٌ فِیها وَ لا تَأْثِیمٌ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غِلْمانٌ لَهُمْ کَأَنَّهُمْ لُؤْلُؤٌ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کُنَّا قَبْلُ </w:t>
      </w:r>
    </w:p>
    <w:p>
      <w:pPr>
        <w:pStyle w:val="BookText"/>
        <w:rPr/>
      </w:pPr>
      <w:r>
        <w:rPr>
          <w:rFonts w:ascii="Amiri" w:hAnsi="Amiri" w:eastAsia="Amiri" w:cs="Amiri"/>
          <w:color w:val="111111"/>
          <w:sz w:val="28"/>
          <w:sz w:val="28"/>
          <w:szCs w:val="28"/>
          <w:rtl w:val="true"/>
          <w:lang w:bidi="ar-SA"/>
        </w:rPr>
        <w:t xml:space="preserve">أَهْلِنا مُشْفِقِينَ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اللَّهُ عَلَيْنا وَ وَقانا عَذابَ السَّمُومِ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مِنْ قَبْلُ نَدْعُوهُ إِنَّهُ هُوَ الْبَرُّ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 وَ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ذَواتا أَفْنانٍ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عَيْنانِ تَجْرِيانِ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مِنْ كُلِّ فاكِهَةٍ 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عَلي فُرُشٍ بَطائِنُها مِنْ إِسْتَبْرَقٍ وَ جَنَي الْجَنَّتَيْنِ 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قاصِراتُ الطَّرْفِ لَمْ يَطْمِثْهُنَّ إِنْسٌ قَبْلَهُمْ وَ لا جَانٌّ </w:t>
      </w:r>
      <w:r>
        <w:rPr>
          <w:rFonts w:ascii="Amiri" w:hAnsi="Amiri" w:eastAsia="Amiri" w:cs="Amiri"/>
          <w:i/>
          <w:i/>
          <w:iCs/>
          <w:color w:val="111111"/>
          <w:sz w:val="28"/>
          <w:sz w:val="28"/>
          <w:szCs w:val="28"/>
          <w:rtl w:val="true"/>
          <w:lang w:bidi="ar-SA"/>
        </w:rPr>
        <w:t>فَبِأَيِّ آلاءِ رَبِّكُما تُكَذِّبانِ كَأَنَّهُنَّ الْياقُوتُ وَ الْمَرْجانُفَبِأَيِّ آلاءِ رَبِّكُما تُكَذِّبانِ هَلْ جَزاءُ الْإِحْسانِ إِلَّا الْإِحْسانُ فَبِأَيِّ آلاءِ رَبِّكُما تُكَذِّبانِ</w:t>
      </w:r>
      <w:r>
        <w:rPr>
          <w:rFonts w:ascii="Amiri" w:hAnsi="Amiri" w:eastAsia="Amiri" w:cs="Amiri"/>
          <w:color w:val="111111"/>
          <w:sz w:val="28"/>
          <w:sz w:val="28"/>
          <w:szCs w:val="28"/>
          <w:rtl w:val="true"/>
          <w:lang w:bidi="ar-SA"/>
        </w:rPr>
        <w:t xml:space="preserve"> وَ مِنْ دُونِهِما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ascii="Amiri" w:hAnsi="Amiri" w:eastAsia="Amiri" w:cs="Amiri"/>
          <w:i/>
          <w:i/>
          <w:iCs/>
          <w:color w:val="111111"/>
          <w:sz w:val="28"/>
          <w:sz w:val="28"/>
          <w:szCs w:val="28"/>
          <w:rtl w:val="true"/>
          <w:lang w:bidi="ar-SA"/>
        </w:rPr>
        <w:t>فَبِأَيِّ آلاءِ رَبِّكُما تُكَذِّبانِ</w:t>
      </w:r>
      <w:r>
        <w:rPr>
          <w:rFonts w:ascii="Amiri" w:hAnsi="Amiri" w:eastAsia="Amiri" w:cs="Amiri"/>
          <w:color w:val="111111"/>
          <w:sz w:val="28"/>
          <w:sz w:val="28"/>
          <w:szCs w:val="28"/>
          <w:rtl w:val="true"/>
          <w:lang w:bidi="ar-SA"/>
        </w:rPr>
        <w:t xml:space="preserve"> فِيهِما عَيْنانِ نَضَّاخَتانِ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ascii="Amiri" w:hAnsi="Amiri" w:eastAsia="Amiri" w:cs="Amiri"/>
          <w:i/>
          <w:i/>
          <w:iCs/>
          <w:color w:val="111111"/>
          <w:sz w:val="28"/>
          <w:sz w:val="28"/>
          <w:szCs w:val="28"/>
          <w:rtl w:val="true"/>
          <w:lang w:bidi="ar-SA"/>
        </w:rPr>
        <w:t>فِيهِما فاكِهَةٌ وَ نَخْلٌ وَ رُمَّانٌ</w:t>
      </w:r>
      <w:r>
        <w:rPr>
          <w:rFonts w:ascii="Amiri" w:hAnsi="Amiri" w:eastAsia="Amiri" w:cs="Amiri"/>
          <w:color w:val="111111"/>
          <w:sz w:val="28"/>
          <w:sz w:val="28"/>
          <w:szCs w:val="28"/>
          <w:rtl w:val="true"/>
          <w:lang w:bidi="ar-SA"/>
        </w:rPr>
        <w:t xml:space="preserve"> 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خَيْراتٌ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فِي الْخِيامِ </w:t>
      </w:r>
      <w:r>
        <w:rPr>
          <w:rFonts w:ascii="Amiri" w:hAnsi="Amiri" w:eastAsia="Amiri" w:cs="Amiri"/>
          <w:i/>
          <w:i/>
          <w:iCs/>
          <w:color w:val="111111"/>
          <w:sz w:val="28"/>
          <w:sz w:val="28"/>
          <w:szCs w:val="28"/>
          <w:rtl w:val="true"/>
          <w:lang w:bidi="ar-SA"/>
        </w:rPr>
        <w:t>فَبِأَيِّ آلاءِ رَبِّكُما تُكَذِّبانِ</w:t>
      </w:r>
      <w:r>
        <w:rPr>
          <w:rFonts w:ascii="Amiri" w:hAnsi="Amiri" w:eastAsia="Amiri" w:cs="Amiri"/>
          <w:color w:val="111111"/>
          <w:sz w:val="28"/>
          <w:sz w:val="28"/>
          <w:szCs w:val="28"/>
          <w:rtl w:val="true"/>
          <w:lang w:bidi="ar-SA"/>
        </w:rPr>
        <w:t xml:space="preserve"> لَمْ يَطْمِثْهُنَّ إِنْسٌ قَبْلَهُمْ وَ 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عَلي رَفْرَفٍ خُضْرٍ وَ عَبْقَرِيٍّ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ascii="Amiri" w:hAnsi="Amiri" w:eastAsia="Amiri" w:cs="Amiri"/>
          <w:i/>
          <w:i/>
          <w:iCs/>
          <w:color w:val="111111"/>
          <w:sz w:val="28"/>
          <w:sz w:val="28"/>
          <w:szCs w:val="28"/>
          <w:rtl w:val="true"/>
          <w:lang w:bidi="ar-SA"/>
        </w:rPr>
        <w:t>وَ قَلِيلٌ مِنَ الْآخِرِينَ</w:t>
      </w:r>
      <w:r>
        <w:rPr>
          <w:rFonts w:ascii="Amiri" w:hAnsi="Amiri" w:eastAsia="Amiri" w:cs="Amiri"/>
          <w:color w:val="111111"/>
          <w:sz w:val="28"/>
          <w:sz w:val="28"/>
          <w:szCs w:val="28"/>
          <w:rtl w:val="true"/>
          <w:lang w:bidi="ar-SA"/>
        </w:rPr>
        <w:t xml:space="preserve"> عَلي سُرُرٍ مَوْضُونَةٍ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 عَلَيْها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عَلَيْهِمْ 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بِأَكْوابٍ وَ أَبارِيقَ وَ كَأْسٍ 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يُصَدَّعُونَ عَنْها وَ لا 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مِمَّا يَتَخَيَّرُونَ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لَحْمِ طَيْرٍ مِمَّا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عِينٌ </w:t>
      </w:r>
      <w:r>
        <w:rPr>
          <w:rFonts w:ascii="Amiri" w:hAnsi="Amiri" w:eastAsia="Amiri" w:cs="Amiri"/>
          <w:i/>
          <w:i/>
          <w:iCs/>
          <w:color w:val="111111"/>
          <w:sz w:val="28"/>
          <w:sz w:val="28"/>
          <w:szCs w:val="28"/>
          <w:rtl w:val="true"/>
          <w:lang w:bidi="ar-SA"/>
        </w:rPr>
        <w:t>كَأَمْثالِ اللُّؤْلُؤِ الْمَكْنُونِ جَزاءً بِما كانُوا يَعْمَلُونَ لا يَسْمَعُونَ فِيها لَغْواً وَ لا تَأْثِيماً إِلَّا قِيلًا سَلاماً سَلاماً وَ أَصْحابُ الْيَمِينِ</w:t>
      </w:r>
      <w:r>
        <w:rPr>
          <w:rFonts w:ascii="Amiri" w:hAnsi="Amiri" w:eastAsia="Amiri" w:cs="Amiri"/>
          <w:color w:val="111111"/>
          <w:sz w:val="28"/>
          <w:sz w:val="28"/>
          <w:szCs w:val="28"/>
          <w:rtl w:val="true"/>
          <w:lang w:bidi="ar-SA"/>
        </w:rPr>
        <w:t xml:space="preserve"> ما أَصْحابُ الْيَمِينِ </w:t>
      </w:r>
      <w:r>
        <w:rPr>
          <w:rFonts w:ascii="Amiri" w:hAnsi="Amiri" w:eastAsia="Amiri" w:cs="Amiri"/>
          <w:i/>
          <w:i/>
          <w:iCs/>
          <w:color w:val="111111"/>
          <w:sz w:val="28"/>
          <w:sz w:val="28"/>
          <w:szCs w:val="28"/>
          <w:rtl w:val="true"/>
          <w:lang w:bidi="ar-SA"/>
        </w:rPr>
        <w:t>فِي سِدْرٍ مَخْضُودٍ</w:t>
      </w:r>
      <w:r>
        <w:rPr>
          <w:rFonts w:ascii="Amiri" w:hAnsi="Amiri" w:eastAsia="Amiri" w:cs="Amiri"/>
          <w:color w:val="111111"/>
          <w:sz w:val="28"/>
          <w:sz w:val="28"/>
          <w:szCs w:val="28"/>
          <w:rtl w:val="true"/>
          <w:lang w:bidi="ar-SA"/>
        </w:rPr>
        <w:t xml:space="preserve"> وَ طَلْحٍ مَنْضُودٍ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ماءٍ مَسْكُوبٍ </w:t>
      </w:r>
      <w:r>
        <w:rPr>
          <w:rFonts w:ascii="Amiri" w:hAnsi="Amiri" w:eastAsia="Amiri" w:cs="Amiri"/>
          <w:i/>
          <w:i/>
          <w:iCs/>
          <w:color w:val="111111"/>
          <w:sz w:val="28"/>
          <w:sz w:val="28"/>
          <w:szCs w:val="28"/>
          <w:rtl w:val="true"/>
          <w:lang w:bidi="ar-SA"/>
        </w:rPr>
        <w:t>وَ فاكِهَةٍ كَثِيرَةٍ لا مَقْطُوعَةٍ وَ لا مَمْنُوعَةٍ وَ فُرُشٍ مَرْفُوعَةٍ</w:t>
      </w:r>
      <w:r>
        <w:rPr>
          <w:rFonts w:ascii="Amiri" w:hAnsi="Amiri" w:eastAsia="Amiri" w:cs="Amiri"/>
          <w:color w:val="111111"/>
          <w:sz w:val="28"/>
          <w:sz w:val="28"/>
          <w:szCs w:val="28"/>
          <w:rtl w:val="true"/>
          <w:lang w:bidi="ar-SA"/>
        </w:rPr>
        <w:t xml:space="preserve"> إِنَّا أَنْشَأْناهُنَّ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لِأَصْحابِ الْيَمِينِ </w:t>
      </w:r>
      <w:r>
        <w:rPr>
          <w:rFonts w:ascii="Amiri" w:hAnsi="Amiri" w:eastAsia="Amiri" w:cs="Amiri"/>
          <w:i/>
          <w:i/>
          <w:iCs/>
          <w:color w:val="111111"/>
          <w:sz w:val="28"/>
          <w:sz w:val="28"/>
          <w:szCs w:val="28"/>
          <w:rtl w:val="true"/>
          <w:lang w:bidi="ar-SA"/>
        </w:rPr>
        <w:t>ثُلَّةٌ مِنَ الْأَوَّلِينَ</w:t>
      </w:r>
      <w:r>
        <w:rPr>
          <w:rFonts w:ascii="Amiri" w:hAnsi="Amiri" w:eastAsia="Amiri" w:cs="Amiri"/>
          <w:color w:val="111111"/>
          <w:sz w:val="28"/>
          <w:sz w:val="28"/>
          <w:szCs w:val="28"/>
          <w:rtl w:val="true"/>
          <w:lang w:bidi="ar-SA"/>
        </w:rPr>
        <w:t xml:space="preserve"> وَ ثُلَّةٌ مِنَ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فِی‌أَهْلِنا مُشْفِقِینَ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عَلَیْنا وَ وَقانا عَذابَ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مِنْ قَبْلُ نَدْعُوهُ إِنَّهُ هُوَ الْبَرُّ الرَّحِیمُ</w:t>
      </w:r>
      <w:r>
        <w:rPr>
          <w:rFonts w:eastAsia="Amiri" w:cs="Amiri" w:ascii="Amiri" w:hAnsi="Amiri"/>
          <w:color w:val="111111"/>
          <w:sz w:val="28"/>
          <w:szCs w:val="28"/>
          <w:rtl w:val="true"/>
          <w:lang w:bidi="ar-SA"/>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پرهیزگاران در باغهایی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و نعمتند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پروردگارشان به آنان داده دلشادند، و پروردگارشان آنها را از عذاب دوزخ مصون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آنان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جای می‌آوردید بخورید و بنوشید؛ گواراتان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تختهایی ردیف هم تکیه زده‌اند و حوران درشت‌چشم را همسر آنان گردانده‌ایم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گرویده و فرزندانشان آنها را در ایمان پیروی کرده‌اند، فرزندانشان را به آنان ملحق خواهیم کرد و چیزی از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نمی‌کاهیم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گرو دستاورد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و گوشتی که دلخواه آنهاست آنان را 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جامی از دست هم می‌رُبایند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سرش همچشمی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نه یاوه‌گویی است و نه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پسرانی است که بر گردشان همی‌گردند؛ انگاری آنها مرواریدی‌اند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برخی‌شان رو به برخی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پرسند،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پیشتر در میان خانواده خود بیمناک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بر ما منّت نهاد و ما را از عذاب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دیرباز او را می‌خواندیم، که او همان نیکوکار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مردم پرهیزگار در میان باغها و نهرها، در قرارگاه صدق، نزد پادشاهی توانایند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وَ جَنَی الْجَنَّتَیْنِ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قاصِراتُ الطَّرْفِ لَمْ یَطْمِثْهُنَّ إِنْسٌ قَبْلَهُمْ وَ 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کَأَنَّهُنَّ الْیاقُوتُ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 عَبْقَرِیٍّ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که از مقام پروردگارش بترسد دو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w:t>
      </w:r>
    </w:p>
    <w:p>
      <w:pPr>
        <w:pStyle w:val="BookText"/>
        <w:rPr/>
      </w:pPr>
      <w:r>
        <w:rPr>
          <w:rFonts w:ascii="IRNazanin" w:hAnsi="IRNazanin" w:eastAsia="IRNazanin"/>
          <w:color w:val="111111"/>
          <w:sz w:val="28"/>
          <w:sz w:val="28"/>
          <w:szCs w:val="28"/>
          <w:rtl w:val="true"/>
          <w:lang w:bidi="fa-IR"/>
        </w:rPr>
        <w:t>که دارای شاخسارانند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چشمه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میوه‌ای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بر بسترهایی که آستر آنها از ابریشم درشت‌بافت است، تکیه زنند و چیدن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 دلبرانی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فروهشته‌نگاهند که دست هیچ انس و جنّی پیش از ایشان به آنها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گویی که آنها یاقوت و مرجانند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مگر پاداش احسان جز احسان است؟ پس کدام یک از نعمتهای پروردگارتان را منکرید؟ و غیر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سیه‌گون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چشمه همواره جوشان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منکرید؟در آن دو، میوه و خرما و انار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نکوخوی و نکورویند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حورانی پرده‌نشین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دست هیچ انس و جنّی پیش از ایشان به آنها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بر بالش سبز و فرش نیکو تکیه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مَوْضُونَةٍ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عَلَیْها مُتَقابِلِینَ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بِأَکْوابٍ وَ أَبارِیقَ وَ کَأْسٍ مِنْ 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یُصَدَّعُونَ عَنْها وَ لا یُنْزِفُونَ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مِمَّا یَتَخَیَّرُونَ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طَیْرٍ مِمَّا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عِینٌ کَأَمْثالِ اللُّؤْلُؤِ الْمَکْنُونِ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تَأْثِیماً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قِیلًا سَلاماً سَلاما </w:t>
      </w:r>
      <w:r>
        <w:rPr>
          <w:rFonts w:ascii="Amiri" w:hAnsi="Amiri" w:eastAsia="Amiri" w:cs="Amiri"/>
          <w:i/>
          <w:i/>
          <w:iCs/>
          <w:color w:val="111111"/>
          <w:sz w:val="28"/>
          <w:sz w:val="28"/>
          <w:szCs w:val="28"/>
          <w:rtl w:val="true"/>
          <w:lang w:bidi="ar-SA"/>
        </w:rPr>
        <w:t xml:space="preserve">ً وَ أَصْحابُ الْیَمِینِ ما أَصْحابُ الْیَمِینِ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فِی سِدْرٍ مَخْضُودٍ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طَلْحٍ مَنْضُود ٍ</w:t>
      </w:r>
      <w:r>
        <w:rPr>
          <w:rFonts w:ascii="Amiri" w:hAnsi="Amiri" w:eastAsia="Amiri" w:cs="Amiri"/>
          <w:color w:val="111111"/>
          <w:sz w:val="28"/>
          <w:sz w:val="28"/>
          <w:szCs w:val="28"/>
          <w:rtl w:val="true"/>
          <w:lang w:bidi="ar-SA"/>
        </w:rPr>
        <w:t xml:space="preserve"> وَ ظِلٍّ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مَسْکُوبٍ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الْأَوَّلِینَ وَ ثُلَّةٌ مِنَ الْآخِرِینَ</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إِلي مَغْفِرَةٍ مِنْ رَبِّكُمْ وَ جَنَّةٍ عَرْضُها كَعَرْضِ السَّماءِ وَ الْأَرْضِ أُعِدَّتْ لِلَّذِينَ آمَنُوا بِاللَّهِ وَ رُسُلِهِ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يُدْخِلُهُمْ جَنَّاتٍ تَجْرِي مِنْ تَحْتِهَا الْأَنْهارُ خالِدِينَ فِيها رَضِيَ اللَّهُ عَنْهُمْ وَ رَضُوا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أَصْحابُ النَّارِ وَ أَصْحابُ الْجَنَّةِ أَصْحابُ الْجَنَّةِ هُمُ الْفائِزُونَ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يُدْخِلْكُمْ جَنَّاتٍ تَجْرِي مِنْ تَحْتِهَا الْأَنْهارُ وَ مَساكِنَ طَيِّبَةً فِي جَنَّاتِ عَدْنٍ ذلِكَ الْفَوْزُ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يُدْخِلْهُ جَنَّاتٍ تَجْرِي مِنْ تَحْتِهَا الْأَنْهارُ خالِدِينَ فِيها أَبَداً ذلِكَ الْفَوْزُ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يُؤْمِنْ بِاللَّهِ وَ يَعْمَلْ صالِحاً يُدْخِلْهُ جَنَّاتٍ تَجْرِي مِنْ تَحْتِهَا الْأَنْهارُ خالِدِينَ فِيها أَبَداً قَدْ أَحْسَنَ اللَّهُ لَهُ رِزْقاً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يَخْشَوْنَ رَبَّهُمْ بِالْغَيْبِ لَهُمْ مَغْفِرَةٌ وَ أَجْرٌ 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فِي جَنَّاتٍ مُكْرَمُونَ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يَطْمَعُ كُلُّ امْرِئٍ مِنْهُمْ أَنْ يُدْخَلَ جَنَّةَ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جَزاهُمْ بِما صَبَرُوا جَنَّةً وَ حَرِيراً </w:t>
      </w:r>
      <w:r>
        <w:rPr>
          <w:rFonts w:ascii="Amiri" w:hAnsi="Amiri" w:eastAsia="Amiri" w:cs="Amiri"/>
          <w:i/>
          <w:i/>
          <w:iCs/>
          <w:color w:val="111111"/>
          <w:sz w:val="28"/>
          <w:sz w:val="28"/>
          <w:szCs w:val="28"/>
          <w:rtl w:val="true"/>
          <w:lang w:bidi="ar-SA"/>
        </w:rPr>
        <w:t>مُتَّكِئِينَ فِيها عَلَي الْأَرائِكِ لا يَرَوْنَ فِيها شَمْساً وَ لا زَمْهَرِيراً</w:t>
      </w:r>
      <w:r>
        <w:rPr>
          <w:rFonts w:ascii="Amiri" w:hAnsi="Amiri" w:eastAsia="Amiri" w:cs="Amiri"/>
          <w:color w:val="111111"/>
          <w:sz w:val="28"/>
          <w:sz w:val="28"/>
          <w:szCs w:val="28"/>
          <w:rtl w:val="true"/>
          <w:lang w:bidi="ar-SA"/>
        </w:rPr>
        <w:t xml:space="preserve"> وَ دانِيَةً عَلَيْهِمْ ظِلالُها وَ ذُلِّلَتْ قُطُوفُها تَذْلِيلًا </w:t>
      </w:r>
      <w:r>
        <w:rPr>
          <w:rFonts w:ascii="Amiri" w:hAnsi="Amiri" w:eastAsia="Amiri" w:cs="Amiri"/>
          <w:i/>
          <w:i/>
          <w:iCs/>
          <w:color w:val="111111"/>
          <w:sz w:val="28"/>
          <w:sz w:val="28"/>
          <w:szCs w:val="28"/>
          <w:rtl w:val="true"/>
          <w:lang w:bidi="ar-SA"/>
        </w:rPr>
        <w:t>وَ يُطافُ عَلَيْهِمْ بِآنِيَةٍ مِنْ فِضَّةٍ وَ أَكْوابٍ كانَتْ قَوارِيرَا</w:t>
      </w:r>
      <w:r>
        <w:rPr>
          <w:rFonts w:ascii="Amiri" w:hAnsi="Amiri" w:eastAsia="Amiri" w:cs="Amiri"/>
          <w:color w:val="111111"/>
          <w:sz w:val="28"/>
          <w:sz w:val="28"/>
          <w:szCs w:val="28"/>
          <w:rtl w:val="true"/>
          <w:lang w:bidi="ar-SA"/>
        </w:rPr>
        <w:t xml:space="preserve"> قَوارِيرَا مِنْ فِضَّةٍ قَدَّرُوها تَقْدِيراً </w:t>
      </w:r>
      <w:r>
        <w:rPr>
          <w:rFonts w:ascii="Amiri" w:hAnsi="Amiri" w:eastAsia="Amiri" w:cs="Amiri"/>
          <w:i/>
          <w:i/>
          <w:iCs/>
          <w:color w:val="111111"/>
          <w:sz w:val="28"/>
          <w:sz w:val="28"/>
          <w:szCs w:val="28"/>
          <w:rtl w:val="true"/>
          <w:lang w:bidi="ar-SA"/>
        </w:rPr>
        <w:t>وَ يُسْقَوْنَ فِيها كَأْساً كانَ مِزاجُها زَنْجَبِيلًا</w:t>
      </w:r>
      <w:r>
        <w:rPr>
          <w:rFonts w:ascii="Amiri" w:hAnsi="Amiri" w:eastAsia="Amiri" w:cs="Amiri"/>
          <w:color w:val="111111"/>
          <w:sz w:val="28"/>
          <w:sz w:val="28"/>
          <w:szCs w:val="28"/>
          <w:rtl w:val="true"/>
          <w:lang w:bidi="ar-SA"/>
        </w:rPr>
        <w:t xml:space="preserve"> عَيْناً فِيها تُسَمَّي سَلْسَبِيلًا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يَطُوفُ عَلَيْهِمْ وِلْدانٌ مُخَلَّدُونَ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رَأَيْتَهُمْ حَسِبْتَهُمْ لُؤْلُؤاً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رَأَيْتَ ثَمَّ رَأَيْتَ نَعِيماً وَ مُلْكاً كَبِيراً </w:t>
      </w:r>
      <w:r>
        <w:rPr>
          <w:rFonts w:ascii="Amiri" w:hAnsi="Amiri" w:eastAsia="Amiri" w:cs="Amiri"/>
          <w:i/>
          <w:i/>
          <w:iCs/>
          <w:color w:val="111111"/>
          <w:sz w:val="28"/>
          <w:sz w:val="28"/>
          <w:szCs w:val="28"/>
          <w:rtl w:val="true"/>
          <w:lang w:bidi="ar-SA"/>
        </w:rPr>
        <w:t>عالِيَهُمْ ثِيابُ سُندُسٍ خُضْرٌ وَ إِسْتَبْرَقٌ وَ حُلُّوا أَساوِرَ مِنْ فِضَّةٍ وَ سَقاهُمْ رَبُّهُمْ شَراباً طَهُوراً</w:t>
      </w:r>
      <w:r>
        <w:rPr>
          <w:rFonts w:ascii="Amiri" w:hAnsi="Amiri" w:eastAsia="Amiri" w:cs="Amiri"/>
          <w:color w:val="111111"/>
          <w:sz w:val="28"/>
          <w:sz w:val="28"/>
          <w:szCs w:val="28"/>
          <w:rtl w:val="true"/>
          <w:lang w:bidi="ar-SA"/>
        </w:rPr>
        <w:t xml:space="preserve"> إِنَّ هذا كانَ لَكُمْ جَزاءً وَ كانَ سَعْيُكُمْ مَشْكُوراً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سبقت‌گیرندگان مقدّمند؛ 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باغستانهای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پیشینیان، و اندکی از 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تختهایی جواهرنشان، که روبروی هم بر آنها تکیه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گِردشان پسرانی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 با جامها و آبریزها و پیاله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از باده ناب 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دردسر گیرند و نه بی‌خرد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از هر چه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گوشت پرنده هر چه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حوران چشم‌درشت، مثل لؤلؤ نهانِ میانِ صدف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است برای آنچه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نه بیهوده‌ای می‌شنوند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جز سلام و درود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راست؛ یاران راست کدامند؟در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کُنار بی‌خار، درختهای موز که میوه‌اش خوشه خوشه روی هم 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سایه‌ای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آبی 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میوه‌ای فراوان، نه بریده و نه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همخوابگانی بالا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پدید آورده‌ایم پدید آوردنی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دوشیزه گردانیده‌ایم، شوی دوستِ همسال، برای یاران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گروهی از پیشینیانند،و گروهی از متأخّران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إِلی مَغْفِرَةٍ مِنْ رَبِّکُمْ وَ جَنَّةٍ عَرْضُها کَعَرْضِ السَّماءِ وَ الْأَرْضِ أُعِدَّتْ لِلَّذِینَ آمَنُوا بِاللَّهِ وَ رُسُلِهِ</w:t>
      </w:r>
      <w:r>
        <w:rPr>
          <w:rFonts w:eastAsia="Amiri" w:cs="Amiri" w:ascii="Amiri" w:hAnsi="Amiri"/>
          <w:color w:val="111111"/>
          <w:sz w:val="28"/>
          <w:szCs w:val="28"/>
          <w:rtl w:val="true"/>
          <w:lang w:bidi="ar-SA"/>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آمرزشی از پروردگارتان و بهشتی که پهنایش چون پهنای آسمان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آماده شده که به خدا و پیامبرانش ایمان آورده‌اند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یُدْخِلُهُمْ جَنَّاتٍ تَجْرِی مِنْ تَحْتِهَا الْأَنْهارُ خالِدِینَ فِیها رَضِیَ اللَّهُ عَنْهُمْ وَ رَضُوا عَنْهُ</w:t>
      </w:r>
      <w:r>
        <w:rPr>
          <w:rFonts w:eastAsia="Amiri" w:cs="Amiri" w:ascii="Amiri" w:hAnsi="Amiri"/>
          <w:color w:val="111111"/>
          <w:sz w:val="28"/>
          <w:szCs w:val="28"/>
          <w:rtl w:val="true"/>
          <w:lang w:bidi="ar-SA"/>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به بهشتهایی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جویهایی روان است در می‌آورد؛ همیشه در آنجا ماندگارند؛ خدا از ایشان خشنود و آنها از او خشنودند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أَصْحابُ النَّارِ وَ أَصْحابُ الْجَنَّةِ أَصْحابُ الْجَنَّةِ هُمُ الْفائِزُونَ</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با بهشتیان یکسان نیستند؛ بهشتیانند که کامیابانند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یُدْخِلْکُمْ جَنَّاتٍ تَجْرِی مِنْ تَحْتِهَا الْأَنْهارُ وَ مَساکِنَ طَیِّبَةً فِی جَنَّاتِ عَدْنٍ ذلِکَ الْفَوْزُ الْعَظِیمُ</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جویبارها روان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سراهایی خوش، در بهشتهای همیشگی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یُدْخِلْهُ جَنَّاتٍ تَجْرِی مِنْ تَحْتِهَا الْأَنْهارُ خالِدِینَ فِیها أَبَداً ذلِکَ الْفَوْزُ الْعَظِیمُ</w:t>
      </w:r>
      <w:r>
        <w:rPr>
          <w:rFonts w:eastAsia="Amiri" w:cs="Amiri" w:ascii="Amiri" w:hAnsi="Amiri"/>
          <w:color w:val="111111"/>
          <w:sz w:val="28"/>
          <w:szCs w:val="28"/>
          <w:rtl w:val="true"/>
          <w:lang w:bidi="ar-SA"/>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در بهشتهایی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یُؤْمِنْ بِاللَّهِ وَ یَعْمَلْ صالِحاً یُدْخِلْهُ جَنَّاتٍ تَجْرِی مِنْ تَحْتِهَا الْأَنْهارُ خالِدِینَ فِیها أَبَداً قَدْ أَحْسَنَ اللَّهُ لَهُ رِزْقا</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به خدا بگرود و کار شایسته کند او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 درمی‌آورد، جاودانه در آن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روزی را برای او خوش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یَخْشَوْنَ رَبَّهُمْ بِالْغَیْبِ لَهُمْ مَغْفِرَةٌ وَ أَجْرٌ کَبِیرٌ</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نهان از پروردگارشان می‌ترسند، آنان را آمرزش و پاداشی بزرگ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فِی جَنَّاتٍ مُکْرَمُونَ</w:t>
      </w:r>
      <w:r>
        <w:rPr>
          <w:rFonts w:eastAsia="Amiri" w:cs="Amiri" w:ascii="Amiri" w:hAnsi="Amiri"/>
          <w:color w:val="111111"/>
          <w:sz w:val="28"/>
          <w:szCs w:val="28"/>
          <w:rtl w:val="true"/>
          <w:lang w:bidi="ar-SA"/>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هستند که در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گرامی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یَطْمَعُ کُلُّ امْرِئٍ مِنْهُمْ أَنْ یُدْخَلَ جَنَّةَ نَعِیمٍ کَلَّا</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یک از آنان طمع می‌بندد که در بهشت پر نعمت درآورده شود؟ امّا نه چنان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عِبادُ اللَّهِ یُفَجِّرُونَها تَفْجِیراً</w:t>
      </w:r>
      <w:r>
        <w:rPr>
          <w:rFonts w:eastAsia="Amiri" w:cs="Amiri" w:ascii="Amiri" w:hAnsi="Amiri"/>
          <w:color w:val="111111"/>
          <w:sz w:val="28"/>
          <w:szCs w:val="28"/>
          <w:rtl w:val="true"/>
          <w:lang w:bidi="ar-SA"/>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نیکان از جامی نوشند که آمیزه‌ای از کافور دارد، چشمه‌ای که بندگان خدا از آن می‌نوشند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جاریش می‌کنند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جَزاهُمْ بِما صَبَرُوا جَنَّةً وَ حَرِیراً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عَلَی الْأَرائِکِ لا یَرَوْنَ فِیها شَمْساً وَ لا زَمْهَرِیراً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دانِیَةً عَلَیْهِمْ ظِلالُها وَ ذُلِّلَتْ قُطُوفُها تَذْلِیلًا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یُطافُ عَلَیْهِمْ بِآنِیَةٍ مِنْ فِضَّةٍ وَ أَکْوابٍ کانَتْ قَوارِیرَا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قَوارِیرَا مِنْ فِضَّةٍ قَدَّرُوها تَقْدِیرا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یُسْقَوْنَ فِیها کَأْساً کانَ مِزاجُها زَنْجَبِیلًا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فِیها تُسَمَّی سَلْسَبِیلًا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رَأَیْتَهُمْ حَسِبْتَهُمْ لُؤْلُؤاً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رَأَیْتَ ثَمَّ رَأَیْتَ نَعِیماً وَ مُلْکاً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خُضْرٌ وَ إِسْتَبْرَقٌ وَ حُلُّوا أَساوِرَ مِنْ فِضَّةٍ وَ سَقاهُمْ رَبُّهُمْ شَراباً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کانَ لَکُمْ جَزاءً وَ کانَ سَعْیُکُمْ مَشْکُوراً</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ظِلالٍ 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فَواكِهَ مِمَّا يَشْتَهُونَ </w:t>
      </w:r>
      <w:r>
        <w:rPr>
          <w:rFonts w:ascii="Amiri" w:hAnsi="Amiri" w:eastAsia="Amiri" w:cs="Amiri"/>
          <w:i/>
          <w:i/>
          <w:iCs/>
          <w:color w:val="111111"/>
          <w:sz w:val="28"/>
          <w:sz w:val="28"/>
          <w:szCs w:val="28"/>
          <w:rtl w:val="true"/>
          <w:lang w:bidi="ar-SA"/>
        </w:rPr>
        <w:t>كُلُوا وَ اشْرَبُوا هَنِيئاً بِما كُنْتُمْ تَعْمَلُونَ</w:t>
      </w:r>
      <w:r>
        <w:rPr>
          <w:rFonts w:ascii="Amiri" w:hAnsi="Amiri" w:eastAsia="Amiri" w:cs="Amiri"/>
          <w:color w:val="111111"/>
          <w:sz w:val="28"/>
          <w:sz w:val="28"/>
          <w:szCs w:val="28"/>
          <w:rtl w:val="true"/>
          <w:lang w:bidi="ar-SA"/>
        </w:rPr>
        <w:t xml:space="preserve"> إِنَّا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لِلْمُتَّقِينَ مَفازاً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 أَعْناباً </w:t>
      </w:r>
      <w:r>
        <w:rPr>
          <w:rFonts w:ascii="Amiri" w:hAnsi="Amiri" w:eastAsia="Amiri" w:cs="Amiri"/>
          <w:i/>
          <w:i/>
          <w:iCs/>
          <w:color w:val="111111"/>
          <w:sz w:val="28"/>
          <w:sz w:val="28"/>
          <w:szCs w:val="28"/>
          <w:rtl w:val="true"/>
          <w:lang w:bidi="ar-SA"/>
        </w:rPr>
        <w:t>وَ كَواعِبَ أَتْراباً</w:t>
      </w:r>
      <w:r>
        <w:rPr>
          <w:rFonts w:ascii="Amiri" w:hAnsi="Amiri" w:eastAsia="Amiri" w:cs="Amiri"/>
          <w:color w:val="111111"/>
          <w:sz w:val="28"/>
          <w:sz w:val="28"/>
          <w:szCs w:val="28"/>
          <w:rtl w:val="true"/>
          <w:lang w:bidi="ar-SA"/>
        </w:rPr>
        <w:t xml:space="preserve"> وَ كَأْساً دِهاقاً </w:t>
      </w:r>
      <w:r>
        <w:rPr>
          <w:rFonts w:ascii="Amiri" w:hAnsi="Amiri" w:eastAsia="Amiri" w:cs="Amiri"/>
          <w:i/>
          <w:i/>
          <w:iCs/>
          <w:color w:val="111111"/>
          <w:sz w:val="28"/>
          <w:sz w:val="28"/>
          <w:szCs w:val="28"/>
          <w:rtl w:val="true"/>
          <w:lang w:bidi="ar-SA"/>
        </w:rPr>
        <w:t>لا يَسْمَعُونَ فِيها لَغْواً وَ لا كِذَّاباً</w:t>
      </w:r>
      <w:r>
        <w:rPr>
          <w:rFonts w:ascii="Amiri" w:hAnsi="Amiri" w:eastAsia="Amiri" w:cs="Amiri"/>
          <w:color w:val="111111"/>
          <w:sz w:val="28"/>
          <w:sz w:val="28"/>
          <w:szCs w:val="28"/>
          <w:rtl w:val="true"/>
          <w:lang w:bidi="ar-SA"/>
        </w:rPr>
        <w:t xml:space="preserve"> جَزاءً مِنْ رَبِّكَ عَطاءً حِساباً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خافَ مَقامَ رَبِّهِ وَ نَهَي النَّفْسَ عَنِ 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الْأَرائِكِ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النَّعِيمِ </w:t>
      </w:r>
      <w:r>
        <w:rPr>
          <w:rFonts w:ascii="Amiri" w:hAnsi="Amiri" w:eastAsia="Amiri" w:cs="Amiri"/>
          <w:i/>
          <w:i/>
          <w:iCs/>
          <w:color w:val="111111"/>
          <w:sz w:val="28"/>
          <w:sz w:val="28"/>
          <w:szCs w:val="28"/>
          <w:rtl w:val="true"/>
          <w:lang w:bidi="ar-SA"/>
        </w:rPr>
        <w:t>يُسْقَوْنَ مِنْ رَحِيقٍ مَخْتُومٍ خِتامُهُ مِسْكٌ وَ فِي ذلِكَ فَلْيَتَنافَسِ الْمُتَنافِسُونَ</w:t>
      </w:r>
      <w:r>
        <w:rPr>
          <w:rFonts w:ascii="Amiri" w:hAnsi="Amiri" w:eastAsia="Amiri" w:cs="Amiri"/>
          <w:color w:val="111111"/>
          <w:sz w:val="28"/>
          <w:sz w:val="28"/>
          <w:szCs w:val="28"/>
          <w:rtl w:val="true"/>
          <w:lang w:bidi="ar-SA"/>
        </w:rPr>
        <w:t xml:space="preserve"> وَ مِزاجُهُ مِنْ تَسْنِيمٍ </w:t>
      </w:r>
      <w:r>
        <w:rPr>
          <w:rFonts w:ascii="Amiri" w:hAnsi="Amiri" w:eastAsia="Amiri" w:cs="Amiri"/>
          <w:i/>
          <w:i/>
          <w:iCs/>
          <w:color w:val="111111"/>
          <w:sz w:val="28"/>
          <w:sz w:val="28"/>
          <w:szCs w:val="28"/>
          <w:rtl w:val="true"/>
          <w:lang w:bidi="ar-SA"/>
        </w:rPr>
        <w:t>عَيْناً يَشْرَبُ بِهَا الْمُقَرَّبُونَ</w:t>
      </w:r>
      <w:r>
        <w:rPr>
          <w:rFonts w:ascii="Amiri" w:hAnsi="Amiri" w:eastAsia="Amiri" w:cs="Amiri"/>
          <w:color w:val="111111"/>
          <w:sz w:val="28"/>
          <w:sz w:val="28"/>
          <w:szCs w:val="28"/>
          <w:rtl w:val="true"/>
          <w:lang w:bidi="ar-SA"/>
        </w:rPr>
        <w:t xml:space="preserve"> إِنَّ الَّذِينَ أَجْرَمُوا كانُوا مِنَ الَّذِينَ آمَنُوا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بِهِمْ يَتَغامَزُونَ </w:t>
      </w:r>
      <w:r>
        <w:rPr>
          <w:rFonts w:ascii="Amiri" w:hAnsi="Amiri" w:eastAsia="Amiri" w:cs="Amiri"/>
          <w:i/>
          <w:i/>
          <w:iCs/>
          <w:color w:val="111111"/>
          <w:sz w:val="28"/>
          <w:sz w:val="28"/>
          <w:szCs w:val="28"/>
          <w:rtl w:val="true"/>
          <w:lang w:bidi="ar-SA"/>
        </w:rPr>
        <w:t>وَ إِذَا انْقَلَبُوا إِلي أَهْلِهِمُ انْقَلَبُوا فَكِهِينَ</w:t>
      </w:r>
      <w:r>
        <w:rPr>
          <w:rFonts w:ascii="Amiri" w:hAnsi="Amiri" w:eastAsia="Amiri" w:cs="Amiri"/>
          <w:color w:val="111111"/>
          <w:sz w:val="28"/>
          <w:sz w:val="28"/>
          <w:szCs w:val="28"/>
          <w:rtl w:val="true"/>
          <w:lang w:bidi="ar-SA"/>
        </w:rPr>
        <w:t xml:space="preserve"> وَ إِذا رَأَوْهُمْ قالُوا إِنَّ هؤُلاءِ لَضالُّونَ </w:t>
      </w:r>
      <w:r>
        <w:rPr>
          <w:rFonts w:ascii="Amiri" w:hAnsi="Amiri" w:eastAsia="Amiri" w:cs="Amiri"/>
          <w:i/>
          <w:i/>
          <w:iCs/>
          <w:color w:val="111111"/>
          <w:sz w:val="28"/>
          <w:sz w:val="28"/>
          <w:szCs w:val="28"/>
          <w:rtl w:val="true"/>
          <w:lang w:bidi="ar-SA"/>
        </w:rPr>
        <w:t>وَ ما أُرْسِلُوا عَلَيْهِمْ حافِظِينَ</w:t>
      </w:r>
      <w:r>
        <w:rPr>
          <w:rFonts w:ascii="Amiri" w:hAnsi="Amiri" w:eastAsia="Amiri" w:cs="Amiri"/>
          <w:color w:val="111111"/>
          <w:sz w:val="28"/>
          <w:sz w:val="28"/>
          <w:szCs w:val="28"/>
          <w:rtl w:val="true"/>
          <w:lang w:bidi="ar-SA"/>
        </w:rPr>
        <w:t xml:space="preserve"> فَالْيَوْمَ الَّذِينَ آمَنُوا مِنَ الْكُفَّارِ يَضْحَكُونَ </w:t>
      </w:r>
      <w:r>
        <w:rPr>
          <w:rFonts w:ascii="Amiri" w:hAnsi="Amiri" w:eastAsia="Amiri" w:cs="Amiri"/>
          <w:i/>
          <w:i/>
          <w:iCs/>
          <w:color w:val="111111"/>
          <w:sz w:val="28"/>
          <w:sz w:val="28"/>
          <w:szCs w:val="28"/>
          <w:rtl w:val="true"/>
          <w:lang w:bidi="ar-SA"/>
        </w:rPr>
        <w:t>عَلَي الْأَرائِكِ يَنْظُرُونَ</w:t>
      </w:r>
      <w:r>
        <w:rPr>
          <w:rFonts w:ascii="Amiri" w:hAnsi="Amiri" w:eastAsia="Amiri" w:cs="Amiri"/>
          <w:color w:val="111111"/>
          <w:sz w:val="28"/>
          <w:sz w:val="28"/>
          <w:szCs w:val="28"/>
          <w:rtl w:val="true"/>
          <w:lang w:bidi="ar-SA"/>
        </w:rPr>
        <w:t xml:space="preserve"> هَلْ ثُوِّبَ الْكُفَّارُ ما كانُوا يَفْعَلُونَ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لَهُمْ جَنَّاتٌ تَجْرِي مِنْ تَحْتِهَا الْأَنْهارُ ذلِكَ الْفَوْزُ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جَنَّةٍ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فِيها 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عَيْنٌ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سُرُرٌ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أَكْوابٌ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نَمارِقُ مَصْفُوفَةٌ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زَرابِيُّ مَبْثُوثَةٌ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ارْجِعِي إِلي رَبِّكِ راضِيَةً مَرْضِيَّةً </w:t>
      </w:r>
      <w:r>
        <w:rPr>
          <w:rFonts w:ascii="Amiri" w:hAnsi="Amiri" w:eastAsia="Amiri" w:cs="Amiri"/>
          <w:i/>
          <w:i/>
          <w:iCs/>
          <w:color w:val="111111"/>
          <w:sz w:val="28"/>
          <w:sz w:val="28"/>
          <w:szCs w:val="28"/>
          <w:rtl w:val="true"/>
          <w:lang w:bidi="ar-SA"/>
        </w:rPr>
        <w:t>فَادْخُلِي فِي عِبادِي</w:t>
      </w:r>
      <w:r>
        <w:rPr>
          <w:rFonts w:ascii="Amiri" w:hAnsi="Amiri" w:eastAsia="Amiri" w:cs="Amiri"/>
          <w:color w:val="111111"/>
          <w:sz w:val="28"/>
          <w:sz w:val="28"/>
          <w:szCs w:val="28"/>
          <w:rtl w:val="true"/>
          <w:lang w:bidi="ar-SA"/>
        </w:rPr>
        <w:t xml:space="preserve"> وَ ادْخُلِي جَنَّتِي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آمَنُوا وَ عَمِلُوا الصَّالِحاتِ فَلَهُمْ أَجْرٌ غَيْرُ مَمْنُونٍ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عِنْدَ رَبِّهِمْ جَنَّاتُ عَدْنٍ تَجْرِي مِنْ تَحْتِهَا الْأَنْهارُ خالِدِينَ فِيها أَبَداً رَضِيَ اللَّهُ عَنْهُمْ وَ رَضُوا عَنْهُ ذلِكَ لِمَنْ خَشِيَ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بهشت و پرنیان پاداششان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آفتابی بینند و نه سرمایی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نزدیک است، و میوه‌هایش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ظروف سیمین و جامهای بلورین، پیرامون آنان 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جامهایی از سیم که درست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کمال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کار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از جامی که آمیزه زنجبیل دارد به آنان می‌نوشاننداز چشمه‌ای در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گردِ آنان پسرانی جاودانی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ببینی، گویی که مرواریدهایی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بدانجا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ابریشمی سبز و دیبای ستبر دربَر است و پیرایه آنان دستبندهای سیمین است و پروردگارشان باده‌ای پاک به آنان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 و کوشش شما مقبول افتاده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الْمُتَّقِینَ فِی ظِلالٍ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فَواکِهَ مِمَّا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 در زیر سایه‌ها و بر کنار چشمه‌سارانند؛ با هر میوه‌ای که خوش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می‌کردید، بخورید و بیاشامید؛ گواراتان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نیکوکاران را چنین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 أَعْناباً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کَواعِبَ أَتْراباً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کَأْساً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کِذَّاباً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رَبِّکَ عَطاءً حِساباً</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پرهیزگاران را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باغچه‌ها و تاکستانها، و دخترانی همسال با سینه‌های برجسته، و پیاله‌های لبالب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نه بیهوده‌ای شنوند،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پروردگار تو، عطایی از روی حساب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کسی که از ایستادن در برابر پروردگارش هراسید،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هوس باز داشت، پس جایگاه او همان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وَ فِی ذلِکَ فَلْیَتَنافَسِ الْمُتَنافِسُونَ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بِهِمْ یَتَغامَزُونَ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انْقَلَبُوا إِلی أَهْلِهِمُ انْقَلَبُوا فَکِهِینَ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رَأَوْهُمْ قالُوا إِنَّ هؤُلاءِ لَضالُّونَ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أُرْسِلُوا عَلَیْهِمْ 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ثُوِّبَ الْکُفَّارُ ما کانُوا یَفْعَلُونَ</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نیکوکاران در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چهره‌هایشان طراوت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باده‌ای مُهرشده نوشانیده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آن، مُشک است،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باید بر یکدیگر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ترکیبش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که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گناه می‌کردند، آنان را که ایمان آورده بودند به ریشخند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ایشان می‌گذشتند، اشاره چشم و ابرو با هم ردّ و بدل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نزد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بازمی‌گشتند، به شوخ‌طبعی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مؤمنان را می‌دیدند،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آنان برای بازرسی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فرستاده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مؤمنانند که بر کافران خنده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کافران به پاداش آنچه می‌کردند رسیده‌اند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لَهُمْ جَنَّاتٌ تَجْرِی مِنْ تَحْتِهَا الْأَنْهارُ ذلِکَ الْفَوْزُ الْکَبِیرُ</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 و کارهای شایسته کرده‌اند، برای آنان باغهایی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جویها روان است؛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فِیها لاغِیَة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فِیها عَیْنٌ 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سُرُرٌ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أَکْوابٌ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نَمارِقُ مَصْفُوفَةٌ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زَرابِیُّ مَبْثُوثَةٌ</w:t>
      </w:r>
      <w:r>
        <w:rPr>
          <w:rFonts w:eastAsia="Amiri" w:cs="Amiri" w:ascii="Amiri" w:hAnsi="Amiri"/>
          <w:color w:val="111111"/>
          <w:sz w:val="28"/>
          <w:szCs w:val="28"/>
          <w:rtl w:val="true"/>
          <w:lang w:bidi="ar-SA"/>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برین‌اند سخن بیهوده‌ای در آنجا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چشمه‌ای روان باشد تختهایی بلند در آنجاست و قدحهایی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بالشهایی پهلوی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 وَ ادْخُلِی جَنَّتِی</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مطمئنّه، خشنود و خداپسند به سوی پروردگارت بازگرد، و در میان بندگان من درآی،و در بهشت من داخل 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 عَمِلُوا الصَّالِحاتِ فَلَهُمْ أَجْرٌ غَیْرُ مَمْنُونٍ</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را که گرویده و کارهای شایسته کرده‌اند، که پاداشی بی‌منّت خواهند داشت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عِنْدَ رَبِّهِمْ جَنَّاتُ عَدْنٍ تَجْرِی مِنْ تَحْتِهَا الْأَنْهارُ خالِدِینَ فِیها أَبَداً رَضِیَ اللَّهُ عَنْهُمْ وَ رَضُوا عَنْهُ ذلِکَ لِمَنْ خَشِیَ رَبَّهُ</w:t>
      </w:r>
      <w:r>
        <w:rPr>
          <w:rFonts w:eastAsia="Amiri" w:cs="Amiri" w:ascii="Amiri" w:hAnsi="Amiri"/>
          <w:color w:val="111111"/>
          <w:sz w:val="28"/>
          <w:szCs w:val="28"/>
          <w:rtl w:val="true"/>
          <w:lang w:bidi="ar-SA"/>
        </w:rPr>
        <w:t>»</w:t>
      </w:r>
      <w:r>
        <w:rPr>
          <w:rStyle w:val="FootnoteAnchor"/>
          <w:rtl w:val="true"/>
        </w:rPr>
        <w:footnoteReference w:id="336"/>
      </w:r>
      <w:bookmarkStart w:id="903" w:name="pg13891_129403"/>
    </w:p>
    <w:p>
      <w:pPr>
        <w:pStyle w:val="Heading4"/>
        <w:numPr>
          <w:ilvl w:val="3"/>
          <w:numId w:val="1"/>
        </w:numPr>
        <w:rPr/>
      </w:pPr>
      <w:bookmarkStart w:id="904" w:name="__RefHeading___Toc4027269_1468164448"/>
      <w:bookmarkStart w:id="905" w:name="_Toc420"/>
      <w:bookmarkEnd w:id="903"/>
      <w:bookmarkEnd w:id="904"/>
      <w:r>
        <w:rPr>
          <w:rtl w:val="true"/>
        </w:rPr>
        <w:t>تفسير</w:t>
      </w:r>
      <w:bookmarkEnd w:id="905"/>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مِنْ تَحْتِهَا أي من تحت أشجارها و مساكنها الْأَنْهارُ و استعمل الجري في النهر توسعا لأنه موضع الجري كُلَّما رُزِقُوا مِنْها أي من الجنات و المعني من أشجارها مِنْ ثَمَرَةٍ رِزْقاً أي أعطوا من ثمارها عطاء أو أطعموا منها طعاما لأن الرزق عبارة عما يصح الانتفاع به و لا يكون لأحد المنع منه قالُوا هذَا الَّذِي رُزِقْنا مِنْ قَبْلُ فيه وجوه أحدها أن ثمار الجنة إذا جنيت من أشجارها عاد مكانها مثلها فيشتبه عليهم فيقولون هذَا الَّذِي رُزِقْنا مِنْ قَبْلُ عن أبي عبيدة و يحيي بن أبي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معناه هذا الذي رزقنا من قبل في الدنيا عن ابن عباس و ابن مسعود و قيل هذا هو الذي وعدنا به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معناه هذا الذي رزقناه من قبل في الجنة أي كالذي رزقنا و هم يعلمون أنه غيره و لكنهم شبهوه به في طعمه و لونه و ريحه و طيبه و جودته عن الحسن و 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جعفر رحمه الله و أقوي الأقوال قول ابن عباس لأنه تعالي قال كُلَّما رُزِقُوا مِنْها مِنْ ثَمَرَةٍ رِزْقاً فعم و لم يخص فأول ما أتوا به لا يتقدر فيه هذا القول إلا بأن يكون إشارة إلي ما تقدم رزقه في الدنيا و يكون التقدير هذا مثل الذي رزقناه في الدنيا لأن ما رزقوا في الدنيا فقد عدم فأقام المضاف إليه مقام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أُتُوا بِهِ مُتَشابِهاً فيه وجوه أحدها أنه أراد مشتبها في اللون مختلفا في الطعم و ثانيها أن كلها متشابه خيار لا رذل فيه و ثالثها أنه يشبه ثمر الدنيا غير أن ثمر الجنة أطيب و رابعها أنه يشبه بعضه بعضا في اللذة و جميع الصفات و خامسها أن التشابه من حيث الموافقة فالخادم يوافق المسكن و المسكن يوافق الفرش و كذلك جميع ما يليق به وَ لَهُمْ فِيها أَزْواجٌ من الحور العين و قيل من نساء الدنيا قال الحسن هن عجائزكم الغمص الرمص العمش </w:t>
      </w:r>
      <w:r>
        <w:rPr>
          <w:rStyle w:val="FootnoteAnchor"/>
          <w:rtl w:val="true"/>
        </w:rPr>
        <w:footnoteReference w:id="337"/>
      </w:r>
      <w:r>
        <w:rPr>
          <w:rFonts w:ascii="IRNazanin" w:hAnsi="IRNazanin" w:eastAsia="IRNazanin"/>
          <w:color w:val="111111"/>
          <w:sz w:val="28"/>
          <w:sz w:val="28"/>
          <w:szCs w:val="28"/>
          <w:rtl w:val="true"/>
          <w:lang w:bidi="fa-IR"/>
        </w:rPr>
        <w:t>طهرن من قذرات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گرویده و کارهای شایسته کرده‌اند، آنانند که بهترین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آنان نزد پروردگارشان باغهای همیشگی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روان است، جاودانه در آن همی مانند؛ خدا از آنان خشنود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خشنود؛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از پروردگارش بترسد</w:t>
      </w:r>
      <w:r>
        <w:rPr>
          <w:rFonts w:eastAsia="IRNazanin" w:cs="IRNazanin"/>
          <w:color w:val="111111"/>
          <w:sz w:val="28"/>
          <w:szCs w:val="28"/>
          <w:rtl w:val="true"/>
          <w:lang w:bidi="fa-IR"/>
        </w:rPr>
        <w:t>.}</w:t>
      </w:r>
    </w:p>
    <w:p>
      <w:pPr>
        <w:pStyle w:val="Heading4"/>
        <w:numPr>
          <w:ilvl w:val="3"/>
          <w:numId w:val="1"/>
        </w:numPr>
        <w:rPr/>
      </w:pPr>
      <w:bookmarkStart w:id="906" w:name="__RefHeading___Toc4027271_1468164448"/>
      <w:bookmarkStart w:id="907" w:name="_Toc421"/>
      <w:bookmarkEnd w:id="906"/>
      <w:r>
        <w:rPr>
          <w:rtl w:val="true"/>
        </w:rPr>
        <w:t>تفسیر</w:t>
      </w:r>
      <w:bookmarkEnd w:id="907"/>
    </w:p>
    <w:p>
      <w:pPr>
        <w:pStyle w:val="BookText"/>
        <w:rPr/>
      </w:pPr>
      <w:r>
        <w:rPr>
          <w:rFonts w:ascii="IRNazanin" w:hAnsi="IRNazanin" w:eastAsia="IRNazanin"/>
          <w:color w:val="111111"/>
          <w:sz w:val="28"/>
          <w:sz w:val="28"/>
          <w:szCs w:val="28"/>
          <w:rtl w:val="true"/>
          <w:lang w:bidi="fa-IR"/>
        </w:rPr>
        <w:t>به گفته طبرسی رحمه الله تَجْرِی مِنْ تَحْتِهَا یعنی از زیر درختان و خانه هایش الْأَنْهارُ و جریان در رود توسعا استعمال شده است، چون رود محل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رُزِقُوا مِنْها یعنی از باغ ها و از درختان آن مِنْ ثَمَرَةٍ رِزْقاً یعنی از میوه های آن به آنان روزی داده شده است یا خورانده شده به آن ها غذایی زیرا روزی یعنی چیزی که می توان از آن نفع برد و هیچ کس از آن منع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هذَا الَّذِی رُزِقْنا مِنْ قَبْلُ در تفسیر آن چند وجه وجود دارد یکی از وجوه از ابو عبیده و یحیی بن ابی کثیر است که وقتی میوه های بهشتی از درخت چیده شود، دوباره به جای خود برمی گردد و آن ها اشتباه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رُزِقْنا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از ابن عباس و ابن مسعود وارد شده که این چیزی است که پیش از این در دنیا به عنوان روزی به ما داده شد و گفته شده این آن چیزی است که در دنیا به ما وعده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 که معنا آن است که این چیزی است که از قبل در بهشت به عنوان روزی به ما داده شد یعنی مانند آن چیزی که روزی داده شد و آن ها می دانند که آن چیز دیگری است، اما آن را در طعم و رنگ و رایحه و مرغوبیت به آن تشبیه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جعفر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ترین قول، سخن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رُزِقُوا مِنْها مِنْ ثَمَرَةٍ رِزْقاً، این سخنی عام است و تخصیص ندارد و اولین چیزی که به آنان داده می شود، احتمال معنایی ندارد جز آن که اشاره به رزق و روزی دنیا باشد و مثل همان است که گفتیم در دنیا به ما روزی داده شد که مضاف حذف شده و مضاف الیه به جای آن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وَ أُتُوا بِهِ مُتَشابِهاً چند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طعم ها با یک رنگ،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شبیه به هم هستند و برگزیده اند و هیچ نقصی در آن وجود ندارد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میوه های دنیاست اما میوه بهشتی خوشمزه تر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طعم لذیذ و همه صفات به یکدیگر شبیه است،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از جهت تناسب است، یعنی خادم با مکان و مکان با فرش همه و همه کاملا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فِیها أَزْواجٌ از حوریان بهشتی و یا به گفته حسن از زنان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شما را عاجز می کنند و غمص و رمص و عمش‌</w:t>
      </w:r>
      <w:r>
        <w:rPr>
          <w:rStyle w:val="FootnoteAnchor"/>
          <w:rtl w:val="true"/>
        </w:rPr>
        <w:footnoteReference w:id="33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نیستند و از آلودگی های دنیا پاک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الدنيا مُطَهَّرَةٌ قيل في الأبدان و الأخلاق و الأعمال فلا يحضن و لا يلدن و لا يتغوطن و لا يبلن قد طهرن من الأقذار و الآثام وَ هُمْ فِيها أي في الجنة خالِدُونَ يعني دائمون يبقون ببقاء الله لا انقطاع لذلك و لا نفاد لأن النعمة تتم بالخلود و البقاء كما تتنغص بالزوال و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عز و جل وَ قالُوا لَنْ يَدْخُلَ الْجَنَّةَ هذا علي الإيجاز و تقديره قالت اليهود لن يدخل الجنة إلا من كان يهوديا و قالت النصاري لن يدخل الجنة إلا من كان نصرانيا تِلْكَ أَمانِيُّهُمْ أي تلك المقالة أماني كاذبة يتمنونها علي الله و قيل أمانيهم أباطيلهم و قيل أي تلك أقاويلهم و تلاوتهم من قولهم تمني أي تلا قُلْ هاتُوا أي أحضروا أمر تعجيز و إنكار بُرْهانَكُمْ أي حجتكم إِنْ كُنْتُمْ صادِقِينَ في هذا القول بَلي مَنْ أَسْلَمَ وَجْهَهُ لِلَّهِ أي من أخلص نفسه لله بأن سلك سبيل مرضاته و قيل وجه وجهه لطاعة الله و قيل فوض أمره إلي الله و قيل استسلم لأمر الله و خضع و تواضع لله وَ هُوَ مُحْسِنٌ في عمله و قيل مؤمن و قيل مخلص فَلَهُ أَجْرُهُ عِنْدَ رَبِّهِ أي فله جزاء عمله عند الله وَ لا خَوْفٌ عَلَيْهِمْ وَ لا هُمْ يَحْزَنُونَ في الآخرة و هذا ظاهر علي قول من يقول إنه لا يكون علي أهل الجنة خوف و لا حزن في الآخرة و أما علي قول من قال إن بعضهم يخاف ثم يأمن فمعناه أنهم لا يخافون فوت جزاء أعمالهم لأنهم يكونون علي ثقة بأن ذلك لا يفوتهم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عز و جل وَ سارِعُوا إِلي مَغْفِرَةٍ مِنْ رَبِّكُمْ أي إلي الأعمال التي توجب المغفرة وَ جَنَّةٍ عَرْضُهَا السَّماواتُ وَ الْأَرْضُ اختلف في معناه علي أقوال أحدها أن المعني عرضها كعرض السماوات و الأرضين السبع إذا ضم بعضها إلي بعض عن ابن عباس و الحسن و اختاره الجبائي و البلخي و إنما ذكر العرض بالعظم دون الطول لأنه يدل علي أن الطول أعظم و ليس كذلك لو ذكر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معناه ثمنها لو بيعت كثمن السماوات و الأرض لو بيعتا كما يقال عرضت هذا المتاع للبيع و المراد بذلك عظم مقدارها و جلالة قدرها و أنه لا يساويها شي‌ء و إن عظم عن أبي مسلم الأصفهاني و هذا وجه مليح إلا أن فيه تعسفا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مُطَهَّرَةٌ یعنی جسم و اخلاق و اعمال آن ها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حائض نمی شوند و فرزند به دنیا نمی آورند و ادرار و مدفوع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همه آلودگی ها و گناهان پاک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فِیها یعنی در بهشت خالِدُونَ یعنی آن ها تا بقای خداوند باقی هستند و جاویدانند و این نعمت ها پایان نمی پذیرند زیرا نعمت با جاودانگی تمام می گردد، همانطور که با زوال و فنا دچار نقص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قالُوا لَنْ یَدْخُلَ الْجَنَّةَ، بر سبیل مجاز است و تقدیر آن این است که یهود گفتند فقط یهودیان به بهشت می روند و مسیحیان گفتند فقط مسیحیان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أَمانِیُّهُمْ یعنی این سخنان، آرزوی باطلی بیش نیست و یا این سخنان آن هاست و تمنی یعنی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هاتُوا یعنی بیاورید که این امر برای تعجیز و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بُرْهانَکُمْ یعنی حجت شما إِنْ کُنْتُمْ صادِقِینَ در این سخن بَلی مَنْ أَسْلَمَ وَجْهَهُ لِلَّهِ یعنی هر کس که خود را برای خداوند خالص گردانیده است، به این که راه رضای او را بپیماید و روی خود را فقط متوجه اطاعت از خداوند گردانیده و امر خود را به خدا واگذار کرده و تسلیم امر او گشته است و برای خداوند خضوع و خشوع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مُحْسِنٌ در اعمالش و گفته شده مومن و یا مخلص بوده است فَلَهُ أَجْرُهُ عِنْدَ رَبِّهِ یعنی جزای اعمال او در نزد خداست وَ لا خَوْفٌ عَلَیْهِمْ وَ لا هُمْ یَحْزَنُونَ در آخرت، و این ظاهر است بر طبق سخنان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هیچ ترس و اندوهی ندارند و این که گفته می شود برخی از آنان می ترسند و سپس ایمن می شوند، به این معناست که آن ها از تباهی جزای اعمالشان نمی ترسند زیرا مطمئنند که جزای آن از دست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سارِعُوا إِلی مَغْفِرَةٍ مِنْ رَبِّکُمْ یعنی اعمالی که سبب آمرزش می شود وَ جَنَّةٍ عَرْضُهَا السَّماواتُ وَ الْأَرْضُ در معنای آن اختلاف نظر وجود دارد، یک معنا که از ابن عباس و حسن و جبائی و بلخی نقل شده این است که وقتی به هم چسبانده شود، عرض آن به اندازه عرض آسمان ها و زمین های هفتگانه است و فقط عرض را به عظمت ذکر کرده و از طول نامی نبرده زیرا بر آن دلالت می کند که طول بزرگ تر است و اگر طول ذکر می شد، دیگر اینطور نبود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 از ابو مسلم اصفهانی نقل است که معنای آن بهای آن است، یعنی اگر فروخته شود، بهایش به اندازه قیمت آسمان ها و زمین است، اگر فروخته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کالا را برای فروش گذاشتم و منظور از آن ارزش بسیار آن باشد و این که هیچ چیزی با آن برابری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پسندیده ای است اما معنای پیچیده ای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ثالثها أن عرضها لم يرد به العرض الذي هو خلاف الطول و إنما أراد سعتها و عظمها و العرب إذا وصفت الشي‌ء بالسعة وصفته بالعرض و يسأل فيقال إذا كانت الجنة عرضها كعرض السماء و الأرض فأين تكون النار فجوابه أَنَّهُ رُوِيَ أَنَّ النَّبِيَّ صلي الله عليه و آله سُئِلَ عَنْ ذَلِكَ فَقَالَ سُبْحَانَ اللَّهِ إِذَا جَاءَ النَّهَارُ فَأَيْنَ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معارضة فيها إسقاط المسألة لأن القادر علي أن يذهب بالليل حيث يشاء قادر علي أن يخلق النار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يسأل أيضا إذا كانت الجنة في السماء فكيف يكون لها هذا العرض و الجواب أنه قيل إن الجنة فوق السماوات السبع تحت العرش عن أنس بن مالك و قد قيل إن الجنة فوق السماوات السبع و إن النار تحت الأرضين السبع عن قتادة و قيل معني قولهم إن الجنة في السماء أنها في ناحية السماء و جهة السماء لا أن السماء تحويها و لا ينكر أن يخلق الله في العلو أمثال السماوات و الأرضين و إن صح الخبر أنها في السماء الرابعة كان كما يقال في الدار بستان لاتصاله بها و كونه في ناحية منها أو يشرع إليه بابها و إن كان أضعاف الدار و قيل إن الله تعالي يزيد في عرضها يوم القيامة فيكون المراد عرضها السماوات و الأرض يوم القيامة لا في الحال عن أبي بكر أحمد بن علي مع تسليمه أنها في السماء أُعِدَّتْ لِلْمُتَّقِينَ أي المطيعين لله و لرسوله باجتناب المقبحات و فعل الطاعات و هذا يدل علي أن الجنة مخلوقة اليوم لأنها لا تكون معدة إلا و هي مخلوقة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الرازي في تفسير هذه الآية و هاهنا سؤالات الأول ما معني أن عرضها مثل عرض السماوات و الأرض فيه وجوه الأول أن المراد لو جعلت السماوات و الأرضون طبقا طبقا بحيث يكون كل واحد من تلك الطبقات سطحا مؤلفا من أجزاء لا يتجزي ثم وصل البعض بالبعض طبقا واحدا لكان ذلك مثل عرض الجنة و هذا غاية في السعة لا يعلمها إلا الله الثاني أن الجنة التي تكون عرضها مثل عرض السماوات و الأرض إنما يكون للرجل الواحد لأن الإنسان إنما يرغب فيما يصير ملكا له فلا بد و أن تكون الجنة المملوكة لكل واحد مقدار هذا ثم</w:t>
      </w:r>
    </w:p>
    <w:p>
      <w:pPr>
        <w:pStyle w:val="BookText"/>
        <w:rPr/>
      </w:pPr>
      <w:r>
        <w:rPr>
          <w:rFonts w:ascii="IRNazanin" w:hAnsi="IRNazanin" w:eastAsia="IRNazanin"/>
          <w:color w:val="111111"/>
          <w:sz w:val="28"/>
          <w:sz w:val="28"/>
          <w:szCs w:val="28"/>
          <w:rtl w:val="true"/>
          <w:lang w:bidi="fa-IR"/>
        </w:rPr>
        <w:t>و سوم این است که منظور از عرض، در مقابل طول نیست بلکه منظور گستردگی و بزرگی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وقتی بخواهد چیزی را به گستردگی وصف کند، عرض آن را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که وقتی عرض بهشت به اندازه عرض آسمان و زمین باشد، آتش جهنم پاسخگوی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از نبی خدا صلی الله علیه و آله و سلم پیرامون این مساله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وقتی روز بیاید، شب چه جایگاهی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مخالفتی است که صورت مساله را پاک می کند، زیرا کسی که قادر است شب را به هر جا که می خواهد ببرد، می تواند روز را در هر جا که می خواهد خلق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ممکن است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 در آسمان است، چگونه چنین عرضی دارد؟ از انس بن مالک روایت شده است که بهشت زیر عرش، بر فراز آسمان های هفتگانه است و از قتاده نقل شده است که بهشت بالای هفت آسمان است و جهنم زیر هفت طبقه زمین قرار دارد و از ابوبکر احمد بن علی نقل شده معنای این سخن که بهشت در آسمان است، آن است که در گوشه ای از آسمان قرار دارد، نه این که آسمان آن را در بر گرفته و این را انکار نمی کنیم که خداوند چیزی مثل آسمان و زمین را در بلندی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روایت صحیح باشد، بهشت در آسمان چهارم قرار دارد، همانطور که می گویند در خانه باغی است؛ زیرا به آن چسبیده است و در گوشه ای از آن قرار دارد یا در به روی باغ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باغ چند برابر خانه باشد، و گفته شده که خداوند متعال در روز قیامت عرض آن را افزایش می دهد و منظور از آن، این است که در روز قیامت و نه اکنون، عرض آن، آسمان ها و زمین است که پذیرفته بهشت در آسمان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أُعِدَّتْ لِلْمُتَّقِینَ یعنی اطاعت کنندگان خداوند و پیامبر او که از گناهان دوری می کنند و طاعات را انجام می دهند و این سخن بر این دلالت می کند که بهشت در این روز خلق شده است، زیرا در صورتی می تواند آماده باشد که خلق شده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 به گفته رازی در تفسیر این آیه، و این که گفته شد معنای این که عرض آن به اندازه عرض آسمان ها و زمین است چیست، چند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این که منظور این است که اگر آسمان ها و زمین طبقه طبقه گردند، به طوری که هر طبقه یک سطح تشکیل شده از اجزای لاینفک باشد، سپس همه به هم وصل شوند و به یک طبقه تبدیل شوند، این به اندازه عرض بهشت است که نهایت گستردگی است و کسی جز خداوند آن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بهشتی که عرض آن به اندازه آسمان ها و زمین است، برای یک مرد است زیرا انسان به چیزی رغبت دارد که مالک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نیز به ناچار باید به مالکیت هر فردی درآید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ما ذكر سابقا عن أبي مسلم ثم قال الرابع المقصود المبالغة في وصف سعة الجنة و ذلك لأنه لا شي‌ء عندنا أعرض منها و نظيره قوله تعالي خالِدِينَ فِيها ما دامَتِ السَّماواتُ وَ الْأَرْضُ فإن أطول الأشياء بقاء عندنا هو السماوات و الأرض فخوطبنا علي وفق ما عرفناه فكذا هاهنا ثم قال السؤال الثالث أنتم تقولون إن الجنة في السماء فكيف يكون عرضها كعرض السماء و الجواب من وجهين الأول أن المراد من قولنا إنها في السماء أنها فوق السماوات و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فِي صِفَةِ الْفِرْدَوْسِ سَقْفُهَا عَرْشُ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رَسُولَ هِرَقْلَ سَأَلَ النَّبِيَّ صلي الله عليه و آله فَقَالَ إِنَّكَ تَدْعُو إِلَي جَنَّةٍ عَرْضُهَا السَّماواتُ وَ الْأَرْضُ أُعِدَّتْ لِلْمُتَّقِينَ فَأَيْنَ النَّارُ فَقَالَ النَّبِيُّ صلي الله عليه و آله سُبْحَانَ اللَّهِ فَأَيْنَ اللَّيْلُ إِذَا جَاءَ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و الله أعلم أنه إذا دار الفلك حصل النهار في جانب من العالم و الليل في ضد ذلك الجانب فكذلك الجنة في جهة العلو و النار في جهة السفل و سئل أنس بن مالك عن الجنة في الأرض أم في السماء فقال فأي أرض و سماء تسع الجنة قيل فأين هي قال فوق السماوات السبع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الذين يقولون الجنة و النار غير مخلوقتين الآن لا يبعد أن تكون الجنة عندهم مخلوقة في مكان السماوات و النار في مكان الأرض و أما قوله أُعِدَّتْ لِلْمُتَّقِينَ فظاهره يدل علي أن الجنة و النار مخلوقتان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تعالي نُزُلًا مِنْ عِنْدِ اللَّهِ النزل ما يعد للضيف من الكرامة و البر و الطعام و الشراب وَ ما عِنْدَ اللَّهِ من الثواب و الكرامة خَيْرٌ لِلْأَبْرارِ مما ينقلب فيه الذين كفروا لأن ذلك عن قريب سيزول و ما عند الله سبحانه دائم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نُدْخِلُهُمْ ظِلًّا ظَلِيلًا أي كنينا ليس فيه حر و لا برد بخلاف ظل الدنيا و قيل ظلا دائما لا تنسخه الشمس كما في الدنيا و قيل ظلا متمكنا قويا كما يقال يوم أيوم و ليل أليل و داهية دهياء يصفون الشي‌ء بمثل لفظه إذا أرادوا المبالغة و قال النقير النكتة في ظهر النواة كان ذلك نقر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قول سابق ابو مسلم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مبالغه در توصیف گستردگی بهشت است و این به آن دلیل است که در نزد ما هیچ چیزی گسترده تر از آن وجود ندارد و مانند آن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ما دامَتِ السَّماواتُ وَ الْأَرْضُ ماندگارترین چیزها در نزد ما آسمان ها و زمین است و طبق چیزی که از قبل می دانیم مورد خطاب قرار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سوال سوم شما که می گویید اگر بهشت در آسمان است، پس چگونه عرض آن به اندازه عرض آسمان است، پاسخ از دو جهت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منظور از این که بهشت در آسمان است، این است که بالای آسمان و در زیر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بهشت، که سقف آن عرش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فرستاده هرکول از نبی خدا صلی الله علیه و آله و سلم پرسید که تو مردم را به بهشت دعوت می کنی جَنَّةٍ عَرْضُهَا السَّماواتُ وَ الْأَرْضُ أُعِدَّتْ لِلْمُتَّقِینَ پس آتش کجاست؟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وقتی روز بیاید، شب چه جایگاهی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چرخش زمین، یک طرف دنیا روز است و طرف دیگر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هم، چنین حالتی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بالای بالا قرار دارد و جهنم در پایین ترین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انس بن مالک پیرامون بهشت پرسیدند که در زمین است یا در آسمان؟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زمین و آسمانی گنجایش بهشت را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هفت آسمان و در زیر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کسانی که می گویند بهشت و جهنم مخلوق نیستند، اکنون بعید نیست که بهشت در نظر آنان در جای آسمان ها مخلوق باشد و جهنم در جای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او أُعِدَّتْ لِلْمُتَّقِینَ در ظاهر به این معناست که بهشت و جهنم اکنون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در تفسیر آیه نُزُلًا مِنْ عِنْدِ اللَّهِ گفته است که نزل پذیرایی است که برای اکرام میهمان آماده می شود وَ ما عِنْدَ اللَّهِ از ثواب و کرامت خَیْرٌ لِلْأَبْرارِ از وضعیت کافران زیرا به زودی تمام می شود، اما چیزی که در نزد خداست دائم است و پایان ندارد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 نُدْخِلُهُمْ ظِلًّا ظَلِیلًا یعنی سایه امنی که بر خلاف سایه دنیا گرما و سرما در آن راه ندارد و گفته شده به معنای سایه دائم است که مانند دنیا خورشید آن را نمی گیرد و گفته شده به معنای سایه قوی است، مثل این که گفته شود یوم أیوم و لیل ألیل و داهیة دهیاء، که صفت چیزی خودِ لفظ آن است و برای مبالغه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نقیر به معنای سوراخ ریزی در پشت هسته خرماست که گویا در آن حفر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قوله تعالي لَهُمْ دارُ السَّلامِ أي للذين تذكروا و تدبروا و عرفوا الحق و تبعوه دار السلامة الدائمة الخالصة من كل آفة و بلية مما يلقاه أهل النار و قيل إن السلام هو الله تعالي و داره الجنة عِنْدَ رَبِّهِمْ أي هي مضمونة لهم عند ربهم يوصلهم إليها لا محالة كما يقول الرجل لغيره لك عندي هذا المال أي في ضماني و قيل معناه لهم دار السلام في الآخرة يعطيهم إياها وَ هُوَ وَلِيُّهُمْ يعني الله يتولي إيصال المنافع إليهم و دفع المضار عنهم و قيل وليهم ناصرهم علي أعدائهم و قيل يتولاهم في الدنيا بالتوفيق و في الآخرة بالجزاء بِما كانُوا يَعْمَلُونَ أي جزاء بما كانوا يعملونه من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لَهُمْ فِيها نَعِيمٌ مُقِيمٌ أي دائم لا يزول و لا ينقطع خالِدِينَ فِيها أَبَداً أي دائمين فيها مع كون النعيم مقيما لهم إِنَّ اللَّهَ عِنْدَهُ أَجْرٌ أي جزاء علي العمل عَظِيمٌ أي كثير مضاعف لا تبلغه نعمة غيره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سبحانه وَ مَساكِنَ طَيِّبَةً يطيب العيش فيها بناها الله تعالي من اللئالي و الياقوت الأحمر و الزبرجد الأخضر لا أذي فيها و لا وصب و لا نصب </w:t>
      </w:r>
      <w:r>
        <w:rPr>
          <w:rStyle w:val="FootnoteAnchor"/>
          <w:rtl w:val="true"/>
        </w:rPr>
        <w:footnoteReference w:id="339"/>
      </w:r>
      <w:r>
        <w:rPr>
          <w:rFonts w:ascii="Amiri" w:hAnsi="Amiri" w:eastAsia="Amiri" w:cs="Amiri"/>
          <w:color w:val="111111"/>
          <w:sz w:val="28"/>
          <w:sz w:val="28"/>
          <w:szCs w:val="28"/>
          <w:rtl w:val="true"/>
          <w:lang w:bidi="ar-SA"/>
        </w:rPr>
        <w:t xml:space="preserve">عن الحسن فِي جَنَّاتِ عَدْنٍ أي في جنات إقامة و خلد و هي بطنان الجنة أي وسطها عن ابن مسعود و قيل هي مدينة في الجنة فيها الرسل و الأنبياء و الشهداء و أئمة الهدي و الناس حولهم و الجنان حولها عن الضحاك و قيل إن عدن أعلي درجة في الجنة و فيها عين التسنيم و الجنان حولها محدقة بها و هي مغطاة من يوم خلقها الله حتي ينزلها أهلها الأنبياء و الصديقون و الشهداء و الصالحون و من شاء الله و فيها قصور الدر و اليواقيت و الذهب تهب ريح طيبة من تحت العرش فيدخل عليهم كثبان </w:t>
      </w:r>
      <w:r>
        <w:rPr>
          <w:rStyle w:val="FootnoteAnchor"/>
          <w:rtl w:val="true"/>
        </w:rPr>
        <w:footnoteReference w:id="340"/>
      </w:r>
      <w:r>
        <w:rPr>
          <w:rFonts w:ascii="Amiri" w:hAnsi="Amiri" w:eastAsia="Amiri" w:cs="Amiri"/>
          <w:color w:val="111111"/>
          <w:sz w:val="28"/>
          <w:sz w:val="28"/>
          <w:szCs w:val="28"/>
          <w:rtl w:val="true"/>
          <w:lang w:bidi="ar-SA"/>
        </w:rPr>
        <w:t>المسك الأبيض عن مقاتل و الكلبي وَ رُوِيَ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 دَارُ اللَّهِ الَّتِي لَمْ تَرَهَا عَيْنٌ وَ لَا يَخْطُرُ عَلَي قَلْبِ بَشَرٍ وَ لَا يَسْكُنُهَا غَيْرُ ثَلَاثَةٍ النَّبِيِّينَ وَ الصِّدِّيقِينَ وَ الشُّهَدَاءِ</w:t>
      </w:r>
    </w:p>
    <w:p>
      <w:pPr>
        <w:pStyle w:val="BookText"/>
        <w:rPr/>
      </w:pPr>
      <w:r>
        <w:rPr>
          <w:rFonts w:ascii="IRNazanin" w:hAnsi="IRNazanin" w:eastAsia="IRNazanin"/>
          <w:color w:val="111111"/>
          <w:sz w:val="28"/>
          <w:sz w:val="28"/>
          <w:szCs w:val="28"/>
          <w:rtl w:val="true"/>
          <w:lang w:bidi="fa-IR"/>
        </w:rPr>
        <w:t>و در آیه لَهُمْ دارُ السَّلامِ یعنی در السلام برای کسانی که متذکر شوند و تدبر کنند و حق را بشناسند و از آن پیروی کنند، همیشگی است و از هر آفت و نقصی که برای جهنمیان است، منزه است و گفته شده سلام، خداوند متعال است و دار او بهشت است عِنْدَ رَبِّهِمْ یعنی برای آن ها در نزد پروردگارشان ضمانت شده است و حتما به آن می رسند، همانطور که کسی به کس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برای تو در نزد من است، یعنی آن را برای تو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معنای آن این است که در آخرت دار السلام برای آن هاست و او آن را به ایشان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وَلِیُّهُمْ یعنی خداوند عهده دار سود بخشیدن به آن ها و دفع ضرر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ولی به معنای یاور در مقابل دشمنان است و گفته شده یعنی در دنیا به آن ها توفیق و در آخرت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کانُوا یَعْمَلُونَ یعنی پاداش طاعاتی که 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فِیها نَعِیمٌ مُقِیمٌ یعنی دائم و همیشگی خالِدِینَ فِیها أَبَداً یعنی در آن جاودانند و نعمت های آن همیشگی است إِنَّ اللَّهَ عِنْدَهُ أَجْرٌ یعنی پاداش اعمال عَظِیمٌ یعنی بسیار زیاد که نعمت بندگان دیگر به 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مَساکِنَ طَیِّبَةً زندگی در آن خوش و گواراست و به روایت از حسن خداوند خانه ها را از مروارید و یاقوت سرخ و زبرجد سبز ساخته که هیچ آزار و اذیتی در آن نیست و هیچ وصب و نصبی‌</w:t>
      </w:r>
      <w:r>
        <w:rPr>
          <w:rStyle w:val="FootnoteAnchor"/>
          <w:rtl w:val="true"/>
        </w:rPr>
        <w:footnoteReference w:id="341"/>
      </w:r>
      <w:r>
        <w:rPr>
          <w:rFonts w:ascii="IRNazanin" w:hAnsi="IRNazanin" w:eastAsia="IRNazanin"/>
          <w:color w:val="111111"/>
          <w:sz w:val="28"/>
          <w:sz w:val="28"/>
          <w:szCs w:val="28"/>
          <w:rtl w:val="true"/>
          <w:lang w:bidi="fa-IR"/>
        </w:rPr>
        <w:t>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وارد شده است که فِی جَنَّاتِ عَدْنٍ یعنی در بهشت های جاودان که اعماق بهشت، یعنی وسط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از ضحاک به معنای شهری در بهشت است که پیامبران و شهدا و ائمه ومردم در آن جمع شده اند و از مقاتل و کلبی نقل شده که عدن به معنای بالاترین درجه بهشت است و چشمه تسنیم در آن قرار دارد و باغ های اطراف دور آن را احاطه کرده است و از روزی که خداوند آن را خلق کرده، پوشیده است تا این که خداوند پیامبران و صدیقین و شهدا و صالحان و هر کس را که بخواهد به آن وارد</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کاخ هایی از مروارید و یاقوت و طلاست که باد خنکی از زیر عرش می وزد و کثبان</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مشک سفید به آن ها می رسد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 خانه خداست که هیچ چشمی آن را ندیده و به ذهن هیچ کسی نرسیده است و به جز پیامبران و صدیقین و شهدا هیچ کسی در آن زندگی نخواهد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اللَّهُ طُوبَي لِمَنْ دَخَلَكِ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رِضْوانٌ مِنَ اللَّهِ أَكْبَرُ رفع علي الابتداء أي و رضي الله تعالي عنهم أكبر من ذلك كله قال الجبائي إنما صار الرضوان أكبر من الثواب لأنه لا يوجد منه شي‌ء إلا بالرضوان و هو الداعي إليه الموجب له و قال الحسن لأن ما يصل إلي القلب من السرور برضوان الله أكبر من جميع ذلك ذلِكَ هُوَ الْفَوْزُ الْعَظِيمُ أي ذلك النعيم الذي وصفت هو النجاح العظيم الذي لا شي‌ء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تعالي يَهْدِيهِمْ رَبُّهُمْ بِإِيمانِهِمْ أي إلي الجنة تَجْرِي مِنْ تَحْتِهِمُ الْأَنْهارُ فِي جَنَّاتِ النَّعِيمِ أي تجري بين أيديهم و هم يرونها من علو و قيل معناه من تحت بساتينهم و أسرتهم و قصورهم و قوله بِإِيمانِهِمْ يعني جزاء علي إيمانهم دَعْواهُمْ فِيها أي دعاء المؤمنين في الجنة و ذكرهم فيها أن يقولوا سُبْحانَكَ اللَّهُمَّ يقولون ذلك لا علي وجه العبادة لأنه ليس هناك تكليف بل يلتذون بالتسبيح و قيل إنهم إذا مر بهم الطير في الهواء و يشتهونه قالوا سُبْحانَكَ اللَّهُمَّ فيأتيهم الطير فيقع مشويا بين أيديهم و إذا قضوا منه الشهوة قالوا الْحَمْدُ لِلَّهِ رَبِّ الْعالَمِينَ فيطير الطير حيا كما كان فيكون مفتتح كلامهم في كل شي‌ء التسبيح و مختتم كلامهم التحميد و يكون التسبيح في الجنة بدل التسمية في الدنيا عن ابن جريح وَ تَحِيَّتُهُمْ فِيها سَلامٌ </w:t>
      </w:r>
      <w:r>
        <w:rPr>
          <w:rStyle w:val="FootnoteAnchor"/>
          <w:rtl w:val="true"/>
        </w:rPr>
        <w:footnoteReference w:id="343"/>
      </w:r>
      <w:r>
        <w:rPr>
          <w:rFonts w:ascii="Amiri" w:hAnsi="Amiri" w:eastAsia="Amiri" w:cs="Amiri"/>
          <w:color w:val="111111"/>
          <w:sz w:val="28"/>
          <w:sz w:val="28"/>
          <w:szCs w:val="28"/>
          <w:rtl w:val="true"/>
          <w:lang w:bidi="ar-SA"/>
        </w:rPr>
        <w:t>أي تحيتهم من الله سبحانه في الجنة سلام و قيل معناه تحية بعضهم لبعض فيها أو تحية الملائكة لهم فيها سلام يقولون سلام عليكم أي سلمتم من الآفات و المكاره التي ابتلي بها أهل النار وَ آخِرُ دَعْواهُمْ أَنِ الْحَمْدُ لِلَّهِ رَبِّ الْعالَمِينَ أي يجعلون هذا آخر كلامهم في كل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وَ أَخْبَتُوا إِلي رَبِّهِمْ أي أنابوا و تضرعوا إليه و قيل أي اطمأنوا إلي ذكره و قيل خضعوا له و خشعوا إليه و الكل 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 قوله تعالي وَ يَدْرَؤُنَ بِالْحَسَنَةِ السَّيِّئَةَ أي يدفعونها</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به تو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رِضْوانٌ مِنَ اللَّهِ أَکْبَرُ رفع رضوان به علت مبتدا بودن آن است یعنی رضایت خداوند از آنان، از آن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جبائی رضوان از ثواب بزرگ تر است به این دلیل که فقط با رضایت به دست می آید و سبب آن است و به گفته حسین، به این دلیل که شادی که از رضای خدا به دل می رسد، بزرگ تر از همه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هُوَ الْفَوْزُ الْعَظِیمُ یعنی آن نعمتی است که پیروزی بزرگ نام گرفته و هیچ چیزی برتر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یَهْدِیهِمْ رَبُّهُمْ بِإِیمانِهِمْ یعنی به سوی بهشت تَجْرِی مِنْ تَحْتِهِمُ الْأَنْهارُ فِی جَنَّاتِ النَّعِیمِ یعنی در مقابل آنان جاری است و آن ها آن را از بالا می بینند و گفته شده معنا به این صورت است که از زیر باغ ها و تخت هایشان جریان دارد بِإِیمانِهِمْ یعنی جزای ایمان آن ها دَعْواهُمْ فِیها یعنی دعای مومنان در بهشت و ذکر لب آن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می گویند این برای عبادت نیست، زیرا در بهشت تکلیفی وجود ندارد، بلکه به این دلیل است که آن ها از تسبیح لذت می برند و گفته شده وقتی پرنده ای از بالای سر آنان می گذرد، و آن را دوست دارند،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پرنده می آید و بریان در دستان آن ها می افتد و وقتی خوردن آن به پایان رسید،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پس پرنده پرواز می کند و آغاز سخنان آنان همیشه تسبیح و پایان آن شکر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جریح نقل شده است که تسبیح در بهشت به جای تسمیه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تَحِیَّتُهُمْ فِیها سَلامٌ‌</w:t>
      </w:r>
      <w:r>
        <w:rPr>
          <w:rStyle w:val="FootnoteAnchor"/>
          <w:rtl w:val="true"/>
        </w:rPr>
        <w:footnoteReference w:id="344"/>
      </w:r>
      <w:r>
        <w:rPr>
          <w:rFonts w:ascii="IRNazanin" w:hAnsi="IRNazanin" w:eastAsia="IRNazanin"/>
          <w:color w:val="111111"/>
          <w:sz w:val="28"/>
          <w:sz w:val="28"/>
          <w:szCs w:val="28"/>
          <w:rtl w:val="true"/>
          <w:lang w:bidi="fa-IR"/>
        </w:rPr>
        <w:t>یعنی خوشامدگویی خداوند به آنان در بهشت سلام است و گفته شده معنای آن خوشامدگویی بهشتیان به یکدیگر است یا تحیّت ملائکه سلام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سلام باد، یعنی شما از آفات اهل جهنم در امان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دَعْواهُمْ أَنِ الْحَمْدُ لِلَّهِ رَبِّ الْعالَمِینَ یعنی در همه سخنان آن ها، پایان کلام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أَخْبَتُوا إِلی رَبِّهِمْ یعنی توبه کردند و به سوی او تضرع و زاری کردند و یا این که از خداوند مطمئن شدند و یا برای او خشوع و خضوع داشتند، که همه معانی نزدیک به هم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تفسیر بیضاوی برای این آیه وَ یَدْرَؤُنَ بِالْحَسَنَةِ السَّیِّئَةَ یعنی آن را دفع می کنند </w:t>
      </w:r>
    </w:p>
    <w:p>
      <w:pPr>
        <w:pStyle w:val="BookText"/>
        <w:rPr/>
      </w:pPr>
      <w:r>
        <w:rPr>
          <w:rFonts w:ascii="Amiri" w:hAnsi="Amiri" w:eastAsia="Amiri" w:cs="Amiri"/>
          <w:color w:val="111111"/>
          <w:sz w:val="28"/>
          <w:sz w:val="28"/>
          <w:szCs w:val="28"/>
          <w:rtl w:val="true"/>
          <w:lang w:bidi="ar-SA"/>
        </w:rPr>
        <w:t>بها فيجازون الإساءة بالإحسان أو يتبعون الحسنة السيئة فتمحوها أُولئِكَ لَهُمْ عُقْبَي الدَّارِ عاقبة الدنيا و ما ينبغي أن يكون مال أهلها و هي الجنة جَنَّاتُ عَدْنٍ بدل من عقبي الدار أو مبتدأ خبره يَدْخُلُونَها و العدن الإقامة أي جنات يقيمون فيها و قيل هو بطنان الجنة وَ مَنْ صَلَحَ مِنْ آبائِهِمْ وَ أَزْواجِهِمْ وَ ذُرِّيَّاتِهِمْ عطف علي المرفوع في يدخلونها و إنما ساغ للفصل بالضمير الآخر أو مفعول معه و المعني أنه يلحق بهم من صلح من أهلهم و إن لم يبلغ مبلغ فضلهم تبعا لهم و تعظيما لشأنهم و هو دليل علي أن الدرجة تعلو بالشفاعة أو أن الموصوفين بتلك الصفات مقترن بعضهم ببعض لما بينهم من القرابة و الوصلة في دخول الجنة زيادة في أنسهم و في التقليد بالصلاح دلالة علي أن مجرد الأنساب لا ينفع وَ الْمَلائِكَةُ يَدْخُلُونَ عَلَيْهِمْ مِنْ كُلِّ بابٍ من أبواب المنازل أو من أبواب الفتوح و التحف قائلين سَلامٌ عَلَيْكُمْ بشارة بدوام السلامة بِما صَبَرْتُمْ متعلق بعليكم أو بمحذوف أي هذا بما صبرتم لا بسلام فإن الخبر فاصل و الباء للسببية أو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تعالي طُوبي لَهُمْ فيه أقوال أحدها أن معناه فرح لهم و قرة عين عن ابن عباس الثاني غبطة لهم عن الضحاك الثالث خير لهم و كرامة عن إبراهيم النخعي الرابع الجنة لهم عن مجاهد الخامس العيش الطيب لهم عن الزجاج أو الحال المستطابة لهم عن ابن الأنباري لأنه فعلي من الطيب و قيل أطيب الأشياء لهم و هو الجنة عن الجبائي السادس هنيئا بطيب العيش لهم السابع حسني لهم عن قتادة الثامن نعم ما لهم عن عكرمة التاسع دوام الخير لهم العاشر أن طوبي شجرة في الجنة أصلها في دار النبي صلي الله عليه و آله و في دار كل مؤمن منها غصن عن عبيد بن عمير و وهب و أبي هريرة و شهر بن حوشب رواه عن أبي سعيد الخدري مرفوعا و هو المروي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الثعلبي بإسناده عن الكلبي عن أبي صالح عن ابن عباس قال طوبي شجرة أصلها في دار علي في الجنة و في دار كل مؤمن منها غصن و رواه أبو بصير عن أبي عبد الله علیه السلام وَ رَوَي الْحَاكِمُ أَبُو الْقَاسِمِ الْحَسْكَانِيُّ بِإِسْنَادِهِ عَنْ مُوسَي بْنِ</w:t>
      </w:r>
    </w:p>
    <w:p>
      <w:pPr>
        <w:pStyle w:val="BookText"/>
        <w:rPr/>
      </w:pPr>
      <w:r>
        <w:rPr>
          <w:rFonts w:ascii="IRNazanin" w:hAnsi="IRNazanin" w:eastAsia="IRNazanin"/>
          <w:color w:val="111111"/>
          <w:sz w:val="28"/>
          <w:sz w:val="28"/>
          <w:szCs w:val="28"/>
          <w:rtl w:val="true"/>
          <w:lang w:bidi="fa-IR"/>
        </w:rPr>
        <w:t>به وسیله آن و بدی را با خوبی پاسخ می دهند و آن را از بین می برند أُولئِکَ لَهُمْ عُقْبَی الدَّارِ یعنی عاقبت دنیا و چیزی که شایسته است برای اهل آن باشد که همان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بدل از عاقبت دنیا یا مبتداست که خبر آن جمله بعد از آن است یَدْخُلُونَها و عدن اقامت، یعنی بهشت هایی که در آن می مانند و گفته شده به معنای عمق بهشت است وَ مَنْ صَلَحَ مِنْ آبائِهِمْ وَ أَزْواجِهِمْ وَ ذُرِّیَّاتِهِمْ عطف به فاعل یدخلونها و جواز فصل با یک ضمیر دیگر یا مفعول معه است و معنا این است که خانواده صالح آنان حتی اگر در فضل و برتری به پای آنان نرسند، برای بزرگداشت مقامشان به آن ها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دلیلی است بر آن که مرتبه با شفاعت بالا می رود یا این که کسانی که این صفات را دارند، به دلیل نزدیکی به یکدیگر و همراهی با هم در ورود به بهشت، بین آن ها انس و الفت برقرار می شود و این که صفت صالح آورده شده یعنی این که فقط خویشاوندی برای شفاعت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یَدْخُلُونَ عَلَیْهِمْ مِنْ کُلِّ بابٍ از در خانه ها یا از در فتوح و تحف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بشارت به جاودانگی امنیت و سلامت بِما صَبَرْتُمْ متعلق به علیکم یا به محذوف، یعنی این جزای صبر شماست که خبر فاصل است و باء، باء سببیه یا بدلیه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تفسیر طُوبی لَهُمْ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یکی از معانی آن این است که شادی و روشنی چشم برای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ضحاک آمده است که یعنی به حال آنان غبطه می خورند، سوم از ابراهیم نخعی آمده است که خیر و کرامت برای آن هاست، چهارم از مجاهد نقل شده که بهشت برای آنان است، پنجم از زجاج وارد شده است که حال نیکو یا حالی که آن را طلب می کنند برای آن هاست، و از ابن انباری روایت شده به این دلیل که فعلی از ریشه طیب است، و به گفته جبائی نیکوترین چیزها یعنی بهشت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از قتاده آمده است که یعنی زندگی خوش برای آنان گوارا باد و معنای هفتم تبریک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هشتم از عکرمه نقل شده است که چه خوب چیزی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جاودانگی و خیر است و بنا بر روایت دهم از امام باقر علیه السلام، طوبی نام درختی در بهشت است که ریشه آن در خانه رسول خدا صلی الله علیه و آله و سلم است و در خانه هر مومنی شاخه ای از آن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است که طوبی نام درختی در بهشت است که ریشه آن در خانه علی علیه السلام است و در خانه هر مومنی شاخه ای از آن وجود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جَعْفَرٍ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 آله عَنْ طُوبَي قَالَ شَجَرَةٌ أَصْلُهَا فِي دَارِي وَ فَرْعُهَا عَلَي أَهْلِ الْجَنَّةِ ثُمَّ سُئِلَ عَنْهَا مَرَّةً أُخْرَي فَقَالَ فِي دَارِ عَلِيٍّ فَقِيلَ لَهُ فِي ذَلِكَ فَقَالَ إِنَّ دَارِي وَ دَارَ عَلِيٍّ فِي الْجَنَّةِ بِمَكَانٍ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مَآبٍ أي و لهم حسن 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أُكُلُها دائِمٌ يعني أن ثمارها لا تنقطع كثمار الدنيا و ظلها لا يزول و لا تنسخه الشمس عن الحسن و قيل معناه نعيمها لا ينقطع بموت و لا آفة عن ابن عباس و قيل لذتها في الأفواه باقية عن إبراهيم التيمي وَ ظِلُّها أيضا دائم لا يكون مرة شمسا و مرة ظلا كما يكون في الدنيا تِلْكَ عُقْبَي الَّذِينَ اتَّقَوْا أي تلك الجنة عاقبة المتقين فالطريق إليها التقوي وَ عُقْبَي الْكافِرِينَ النَّارُ أي عاقبة أمر الكفار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إِنَّ الْمُتَّقِينَ فِي جَنَّاتٍ أي في بساتين خلقت لهم وَ عُيُونٍ من ماء و خمر و عسل تفور من الفوارة ثم تجري في مجاريها ادْخُلُوها بِسَلامٍ أي يقال لهم ادخلوا الجنات بسلامة من الآفات و براءة من المكاره و المضرات آمِنِينَ من الإخراج منها ساكني النفس إلي انتفاء الضرر فيها وَ نَزَعْنا ما فِي صُدُورِهِمْ مِنْ غِلٍّ أي و أزلنا عن صدور أهل الجنة ما فيها من أسباب العداوة من الغل أي الحقد و الحسد و التنافس و التباغض إِخْواناً منصوب علي الحال أي و هم يكونون إخوانا متوادين يريد مثل الإخوان فيصفوا لذلك عيشهم عَلي سُرُرٍ أي كائنين علي مجالس السرر مُتَقابِلِينَ متواجهين فينظر بعضهم إلي بعض قال مجاهد لا يري الرجل من أهل الجنة قفا زوجته و لا تري زوجته قفاه لأن الأسرة تدور بهم كيف ما شاءوا حتي يكونوا متقابلين في عموم أحوالهم و قيل متقابلين في الزيارة إذا تزاوروا استوت مجالسهم و منازلهم و إذا افترقوا كانت منازل بعضهم أرفع من بعض لا يَمَسُّهُمْ فِيها أي في الجنة نَصَبٌ أي عناء و تعب لأنهم لا يحتاجون إلي إتعاب أنفسهم لتحصيل مقاصدهم إذ جميع النعم حاصلة لهم وَ ما هُمْ مِنْها بِمُخْرَجِينَ أي يبقون فيها مؤبدين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درمورد طوبی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در بهشت است که ریشه آن در خانه من است و شاخه های آن بر سر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از حضرت سوال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و علی در بهشت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مَآبٍ یعنی بازگشت نیکویی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أُکُلُها دائِمٌ، از حسن روایت است یعنی میوه های آن مثل دنیا تمام شدنی نیست و سایه آن همیشگی است و خورشیدآن را برطرف نمی کند و گفته شده معنا این است که نعمت های بهشتی با مرگ از بین نمی رود و هیچ زیانی به آن نمی رسد و از ابراهیم تیمی روایت شده است که لذت آن در ذائقه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ظِلُّها یعنی سایه آن دائم است و مثل دنیا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عُقْبَی الَّذِینَ اتَّقَوْا یعنی بهشتی که عاقبت کار پرهیزگاران است و راه رسیدن به آن تقواست وَ عُقْبَی الْکافِرِینَ النَّارُ یعنی عاقبت کافران، جهنم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الْمُتَّقِینَ فِی جَنَّاتٍ یعنی در باغ هایی که برای آنان آفریده شده است وَ عُیُونٍ چشمه های آب و شراب و عسل که می جوشد، سپس جاری می شود ادْخُلُوها بِسَلامٍ یعنی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سلامتی از آفات و بدی ها به بهشت وارد شوید آمِنِینَ از بیرون رفتن از آن و مطمئن و آرام باشید که هیچ ضرری در اینجا به شما نمی رسد وَ نَزَعْنا ما فِی صُدُورِهِمْ مِنْ غِلٍ یعنی کینه و دشمنی و حسد را از سینه های بهشتیان برگرفتیم إِخْواناً منصوب بر حال یعنی آن ها برادر و دوست هستند و به همین دلیل زندگی خوشی دارند عَلی سُرُرٍ یعنی در محافل شادی هستند مُتَقابِلِینَ به گفته مجاهد یعنی روبروی هم قرار گرفته اند و به یکدیگر می نگرند و هیچ یک از بهشتیان پشت گردن همسر خود را نمی بیند و همسر او نیز پشت سر او را نمی بیند زیرا تخت ها دور تا دور چیده شده است تا در هر حالتی همه رو در روی هم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وقتی با هم دیدار می کنند رو در روی هم هستند و جایگاه همه با هم مساوی است و وقتی از هم دور شوند، جایگاه برخی بالاتر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یَمَسُّهُمْ فِیها یعنی در بهشت نَصَبٌ یعنی سختی و خستگی زیرا آن ها نیازی به خسته کردن خود برای به دست آوردن چیزی ندارند، چرا که همه نعمت ها را دارند وَ ما هُمْ مِنْها بِمُخْرَجِینَ یعنی تا همیشه در آن باقی می مانند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قوله تعالي تَجْرِي مِنْ تَحْتِهِمُ الْأَنْهارُ لأنهم علي غرف في الجنة كما قال وَ هُمْ فِي الْغُرُفاتِ آمِنُونَ و قيل إن أنهار الجنة تجري من غير أخاديد </w:t>
      </w:r>
      <w:r>
        <w:rPr>
          <w:rStyle w:val="FootnoteAnchor"/>
          <w:rtl w:val="true"/>
        </w:rPr>
        <w:footnoteReference w:id="345"/>
      </w:r>
      <w:r>
        <w:rPr>
          <w:rFonts w:ascii="Amiri" w:hAnsi="Amiri" w:eastAsia="Amiri" w:cs="Amiri"/>
          <w:color w:val="111111"/>
          <w:sz w:val="28"/>
          <w:sz w:val="28"/>
          <w:szCs w:val="28"/>
          <w:rtl w:val="true"/>
          <w:lang w:bidi="ar-SA"/>
        </w:rPr>
        <w:t>في الأرض فلذلك قال من تحتهم يُحَلَّوْنَ فِيها مِنْ أَساوِرَ مِنْ ذَهَبٍ أي يجعل لهم فيها حلي من أساور و قيل إنه يحلي كل واحد بثلاثة أساور سوار من فضة و سوار من ذهب و سوار من لؤلؤ و ياقوت عن سعيد بن جبير وَ يَلْبَسُونَ ثِياباً خُضْراً مِنْ سُنْدُسٍ وَ إِسْتَبْرَقٍ أي من الديباج الرقيق و الغليظ و قيل إن الإستبرق فارسي معرب أصله إستبر و قيل هو الديباج المنسوج بالذهب مُتَّكِئِينَ فِيها عَلَي الْأَرائِكِ متنعمين في تلك الجنان علي السرر في الحجال و إنما قال متكئين لأن الاتكاء يفيد أنهم منعمون في الأمن و الراحة فإن الإنسان لا يتكئ إلا في حال الأمن و السلامة نِعْمَ الثَّوابُ أي طاب ثوابهم و عظم عن ابن عباس وَ حَسُنَتْ الأرائك مُرْتَفَقاً أي موضع ارتفاق و قيل منزلا و مجلسا و مجتمعا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كانَتْ لَهُمْ جَنَّاتُ الْفِرْدَوْسِ أي كان في حكم الله و علمه لهم بساتين الفردوس و هو أطيب موضع في الجنة و أوسطها و أفضلها و أرفعها عن قتادة و قيل هو الجنة الملتفة الأشجار عن قتادة و قيل هو البستان الذي فيه الأعناب عن كعب و رَوَي عُبَادَةُ بْنُ الصَّامِتِ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مِائَةُ دَرَجَةٍ مَا بَيْنَ كُلِّ دَرَجَتَيْنِ كَمَا بَيْنَ السَّمَاءِ وَ الْأَرْضِ الْفِرْدَوْسُ أَعْلَاهَا دَرَجَةً مِنْهَا تُفَجَّرُ أَنْهَارُ الْجَنَّةِ الْأَرْبَعَةُ فَإِذَا سَأَلْتُمُ اللَّهَ فَاسْأَلُوهُ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w:t>
      </w:r>
      <w:r>
        <w:rPr>
          <w:rStyle w:val="FootnoteAnchor"/>
          <w:rtl w:val="true"/>
        </w:rPr>
        <w:footnoteReference w:id="346"/>
      </w:r>
      <w:r>
        <w:rPr>
          <w:rFonts w:ascii="Amiri" w:hAnsi="Amiri" w:eastAsia="Amiri" w:cs="Amiri"/>
          <w:color w:val="111111"/>
          <w:sz w:val="28"/>
          <w:sz w:val="28"/>
          <w:szCs w:val="28"/>
          <w:rtl w:val="true"/>
          <w:lang w:bidi="ar-SA"/>
        </w:rPr>
        <w:t>أي منزلا و مأوي و قيل ذات نزل خالِدِينَ فِيها أي دائمين فيها لا يَبْغُونَ عَنْها حِوَلًا أي لا يطلبون عن تلك الجنات تحولا إلي موضع آخر لطيبها و حصول مرادهم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تَجْرِی مِنْ تَحْتِهِمُ الْأَنْهارُ زیرا همانطور که گفته شد آن ها در اتاق های بهشت هستند وَ هُمْ فِی الْغُرُفاتِ آمِنُونَ و گفته شده رودهای بهشتی بدون أخادید</w:t>
      </w:r>
      <w:r>
        <w:rPr>
          <w:rStyle w:val="FootnoteAnchor"/>
          <w:rtl w:val="true"/>
        </w:rPr>
        <w:footnoteReference w:id="347"/>
      </w:r>
      <w:r>
        <w:rPr>
          <w:rFonts w:ascii="IRNazanin" w:hAnsi="IRNazanin" w:eastAsia="IRNazanin"/>
          <w:color w:val="111111"/>
          <w:sz w:val="28"/>
          <w:sz w:val="28"/>
          <w:szCs w:val="28"/>
          <w:rtl w:val="true"/>
          <w:lang w:bidi="fa-IR"/>
        </w:rPr>
        <w:t>در زمین جاری است به همین دلیل گفته شده از زیر پای آنان جاری است یُحَلَّوْنَ فِیها مِنْ أَساوِرَ مِنْ ذَهَبٍ یعنی زیورهایی دارند، دستبند و از سعید بن جبیر روایت شده که هر کدام از آنان سه دستبند دارد یکی از طلا و یکی از نقره و طلا، و یکی از مروارید و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یَلْبَسُونَ ثِیاباً خُضْراً مِنْ سُنْدُسٍ وَ إِسْتَبْرَقٍ یعنی از دیبای نازک و ضخیم و گفته شده استبرق یک کلمه فارسی معرب است که اصل آن استبر بوده و گفته شده به معنای دیبای زربافت است مُتَّکِئِینَ فِیها عَلَی الْأَرائِکِ در نعمت های بهشتی هستند بر روی تخت در حجله و اتکاء این معنا را می رساند که آن ها در نعمت و آسایش هستند، زیرا انسان در حالت امنیت و سلامت تکیه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الثَّوابُ از ابن عباس روایت است که یعنی ثواب آنان نیکو گشت و بزرگ شد وَ حَسُنَتْ تخت ها مُرْتَفَقاً یعنی موضع ارتفاق و گفته شده به معنای منزل و محفل و جایگاه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لَهُمْ جَنَّاتُ الْفِرْدَوْسِ یعنی در حکم خداوند و علم او، باغ های بهشتی که نیکوترین جای بهشت است متعلق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روایت است که وسط آن، بهترین جای آن و بالاترین جایگاه است و گفته شده به معنای باغی است که درختان متراکم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کعب روایت شده است که به معنای تاکستان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صد درجه است که بین هر دو درجه آن، به اندازه آسمان و زمین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بالاترین مرتبه آن است که چهار رود بهشتی از آن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از خدا بهشت خداستید، از او فردوس را بخواهید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نُزُلًا</w:t>
      </w:r>
      <w:r>
        <w:rPr>
          <w:rStyle w:val="FootnoteAnchor"/>
          <w:rtl w:val="true"/>
        </w:rPr>
        <w:footnoteReference w:id="34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منزل و مأوی و گفته شده ذات نزل خالِدِینَ فِیها یعنی در آن جاودانند لا یَبْغُونَ عَنْها حِوَلًا یعنی نمی خواهند از آن بهشت بیرون بروند، زیرا در آن به هر چیزی که خواسته اند رسیدند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قوله جل و علا وَ لا يُظْلَمُونَ شَيْئاً أي و لا يبخسون شيئا من ثوابهم بل يوفيه الله عليهم علي التمام و الكمال جَنَّاتِ عَدْنٍ أي إقامة و وحد في الآية المتقدمة و جمع هاهنا لأنه جنة تشتمل علي جنات و قيل لأن لكل واحد من المؤمنين جنة تجمعها الجنة العظمي الَّتِي وَعَدَ الرَّحْمنُ عِبادَهُ بِالْغَيْبِ المراد بالعباد المؤمنون و قيل يتناول الكافر بشرط رجوعه عن كفره و قال بِالْغَيْبِ لأنهم غابوا عما فيها مما لا عين رأت و لا أذن سمعت عن ابن عباس و المعني أنه وعدهم أمرا لم يكونوا يشاهدونه فصدقوه و هو غائب عنهم إِنَّهُ كانَ وَعْدُهُ أي موعوده مَأْتِيًّا أي آتيا لا محالة و المفعول هاهنا بمعني الفاعل لأن ما أتيته فقد أتاك و قيل الموعود هو الجنة و الجنة مأتية يأتيها المؤمنون لا يَسْمَعُونَ فِيها لَغْواً أي قولا لا معني له يستفاد و قد يكون اللغو الهذر و ما يلقي من الكلام مثل الفحش و الأباطيل إِلَّا سَلاماً أي سلام الملائكة عليهم و سلام بعضهم علي بعض و قال الزجاج السلام اسم جامع لكل خير لأنه يتضمن السلامة أي يسمعون ما يسلمهم وَ لَهُمْ رِزْقُهُمْ فِيها بُكْرَةً وَ عَشِيًّا قال المفسرون ليس في الجنة شمس و لا قمر فيكون لهم بكرة و عشي و المراد أنهم يؤتون رزقهم علي ما يعرفونه من مقدار الغداء و العشاء و قيل كانت العرب إذا أصاب أحدهم الغداء و العشاء أعجب به و كانت تكره الأكلة الواحدة في اليوم فأخبر الله تعالي أن لهم في الجنة رزقهم بكرة و عشيا علي قدر ذلك الوقت و ليس ثم ليل و إنما هو ضوء و نور عن قتادة و قيل إنهم يعرفون مقدار الليل بإرخاء و فتح الأبواب تِلْكَ الْجَنَّةُ الَّتِي نُورِثُ مِنْ عِبادِنا مَنْ كانَ تَقِيًّا أي إنما نملك تلك الجنة من كان تقيا في دار الدنيا بترك المعاصي و فعل الطاعات و إنما قال نورث لأنه شبه بالميراث من جهة أنه تمليك بحال استونفت عن حال قد انقضت من أمر الدنيا كما ينقضي حال الميت من أمر الدنيا و قيل إنه تعالي أورثهم من الجنة المساكن و المنازل التي كانت لأهل النار لو أطاعوا الله تعالي و أضاف العباد إلي نفسه لأنه أراد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یُظْلَمُونَ شَیْئاً یعنی ذره ای از ثواب آنان از دست نمی رود، بلکه خداوند آن را تمام و کمال به آن 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یعنی بهشتی که در آن می مانند که این کلمه در آیه قبل به صورت مفرد و در این آیه به صورت جمع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این دلیل که برای هر مومنی بهشتی است که بهشت بزرگ همه را با هم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وَعَدَ الرَّحْمنُ عِبادَهُ بِالْغَیْبِ منظور آیه، بندگان مومن هستند و گفته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کافر را نیز در بر می گیرد به شرط این که کفر خود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بِالْغَیْبِ از ابن عباس آمده است که آن ها آن چه را که در آن است نمی بینند، هیچ چشمی آن را ندیده و گوشی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 که او آن ها را به چیزی که آن را ندیده اند وعده می دهد، پس آن ها آن را باور می کنند در حالی که از چشم آن ها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وَعْدُهُ یعنی چیزی که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مَأْتِیًّا یعنی بی شک می آید و مفعول در اینجا به معنای فاعل است زیرا آن چه تو بر آن بیایی، بر تو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وعده داده شده همان بهشت است و بهشت می آید، یعنی مومنان به آن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یَسْمَعُونَ فِیها لَغْواً یعنی سخنان بیهوده، و لغو به معنای قول بی فایده و یا فحش و سخنان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سَلاماً یعنی سلام فرشتگان بر آن هاست و هم چنین سلام آن ها به یکدیگر، و به گفته زجاج، سلام اسمی است که هر خیری را در بر می گیرد زیرا مشتمل بر سلامت است یعنی آن ها چیزی را می شنوند که سبب سلامتی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رِزْقُهُمْ فِیها بُکْرَةً وَ عَشِیًّا به گفته مفسران، در بهشت خورشید و ماه وجود ندارد تا بهشتیان صبح و شبی داشته باشند و منظور این است که آن ها رزق و روزی خود را بر طبق عادات صبح و شبی که از قبل دارند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قتاده روایت شده است که اعراب و قتی در روز دو وعده غذا می خوردند خوشحال بودند و خوردن یک وعده غذا را در روز ناپسند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آن ها خبر داد که بر طبق زمان آنجا در بهشت دو وعده غذا می خورند، پس دیگر شبی در کار نیست بلکه فقط نور است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آن ها وقتی می فهمند شب شده که زمان استراحت است و درها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الْجَنَّةُ الَّتِی نُورِثُ مِنْ عِبادِنا مَنْ کانَ تَقِیًّا یعنی ما مالکیت این بهشت را به پرهیزگاران و پارسایان دنیا می دهیم که از گناهان دوری کردند و طاعات را انجام دادند و از فعل نورث استفاده شده زیرا بهشت به ارث تشبیه شده از این جهت که است که پس از کوچ بندگان از دنیا و وارد شدن به زندگی جدید به آن ها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خداومند متعال خانه هایی را از بهشت به آنان ارث می دهد که برای جهنمیان بوده است، اگر از خداوند اطاعت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را به خود اضافه کرده است، زیرا مومنان را اراده کرده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قوله سبحانه وَ ذلِكَ جَزاءُ مَنْ تَزَكَّي أي تطهر بالإيمان و الطاعة عن دنس الكفر و المعصية و قيل تَزَكَّي طلب الزكاء بإرادة الطاعة و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مِنْ أَساوِرَ هي حلي اليد مِنْ ذَهَبٍ وَ لُؤْلُؤاً أي و من لؤلؤ و قال البيضاوي و لؤلؤ عطف علي أساور لا علي ذهب لأنه لم يعهد السوار منه إلا أن يراد به المرصعة به و نصبه عاصم و نافع عطفا علي محلها أو إضمار الناصب مثل و يؤتون وَ لِباسُهُمْ فِيها حَرِيرٌ غير أسلوب الكلام فيه للدلالة علي أن الحرير ثيابهم المعتادة أو للمحافظة علي هيئة الفواصل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وَ هُدُوا إِلَي الطَّيِّبِ مِنَ الْقَوْلِ أي أرشدوا في الجنة إلي التحيات الحسنة يحيي بعضهم بعضا و يحييهم الله و ملائكته بها و قيل معناه أرشدوا إلي شهادة أن لا إله إلا الله و الحمد لله عن ابن عباس و زاد ابن زيد و الله أكبر و قيل إلي القرآن و قيل إلي القول الذي يلتذونه و يشتهونه و تطيب به نفوسهم و قيل إلي ذكر الله فهم به يتنعمون وَ هُدُوا إِلي صِراطِ الْحَمِيدِ و الحميد هو الله المستحق للحمد المتحمد إلي عباده بنعمته عن الحسن أي الطالب منهم أن يحمدوه و صراط الحميد هو طريق الإسلام و طريق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وَ رِزْقٌ كَرِيمٌ يعني نعيم الجنة فإنه أكرم دار و في قوله تعالي أُولئِكَ هُمُ الْوارِثُونَ أي يرثون منازل أهل النار من الجنة فَقَدْ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مِنْ أَحَدٍ إِلَّا لَهُ مَنْزِلَانِ مَنْزِلٌ فِي الْجَنَّةِ وَ مَنْزِلٌ فِي النَّارِ فَإِنْ مَاتَ وَ دَخَلَ النَّارَ وَرِثَ أَهْلُ الْجَنَّةِ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هو اسم من أسماء الجنة و لذلك أنث فقال هُمْ فِيها خالِدُونَ و قيل هو اسم لرياض الجنة و قيل هي جنة مخصوصة ثم اختلف في أصله فقيل هو اسم رومي فعرب و قيل هو عربي وزنه فعلول و هو البستان الذي فيه كرم و قال الجبائي معني الوراثة هنا أن الجنة و نعيمها يئول إليهم من غير اكتساب كما يئول المال إلي الوارث من غير 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كانَ عَلي رَبِّكَ وَعْداً مَسْؤُلًا قال ابن عباس معناه أن الله</w:t>
      </w:r>
    </w:p>
    <w:p>
      <w:pPr>
        <w:pStyle w:val="BookText"/>
        <w:rPr/>
      </w:pPr>
      <w:r>
        <w:rPr>
          <w:rFonts w:ascii="IRNazanin" w:hAnsi="IRNazanin" w:eastAsia="IRNazanin"/>
          <w:color w:val="111111"/>
          <w:sz w:val="28"/>
          <w:sz w:val="28"/>
          <w:szCs w:val="28"/>
          <w:rtl w:val="true"/>
          <w:lang w:bidi="fa-IR"/>
        </w:rPr>
        <w:t>وَ ذلِکَ جَزاءُ مَنْ تَزَکَّی یعنی ایمان و اطاعت وسیله طهارت او از آلودگی های کفر و گناه باشد و گفته شده است تَزَکَّی طلب زکاء به اراده طاعت و عمل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أَساوِرَ یعنی دستبند مِنْ ذَهَبٍ وَ لُؤْلُؤاً یعنی از جنس مروارید و به گفته بیضاوی، لؤلؤ به أساور عطف شده است نه به ذهب، زیرا در قرآن هر جا که از أساور سخن به میان آمده، جواهرنشان بوده است و عاصم و نافع این کلمه را عطف به محل کرده و منصوب قرائت کرده اند یا این که یک ناصب مثل یؤتون را در تقدیر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لِباسُهُمْ فِیها حَرِیرٌ، در اینجا اسلوب کلام تغییر داده شده است تا بر این دلالت کند که حریر لباس معمولی آن هاست یا برای نگه داشتن حد فاصله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طبرسی رحمه الله، وَ هُدُوا إِلَی الطَّیِّبِ مِنَ الْقَوْلِ یعنی در بهشت به سوی تحیات نیکو که بهشتیان به یکدیگر می گویند هدایت شوید و خداوند و فرشتگان به آن ها سلام می دهند و از ابن عباس روایت شده معنای آن این است که به سوی ذکر لا إله إلا الله و الحمد لله هدایت شوید و ابن زید الله أکبر را نیز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شده به سوی قرآن و یا به سوی سخنی که از آن لذت می برید و آن را دوست دارید هدایت شوید و گفته شده به سوی ذکر خداوند که نعمتی برای شماست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هُدُوا إِلی صِراطِ الْحَمِیدِ و از حسن روایت شده که حمید خداوندی است که سزاوار ستایش است و بندگانش باید به خاطر نعمت های او، او را سپاس بگویند، یعنی از آن ها می خواهد که او را بستایند و صراط الحمید راه اسلام و راه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رِزْقٌ کَرِیمٌ یعنی نعمت های بهشتی که گرامی ترین سراست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أُولئِکَ هُمُ الْوارِثُونَ یعنی خانه های جهنمیان را در بهشت به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 از شما دو خانه است، یکی در بهشت و یکی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بمیرید و به جهنم وارد شوید، بهشتیان منزل شما را به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یَرِثُونَ الْفِرْدَوْسَ فردوس یکی از نام های بهشت است و به همین دلیل مونث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فِیها خالِدُونَ و گفته شده به معنای نام باغ های بهشت است و یا بهشت ویژه ، سپس در اصل آن اختلاف نظر پیش آمده و گفته شده است که یک اسم رومی معرّب است و گفته شده اسم عربی است بر وزن فعلول و باغی است که کرم در آن است و به گفته جبائی معنای وراثت در اینجا، این است که بهشت و نعمت های آن، به آن ها واگذار می شود بدون این که آن را به دست بیاورند، مثل رسیدن ماترک به ورّاث</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عَلی رَبِّکَ وَعْداً مَسْؤُلًا به گفته ابن عباس معنا این است که خداوند </w:t>
      </w:r>
    </w:p>
    <w:p>
      <w:pPr>
        <w:pStyle w:val="BookText"/>
        <w:rPr/>
      </w:pPr>
      <w:r>
        <w:rPr>
          <w:rFonts w:ascii="Amiri" w:hAnsi="Amiri" w:eastAsia="Amiri" w:cs="Amiri"/>
          <w:color w:val="111111"/>
          <w:sz w:val="28"/>
          <w:sz w:val="28"/>
          <w:szCs w:val="28"/>
          <w:rtl w:val="true"/>
          <w:lang w:bidi="ar-SA"/>
        </w:rPr>
        <w:t xml:space="preserve">سبحانه وعد لهم الجزاء فسألوه الوفاء فوفي و قيل إن الملائكة سألوا الله ذلك لهم فأجيبوا إلي مسألتهم و ذلك قولهم رَبَّنا وَ أَدْخِلْهُمْ جَنَّاتِ عَدْنٍ الَّتِي وَعَدْتَهُمْ </w:t>
      </w:r>
      <w:r>
        <w:rPr>
          <w:rStyle w:val="FootnoteAnchor"/>
          <w:rtl w:val="true"/>
        </w:rPr>
        <w:footnoteReference w:id="349"/>
      </w:r>
      <w:r>
        <w:rPr>
          <w:rFonts w:ascii="Amiri" w:hAnsi="Amiri" w:eastAsia="Amiri" w:cs="Amiri"/>
          <w:color w:val="111111"/>
          <w:sz w:val="28"/>
          <w:sz w:val="28"/>
          <w:szCs w:val="28"/>
          <w:rtl w:val="true"/>
          <w:lang w:bidi="ar-SA"/>
        </w:rPr>
        <w:t>و قيل إنهم سألوا الله تعالي في الدنيا الجنة بالدعاء فأجابهم في الآخرة إلي ما سألوا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أُوْلئِكَ يُجْزَوْنَ الْغُرْفَةَ أي يثابون الدرجة الرفيعة في الجنة بِما صَبَرُوا علي أمر ربهم و طاعة نبيهم و قيل هي غرف الزبرجد و الدر و الياقوت و الغرفة في الأصل بناء فوق بناء و قيل الغرفة اسم لأعلي منازل الجنة و أفضلها كما أنها في الدنيا أعلي المساكن وَ يُلَقَّوْنَ فِيها تَحِيَّةً وَ سَلاماً أي تتلقاهم الملائكة فيها بالتحية و هي كل قول يسر به الإنسان و بالسلام بشارة لهم بعظيم الثواب و قيل التحية الملك العظيم و السلام جميع أنواع السلامة و قيل التحية البقاء الدائم و قال الكلبي يحيي بعضهم بعضا بالسلام و يرسل إليهم الرب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فَلا تَعْلَمُ نَفْسٌ ما أُخْفِيَ لَهُمْ مِنْ قُرَّةِ أَعْيُنٍ أي لا يعلم أحد ما خبئ لهؤلاء الذين ذكروا مما تقر به أعينهم قال ابن عباس هذا ما لا تفسير له فالأمر أعظم و أجل مما يعرف تفسيره وَ قَدْ وَرَدَ فِي الصَّحِيحِ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أَعْدَدْتُ لِعِبَادِيَ الصَّالِحِينَ مَا لَا عَيْنٌ رَأَتْ وَ لَا أُذُنٌ سَمِعَتْ وَ لَا خَطَرَ عَلَي قَلْبِ بَشَرٍ بَلْهَ </w:t>
      </w:r>
      <w:r>
        <w:rPr>
          <w:rStyle w:val="FootnoteAnchor"/>
          <w:rtl w:val="true"/>
        </w:rPr>
        <w:footnoteReference w:id="350"/>
      </w:r>
      <w:r>
        <w:rPr>
          <w:rFonts w:ascii="Amiri" w:hAnsi="Amiri" w:eastAsia="Amiri" w:cs="Amiri"/>
          <w:color w:val="111111"/>
          <w:sz w:val="28"/>
          <w:sz w:val="28"/>
          <w:szCs w:val="28"/>
          <w:rtl w:val="true"/>
          <w:lang w:bidi="ar-SA"/>
        </w:rPr>
        <w:t>مَا أَطْلَعْتُكُمْ عَلَيْهِ اقْرَءُوا إِنْ شِئْتُمْ فَلا تَعْلَمُ نَفْسٌ ما أُخْفِيَ لَهُمْ مِنْ قُرَّةِ أَعْيُنٍ رَوَاهُ الْبُخَارِيُّ وَ مُسْلِمٌ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في فائدة الإخفاء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الشي‌ء إذا عظم خطره و جل قدره لا تستدرك صفاته علي كنه إلا بشرح طويل و مع ذلك فيكون إبهامه أبلغ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 به آن ها جزا و پاداش 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خداوند خواستند که به وعده خود وفا کند و او نیز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فرشتگان از خداوند این را برای خود خواستند و خداوند به آنان پاسخ مثبت داد و این سخن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أَدْخِلْهُمْ جَنَّاتِ عَدْنٍ الَّتِی وَعَدْتَهُمْ‌</w:t>
      </w:r>
      <w:r>
        <w:rPr>
          <w:rStyle w:val="FootnoteAnchor"/>
          <w:rtl w:val="true"/>
        </w:rPr>
        <w:footnoteReference w:id="351"/>
      </w:r>
      <w:r>
        <w:rPr>
          <w:rFonts w:ascii="IRNazanin" w:hAnsi="IRNazanin" w:eastAsia="IRNazanin"/>
          <w:color w:val="111111"/>
          <w:sz w:val="28"/>
          <w:sz w:val="28"/>
          <w:szCs w:val="28"/>
          <w:rtl w:val="true"/>
          <w:lang w:bidi="fa-IR"/>
        </w:rPr>
        <w:t>و گفته شده است آن ها از خداوند متعال در دنیا با دعا بهشت را خواستند و خداوند حاجت آنان را در آخرت برآورده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أُوْلئِکَ یُجْزَوْنَ الْغُرْفَةَ یعنی در بهشت درجه والایی به آن ها داده می شود بِما صَبَرُوا یعنی بر امر پروردگار خود و اطاعت از پیامبر و گفته شده در اتاق هایی از زبرجد و مروارید و یاقوت و اتاق ها در اصل بالای هم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اتاق نام مراتب بالای بهشت و برترین جای آن است، همانطور که در دنیا بالای خانه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یُلَقَّوْنَ فِیها تَحِیَّةً وَ سَلاماً یعنی فرشتگان با تحیت و سلام از آن ها دیدار می کنند و هر سخنی که انسان از شنیدن آن خشنود می گردد را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بشارتی برای آنان است به ثواب بسیار و گفته شده است که تحیّت، فرشته بزرگ یا ملک بزرگ است و سلام، همه انواع سلامتی را در بر می گیرد و گفته شده تحیت جاودانگی است و به گفته کلبی، آن ها به یکدیگر تحیت می گویند و خداوند نیز به آنان 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فَلا تَعْلَمُ نَفْسٌ ما أُخْفِیَ لَهُمْ مِنْ قُرَّةِ أَعْیُنٍ به گفته ابن عباس یعنی هیچ کس نمی داند که چه چشم روشنی هایی برای این افراد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یات از جمله آیاتی است که نمی توان آن را تفسیرکرد، چرا که موضوع بسیار بزرگ تر و مهم تر از آن است که تفسیر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صالحم چیزهایی را آماده کردم که هیچ چشمی ندیده و گوشی نشنیده است و به هیچ ذهنی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به شما نمی گویم اگر خواستید بدانید که آن چیست، پس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وجه در فایده إخفاء گفته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 وقتی چیزی از اهمیت زیاد برخوردار باشد، صفاتش تنها با شرح بسیار درک می گردد و با وجود این، ابهام آن هنوز پابرجاست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ثانيها أن قرارات العيون غير متناهية فلا يمكن العلم بتفاصيلها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أنه جعل ذلك في مقابلة صلاة الليل و هي خفية فكذلك ما بإزائها من جزائها وَ يُؤَيِّدُ ذَلِكَ مَا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حَسَنَةٍ إِلَّا وَ لَهَا ثَوَابٌ مُبَيَّنٌ فِي الْقُرْآنِ إِلَّا صَلَاةَ اللَّيْلِ فَإِنَّ اللَّهَ عَزَّ اسْمُهُ لَمْ يُبَيِّنْ ثَوَابَهَا لِعِظَمِ خَطَرِهَا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الآية و قرة العين رؤية ما تقر به العين يقال أقر الله عينك أي صادف فؤادك ما يرضيك فتقر عينك حتي لا تطمح بالنظر إلي ما فوقه و قيل هي من القر أي البرد لأن المستبشر الضاحك يخرج من شئون عينيه دمع بارد و المحزون المهموم يخرج من عينيه دمع 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نُزُلًا بِما كانُوا يَعْمَلُونَ أي عطاء بما كانوا يعملون و قيل ينزلهم الله فيها نزلا كما ينزل الضيف يعني أنهم في حكم الأضياف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تَحِيَّتُهُمْ يَوْمَ يَلْقَوْنَهُ سَلامٌ أي يحيي بعضهم بعضا يوم يلقون ثواب الله بأن يقولوا السلامة لكم من جميع الآفات و لقاء الله سبحانه معناه لقاء ثوابه و روي عن البراء بن عازب أنه قال يوم يلقون ملك الموت لا يقبض روح مؤمن إلا سلم عليه فعلي هذا يكون المعني تحية المؤمن من ملك الموت يوم يلقونه أن يسلم عليهم و ملك الموت مذكور في الملائكة وَ أَعَدَّ لَهُمْ أَجْراً كَرِيماً أي ثوابا جزيلا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فَأُولئِكَ لَهُمْ جَزاءُ الضِّعْفِ أي يضاعف الله حسناتهم فيجزي بالحسنة الواحدة عشرا إلي ما زاد و الضعف اسم الجنس يدل علي القليل 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وَ قالُوا الْحَمْدُ لِلَّهِ الَّذِي أَذْهَبَ عَنَّا الْحَزَنَ أخبر سبحانه عن حالهم أنهم إذا دخلوها يقولون الحمد لله اعترافا منهم بنعمته لا علي وجه التكليف و شكرا له علي أن أذهب الغم الذي كانوا عليه في دار الدنيا عنهم و قيل يعنون الحزن الذي أصابهم قبل دخول الجنة لأنهم كانوا يخافون دخول النار إذا كانوا مستحقين لذلك فإذا تفضل الله عليهم بإسقاط عقابهم و أدخلهم الجنة حمدوه علي ذلك و شكروه إِنَّ رَبَّنا لَغَفُورٌ لذنوب عباده شَكُورٌ يقبل اليسير من محاسن أعمالهم و قيل إن شكره سبحانه هو مكافاته لهم علي الشكر له و القيام بطاعته الَّذِي</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سبب روشنی چشم می شود، بسیار زیاد است و نمی توان آن را مفصلا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در مقابل نماز شب قرار داده شده است که پنهانی است و هم چنین جزایی که مناسب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امام صادق علیه السلام این مساله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هر حسنه ای به صورت واضح و روشن در قرآن کریم بیان شده است مگر نماز شب که خداوند عز و جل ثواب آن را به دلیل اهمیت زیاد آن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تَعْلَمُ نَفْسٌ آیه و روشنی چشم، دیدن آن چیزی است که مایه چشم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 تو را روشن گرداند، یعنی به دلت چیزی برسد که سبب رضایت تو شود و چشمت روشن گردد به طوری که دیگر چیزی 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این کلمه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سرما آمده است، زیرا کسی که خوشحال است و می خندد، از چشم هایش اشک شادی روان می گردد که سرد است اما اشکی که به سبب اندوه روان باشد،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نُزُلًا بِما کانُوا یَعْمَلُونَ یعنی پاداش اعمال آن ها و گفته شده یعنی خداوند در بهشت از آن ها پذیرایی می کند همان طوری  که از میهمان پذیرایی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در حکم میهمان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تَحِیَّتُهُمْ یَوْمَ یَلْقَوْنَهُ سَلامٌ یعنی در روزی که ثواب خدا را دریافت می کنند به یکدیگر تحیت می گویند و 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از همه بلاها و دیدار خداوند سبحان یعنی دیدن ثواب او بر شما باد و از براء بن عازب روایت شده است روزی که ملک الموت را می بینند، روح مومن در عذاب نیست و بر او سلام می گوید، بنابراین معنا این است که ملک الموت که جزو فرشتگان است، به مومنان در روزی که او را می بینند سلام می گوید وَ أَعَدَّ لَهُمْ أَجْراً کَرِیماً یعنی پاداشی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فَأُولئِکَ لَهُمْ جَزاءُ الضِّعْفِ یعنی خداوند حسنات آنان را چند برابر می کند و در ازای هر حسنه ده حسنه و بیشتر می دهد و ضعف اسم جنسی است که بر قلّت و کثرت دلالت می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 الْحَمْدُ لِلَّهِ الَّذِی أَذْهَبَ عَنَّا الْحَزَنَ خداوند سبحان از احوال آنان خبر داده که وقتی به بهشت وارد می شوند، در اعتراف به نعمتهای او می گویند الحمد لله نه از جهت تکلیف، بلکه برای سپاس او که غم و اندوه دنیا را از آنان زدوده است و گفته شده منظور اندوهی است که قبل از ورود به بهشت دچار آن شدند زیرا آنان می ترسیدند که به جهنم بروند اما خداوند عذاب را از آن ها برداشت و آن ها را به بهشت داخل کرد، در نتیجه آن ها شکر خدا را به جا آوردند و او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رَبَّنا لَغَفُورٌ برای گناهان بندگانش شَکُورٌ اعمال نیک کم آنان را می پذیرد و گفته شده شکر خداوند برای آنان در جبران سپاسی است که آن ها از خداوند داشته اند و طاعات او را انجام داده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أَحَلَّنا دارَ الْمُقامَةِ أي أنزلنا دار الخلود يقيمون فيها أبدا لا يموتون و لا يتحولون عنها مِنْ فَضْلِهِ أي ذلك بتفضله و كرمه لا يَمَسُّنا فِيها نَصَبٌ أي لا يصيبنا في الجنة عناء و مشقة وَ لا يَمَسُّنا فِيها لُغُوبٌ أي إعياء و متعبة في طلب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إِنَّ أَصْحابَ الْجَنَّةِ الْيَوْمَ فِي شُغُلٍ شغلهم النعيم الذي شملهم و غمرهم بسروره عما فيه أهل النار من العذاب عن الحسن و الكلبي فلا يذكرونهم و لا يهتمون بهم و إن كانوا أقاربهم و قيل شغلوا بافتضاض العذاري عن ابن عباس و ابن مسعود و هو المروي عن الصادق عليه السلام قال و حواجبهن كالأهلة و أشفار أعينهن كقوادم النسور و قيل باستمتاع الألحان عن وكيع و قيل شغلهم في الجنة سبعة أنواع من الثواب لسبعة أعضاء فثواب الرجل بقوله ادْخُلُوها بِسَلامٍ آمِنِينَ و ثواب اليد يَتَنازَعُونَ فِيها كَأْساً لا لَغْوٌ فِيها وَ لا تَأْثِيمٌ و ثواب الفرج وَ حُورٌ عِينٌ و ثواب الفم كُلُوا وَ اشْرَبُوا هَنِيئاً الآية و ثواب اللسان وَ آخِرُ دَعْواهُمْ الآية و ثواب الأذن لا يَسْمَعُونَ فِيها لَغْواً و نظائرها و ثواب العين وَ تَلَذُّ 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فاكِهُونَ أي فرحون عن ابن عباس و قيل ناعمون معجبون بما هم فيه قال أبو زيد الفكه الطيب النفس الضحوك رجل فكه و فاكه و لم يسمع لهذا فعل في الثلاثي و قال أبو مسلم إنه مأخوذ عن الفكاهة فهو كناية عن الأحاديث الطيبة و قيل فاكِهُونَ ذوو فاكهة كما يقال لاحم شاحم أي ذو لحم و شحم و عاسل ذو عسل هُمْ وَ أَزْواجُهُمْ فِي ظِلالٍ أي هم و حلائلهم في الدنيا ممن وافقهم علي إيمانهم في أستار عن وهج النار و سمومها فهم في مثل تلك الحال الطيبة من الظلال التي لا حر فيها و لا برد و قيل أزواجهم التي زوجهم الله تعالي من الحور العين في ظلال أشجار الجنة و قيل في ظلال تسترهم من نظر العيون إليهم عَلَي الْأَرائِكِ و هي السرر عليها الحجال و قيل هي الوسائد مُتَّكِؤُنَ أي جالسون جلوس الملوك إذ ليس لهم من الأعمال شي‌ء قال الأزهري كل ما اتكئ عليه فهو أريكة لَهُمْ فِيها أي في الجنة فاكِهَةٌ وَ لَهُمْ ما يَدَّعُونَ أي ما يتمنون و يشتهون قال أبو عبيدة تقول العرب ادع علي ما شئت أي تمن علي و قيل معناه أن كل من يدعي شيئا فهو</w:t>
      </w:r>
    </w:p>
    <w:p>
      <w:pPr>
        <w:pStyle w:val="BookText"/>
        <w:rPr/>
      </w:pPr>
      <w:r>
        <w:rPr>
          <w:rFonts w:ascii="IRNazanin" w:hAnsi="IRNazanin" w:eastAsia="IRNazanin"/>
          <w:color w:val="111111"/>
          <w:sz w:val="28"/>
          <w:sz w:val="28"/>
          <w:szCs w:val="28"/>
          <w:rtl w:val="true"/>
          <w:lang w:bidi="fa-IR"/>
        </w:rPr>
        <w:t>الَّذِی‌أَحَلَّنا دارَ الْمُقامَةِ یعنی ما را به سرای جاودانگی وارد کرد که همیشه در آن خواهیم ماند و هیچگاه نمی میریم و از آن بیرون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فَضْلِهِ یعنی همه این ها، به فضل و کرم اوست لا یَمَسُّنا فِیها نَصَبٌ یعنی در بهشت سختی و رنجی به ما نمی رسد وَ لا یَمَسُّنا فِیها لُغُوبٌ یعنی زحمت و خستگی در به دست آوردن مایحتاج زندگی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أَصْحابَ الْجَنَّةِ الْیَوْمَ فِی شُغُلٍ از حسن و کلبی روایت است که دل مشغولی آنان نعمتی است که آن ها را در بر گرفته و آن ها را در شادی و مشغولی از حال جهنمیان که در عذابند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چیزها را به یاد نمی آورند و به آن اهمیتی نمی دهند، هر چند به این افراد نزدیکند و گفته شده است مشغول آمیزش با باکره های بهشتی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پرده داران آن ها مانند هلال ماه هستند و مثل عقاب تیز چشمند و از وکیع روایت شده که مشغول گوش دادن به نغمه های خوش هستند و گفته شده مشغول بودن آنان در بهشت به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نوع ثواب برای هفت عضو بدن ثواب پا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بِسَلامٍ آمِنِینَ و ثواب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یَتَنازَعُونَ فِیها کَأْساً لا لَغْوٌ فِیها وَ لا تَأْثِیمٌ و ثواب 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 عِینٌ و ثواب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 اشْرَبُوا هَنِیئاً ثواب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دَعْواهُمْ ثواب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یَسْمَعُونَ فِیها لَغْواً ثواب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تَلَذُّ الْأَعْیُنُ فاکِهُونَ از ابن عباس روایت شده یعنی شاد هستند و گفته شده در نعمت هستند و از آن چه که در آن هستند شگفت زده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ابو زید این کلمه از فکاهه گرفته شده و کنایه از سخنان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فاکِهُونَ میوه دار است همان طور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لاحم شاحم، یعنی دارای گوشت یا چربی و عاسل یعنی عسل دار هُمْ وَ أَزْواجُهُمْ فِی ظِلالٍ یعنی آن ها و زنانی که در دنیا بر ایشان حلال بوده اند و ایمان آنان را تایید می کرده اند، از آتش و سموم آن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این حالت خوش، در سایه هایی هستند که هیچ گرما و سرمایی به آن نمی رسد و گفته شده همسران آنان حوریان بهشتی هستند که خداوند به عقدشان در آورده است آن ها در سایه درخت های بهشتی هستند که نگاه کسی به آنان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الْأَرائِکِ تخت هایی که بر روی آن حجله بسته شده است و گفته شده به معنای بالش است مُتَّکِؤُنَ یعنی مانند پادشاهان نشسته اند و نباید کاری انجام دهند به گفته ازهری، هر چیز که بتوان به آن تکیه زد اریکه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فِیها یعنی در بهشت فاکِهَةٌ وَ لَهُمْ ما یَدَّعُونَ یعنی هر چه که بخواهند به گفته ابو عبیده عرب می گوید هر چه می خواهی بگو یعنی از من بخواه و گفته شده معنای آن یعنی هر چه که بخواهند به دستور خداوند متعال </w:t>
      </w:r>
    </w:p>
    <w:p>
      <w:pPr>
        <w:pStyle w:val="BookText"/>
        <w:rPr/>
      </w:pPr>
      <w:r>
        <w:rPr>
          <w:rFonts w:ascii="Amiri" w:hAnsi="Amiri" w:eastAsia="Amiri" w:cs="Amiri"/>
          <w:color w:val="111111"/>
          <w:sz w:val="28"/>
          <w:sz w:val="28"/>
          <w:szCs w:val="28"/>
          <w:rtl w:val="true"/>
          <w:lang w:bidi="ar-SA"/>
        </w:rPr>
        <w:t>له بحكم الله تعالي لأنه قد هذب طباعهم فلا يدعون إلا ما يحسن منهم قال الزجاج هو مأخوذ من الدعاء يعني أن أهل الجنة كل ما يدعونه يأتيهم سَلامٌ أي لهم سلام و مني أهل الجنة أن يسلم الله عليهم قَوْلًا أي يقوله الله قولا مِنْ رَبٍّ رَحِيمٍ بهم يسمعونه من الله فيؤذنهم بدوام الأمن و السلامة مع سبوغ النعمة و الكرامة و قيل إن الملائكة تدخل عليهم من كل باب يقولون سلام عليكم من ربكم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أُولئِكَ لَهُمْ رِزْقٌ مَعْلُومٌ جعل لهم التصرف فيه و حكم لهم به في الأوقات المستأنفة في كل وقت شيئا معلوما مقدرا فَواكِهُ هي جمع فاكهة يقع علي الرطب و اليابس من الثمار كلها يتفكهون بها و يتنعمون بالتصرف فيها وَ هُمْ مُكْرَمُونَ مع ذلك أي معظمون مبجلون فِي جَنَّاتِ النَّعِيمِ أي و هم مع ذلك في بساتين فيها أنواع النعيم عَلي سُرُرٍ مُتَقابِلِينَ يستمتع بعضهم بالنظر إلي وجوه بعض و لا يري بعضهم قفا بعض يُطافُ عَلَيْهِمْ بِكَأْسٍ و هو الإناء بما فيه من الشراب مِنْ مَعِينٍ أي من خمر جارية في أنهار ظاهرة العيون و قيل شديدة الجري ثم وصف الخمر فقال بَيْضاءَ وصفها بالبياض لأنها في نهاية الرقة مع الصفاء و اللطافة النورية التي لها قال الحسن خمر الجنة أشد بياضا من اللبن و ذكر أن قراءة ابن مسعود صفراء فيحتمل أن يكون بيضاء الكأس صفراء اللون لَذَّةٍ أي لذيذة لِلشَّارِبِينَ ليس فيها ما يعتري خمر الدنيا من المرارة و الكراهة لا فِيها غَوْلٌ أي لا يغتال عقولهم فيذهب بها و لا يصيبهم منها وجع في البطن و لا في الرأس و يقال للوجع غول لأنه يؤدي إلي الهلاك وَ لا هُمْ عَنْها يُنْزَفُونَ قرأ أهل الكوفة غير عاصم ينزفون بكسر الزاي و الباقون بفتحها و كذلك في سورة الواقعة إلا عاصم فإنه قرأ هاهنا بفتح الزاي و هناك بكسرها قال أبو علي يكون أنزف علي معنيين أحدهما بمعني سكر و الآخر بمعني أنفد شرابه فمن قرأ ينزفون يجوز أن يريد لا يسكرون عند شربها و يجوز أن يريد لا ينفد ذلك عندهم كما ينفد شراب أهل الدنيا و من قرأ بالفتح فهو من نزف الرجل فهو منزوف و نزيف إذا ذهب عقله بالسكر قال ابن عباس معناه</w:t>
      </w:r>
    </w:p>
    <w:p>
      <w:pPr>
        <w:pStyle w:val="BookText"/>
        <w:rPr/>
      </w:pPr>
      <w:r>
        <w:rPr>
          <w:rFonts w:ascii="IRNazanin" w:hAnsi="IRNazanin" w:eastAsia="IRNazanin"/>
          <w:color w:val="111111"/>
          <w:sz w:val="28"/>
          <w:sz w:val="28"/>
          <w:szCs w:val="28"/>
          <w:rtl w:val="true"/>
          <w:lang w:bidi="fa-IR"/>
        </w:rPr>
        <w:t>به آنان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نفس آنان را تهذیب کرده است و آن ها چیز بد و ناشایستی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زجاج این لفظ از دعاء گرفته شده است، یعنی بهشتیان به هر چه بخواهند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یعنی سلام برای آنان است و خداوند به بهشتیان 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یعنی خداوند آن را می گوید مِنْ رَبٍّ رَحِیمٍ به آنان که آن را از جانب خداوند می شنوند و خداوند اجازه ماندن ابدی در بهشت را با امنیت و سلامت و نعمت و کرامت به ایشان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فرشتگان از هر دری بر آنان وارد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از پروردگار مهربانتان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أُولئِکَ لَهُمْ رِزْقٌ مَعْلُومٌ آن ها در رزق و روزی خود تصرف کامل دارند و در هر وقتی بر آن ها چیز محتوم و مقدّری را حکم فرموده است فَواکِهُ جمع فاکهة است و بر میوه های خشک و تر اطلاق می شود که بهشتیان از آن لذت می برند و از نعمت تصرف در آن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مُکْرَمُونَ با وجود این، یعنی مورد تعظیم و اکرام قرار دارند فِی جَنَّاتِ النَّعِیمِ یعنی با وجود این، آن ها در باغ هایی هستند که همه انواع نعمت ها را در خود دارد عَلی سُرُرٍ مُتَقابِلِینَ یعنی آن ها می توانند به چهره هم نگاه کنند و هیچ یک از آنان پشت سر دیگری را نمی بیند یُطافُ عَلَیْهِمْ بِکَأْسٍ کأس به معنای جام شراب است مِنْ مَعِینٍ یعنی از شراب جاری در رودها که در پیش چشمان همه آشکار است و گفته شده جریان خروشانی دارد سپس شراب را به صفت بَیْضاءَ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به سفیدی وصف کرده زیرا در نهایت شفافیت قرار دارد و به گفته حسن، شراب بهشتی از شیر سفیدتر است و گفته شده بیضاء در قرائت ابن مسعود صفراء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رنگ جام سفید، و رنگ شراب زرد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لَذَّةٍ یعنی لذیذ است لِلشَّارِبِینَ یعنی مانند شراب دنیایی مستی و خماری ندارد لا فِیها غَوْلٌ یعنی چیزی که سبب شود عقل آنان زایل شود در آن نیست و با خوردن آن شکم درد و سردرد نمی گیرند و به این دلیل از درد، با عنوان غول یاد شده است که انسان را به سوی هلاکت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 عَنْها یُنْزَفُونَ به قرائت کوفیان به جز عاصم، ینزفون به کسر زاء بوده و بقیه آن را به فتح زاء قرائت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در سوره واقعه، به جز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اینجا کلمه را به فتح زاء قرائت کرده است و در آنجا به کسر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ابو علی أنزف 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مست شد، و معنای دوم یعنی شراب را تا آخر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ینزفون را با کسر قرائت کرده، یعنی با خوردن آن شراب مست نمی شوند و یا این که مثل شراب دنیایی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کلمه را با فتح قرائت کرده، آن را از نزف الرجل آورده است، به چنین شخصی منزوف و نزیف می گویند یعنی کسی که عقل خود را با مستی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معنای آن </w:t>
      </w:r>
    </w:p>
    <w:p>
      <w:pPr>
        <w:pStyle w:val="BookText"/>
        <w:rPr/>
      </w:pPr>
      <w:r>
        <w:rPr>
          <w:rFonts w:ascii="Amiri" w:hAnsi="Amiri" w:eastAsia="Amiri" w:cs="Amiri"/>
          <w:color w:val="111111"/>
          <w:sz w:val="28"/>
          <w:sz w:val="28"/>
          <w:szCs w:val="28"/>
          <w:rtl w:val="true"/>
          <w:lang w:bidi="ar-SA"/>
        </w:rPr>
        <w:t>و لا يبولون قال و في الخمر أربع خصال السكر و الصداع و القي‌ء و البول فنزه الله سبحانه خمر الجنة عن هذه الخصال وَ عِنْدَهُمْ قاصِراتُ الطَّرْفِ قصرن طرفهن علي أزواجهن فلا يردن غيرهن لحبهن إياهم و قيل معناه لا يفتحن أعينهن دلالا و غنجا عِينٌ أي واسعات العيون و الواحدة عيناء و قيل هي الشديدة بياض العين الشديدة سوادها عن الحسن كَأَنَّهُنَّ بَيْضٌ مَكْنُونٌ شبههن ببيض النعام يكنه بالريش من الريح و الغبار عن الحسن و ابن زيد و قيل شبههن ببطن البيض قبل أن يقشر و قبل أن تمسه الأيدي و المكنون المصون فَأَقْبَلَ بَعْضُهُمْ عَلي بَعْضٍ يَتَساءَلُونَ يعني أهل الجنة يسأل بعضهم بعضا عن أحوالهم من حيث بعثوا إلي أن أدخلوا الجنة فيخبر كل صاحبه بإنعام الله عليه قالَ قائِلٌ مِنْهُمْ أي من أهل الجنة إِنِّي كانَ لِي قَرِينٌ في الدنيا أي صاحب يختص بي إما من الإنس علي قول ابن عباس أو من الشياطين علي قول مجاهد يَقُولُ لي علي وجه الإنكار علي و التهجين لفعلي أَ إِنَّكَ لَمِنَ الْمُصَدِّقِينَ بيوم الدين و بالبعث و النشور و الحساب و الجزاء أَ إِذا مِتْنا وَ كُنَّا تُراباً وَ عِظاماً أَ إِنَّا لَمَدِينُونَ أي مجزيون محاسبون قالَ هَلْ أَنْتُمْ مُطَّلِعُونَ أي ثم قال هذا المؤمن لإخوانه في الجنة هل أنتم مطلعون علي موضع من الجنة يري منه هذا القرين يقال اطلع إلي كذا إذا أشرف عليه و المعني هل تؤثرون أن تروا مكان هذا القرين في النار و في الكلام حذف أي فيقولون له نعم اطلع أنت فأنت أعرف بصاحبك قال الكلبي و ذلك لأن الله تعالي جعل لأهل الجنة كوة ينظرون منها إلي أهل النار فَاطَّلَعَ فَرَآهُ فِي سَواءِ الْجَحِيمِ أي فاطلع هذا المؤمن فرأي قرينه في وسط النار قالَ أي فقال له المؤمن تَاللَّهِ إِنْ كِدْتَ لَتُرْدِينِ إن مخففة من الثقيلة أقسم بالله سبحانه علي وجه التعجب إنك كدت تهلكني بما قلته لي و دعوتني إليه حتي يكون هلاكي كهلاك المتردي من شاهق وَ لَوْ لا نِعْمَةُ رَبِّي علي بالعصمة و اللطف و الهداية حتي آمنت لَكُنْتُ مِنَ الْمُحْضَرِينَ معك في النار و لا يستعمل أحضر مطلقا إلا في الشر قال قتادة فو الله لو لا أن الله عرفه إياه لما كان يعرفه لقد تغير حبره و سبره أي حسنه و سيماؤه أَ فَما نَحْنُ بِمَيِّتِينَ إِلَّا مَوْتَتَنَا الْأُولي وَ ما نَحْنُ بِمُعَذَّبِينَ أي يقول المؤمن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ادرار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شراب چهار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سردرد، تهوع و ادرار که خداوند سبحان شراب بهشتی را از این ویژگی ها دور نگه داشته است وَ عِنْدَهُمْ قاصِراتُ الطَّرْفِ یعنی چشمشان را فقط بر همسران خود می دوزند و کسی را جز آن ها نمی خواهند زیرا نسبت به آنان عشق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 این است که چشمان خود را با عشوه باز نمی کنند عِینٌ یعنی چشمان درشتی دارند و مفرد آن عیناء است و از حسن روایت شده است که این کلمه به معنای چشمی است که سفیدی و سیاهی آن در نهایت شدت است کَأَنَّهُنَّ بَیْضٌ مَکْنُونٌ از حسن و ابن زید روایت است که آن زن ها به شترمرغ سفید تشبیه شده اند که با پرهای خود، خود را از باد و غبار در امان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آن ها را به سفیدی شکم تشبیه کرده است قبل از آن که پوست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دستی آن را لمس نکرده و مکنون به معنای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بَعْضُهُمْ عَلی بَعْضٍ یَتَساءَلُونَ یعنی بهشتیان احوال یکدیگر را از هم می پرسند که از کجا برانگیخته شده اند تا اینکه به بهشت وارد شوند و هر کدام از آن ها به دوست خود خبر می دهد که این از نعمت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قائِلٌ مِنْهُمْ یعنی از بهشتیان إِنِّی کانَ لِی قَرِینٌ از ابن عباس روایت است یعنی دوستی در دنیا برای من که به هم انس داریم یا به گفته مجاهد از شیاطین است یَقُولُ در انکار اعتقادات من و بد شمردن اعمالم می گوید أَ إِنَّکَ لَمِنَ الْمُصَدِّقِینَ روز جزا و بعث و نشور و حساب و کتاب أَ إِذا مِتْنا وَ کُنَّا تُراباً وَ عِظاماً أَ إِنَّا لَمَدِینُونَ یعنی پاداش داده می شوند و محاسبه می گردند قالَ هَلْ أَنْتُمْ مُطَّلِعُونَ یعنی سپس این مومن به دوستان خود در 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جایی از بهشت را سراغ دارید که از آنجا دوست خود را ببینم؟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برو و معنا این است که آیا شما ترجیح می دهید که مکان آن دوست در آتش باشد؟ و حذفی در این آیه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برو تا دوست خود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برای بهشتیان تپه ای قرار داده است که از آن به جهنمیان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فَاطَّلَعَ فَرَآهُ فِی سَواءِ الْجَحِیمِ یعنی این مومن نگاه کرد و دوست خود را در جهنم دید قالَ یعنی مومن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إِنْ کِدْتَ لَتُرْدِینِ إن مخففه از ثقیله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سبحان سوگند یاد می کنم که تو نزدیک بود مرا ازتعجب هلاک کنی با آن چه که به من گفتی و مرا به سوی آن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نِعْمَةُ رَبِّی بر من به عصمت و لطف و هدایت تا این که ایمان آوردم لَکُنْتُ مِنَ الْمُحْضَرِینَ با تو در جهنم و استعمال نمی شود أحضر مگر در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گفت به خدا سوگند که اگر خداوند آن را به او نشان دهد، حال خوش چهره  او تغییر می کند أَ فَما نَحْنُ بِمَیِّتِینَ إِلَّا مَوْتَتَنَا الْأُولی وَ ما نَحْنُ بِمُعَذَّبِینَ یعنی مومن </w:t>
      </w:r>
    </w:p>
    <w:p>
      <w:pPr>
        <w:pStyle w:val="BookText"/>
        <w:rPr/>
      </w:pPr>
      <w:r>
        <w:rPr>
          <w:rFonts w:ascii="Amiri" w:hAnsi="Amiri" w:eastAsia="Amiri" w:cs="Amiri"/>
          <w:color w:val="111111"/>
          <w:sz w:val="28"/>
          <w:sz w:val="28"/>
          <w:szCs w:val="28"/>
          <w:rtl w:val="true"/>
          <w:lang w:bidi="ar-SA"/>
        </w:rPr>
        <w:t>لهذا القرين علي وجه التقريع أ لست كنت تقول في الدنيا إنا لا نموت إلا الموتة التي تكون في الدنيا و لا نعذب فقد ظهر الأمر بخلاف ذلك و قيل إن هذا من قول أهل الجنة بعضهم لبعض علي وجه إظهار السرور بدوام نعيم الجنة و لهذا عقبه بقوله إِنَّ هذا لَهُوَ الْفَوْزُ الْعَظِيمُ معناه أَ فَما نَحْنُ بِمَيِّتِينَ في هذه الجنة إِلَّا مَوْتَتَنَا التي كانت في الدنيا وَ ما نَحْنُ بِمُعَذَّبِينَ كما وعدنا الله تعالي و يريدون التحقيق لا الشك قالوه سرورا و فرحا كقوله</w:t>
      </w:r>
    </w:p>
    <w:p>
      <w:pPr>
        <w:pStyle w:val="BookText"/>
        <w:rPr/>
      </w:pPr>
      <w:r>
        <w:rPr>
          <w:rFonts w:ascii="Amiri" w:hAnsi="Amiri" w:eastAsia="Amiri" w:cs="Amiri"/>
          <w:color w:val="111111"/>
          <w:sz w:val="28"/>
          <w:sz w:val="28"/>
          <w:szCs w:val="28"/>
          <w:rtl w:val="true"/>
          <w:lang w:bidi="ar-SA"/>
        </w:rPr>
        <w:t xml:space="preserve">أ بطحاء مكة هذا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عيانا و هذا أنا؟</w:t>
      </w:r>
    </w:p>
    <w:p>
      <w:pPr>
        <w:pStyle w:val="BookText"/>
        <w:rPr/>
      </w:pPr>
      <w:r>
        <w:rPr>
          <w:rFonts w:ascii="Amiri" w:hAnsi="Amiri" w:eastAsia="Amiri" w:cs="Amiri"/>
          <w:color w:val="111111"/>
          <w:sz w:val="28"/>
          <w:sz w:val="28"/>
          <w:szCs w:val="28"/>
          <w:rtl w:val="true"/>
          <w:lang w:bidi="ar-SA"/>
        </w:rPr>
        <w:t>لِمِثْلِ هذا فَلْيَعْمَلِ الْعامِلُونَ هذا من تمام الحكاية عن قول أهل الجنة و قيل إن هذا من قول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تعالي وَ إِنَّ لِلْمُتَّقِينَ لَحُسْنَ مَآبٍ أي حسن مرجع و منقلب يرجعون في الآخرة إلي ثواب الله و مرضاته ثم فسر حسن المآب بقوله جَنَّاتِ عَدْنٍ فهي في موضع جر علي البدل </w:t>
      </w:r>
      <w:r>
        <w:rPr>
          <w:rStyle w:val="FootnoteAnchor"/>
          <w:rtl w:val="true"/>
        </w:rPr>
        <w:footnoteReference w:id="353"/>
      </w:r>
      <w:r>
        <w:rPr>
          <w:rFonts w:ascii="Amiri" w:hAnsi="Amiri" w:eastAsia="Amiri" w:cs="Amiri"/>
          <w:color w:val="111111"/>
          <w:sz w:val="28"/>
          <w:sz w:val="28"/>
          <w:szCs w:val="28"/>
          <w:rtl w:val="true"/>
          <w:lang w:bidi="ar-SA"/>
        </w:rPr>
        <w:t>أي جنات إقامة و خلود مُفَتَّحَةً لَهُمُ الْأَبْوابُ أي يجدون أبوابها مفتوحة حين يردونها و لا يحتاجون إلي الوقوف عند أبوابها حتي تفتح لهم و قيل أي لا يحتاجون إلي مفاتيح بل تنفتح بغير مفتاح و تنغلق بغير مغلاق و قال الحسن يكلم يقال انفتحي انغلقي و قيل معناه أنها معدة لهم غير ممنوعين منها و إن لم تكن أبوابها مفتوحة لهم قبل مصيرهم كما يقول الرجل لغيره متي نشطت لزيارتي فالباب مفتوح و الدست مطروح مُتَّكِئِينَ فِيها أي مسندين فيها إلي المساند جالسين جلسة الملوك يَدْعُونَ فِيها بِفاكِهَةٍ كَثِيرَةٍ وَ شَرابٍ أي يحكمون في ثمارها و شرابها فإذا قالوا لشي‌ء منها أقبل حصل عندهم وَ عِنْدَهُمْ قاصِراتُ الطَّرْفِ أي أزواج قصرن طرفهن علي أزواجهن راضيات بهم ما لهن في غيرهم رغبة و القاصر نقيض الماد يقال فلان قاصر طرفه عن فلان و ماد عينه إلي فلان أَتْرابٌ أي أقران علي سن واحد ليس فيهن عجائز و لا هرمة و قيل أمثال و أشباه عن مجاهد أي</w:t>
      </w:r>
    </w:p>
    <w:p>
      <w:pPr>
        <w:pStyle w:val="BookText"/>
        <w:rPr/>
      </w:pPr>
      <w:r>
        <w:rPr>
          <w:rFonts w:ascii="IRNazanin" w:hAnsi="IRNazanin" w:eastAsia="IRNazanin"/>
          <w:color w:val="111111"/>
          <w:sz w:val="28"/>
          <w:sz w:val="28"/>
          <w:szCs w:val="28"/>
          <w:rtl w:val="true"/>
          <w:lang w:bidi="fa-IR"/>
        </w:rPr>
        <w:t>برای توبیخ به این دوست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دنیا نمی گفتی که مرگ ما فقط در دنیاست و پس از آن عذاب نمی شویم؟ حال بر خلاف آن چه تو گفتی اتفاق افتاده است و گفته شده است این سخن از سخنان بهشتیان به یکدیگر است که برای اظهار سرور و شادمانی از دوام نعمت بهشتی می گویند و به همین دلیل پس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الْفَوْزُ الْعَظِیمُ معنا این است که أَ فَما نَحْنُ بِمَیِّتِینَ در این بهشت إِلَّا مَوْتَتَنَا که در دنیا اتفاق افتاد وَ ما نَحْنُ بِمُعَذَّبِینَ همانطور که خدا به ما وعده داده است و آن ها یقین را می خواهند، نه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سخن را از روی شادی و خوشحالی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بطحاء مکة هذا الذی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أراه عیانا و هذا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بطحاء است، مکه که با چشم خود آن را می بینم و این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لِمِثْلِ هذا فَلْیَعْمَلِ الْعامِلُونَ در اینجا سخن بهشتیان تمام می شود و گفته شده است که این سخن از سخنان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وَ إِنَّ لِلْمُتَّقِینَ لَحُسْنَ مَآبٍ یعنی بازگشت نیکو که در آخرت به ثواب الهی و رضای او بازمی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المآب را به این آیه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که بر بدلیت مجرور شده است</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یعنی بهشت جاویدان مُفَتَّحَةً لَهُمُ الْأَبْوابُ یعنی وقتی می خواهند به آن وارد شوند می بینند که درهای آن باز است و نیازی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که آنجا بایستند تا باز شود و گفته شده به این معناست که به کلید نیاز ندارند، بلکه درها بدون کلید باز می شود و بدون قفل کردن بسته می شود و به گفته حسن آن ها به در می گویند باز شو و بسته شو و گفته شده معنای آن این است که برای آن ها آماده شده است و از ورود به آن منع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کسی به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دیدار من آمدی در باز است و دستم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مُتَّکِئِینَ فِیها یعنی به متکّاها تکیه زده اند و مثل پادشاهان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 فِیها بِفاکِهَةٍ کَثِیرَةٍ وَ شَرابٍ یعنی بر میوه ها و شراب بهشتی حکم می رانند و وقتی به چیزی می گویند بیا، در مقابل آنان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قاصِراتُ الطَّرْفِ یعنی همسرانی که از نگاه به غیر همسر خود خودداری می کنند و به آن ها راضی هستند و به دیگری میل و رغبتی ندارند و قاصر متضاد ماد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قاصر طرفه عن فلان و ماد عینه إلی فلان أَتْرابٌ یعنی همسن و 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ها فرد پیری وجود ندارد و از مجاهد روایت </w:t>
      </w:r>
    </w:p>
    <w:p>
      <w:pPr>
        <w:pStyle w:val="BookText"/>
        <w:rPr/>
      </w:pPr>
      <w:r>
        <w:rPr>
          <w:rFonts w:ascii="Amiri" w:hAnsi="Amiri" w:eastAsia="Amiri" w:cs="Amiri"/>
          <w:color w:val="111111"/>
          <w:sz w:val="28"/>
          <w:sz w:val="28"/>
          <w:szCs w:val="28"/>
          <w:rtl w:val="true"/>
          <w:lang w:bidi="ar-SA"/>
        </w:rPr>
        <w:t>متساويات في الحسن و مقدار الشباب لا يكون لواحدة علي صاحبتها فضل في ذلك و قيل أتراب علي مقدار سن الأزواج كل واحدة منهن ترب زوجها و لا تكون أكبر منه قال الفراء الترب اللدة مأخوذ من اللعب بالتراب و لا يقال إلا في الإناث هذا ما تُوعَدُونَ أي ما يوعد به المتقون أو يخاطبون فيقال لهم هذا القول لِيَوْمِ الْحِسابِ أي ليوم الجزاء إِنَّ هذا لَرِزْقُنا أي عطاؤنا المتصل ما لَهُ مِنْ نَفادٍ أي فناء و انقطاع لأنه علي سبيل الدوام عن قتادة و قيل إنه ليس لشي‌ء في الجنة نفاد ما أكل من ثمارها خلف مكانه مثله و ما أكل من حيوانها و طيرها عاد مكانه حيا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لَهُمْ غُرَفٌ أي قصور في الجنة مِنْ فَوْقِها غُرَفٌ قصور مبنية و هذا في مقابلة قوله لَهُمْ مِنْ فَوْقِهِمْ ظُلَلٌ مِنَ النَّارِ وَ مِنْ تَحْتِهِمْ ظُلَلٌ فإن في الجنة منازل رفيعة بعضها فوق بعض و ذلك أن النظر من الغرف إلي الخضر و المياه أشهي و ألذ وَعْدَ اللَّهِ أي وعدهم الله تلك الغرف و المنازل وعدا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قِهِمُ السَّيِّئاتِ أي عذاب السيئات و يجوز أن يكون العذاب هو السيئات و سماه السيئات اتساعا كما قال وَ جَزاءُ سَيِّئَةٍ سَيِّئَةٌ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يُرْزَقُونَ فِيها بِغَيْرِ حِسابٍ أي زيادة علي ما يستحقونه تفضلا منه تعالي و لو كان علي مقدار العمل فقط لكان بحساب و قيل معناه لا تبعة عليهم فيما يعطون من الخير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لَكُمْ فِيها أي في الآخرة ما تَشْتَهِي أَنْفُسُكُمْ من الملاذ و تتمنونه من المنافع وَ لَكُمْ فِيها ما تَدَّعُونَ أنه لكم فإنه سبحانه يحكم لكم بذلك و قيل إن المراد بقوله ما تَشْتَهِي أَنْفُسُكُمْ البقاء لأنهم كانوا يشتهون البقاء في الدنيا أي لكم فيها ما كنتم تشتهونه من البقاء و لكم فيها ما كنتم تتمنونه من النعيم نُزُلًا مِنْ غَفُورٍ رَحِيمٍ معناه أن هذا الموعود به مع جلالته في نفسه له جلالة بمعطيه إذ هو عطاء لكم و رزق مجري عليكم ممن يغفر الذنوب و يستر العيوب رحمة منه لعباده فهو أهنأ لكم و أكمل لسروركم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شده که به معنای امثال است یعنی به یک نسبت از زیبایی و جوانی بهره برده اند و هیچ یک بر دیگری فضل و برتری ندارد و گفته شده است با همسر خود همسن هستند و اختلاف سنی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فراء، ترب از بازی با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فقط در مورد مونث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تُوعَدُونَ یعنی چیزی که پارسایان و پرهیزگاران به آن وعده داده شده اند یا این که این سخن را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لِیَوْمِ الْحِسابِ یعنی برای روز قیامت إِنَّ هذا لَرِزْقُنا یعنی روزی ابدی ما ما لَهُ مِنْ نَفادٍ به روایت از قتاده یعنی تمام شدن آن و قطع شدن آن، زیرا همیشگی است و از ابن عباس روایت شده که هیچ چیزی در بهشت تمامی ندارد و هر میوه، حیوان یا پرنده ای که خورده شود، دیگری جای آن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غُرَفٌ یعنی کاخ های بهشتی مِنْ فَوْقِها غُرَفٌ کاخ هایی که ساخته شده است و این سخن در مقابل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مِنْ فَوْقِهِمْ ظُلَلٌ مِنَ النَّارِ وَ مِنْ تَحْتِهِمْ ظُلَلٌ در بهشت خانه های بلندی وجود دارد که بر بالای یکدیگر ساخته شده زیرا از بالا نگاه کردن به آب و سرسبزی خوشایندتر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یعنی وعده ای که خداوند برای این منازل و اتاق ها به آن 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قِهِمُ السَّیِّئاتِ یعنی عذاب گناهان و یا شاید خود گناهان همان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جَزاءُ سَیِّئَةٍ سَیِّئَةٌ مِثْلُها و در آیه یُرْزَقُونَ فِیها بِغَیْرِ حِسابٍ یعنی اضافه بر آن چه که استحقاق آن را دارند که فضلی از جانب خداست و اگر تنها به میزان اعمال آنان بود، به غیر حساب نمی شد و گفته شده است معنای آن این است که چیزی در پی خیری که در بهشت به آنان داده می شود، نمی آید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لَکُمْ فِیها یعنی در آخرت ما تَشْتَهِی أَنْفُسُکُمْ از لذت ها و منافعی که در طلب آن هستند وَ لَکُمْ فِیها ما تَدَّعُونَ آن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این را بر شما حکم می کند و گفته شده که منظور از ما تَشْتَهِی أَنْفُسُکُمْ ماندن است، زیرا آن ها پیش از این دوست داشتند در دنیا بمانند یعنی هر چه ماندن را که در آنجا بخواهید و همه نعمت هایی که می خواهید به شما داده می شود نُزُلًا مِنْ غَفُورٍ رَحِیمٍ یعنی این وعده از جانب شخص بزرگی به شما داده شده و بخششی برای شماست و رزقی است که از کسی که با رحمت خود گناهان بندگانش را می بخشد و عیب ها را می پوشاند به شما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گواراست و تکمیل کننده شادی و سرور شماست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قوله تعالي الَّذِينَ آمَنُوا بِآياتِنا أي صدقوا بحججنا و دلائلنا و اتبعوها وَ كانُوا مُسْلِمِينَ أي مستسلمين لأمرنا خاضعين منقادين ثم بين سبحانه ما يقال لهم بقوله ادْخُلُوا الْجَنَّةَ أَنْتُمْ وَ أَزْواجُكُمْ اللاتي كن مؤمنات مثلكم و قيل أزواجكم من الحور العين في الجنة تُحْبَرُونَ أي تسرون و تكرمون يُطافُ عَلَيْهِمْ بِصِحافٍ أي بقصاع مِنْ ذَهَبٍ فيها ألوان الأطعمة وَ أَكْوابٍ أي كيزان لا عري لها و قيل بآنية مستديرة الرأس اكتفي سبحانه بذكر الصحاف و الأكواب عن ذكر الطعام و الشراب وَ فِيها ما تَشْتَهِيهِ الْأَنْفُسُ من أنواع النعيم المشروبة و المطعومة و الملبوسة و المشمومة و غيرها وَ تَلَذُّ الْأَعْيُنُ بالنظر إليه قد جمع الله سبحانه بذلك ما لو اجتمع الخلائق كلهم علي أن يصفوا ما في الجنة من أنواع النعيم لم يزيدوا علي ما انتظمته هاتان اللفظتان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فِي مَقامٍ أَمِينٍ أمنوا فيه الغير من الموت و الحوادث و قيل أمنوا من الشيطان و الأحزان يَلْبَسُونَ مِنْ سُندُسٍ وَ إِسْتَبْرَقٍ قيل السندس ما يلبسونه و الإستبرق ما يفترشونه مُتَقابِلِينَ في المجالس و قيل متقابلين بالمحبة لا متدابرين بالبغضة كَذلِكَ حال أهل الجنة وَ زَوَّجْناهُمْ بِحُورٍ عِينٍ قال الأخفش المراد به التزويج المعروف و قال غيره لا يكون في الجنة تزويج و المعني و قرناهم بحور عين يَدْعُونَ فِيها بِكُلِّ فاكِهَةٍ آمِنِينَ أي يستدعون فيها بأي ثمرة شاءوا و اشتهوه غير خائفين فوتها آمنين من نفادها و مضرتها و قيل آمنين من التخم و الأسقام و الأوجاع لا يَذُوقُونَ فِيهَا الْمَوْتَ شبه الموت بالطعام الذي يذاق و يتكره عند المذاق ثم نفي ذلك أن يكون في الجنة و إنما خصهم بأنهم لا يذوقون الموت مع أن جميع أهل الآخرة لا يذوقون الموت لما في ذلك من البشارة لهم بالحياة الهنيئة في الجنة فأما من يكون فيما هو كالموت في الشدة فإنه لا يطلق له هذه الصفة لأنه يموت موتات كثيرة بما يقاسيه من العقوبة إِلَّا الْمَوْتَةَ الْأُولي قيل معناه بعد الموتة الأولي و قيل معناه لكن الموتة الأولي قد ذاقوها و قيل سوي الموتة الأولي وَ وَقاهُمْ عَذابَ الْجَحِيمِ أي فصرف عنهم عذاب النار استدلت المعتزلة بهذا علي أن الفاسق الملي لا يخرج من النار لأنه لا يكون قد وقي النار و الجواب عن ذلك أن هذه الآية يجوز أن تكون</w:t>
      </w:r>
    </w:p>
    <w:p>
      <w:pPr>
        <w:pStyle w:val="BookText"/>
        <w:rPr/>
      </w:pPr>
      <w:r>
        <w:rPr>
          <w:rFonts w:ascii="IRNazanin" w:hAnsi="IRNazanin" w:eastAsia="IRNazanin"/>
          <w:color w:val="111111"/>
          <w:sz w:val="28"/>
          <w:sz w:val="28"/>
          <w:szCs w:val="28"/>
          <w:rtl w:val="true"/>
          <w:lang w:bidi="fa-IR"/>
        </w:rPr>
        <w:t>و الَّذِینَ آمَنُوا بِآیاتِنا یعنی حجت های ما را پذیرفتند و از آن پیروی کردند وَ کانُوا مُسْلِمِینَ یعنی با خشوع و خضوع تسلیم امر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 فرماید که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أَنْتُمْ وَ أَزْواجُکُمْ که مانند شما مومن بودند و گفته شده همسران آن ها حوریان بهشتی هستند تُحْبَرُونَ یعنی شاد می شوید و مورد اکرام قرار می گیرید یُطافُ عَلَیْهِمْ بِصِحافٍ یعنی با ظرف ها مِنْ ذَهَبٍ که انواع غذاها در آن است وَ أَکْوابٍ یعنی کوزه های بی دسته و گفته شده با ظرف هایی که سر گرد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ذکر صحاف و اکواب، از نام بردن غذاها و نوشیدنی های موجود در آن اکتفا کرده است وَ فِیها ما تَشْتَهِیهِ الْأَنْفُسُ از انواع نوشیدنی ها و خوردنی های گوارا و خوشمزه و لباس و رایحه خوش و غیره وَ تَلَذُّ الْأَعْیُنُ با نگاه کردن به این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دو لفظ همه صفات نعمت های بهشتی را یکجا بیان کرده است، به طوری که اگر همه خلق جمع می شدند، نمی توانستند در توصیف آن چیزی بیفزایند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مَقامٍ أَمِینٍ آن ها از هر تغییر و از هر حادثه ای مثل مرگ و وقایع دیگر و یا از شیطان و غم و اندوه ایمنند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یَلْبَسُونَ مِنْ سُندُسٍ وَ إِسْتَبْرَقٍ سندس را می پوشند و ستبرق زیرانداز آن هاست مُتَقابِلِینَ در محافل خود و یا محبت یکدیگر را پاسخ متقابل می دهند و نسبت به هم کینه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حال بهشتیان وَ زَوَّجْناهُمْ بِحُورٍ عِینٍ به روایت از اخفش منظور از آن، ازدواج معروف است و به گفته غیر او، در بهشت ازدواج وجود ندارد و معنا این است که حوریان را نصیب آنان می کنیم یَدْعُونَ فِیها بِکُلِّ فاکِهَةٍ آمِنِینَ یعنی در بهشت هر میوه ای را که دوست داشته باشند بدون ترس از دست دادن آن و یا زیان داشتن آن،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از دردها و بیماری ها و دردها ایمن هستند لا یَذُوقُونَ فِیهَا الْمَوْتَ مرگ به غذایی که خورده می شود و مذاق آن را نمی پسندد تشبیه شده است، سپس وجود مرگ در بهشت نفی شده است و تنها آنان را به نچشیدن طعم مرگ توصیف کرده است در حالی که همه اهل آخرت اینگونه هستند زیرا در این بشارتی برای آنان به زندگی خوش در بهشت وجود دارد اما کسی که در حال بدی همچون مرگ است، دیگر این بشارت را به او نمی دهند زیرا او خود به سبب عذاب چندین بار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الْمَوْتَةَ الْأُولی معنای این سخن یعنی پس از مرگ اول و یا این که آن ها طعم مرگ اول را چشیدند و یا مرگی به جز مرگ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وَقاهُمْ عَذابَ الْجَحِیمِ یعنی عذاب آتش را از آنان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به این آیه استدلال کرده اند که فاسق هیچگاه از جهنم بیرون نمی آید زیرا عذاب او برگرفته نمی شود و پاسخ آن است که ممکن است این </w:t>
      </w:r>
    </w:p>
    <w:p>
      <w:pPr>
        <w:pStyle w:val="BookText"/>
        <w:rPr/>
      </w:pPr>
      <w:r>
        <w:rPr>
          <w:rFonts w:ascii="Amiri" w:hAnsi="Amiri" w:eastAsia="Amiri" w:cs="Amiri"/>
          <w:color w:val="111111"/>
          <w:sz w:val="28"/>
          <w:sz w:val="28"/>
          <w:szCs w:val="28"/>
          <w:rtl w:val="true"/>
          <w:lang w:bidi="ar-SA"/>
        </w:rPr>
        <w:t>مختصة بمن لا يستحق دخول النار فلا يدخلها أو بمن استحق فيفضل عليه بالعفو فلا يدخلها و يجوز أن يكون المراد وقاهم عذاب الجحيم علي وجه التأبيد أو علي الوجه الذي يعذب عليه الكفار فَضْلًا مِنْ رَبِّكَ أي فعل الله ذلك بهم تفضلا منه لأنه سبحانه خلقهم و أنعم عليهم و ركب فيهم العقل و كلفهم و بين لهم من الآيات ما استدلوا به علي وحدانية الله تعالي و حسن الطاعات فاستحقوا به النعم العظيمة ثم جزاهم بالحسنة عشر أمثالها فكان ذلك فضلا منه عز اسمه و قيل إنما سماه فضلا و إن كان مستحقا لأن سبب الاستحقاق هو التكليف و التمكين و هو فضل منه تعالي ذلِكَ هُوَ الْفَوْزُ الْعَظِيمُ أي الظفر بالمطلوب العظيم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عَرَّفَها لَهُمْ أي بينها لهم حتي عرفوها إذا دخلوها و تفرقوا إلي منازلهم و كانوا أعرف بها من أهل الجمعة إذا انصرفوا إلي منازلهم عن ابن جبير و أبي سعيد الخدري و قتادة و مجاهد و ابن زيد و قيل معناه بينها لهم و أعلمهم بوصفها علي ما يشوق إليها فيرغبون فيها و يسعون لها عن الجبائي و قيل معناه طيبها لهم عن ابن عباس في رواية عطاء من العرف و هو الرائحة الطيبة يقال طعام معرف أي مطيب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جل و علا مِنْ ماءٍ غَيْرِ آسِنٍ أي غير متغير لطول المقام كما تتغير مياه الدنيا وَ أَنْهارٌ مِنْ لَبَنٍ لَمْ يَتَغَيَّرْ طَعْمُهُ فهو غير حامض و لا قارص </w:t>
      </w:r>
      <w:r>
        <w:rPr>
          <w:rStyle w:val="FootnoteAnchor"/>
          <w:rtl w:val="true"/>
        </w:rPr>
        <w:footnoteReference w:id="355"/>
      </w:r>
      <w:r>
        <w:rPr>
          <w:rFonts w:ascii="Amiri" w:hAnsi="Amiri" w:eastAsia="Amiri" w:cs="Amiri"/>
          <w:color w:val="111111"/>
          <w:sz w:val="28"/>
          <w:sz w:val="28"/>
          <w:szCs w:val="28"/>
          <w:rtl w:val="true"/>
          <w:lang w:bidi="ar-SA"/>
        </w:rPr>
        <w:t>و لا يعتريه شي‌ء من العوارض التي تصيب الألبان في الدنيا وَ أَنْهارٌ مِنْ خَمْرٍ لَذَّةٍ لِلشَّارِبِينَ أي لذيذة يلتذون بشربها و لا يتأذون بها و لا بعاقبتها بخلاف خمر الدنيا التي لا تخلو من المرارة و السكر و الصداع وَ أَنْهارٌ مِنْ عَسَلٍ مُصَفًّي أي خالص من الشمع و الرغوة و القذي و من جميع الأذي و العيوب التي تكون لعسل الدنيا وَ لَهُمْ فِيها مِنْ كُلِّ الثَّمَراتِ مما يعرفون اسمها و مما لا يعرفون مبرأة من كل مكروه يكون لثمرات الدنيا وَ مَغْفِرَةٌ مِنْ رَبِّهِمْ أي و لهم مع هذا مغفرة من ربهم و هو أنه يستر ذنوبهم و ينسيهم إساءتهم حتي لا يتنغص عليهم نعيم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 مختص کسانی باشد که نباید به جهنم وارد شوند و نمی شوند و یا کسانی که باید وارد شوند اما مورد بخشش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شاید تایید شده است که عذاب آتش شامل حال آنان نمی شود یا به عذابی مثل عذاب کفار دچار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مِنْ رَبِّکَ یعنی خداوند از فضل خود با آنان چنین رفتاری کرد زیرا او آفریننده آن هاست و به آن ها نعمت داده و به آن ها عقل داده و آن ها را مکلف گردانیده است و در آیات چیزهایی را که با آن می توانند پی به وحدانیت خداوند ببرند و طاعات را ذکر کرده است پس به واسطه این ها شایسته نعمت بزرگ شدند، سپس با هر حسنه ده جزا به آنان داد و این فضلی از جانب او بود و گفته شده او نام این را فضل نهاده است هر چند مستحق آن بوده اند، زیرا سبب استحقاق تکلیف بوده است و که خود تکلیف فضلی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هُوَ الْفَوْزُ الْعَظِیمُ یعنی پیروزی و رسیدن به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عَرَّفَها لَهُمْ یعنی آن را برایشان روشن ساخت تا بدانند وقتی به آن وارد شدند و به سوی منازل خود بروند و از ابن جبیر و ابو سعید خدری و قتاده و مجاهد و ابن زید روایت است که بیشتر از کسانی که پس از نماز جمعه به سوی خانه های خود رهسپار شدند آن را می شناختند و از جبایی روایت است که یعنی برای آنان روشن ساخت و آن ها را از توصیف آن آگاه کرد تا به آن راغب شوند و برای رسیدن به آن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روایت است که یعنی آن را برای آنان نیکو گردانید و به روایت عطاء از عرف آمده که به معنای بوی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معرف، یعنی خوشمزه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ماءٍ غَیْرِ آسِنٍ یعنی آبی که مثل آب دنیا از ماندن زیاد در یک جا تغییر حالت نداده است وَ أَنْهارٌ مِنْ لَبَنٍ لَمْ یَتَغَیَّرْ طَعْمُهُ ترش نیست و لا قارص‌</w:t>
      </w:r>
      <w:r>
        <w:rPr>
          <w:rStyle w:val="FootnoteAnchor"/>
          <w:rtl w:val="true"/>
        </w:rPr>
        <w:footnoteReference w:id="35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عارضه ای مثل شیرهای دنیایی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أَنْهارٌ مِنْ خَمْرٍ لَذَّةٍ لِلشَّارِبِینَ یعنی لذیذ که از خوردن آن لذت می برند و آزار نمی بینند بر خلاف شراب دنیایی که تلخی و مستی و سردرد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أَنْهارٌ مِنْ عَسَلٍ مُصَفًّی یعنی خالص از موم و آلودگی و مثل عسل دنیا وَ لَهُمْ فِیها مِنْ کُلِّ الثَّمَراتِ که اسم بعضی را می دانند و اسم بعضی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عیوب میوه های دنیایی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مَغْفِرَةٌ مِنْ رَبِّهِمْ یعنی آمرزش پروردگار برای آنان است که گناهان آن ها را می پوشاند و بدی های آنان را از یادشان می برد تا نهایت لذت را از نعمت های بهشتی ببرند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قوله سبحانه وَ أُزْلِفَتِ الْجَنَّةُ لِلْمُتَّقِينَ أي قربت الجنة و أدنيت للذين اتقوا الشرك و المعاصي حتي يروا ما فيها من النعيم غَيْرَ بَعِيدٍ أي هي قريبة منهم لا يلحقهم ضرر و لا مشقة في الوصول إليها و قيل معناه ليس ببعيد مجي‌ء ذلك فإن كل آت قريب هذا ما تُوعَدُونَ أي ما وعدتم به من الثواب علي ألسنة الرسل لِكُلِّ أَوَّابٍ أي تواب رجاع إلي الطاعة و قيل لكل مسبح عن ابن عباس و عطاء حَفِيظٍ لما أمر الله به متحفظ عن الخروج إلي ما لا يجوز من سيئة تدنسه أو خطيئة تحط منه و تشينه مَنْ خَشِيَ الرَّحْمنَ بِالْغَيْبِ أي من خاف الله و أطاعه و آمن بثوابه و عقابه و لم يره و قيل أي في الخلوة بحيث لا يراه أحد وَ جاءَ بِقَلْبٍ مُنِيبٍ أي دوام علي ذلك حتي وافي الآخرة بقلب مقبل علي طاعة الله راجع إلي الله بضمائره ادْخُلُوها بِسَلامٍ أي يقال لهم ادخلوا الجنة بأمان من كل مكروه و سلامة من كل آفة و قيل بسلام من الله و ملائكته عليهم ذلِكَ يَوْمُ الْخُلُودِ الوقت الذي يبقون فيه في النعيم مؤبدين لا إلي غاية لَهُمْ ما يَشاؤُنَ فِيها أي ما تشتهيه أنفسهم من أنواع النعم وَ لَدَيْنا مَزِيدٌ أي و عندنا زيادة علي ما يشاءونه مما لم يخطر ببالهم و لم تبلغه أمانيهم و قيل هو الزيادة علي مقدار استحقاقهم من الثواب بأعمالهم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 قوله تعالي وَ فِي السَّماءِ رِزْقُكُمْ أي أسباب رزقكم أو تقديره و قيل المراد بالسماء السحاب و بالرزق المطر فإنه سبب الأقوات وَ ما تُوعَدُونَ من الثواب لأن الجنة فوق السماء السابعة أو لأن الأعمال و ثوابها مكتوبة مقدرة في السماء و قيل إنه مستأنف خبره فَوَ رَبِّ السَّماءِ وَ الْأَرْضِ إِنَّهُ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عز و جل فاكِهِينَ بِما آتاهُمْ رَبُّهُمْ أي متنعمين بما أعطاهم ربهم من أنواع النعيم و قيل أي معجبين بما آتاهم ربهم كُلُوا وَ اشْرَبُوا أي يقال لهم ذلك هَنِيئاً أي مأمون العاقبة من التخمة و السقم مُتَّكِئِينَ عَلي سُرُرٍ مَصْفُوفَةٍ المصفوفة المصطفة الموصول بعضها ببعض و قيل إن في الكلام حذفا تقديره متكئين علي نمارق موضوعة علي سرر لكنه حذف لأن اللفظ يدل عليه</w:t>
      </w:r>
    </w:p>
    <w:p>
      <w:pPr>
        <w:pStyle w:val="BookText"/>
        <w:rPr/>
      </w:pPr>
      <w:r>
        <w:rPr>
          <w:rFonts w:ascii="IRNazanin" w:hAnsi="IRNazanin" w:eastAsia="IRNazanin"/>
          <w:color w:val="111111"/>
          <w:sz w:val="28"/>
          <w:sz w:val="28"/>
          <w:szCs w:val="28"/>
          <w:rtl w:val="true"/>
          <w:lang w:bidi="fa-IR"/>
        </w:rPr>
        <w:t>وَ أُزْلِفَتِ الْجَنَّةُ لِلْمُتَّقِینَ یعنی بهشت نزدیک شد برای کسانی که از شرک و گناهان دوری گزیدند تا به نعمت های بهشت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بَعِیدٍ یعنی به آنان نزدیک است و در رسیدن به آن هیچ ضرر و سختی به آن ها نمی رسد و گفته شده معنا این است که آمدن آن دور نیست و هر آینده ای به زودی می رسد هذا ما تُوعَدُونَ یعنی ثواب هایی که پیامبران به شما وعده دادند لِکُلِّ أَوَّابٍ یعنی توبه کننده و از ابن عباس و عطاء روایت شده که برای هر تسبیح گویی است حَفِیظٍ نسبت به دستورات خداوند و مراقب آن است که به سوی گناهانی که او را می آلایند و از قدر و منزلت او می کاهند</w:t>
      </w:r>
    </w:p>
    <w:p>
      <w:pPr>
        <w:pStyle w:val="BookText"/>
        <w:rPr/>
      </w:pPr>
      <w:r>
        <w:rPr>
          <w:rFonts w:ascii="IRNazanin" w:hAnsi="IRNazanin" w:eastAsia="IRNazanin"/>
          <w:color w:val="111111"/>
          <w:sz w:val="28"/>
          <w:sz w:val="28"/>
          <w:szCs w:val="28"/>
          <w:rtl w:val="true"/>
          <w:lang w:bidi="fa-IR"/>
        </w:rPr>
        <w:t>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خَشِیَ الرَّحْمنَ بِالْغَیْبِ یعنی هر کس که از خداوند ترسید و از او اطاعت کرد و به ثواب و عقاب او ایمان داشت در حالی که او را ندیده است و گفته شده در خلوت به طوری که کسی او را نبیند وَ جاءَ بِقَلْبٍ مُنِیبٍ یعنی آنقدر به این کار ادامه می دهد تا این که با دلی که بر اطاعت از خداوند سرشته شده است به عالم آخرت می رود و به سوی او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بِسَلامٍ یعنی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امنیت از هر بدی و با سلامتی به بهشت وارد شوید و یا با سلامی از جانب خداوند و فرشتگان به بهشت بروید ذلِکَ یَوْمُ الْخُلُودِ زمانی که در آن در نعمت هستند و این نعمت ها ابدی است لَهُمْ ما یَشاؤُنَ فِیها یعنی آن چه که می خواهند از انواع نعمت ها وَ لَدَیْنا مَزِیدٌ یعنی و در نزد ما بیش از آن چیزی که می خواهند و بیش از آن چه که به ذهنشان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آرزوی آن را در سر نمی پرورانند و یا بیش از استحقاق ثواب اعمال آن هاست وجود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تفسیر بیضاوی در این آیه وَ فِی السَّماءِ رِزْقُکُمْ یعنی اسباب روزی شما یا تقدیر آن و یا منظور از آسمان ابر است و از روزی باران است که سبب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تُوعَدُونَ از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بهشت بالای هفت آسمان است یا به این دلیل که اعمال و ثواب آن مکتوب و مقدر در آسمان است و گفته شده این جمله استئنافیه است که خبر آن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رَبِّ السَّماءِ وَ الْأَرْضِ إِنَّهُ لَحَقٌ و طبرسی رحمه الله در تفسیر این آیه فاکِهِینَ بِما آتاهُمْ رَبُّهُمْ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نعمت های خدا غرق شده اند و یا این که به آن نعمت ها شگفت زده هستند کُلُوا وَ اشْرَبُوا یعنی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هَنِیئاً یعنی عاقبت آن ها از درد و بیماری ایمن است مُتَّکِئِینَ عَلی سُرُرٍ مَصْفُوفَةٍ یعنی صف کشیده شده و منظم و به هم چسبیده هستند و یا در جمله حذفی صورت گرفته است که تقدیر آن تکیه زننده بر روی تخت ها بوده است زیرا لفظ </w:t>
      </w:r>
    </w:p>
    <w:p>
      <w:pPr>
        <w:pStyle w:val="BookText"/>
        <w:rPr/>
      </w:pPr>
      <w:r>
        <w:rPr>
          <w:rFonts w:ascii="Amiri" w:hAnsi="Amiri" w:eastAsia="Amiri" w:cs="Amiri"/>
          <w:color w:val="111111"/>
          <w:sz w:val="28"/>
          <w:sz w:val="28"/>
          <w:szCs w:val="28"/>
          <w:rtl w:val="true"/>
          <w:lang w:bidi="ar-SA"/>
        </w:rPr>
        <w:t>من حيث إن الاتكاء جلسة راحة و دعة و لا يكون ذلك إلا علي الوسائد و النمارق وَ زَوَّجْناهُمْ بِحُورٍ عِينٍ فالحور البيض النقيات البياض في حسن و كمال و العين الواسعات الأعين في صفاء و بهاء و معناه قرنا هؤلاء المتقين بحور عين علي وجه التمتيع لهم و التنعيم وَ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أَهْلِ الْكِتَابِ إِلَي رَسُولِ اللَّهِ صلي الله عليه و آله فَقَالَ يَا أَبَا الْقَاسِمِ تَزْعُمُ أَنَّ أَهْلَ الْجَنَّةِ يَأْكُلُونَ وَ يَشْرَبُونَ فَقَالَ وَ الَّذِي نَفْسِي بِيَدِهِ إِنَّ الرَّجُلَ مِنْهُمْ لَيُؤْتَي قُوَّةَ مِائَةِ رَجُلٍ عَلَي الْأَكْلِ وَ الشُّرْبِ وَ الْجِمَاعِ قَالَ فَإِنَّ الَّذِي يَأْكُلُ وَ يَشْرَبُ يَكُونُ لَهُ الْحَاجَةُ فَقَالَ عَرَقٌ يَفِيضُ مِثْلَ رِيحِ الْمِسْكِ فَإِذَا كَانَ ذَلِكَ ضَمَرَ لَهُ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أَمْدَدْناهُمْ بِفاكِهَةٍ أي أعطيناهم حالا بعد حال فإن الإمداد هو الإتيان بالشي‌ء بعد الشي‌ء يَتَنازَعُونَ فِيها كَأْساً أي يتعاطون كأس الخمر هم و جلساؤهم بتجاذب لا لَغْوٌ فِيها وَ لا تَأْثِيمٌ أي لا يجري بينهم باطل لأن اللغو ما يلغي و لا ما فيه إثم كما يجري في الدنيا من شرب الخمر و التأثيم تفعيل من الإثم يقال أثمه إذا جعله ذا إثم يعني أن تلك الكأس لا تجعلهم آثمين و قيل معناه لا يتسابون عليها و لا يؤثم بعضهم بعضا وَ يَطُوفُ عَلَيْهِمْ للخدمة غِلْمانٌ لَهُمْ كَأَنَّهُمْ لُؤْلُؤٌ مَكْنُونٌ في الحسن و الصباحة و الصفاء و البياض و المكنون المصون المخزون و قيل إنه ليس علي الغلمان مشقة في خدمة أهل الجنة بل لهم في ذلك اللذة و السرور إذ ليست تلك الدار دار محنة وَ ذُكِرَ عَنِ الْحَسَنِ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الْخَادِمُ كَاللُّؤْلُؤِ فَكَيْفَ الْمَخْدُومُ فَقَالَ وَ الَّذِي نَفْسِي بِيَدِهِ إِنَّ فَضْلَ الْمَخْدُومِ عَلَي الْخَادِمِ كَفَضْلِ الْقَمَرِ لَيْلَةَ الْبَدْرِ عَلَي سَائِرِ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بَعْضُهُمْ عَلي بَعْضٍ يَتَساءَلُونَ أي يتذاكرون ما كانوا فيه من التعب و الخوف في الدنيا عن ابن عباس و هو قوله قالُوا إِنَّا كُنَّا قَبْلُ فِي أَهْلِنا مُشْفِقِينَ أي خائفين في دار الدنيا من العذاب فَمَنَّ اللَّهُ عَلَيْنا بالمغفرة وَ وَقانا عَذابَ السَّمُومِ أي عذاب جهنم و السموم من أسماء جهنم عن الحسن و قيل إن المعني يسأل بعضهم بعضا عما فعلوه في الدنيا فاستحقوا به المصير إلي الثواب و الكون في الجنان فيقولون إنا كنا في دار التكليف مشفقين أي خائفين رقيقي القلب و السموم الحر الذي يدخل في مسام البدن يتألم به و أصله من السم الذي هو</w:t>
      </w:r>
    </w:p>
    <w:p>
      <w:pPr>
        <w:pStyle w:val="BookText"/>
        <w:rPr/>
      </w:pPr>
      <w:r>
        <w:rPr>
          <w:rFonts w:ascii="IRNazanin" w:hAnsi="IRNazanin" w:eastAsia="IRNazanin"/>
          <w:color w:val="111111"/>
          <w:sz w:val="28"/>
          <w:sz w:val="28"/>
          <w:szCs w:val="28"/>
          <w:rtl w:val="true"/>
          <w:lang w:bidi="fa-IR"/>
        </w:rPr>
        <w:t>از جهت تکیه زدن و راحت نشستن و آسوده بودن بر آن دلالت می کند و تکیه فقط بر بالش و متکّا است وَ زَوَّجْناهُمْ بِحُورٍ عِینٍ حوریان سفیدروی پاک و زیبا و چشم درشت یعنی این حوریان به عنوان یک نعمت همنشین پارسایان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کتاب به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آیا بهشتیان می خورند و می نوشند؟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دستان اوست، یک نفر از آنان در خوردن و نوشیدن و آمیزش، قدرتی معادل صد نفر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خورد و می نوشد، نیازهایی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او بوی مشک می دهد ولاغر اندام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أَمْدَدْناهُمْ بِفاکِهَةٍ یعنی حالتی پس از حالت دیگر را به آن ها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یعنی دادن چیزی پس از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یَتَنازَعُونَ فِیها کَأْساً یعنی در حالی که نشسته اند جام شراب را از دست یکدیگر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لَغْوٌ فِیها وَ لا تَأْثِیمٌ یعنی بین آن ها سخنان باطل در نمی گیرد زیرا لغو سخنی است که باطل شده است و نه سخنی در جریان است که در آن گناهی وجود داشته باشد، مثل دنیا که از شرب خمر گناه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أثمه یعنی باعث شد کسی به گناه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جام سبب به گناه افتادن آنان نمی شود و یا این که آن ها باعث به گناه افتادن یکدیگر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یَطُوفُ عَلَیْهِمْ یعنی خادمان غِلْمانٌ لَهُمْ کَأَنَّهُمْ لُؤْلُؤٌ مَکْنُونٌ در زیبایی و سفیدی و شادابی، و مکنون به معنای مصون و مخزون است و یا این که غلام ها در خدمت به بهشتیان سختی ندارند، بلکه در بهشت لذت می برند و شادمان هستند زیرا در بهشت غم و اندوهی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وقتی خادم بهشتی مثل مروارید است، پس ارباب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دستان اوست، برتری ارباب بر خادم به اندازه برتری ماه شب چهاردهم بر دیگر سیاره هاست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أَقْبَلَ بَعْضُهُمْ عَلی بَعْضٍ یَتَساءَلُونَ از ابن عباس روایت است که یعنی خستگی خود و ترس از دنیا را ذکر می کنند قالُوا إِنَّا کُنَّا قَبْلُ فِی أَهْلِنا مُشْفِقِینَ یعنی در دنیا از عذاب می ترسیدند فَمَنَّ اللَّهُ عَلَیْنا به آمرزش وَ وَقانا عَذابَ السَّمُومِ یعنی عذاب جهنم و از حسن روایت است که السموم از نام های جهنم است و گفته شده معنا این است که برخی از دیگران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دنیا چه عملی انجام دادند که استحقاق این عاقبت را پیدا کردند که از ثواب بهشتی بهره ببرند؟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دنیا می ترسیدیم و دل هایمان لرزان بود و سم های داغی که در بدنمان می رفت ما را آزار می داد و اصل آن از سمی است که </w:t>
      </w:r>
    </w:p>
    <w:p>
      <w:pPr>
        <w:pStyle w:val="BookText"/>
        <w:rPr/>
      </w:pPr>
      <w:r>
        <w:rPr>
          <w:rFonts w:ascii="Amiri" w:hAnsi="Amiri" w:eastAsia="Amiri" w:cs="Amiri"/>
          <w:color w:val="111111"/>
          <w:sz w:val="28"/>
          <w:sz w:val="28"/>
          <w:szCs w:val="28"/>
          <w:rtl w:val="true"/>
          <w:lang w:bidi="ar-SA"/>
        </w:rPr>
        <w:t>مخرج النفس و كل خرق سم أو من السم الذي يقتل قال الزجاج يريد عذاب سموم جهنم و هو ما يوجد من لفحها و حرها إِنَّا كُنَّا مِنْ قَبْلُ أي في الدنيا نَدْعُوهُ أي ندعو الله و نوحده و نعبده إِنَّهُ هُوَ الْبَرُّ أي اللطيف و قيل الصادق فيما وعده الرَّحِيمُ بعباده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إِنَّ الْمُتَّقِينَ فِي جَنَّاتٍ وَ نَهَرٍ أي أنهار لأنه اسم جنس يقع علي القليل و الكثير و النهر هو المجري الواسع من مجاري الماء فِي مَقْعَدِ صِدْقٍ أي مجلس حق لا لغو فيه و لا تأثيم و قيل وصفه بالصدق لكونه رفيعا مرضيا و قيل لدوام النعيم به و قيل لأن الله صدق وعد أوليائه فيه عِنْدَ مَلِيكٍ مُقْتَدِرٍ أي عند الله سبحانه فهو المالك القادر الذي لا يعجزه شي‌ء و ليس المراد قرب المكان بل إنهم في كنفه و جواره و كفايته حيث تنالهم غواشي رحمته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 قوله تعالي وَ لِمَنْ خافَ مَقامَ رَبِّهِ أي موقفه الذي يقف فيه العباد للحساب أو قيامه علي أحواله من قام عليه إذا راقبه أو مقام الخائف عند ربه للحساب بأحد المعنيين فأضاف إلي الرب تفخيما و تهويلا جَنَّتانِ جنة للخائف الإنسي و جنة للخائف الجني فإن الخطاب للفريقين و المعني لكل خائفين منكما أو لكل واحد جنة لعقيدته و أخري لعمله أو جنة لفعل الطاعات و أخري لترك المعاصي أو جنة يثاب بها و أخري يتفضل بها عليه أو روحانية و جسمانية و كذا ما جاء مثني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أي جنة عدن و جنة النعيم و قيل بستانان إحداهما داخل القصر و الأخري خارج القصر كما يشتهي الإنسان في الدنيا و قيل إحدي الجنتين منزله و الأخري منزل أزواجه و خدمه و قيل جنة من ذهب و جنة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ذَواتا أَفْنانٍ أنواع من الأشجار و الثمار جمع فن أو أغصان جمع فنن و هي الغصنة التي تنشعب من فرع الشجر و تخصيصها بالذكر لأنها التي تورق و تثمر و تمد الظل فِيهِما عَيْنانِ تَجْرِيانِ حيث شاءوا في الأعالي</w:t>
      </w:r>
    </w:p>
    <w:p>
      <w:pPr>
        <w:pStyle w:val="BookText"/>
        <w:rPr/>
      </w:pPr>
      <w:r>
        <w:rPr>
          <w:rFonts w:ascii="IRNazanin" w:hAnsi="IRNazanin" w:eastAsia="IRNazanin"/>
          <w:color w:val="111111"/>
          <w:sz w:val="28"/>
          <w:sz w:val="28"/>
          <w:szCs w:val="28"/>
          <w:rtl w:val="true"/>
          <w:lang w:bidi="fa-IR"/>
        </w:rPr>
        <w:t>جان انسان را می گیرد و کشنده است به گفته زجاج، منظور از عذاب، سم های جهنم است که از شدت حرارت آن پدید می آید إِنَّا کُنَّا مِنْ قَبْلُ یعنی در دنیا نَدْعُوهُ یعنی خدا را می خواندیم و او را به یکتایی یاد می کردیم و می پرستیدیم إِنَّهُ هُوَ الْبَرُّ یعنی صاحب لطف و به گفته صادق در وعده های خود الرَّحِیمُ نسبت به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إِنَّ الْمُتَّقِینَ فِی جَنَّاتٍ وَ نَهَرٍ یعنی رودها زیرا اسم جنسی است که بر قلیل و کثیر واقع می شود و نهر به معنای مجرای گسترده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مَقْعَدِ صِدْقٍ یعنی مجلس حق که در آن سخن بیهوده و موجب گناهی نیست و یا این که به صدق وصف شده است زیرا جایگاهی بلند و مورد رضایت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دلیل نعمات جاودان و یا به این دلیل که خداوند وعده ای را که به اولیاء خود داده در آن محقق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مَلِیکٍ مُقْتَدِرٍ یعنی در نزد خداوند سبحان که مالک قادری است و از انجام هیچ کاری عاجز نیست و منظور قرب مکانی نیست چرا که آن ها کنار او هستند و رحمت و فضل او به آنان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بیضاوی در این آیه وَ لِمَنْ خافَ مَقامَ رَبِّهِ یعنی جایگاهی را که بندگان برای محاسبه در آن می ایستند یا قیام خداوند به معنای نظارت بر احوال بندگان است یا این که بندگان از او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برای تفخیم و تعظیم به رب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جَنَّتانِ بهشتی برای انسان هایی که می ترسند و بهشت دیگر برای اجنه که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این آیه به هر دو گروه است و یعنی برای هر کسی از شما که بترسد یا این که هر کس دو بهشت دارد، یکی برای عقیده و یکی برای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بهشتی برای انجام طاعات و بهشت دیگر برای ترک گناهان یا بهشتی که به عنوان پاداش به او داده می شود و بهشت دیگر که از فضل پروردگار به او داده می شود یا دو بهشت روحانی و جسمانی و در جاهای دیگر هم مثل 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طبرسی رحمه الله، یعنی بهشت اقامت و بهشت نعمت و گفته شده به معنای دو باغ است که یکی از آن ها داخل قصر است و دیگری، خارج از قصر است همانطور که انسان در دنیا دوست دارد و گفته شده یکی از دو بهشت منزل اوست و دیگری منزل همسران او و خدمتکارانش است و گفته شده بهشتی از طلا و بهشتی از نقره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تفسیر بیضاوی ذَواتا أَفْنانٍ به معنای انواع مختلفی از درختان ومیوه هاست أفنان جمع فن است یا فنن و به معنای شاخه های فرعی یا ریز درخت است و به این دلیل ذکر شده که برگ و میوه می دهد و سایه می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عَیْنانِ تَجْرِیانِ هر جا که بخواهند در بالا و پایین و گفته شده یکی تسنیم است و دیگری سلسبیل فِیهِما مِنْ کُلِّ فاکِهَةٍ زَوْجانِ </w:t>
      </w:r>
    </w:p>
    <w:p>
      <w:pPr>
        <w:pStyle w:val="BookText"/>
        <w:rPr/>
      </w:pPr>
      <w:r>
        <w:rPr>
          <w:rFonts w:ascii="Amiri" w:hAnsi="Amiri" w:eastAsia="Amiri" w:cs="Amiri"/>
          <w:color w:val="111111"/>
          <w:sz w:val="28"/>
          <w:sz w:val="28"/>
          <w:szCs w:val="28"/>
          <w:rtl w:val="true"/>
          <w:lang w:bidi="ar-SA"/>
        </w:rPr>
        <w:t xml:space="preserve">و الأسافل و قيل إحداهما التسنيم و الأخري السلسبيل فِيهِما مِنْ كُلِّ فاكِهَةٍ زَوْجانِ صنفان غريب و معروف أو رطب و يابس و قال الطبرسي بَطائِنُها مِنْ إِسْتَبْرَقٍ أي من ديباج غليظ و لم يذكر الظهارة لأن البطانة تدل علي أن الظهارة فوق الإستبرق و قيل إن الظهارة من سندس و هو الديباج الرقيق و روي عن ابن مسعود أنه قال هذه البطائن فما ظنكم بالظهائر و قيل لسعيد بن جبير البطائن من إستبرق فما الظهائر قال هذا مما قال الله فَلا تَعْلَمُ نَفْسٌ ما أُخْفِيَ لَهُمْ مِنْ قُرَّةِ أَعْيُنٍ وَ جَنَي الْجَنَّتَيْنِ دانٍ الجني الثمر المجتني أي تدنو الثمرة حتي يجنيها ولي الله إن شاء قائما و إن شاء قاعدا عن ابن عباس و قيل ثمار الجنتين دانية إلي أفواه أربابها فيتناولونها متكئين فإذا اضطجعوا نزلت بإزاء أفواههم فيتناولونها مضطجعين لا يرد أيديهم عنها بعد و لا شوك عن مجاهد فِيهِنَّ أي في الفرش التي ذكرها أو في الجنان لأنها معلومة قاصِراتُ الطَّرْفِ علي أزواجهن قال أبو ذر بن زيد إنها تقول لزوجها و عزة ربي ما أري شيئا في الجنة أحسن منك فالحمد لله الذي جعلني زوجك و جعلك زوجي لَمْ يَطْمِثْهُنَّ أي لم يقتضهن و الاقتضاض النكاح بالتدمية </w:t>
      </w:r>
      <w:r>
        <w:rPr>
          <w:rStyle w:val="FootnoteAnchor"/>
          <w:rtl w:val="true"/>
        </w:rPr>
        <w:footnoteReference w:id="357"/>
      </w:r>
      <w:r>
        <w:rPr>
          <w:rFonts w:ascii="Amiri" w:hAnsi="Amiri" w:eastAsia="Amiri" w:cs="Amiri"/>
          <w:color w:val="111111"/>
          <w:sz w:val="28"/>
          <w:sz w:val="28"/>
          <w:szCs w:val="28"/>
          <w:rtl w:val="true"/>
          <w:lang w:bidi="ar-SA"/>
        </w:rPr>
        <w:t>المعني لم يطأهن و لم يغشهن إِنْسٌ قَبْلَهُمْ وَ لا جَانٌّ فهن أبكار لأنهن خلقن في الجنة فعلي هذا القول هن من حور الجنة و قيل هن من نساء الدنيا لم يمسسهن منذ أنشئن خلق عن الشعبي و الكلبي أي لم يجامعهن في هذا الخلق الذي أنشئن فيه إنس و لا جان قال الزجاج في هذه الآية دليل علي أن الجني يغشي كما يغشي الإنسي و قال ضمرة بن حبيب فيها دليل علي أن للجن ثوابا و أزواجا من الحور فالإنسيات للإنس و الجنيات للجن قال البلخي و المعني أن ما يهب الله لمؤمني الإنس من الحور لم يطمثهن إنس و ما يهب الله لمؤمني الجن من الحور لم يطمثهن جان كَأَنَّهُنَّ الْياقُوتُ وَ الْمَرْجانُ أي هن علي صفاء الياقوت و في بياض المرجان عن الحسن و قتادة و قال الحسن و المرجان أشد اللؤلؤ بياضا و هو صغاره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أَنَّ الْمَرْأَةَ مِنْ أَهْلِ الْجَنَّةِ يُرَي مُخُّ سَاقِهَا مِنْ وَرَاءِ</w:t>
      </w:r>
    </w:p>
    <w:p>
      <w:pPr>
        <w:pStyle w:val="BookText"/>
        <w:rPr/>
      </w:pPr>
      <w:r>
        <w:rPr>
          <w:rFonts w:ascii="IRNazanin" w:hAnsi="IRNazanin" w:eastAsia="IRNazanin"/>
          <w:color w:val="111111"/>
          <w:sz w:val="28"/>
          <w:sz w:val="28"/>
          <w:szCs w:val="28"/>
          <w:rtl w:val="true"/>
          <w:lang w:bidi="fa-IR"/>
        </w:rPr>
        <w:t>یعنی از هر میوه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و غریب، یا تر و خشک و به گفته طبرسی بَطائِنُها مِنْ إِسْتَبْرَقٍ یعنی از جنس دیبای ضخیم و لباس زیر را ذکر کرده است زیرا لباس زیر نشان می دهد که لباس رو از چه جنسی است و چیزی بهتر از استبرق است و گفته شده جنس لباس رو از سندس است که دیبای نازک است و از ابن مسعود روایت شده اگر لباس زیر این است، پس لباس روچیست؟ وبه سعدید بن جبیر گفته شد لباس زیر از استبرق است پس لباس رو از چه جنسی است؟ گفت این از گفته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 وَ جَنَی الْجَنَّتَیْنِ دانٍ الجنی به معنای میوه چیده شده است، از ابن عباس روایت است که به قدری پایین است که به راحتی می توان ایستاده یا نشسته آن را چید و از مجاهد روایت شده میوه های این دو بهشت به دهان صاحبان آن نزدیک است و آن ها در حالی که تکیه زده اند آن را در دست می گیرند و وقتی دراز بکشند، میوه به نزدیک دهان آنان می آید و از دسترس آنان دور نیست و خار ندارد فِیهِنَ یعنی در بسترهایی که گفت یا در بهشت ها زیرا معلوم است قاصِراتُ الطَّرْفِ از ابوذر بن زید روایت است که فقط به همسران خود چشم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همسر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خداوند سوگند که در بهشت چیزی زیباتر از تو نمی بینم پس سپاس برای خدایی است که مرا همسر تو و تو را همسر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یَطْمِثْهُنَ یعنی بکارت آنان را زایل نمی کنند</w:t>
      </w:r>
      <w:r>
        <w:rPr>
          <w:rStyle w:val="FootnoteAnchor"/>
          <w:rtl w:val="true"/>
        </w:rPr>
        <w:footnoteReference w:id="358"/>
      </w:r>
      <w:r>
        <w:rPr>
          <w:rFonts w:ascii="IRNazanin" w:hAnsi="IRNazanin" w:eastAsia="IRNazanin"/>
          <w:color w:val="111111"/>
          <w:sz w:val="28"/>
          <w:sz w:val="28"/>
          <w:szCs w:val="28"/>
          <w:rtl w:val="true"/>
          <w:lang w:bidi="fa-IR"/>
        </w:rPr>
        <w:t>إِنْسٌ قَبْلَهُمْ وَ لا جَانٌ آن ها باکره هستند زیرا آن ها دربهشت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سخن آن ها حوریان بهشتی هستند و از شعبی و کلبی روایت شده که آن ها زنان دنیایی هستند که از زمان خلقت دست هیچکس به آنان نرسیده است یعنی کسی با آنان آمیزش نکرده است، نه انسان و نه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w:t>
      </w:r>
    </w:p>
    <w:p>
      <w:pPr>
        <w:pStyle w:val="BookText"/>
        <w:rPr/>
      </w:pPr>
      <w:r>
        <w:rPr>
          <w:rFonts w:ascii="IRNazanin" w:hAnsi="IRNazanin" w:eastAsia="IRNazanin"/>
          <w:color w:val="111111"/>
          <w:sz w:val="28"/>
          <w:sz w:val="28"/>
          <w:szCs w:val="28"/>
          <w:rtl w:val="true"/>
          <w:lang w:bidi="fa-IR"/>
        </w:rPr>
        <w:t>زجاج این آیه دلیل آن است که جن هم مانند انسان آمیزش و جماع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ضمرة بن حبیب در این آیه دلیلی وجود دارد مبنی بر این که جن هم ثواب دریافت می کند و همسرانی از حوریان بهشتی به او داده می شود؛ انسان برای انسان و جن برای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گفته است معنا این است که حوریان بهشتی را که خداوند به مومنان می دهد، تاکنون کسی لمس نکرده است و حوریانی که خداوند به جن می دهد، تاکنون هیچ جنی لمس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کَأَنَّهُنَّ الْیاقُوتُ وَ الْمَرْجانُ از حسن و قتاده روایت است یعنی آن ها به شفافیت یاقوت و به سفیدی مرجان هستند و حسن گفته است مرجان از مروارید سفیدتر و کوچک تر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آمده است که مغز استخوان حوریان بهشتی از پشت هفتاد پوشش </w:t>
      </w:r>
    </w:p>
    <w:p>
      <w:pPr>
        <w:pStyle w:val="BookText"/>
        <w:rPr/>
      </w:pPr>
      <w:r>
        <w:rPr>
          <w:rFonts w:ascii="Amiri" w:hAnsi="Amiri" w:eastAsia="Amiri" w:cs="Amiri"/>
          <w:color w:val="111111"/>
          <w:sz w:val="28"/>
          <w:sz w:val="28"/>
          <w:szCs w:val="28"/>
          <w:rtl w:val="true"/>
          <w:lang w:bidi="ar-SA"/>
        </w:rPr>
        <w:t>سَبْعِينَ حُلَّةً مِنْ 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مسعود يري كما يري السلك من وراء الياقوت هَلْ جَزاءُ الْإِحْسانِ إِلَّا الْإِحْسانُ أي ليس جزاء من أحسن في الدنيا إلا أن يحسن إليه في الآخرة و قيل هل جزاء من قال لا إله إلا الله و عمل بما جاء به محمد صلي الله عليه و آله إلا الجنة عن ابن عباس 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صلي الله عليه و آله هَذِهِ الْآيَةَ فَقَالَ هَلْ تَدْرُونَ مَا يَقُولُ رَبُّكُمْ قَالُوا اللَّهُ وَ رَسُولُهُ أَعْلَمُ قَالَ فَإِنَّ رَبَّكُمْ يَقُولُ هَلْ جَزَاءُ مَنْ أَنْعَمْنَا عَلَيْهِ بِالتَّوْحِيدِ إِلَّا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 هل جزاء من أحسن إليكم بهذه النعم إلا أن تحسنوا في شكره و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الْعَيَّاشِيُّ بِإِسْنَادِهِ عَنِ الْحُسَيْنِ بْنِ سَعِيدٍ عَنْ عُثْمَانَ بْنِ عِيسَي عَنْ عَلِيِّ بْنِ سَالِمٍ قَالَ سَمِعْتُ أَبَا عَبْدِ اللَّهِ عليه السلام يَقُولُ آيَةٌ فِي كِتَابِ اللَّهِ مُسَجَّلَةٌ قُلْتُ مَا هِيَ قَالَ قَوْلُ اللَّهِ تَعَالَي هَلْ جَزاءُ الْإِحْسانِ إِلَّا الْإِحْسانُ جَرَتْ فِي الْكَافِرِ وَ الْمُؤْمِنِ وَ الْبَرِّ وَ الْفَاجِرِ وَ مَنْ صُنِعَ إِلَيْهِ مَعْرُوفٌ فَعَلَيْهِ أَنْ يُكَافِئَ بِهِ وَ لَيْسَ الْمُكَافَاةَ أَنْ تَصْنَعَ كَمَا صُنِعَ حَتَّي تُرْبِيَ </w:t>
      </w:r>
      <w:r>
        <w:rPr>
          <w:rStyle w:val="FootnoteAnchor"/>
          <w:rtl w:val="true"/>
        </w:rPr>
        <w:footnoteReference w:id="359"/>
      </w:r>
      <w:r>
        <w:rPr>
          <w:rFonts w:ascii="Amiri" w:hAnsi="Amiri" w:eastAsia="Amiri" w:cs="Amiri"/>
          <w:color w:val="111111"/>
          <w:sz w:val="28"/>
          <w:sz w:val="28"/>
          <w:szCs w:val="28"/>
          <w:rtl w:val="true"/>
          <w:lang w:bidi="ar-SA"/>
        </w:rPr>
        <w:t>فَإِنْ صَنَعْتَ كَمَا صُنِعَ كَانَ لَهُ الْفَضْلُ بِالابْتِدَاءِ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دُونِهِما جَنَّتانِ أي و من دون الجنتين اللتين ذكرناهما جنتان أخريان دون الجنتين الأوليين فإنهما أقرب إلي قصره و مجالسه في قصره ليتضاعف له السرور بالتنقل من جنة إلي جنة علي ما هو معروف من طبع البشر في شهوة مثل ذلك و معني دون هنا مكان قريب من الشي‌ء بالإضافة إلي غيره مما ليس له مثل قربه و قيل إن المعني أنهما دون الجنتين الأوليين في الفضل فَقَدْ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جَنَّتَانِ مِنْ فِضَّةٍ أَبْنِيَتُهُمَا وَ مَا فِيهِمَا وَ جَنَّتَانِ مِنْ ذَهَبٍ أَبْنِيَتُهُمَا وَ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الْعَيَّاشِيُّ بِالْإِسْنَادِ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أَخْبِرْنِي عَنِ الْمُؤْمِنِ تَكُونُ لَهُ امْرَأَةٌ مُؤْمِنَةٌ يَدْخُلَانِ الْجَنَّةَ يَتَزَوَّجُ أَحَدُهُمَا بِالْآخَرِ فَقَالَ يَا أَبَا مُحَمَّدٍ إِنَّ اللَّهَ حَكَمٌ عَدْلٌ إِنْ كَانَ هُوَ أَفْضَلُ مِنْهَا خَيَّرَ هُوَ فَإِنْ اخْتَارَهَا كَانَتْ مِنْ أَزْوَاجِهِ وَ إِنْ كَانَتْ هِيَ خَيْراً مِنْهَا خَيَّرَهَا فَإِنِ اخْتَارَتْهُ كَانَ زَوْجاً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أَبُو عَبْدِ اللَّهِ عليه السلام لَا تَقُولَنَّ إِنَّ الْجَنَّةَ وَاحِدَةٌ إِنَّ اللَّهَ يَقُولُ</w:t>
      </w:r>
    </w:p>
    <w:p>
      <w:pPr>
        <w:pStyle w:val="BookText"/>
        <w:rPr/>
      </w:pPr>
      <w:r>
        <w:rPr>
          <w:rFonts w:ascii="IRNazanin" w:hAnsi="IRNazanin" w:eastAsia="IRNazanin"/>
          <w:color w:val="111111"/>
          <w:sz w:val="28"/>
          <w:sz w:val="28"/>
          <w:szCs w:val="28"/>
          <w:rtl w:val="true"/>
          <w:lang w:bidi="fa-IR"/>
        </w:rPr>
        <w:t>ابریشمین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مسعود روایت است که مثل ظهور سیم از پشت یاقوت است هَلْ جَزاءُ الْإِحْسانِ إِلَّا الْإِحْسانُ یعنی جزای کسی که در دنیا احسان کرده است فقط احسان در آخرت است و از ابن عباس روایت شده است آیا جزای کسی که لا إله إلا الله می گوید و به آن چه که محمد آورده است عمل می کند، چیزی جز بهشت است؟</w:t>
      </w:r>
    </w:p>
    <w:p>
      <w:pPr>
        <w:pStyle w:val="BookText"/>
        <w:rPr/>
      </w:pPr>
      <w:r>
        <w:rPr>
          <w:rFonts w:ascii="IRNazanin" w:hAnsi="IRNazanin" w:eastAsia="IRNazanin"/>
          <w:color w:val="111111"/>
          <w:sz w:val="28"/>
          <w:sz w:val="28"/>
          <w:szCs w:val="28"/>
          <w:rtl w:val="true"/>
          <w:lang w:bidi="fa-IR"/>
        </w:rPr>
        <w:t>و از انس روایت شده است که رسول خدا صلی الله علیه و آله این آیه را تلاوت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چیزی را که خداوند می فرماید می 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نسبت به آن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جزای کسی که نعمت توحید را به او دادیم، جز بهشت است؟</w:t>
      </w:r>
    </w:p>
    <w:p>
      <w:pPr>
        <w:pStyle w:val="BookText"/>
        <w:rPr/>
      </w:pPr>
      <w:r>
        <w:rPr>
          <w:rFonts w:ascii="IRNazanin" w:hAnsi="IRNazanin" w:eastAsia="IRNazanin"/>
          <w:color w:val="111111"/>
          <w:sz w:val="28"/>
          <w:sz w:val="28"/>
          <w:szCs w:val="28"/>
          <w:rtl w:val="true"/>
          <w:lang w:bidi="fa-IR"/>
        </w:rPr>
        <w:t>وگفته شده معنای آن این است که آیا جزای کسی که با این نعمت ها به شما احسان می کند، جز این است که شما نیز با شکر و عبادت او به او احسان کنید؟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 کتاب خداوند، قرآن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کدام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درکافر و مومن و نیکوکار و فاجر صدق می کند و هر کس که به او نیکی شد، باید آن را جبران کند و جبران این نیست که دقیقا همان کار را تکرار کنی، تو بیشتر می دهی‌</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اگر این کار را انجام دهی، باز فضل برای طرف مقابل است زیرا او برای اولین بار این کار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دُونِهِما جَنَّتانِ یعنی در مقابل دو بهشتی که ذکر کردیم، دو بهشت دیگر وجود دارد که قصرها و اتاق هایی شبیه به همان دو بهشت دارد تا سرور و شادی بهشتیان با رفتن از بهشتی به بهشت دیگر چند برابر شود بنا بر آن چه که از انسان معروف است و معنای دون در اینجا مکان نزدیک است به اضافه غیر آن که در آن نزدیکی نیست و گفته شده است معنا این است که این دو بهشت در فضل پایین تر از دو بهشت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بهشت که ساختمانش و آن چه که در آن است، از نقره است و دو بهشت که ساختمانش و آن چه که در آن است، از طلا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چگونه است مومنی که زن مومنه ای دارد و سپس به بهشت وارد می شوند و یکی از آن دو یا فرد دیگری ازدواج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خداوند داور عادلی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 بهشتی از این مرد بهتر بود، او را انتخاب می کند و از همسران اوست و اگر آن زن بهشتی از این زن بهتر بود، او را انتخاب می کند و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بهشت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Amiri" w:hAnsi="Amiri" w:eastAsia="Amiri" w:cs="Amiri"/>
          <w:color w:val="111111"/>
          <w:sz w:val="28"/>
          <w:sz w:val="28"/>
          <w:szCs w:val="28"/>
          <w:rtl w:val="true"/>
          <w:lang w:bidi="ar-SA"/>
        </w:rPr>
        <w:t>وَ مِنْ دُونِهِما جَنَّتانِ وَ لَا تَقُولَنَّ دَرَجَةً وَاحِدَةً إِنَّ اللَّهَ يَقُولُ دَرَجَاتٌ بَعْضُهَا فَوْقَ بَعْضٍ إِنَّمَا تَفَاضَلَ الْقَوْمُ بِالْأَعْمَالِ قَالَ وَ قُلْتُ لَهُ إِنَّ الْمُؤْمِنَيْنِ يَدْخُلَانِ الْجَنَّةَ فَيَكُونُ أَحَدُهُمَا أَرْفَعَ مَكَاناً مِنَ الْآخَرِ فَيَشْتَهِي أَنْ يَلْقَي صَاحِبَهُ قَالَ مَنْ كَانَ فَوْقَهُ فَلَهُ أَنْ يَهْبِطَ وَ مَنْ كَانَ تَحْتَهُ لَمْ يَكُنْ لَهُ أَنْ يَصْعَدَ لِأَنَّهُ لَا يَبْلُغُ ذَلِكَ الْمَكَانَ وَ لَكِنَّهُمْ إِذَا أَحَبُّوا ذَلِكَ وَ اشْتَهَوْهُ الْتَقَوْا عَلَي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الْعَلَاءِ 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النَّاسَ يَتَعَجَّبُونَ مِنَّا إِذَا قُلْنَا يَخْرُجُ قَوْمٌ مِنْ جَهَنَّمَ فَيَدْخُلُونَ الْجَنَّةَ فَيَقُولُونَ لَنَا فَيَكُونُونَ مَعَ أَوْلِيَاءِ اللَّهِ فِي الْجَنَّةِ فَقَالَ يَا عَلَاءُ إِنَّ اللَّهَ يَقُولُ وَ مِنْ دُونِهِما جَنَّتانِ لَا وَ اللَّهِ لَا يَكُونُونَ مَعَ أَوْلِيَاءِ اللَّهِ قُلْتُ كَانُوا كَافِرِينَ قَالَ عليه السلام لَا وَ اللَّهِ لَوْ كَانُوا كَافِرِينَ مَا دَخَلُوا الْجَنَّةَ قُلْتُ كَانُوا مُؤْمِنِينَ قَالَ لَا وَ اللَّهِ لَوْ كَانُوا مُؤْمِنِينَ مَا دَخَلُوا النَّارَ وَ لَكِنْ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ذلك لو صح الخبر أنهم لم يكونوا من أفاضل المؤمنين و خيارهم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 الجنتين فقال مُدْهامَّتانِ أي من خضرتهما قد اسودتا من الري و كل نبت أخضر فتمام خضرته أن يضرب إلي السواد و هو علي أتم ما يكون من الحسن فِيهِما عَيْنانِ نَضَّاخَتانِ أي فوارتان بالماء تنبع من أصلهما ثم تجريان عن الحسن قال ابن عباس تنضخ </w:t>
      </w:r>
      <w:r>
        <w:rPr>
          <w:rStyle w:val="FootnoteAnchor"/>
          <w:rtl w:val="true"/>
        </w:rPr>
        <w:footnoteReference w:id="361"/>
      </w:r>
      <w:r>
        <w:rPr>
          <w:rFonts w:ascii="Amiri" w:hAnsi="Amiri" w:eastAsia="Amiri" w:cs="Amiri"/>
          <w:color w:val="111111"/>
          <w:sz w:val="28"/>
          <w:sz w:val="28"/>
          <w:szCs w:val="28"/>
          <w:rtl w:val="true"/>
          <w:lang w:bidi="ar-SA"/>
        </w:rPr>
        <w:t>علي أولياء الله بالمسك و العنبر و الكافور و قيل تنضخان بأنواع الخيرات فِيهِما فاكِهَةٌ يعني ألوان الفاكهة وَ نَخْلٌ وَ رُمَّانٌ و حكي الزجاج عن يونس النحوي أن النخل و الرمان من أفضل الفاكهة و إنما فصلا بالواو لفضلهما فِيهِنَّ أي في الجنات الأربع خَيْراتٌ حِسانٌ أي نساء خيرات الأخلاق حسان الوجوه روته أم سلمة عن النبي صلي الله عليه و آله و قيل خَيْراتٌ فاضلات في الصلاح و الجمال عن الحسن حسان في المناظر و الألوان و قيل إنهن من نساء الدنيا ترد عليهم في الجنة و هن أجل من الحور العين و قيل خَيْراتٌ مختارات عن جرير بن عبد الله و قيل لسن بذربات و لا زفرات و لا نخرات و لا متطلعات و لا متسومات و لا متسلطات و لا طماحات</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دُونِهِما جَنَّتانِ و نگویید که بهشت تنها یک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بر روی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فقط با اعمال خود بر یکدیگر برتری می جویند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به بهشت وارد می شوند و یکی بر دیگری برتری دارد و دوست دارد که دوست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بالاتر است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 و کسی که از او پایین تر است، نمی تواند بالا برود، زیرا به آنجا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وقتی دوست داشته باشند گرد هم آیند، روی تخت ها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بن سیابه،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در عجبند، وقتی گفتیم که قومی از جهنم خارج می شوند و به بهشت وارد می شوند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بهشت با اولیاء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علاء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دُونِهِما جَنَّتانِ نه به خدا سوگند که آن ها با دوستان خداوند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کافر باشند، به بهشت وارد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مومن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اگر آن ها مومن باشند، به جهنم وارد نمی شوند و امر بین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تاویل آن این است که اگر روایت صحیح باشد، آن ها از مومنان خاص و برگزیده نیستند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توصیف دو بهشت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مُدْهامَّتانِ یعنی از شدت سبزی به سیاهی می گراید و از حسن روایت شده است که شدت سبزی در این است که رنگ سبز به سیاهی بگراید و این نهایت شدت سرسبزی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عَیْنانِ نَضَّاخَتانِ از حسن روایت است یعنی دو فواره آب که می جوشد و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عباس بر اولیاء الله می جوشد با مشک و عنبر و کافور و گفته شده انواع خیر از آن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فاکِهَةٌ یعنی انواع میوه وَ نَخْلٌ وَ رُمَّانٌ و به نقل زجاج از یونس نحوی نخل و انار از بهترین میوه هاست و به دلیل برتری آن با واو بین آن ها عطف شده است فِیهِنَ یعنی در بهشت های چهارگانه خَیْراتٌ حِسانٌ به روایت ام سلمه از پیامبر یعنی زنان خوش اخلاق زیباروی و گفته شده خَیْراتٌ زنان صالح و زیبا و خوش رنگ و رو است و گفته شده آن ها از زنان دنیا هستند که به بهشت می روند و از حوریان بهشتی زیباترند و از جریر بن عبد الله روایت شده است که خَیْراتٌ یعنی زنان برگزیده و گفته شده آن ها پرحرف نیستند و خرناس نمی کشند و صدای خود را در بینی نمی کشند و گردنکشی نمی کنند و سلطه جو نیستند و پرطمع نیستند </w:t>
      </w:r>
    </w:p>
    <w:p>
      <w:pPr>
        <w:pStyle w:val="BookText"/>
        <w:rPr/>
      </w:pPr>
      <w:r>
        <w:rPr>
          <w:rFonts w:ascii="Amiri" w:hAnsi="Amiri" w:eastAsia="Amiri" w:cs="Amiri"/>
          <w:color w:val="111111"/>
          <w:sz w:val="28"/>
          <w:sz w:val="28"/>
          <w:szCs w:val="28"/>
          <w:rtl w:val="true"/>
          <w:lang w:bidi="ar-SA"/>
        </w:rPr>
        <w:t xml:space="preserve">و لا طوافات في الطرق و لا يغرن و لا يؤذين </w:t>
      </w:r>
      <w:r>
        <w:rPr>
          <w:rStyle w:val="FootnoteAnchor"/>
          <w:rtl w:val="true"/>
        </w:rPr>
        <w:footnoteReference w:id="362"/>
      </w:r>
      <w:r>
        <w:rPr>
          <w:rFonts w:ascii="Amiri" w:hAnsi="Amiri" w:eastAsia="Amiri" w:cs="Amiri"/>
          <w:color w:val="111111"/>
          <w:sz w:val="28"/>
          <w:sz w:val="28"/>
          <w:szCs w:val="28"/>
          <w:rtl w:val="true"/>
          <w:lang w:bidi="ar-SA"/>
        </w:rPr>
        <w:t>و قال عقبة بن عبد الغافر نساء أهل الجنة تأخذ بعضهن بأيدي بعضهن و يتغنين بأصوات لم يسمع الخلائق مثلها نحن الراضيات فلا نسخط و نحن المقيمات فلا نظعن و نحن خيرات حسان حبيبات لأزواج كرام و قالت عائشة إن الحور العين إذا قلن هذه المقالة إجابتهن المؤمنات من نساء الدنيا نحن المصليات و ما صليتن و نحن الصائمات و ما صمتن و نحن المتوضيات و ما توضيتن و نحن المتصدقات و ما تصدقتن فغلبنهن و الله حُورٌ أي بيض حسان البياض و منه العين الحوراء إذا كانت شديدة بياض البياض شديدة سواد السواد و بذلك يتم حسن العين مَقْصُوراتٌ فِي الْخِيامِ أي محبوسات في الحجال مستورات في القباب عن ابن عباس و غيره و المعني أنهن مصونات مخدرات لا يبتذلن و قيل مَقْصُوراتٌ أي قصرن علي أزواجهن فلا يردن بدلا منهم و قيل إن لكل زوجة خيمة طولها ستون ميلا عن ابن مسعود وَ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الْخَيْمَةُ دُرَّةٌ وَاحِدَةٌ طُولُهَا فِي الْهَوَاءِ سِتُّونَ مِيلًا فِي كُلِّ زَاوِيَةٍ مِنْهَا أَهْلٌ لِلْمُؤْمِنِينَ لَا يَرَاهُ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 الخيمة درة مجوفة فرسخ في فرسخ فيها أربعة آلاف مصراع من ذهب وَ عَنْ أَنَسٍ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لَيْلَةَ أُسْرِيَ بِي بِنَهَرٍ حَافَتَاهُ قِبَابُ الْمَرْجَانِ فَنُودِيتُ مِنْهُ السَّلَامُ عَلَيْكَ يَا رَسُولَ اللَّهِ فَقُلْتُ يَا جَبْرَئِيلُ مَنْ هَؤُلَاءِ قَالَ هَؤُلَاءِ حُورٌ مِنَ الْحُورِ الْعِينِ اسْتَأْذَنَّ رَبَّهُنَّ عَزَّ وَ جَلَّ أَنْ يُسَلِّمْنَ عَلَيْكَ فَأَذِنَ لَهُنَّ فَقُلْنَ نَحْنُ الْخَالِدَاتُ فَلَا نَمُوتُ وَ نَحْنُ النَّاعِمَاتُ فَلَا نَبْأَسُ أَزْوَاجُ رِجَالٍ كِرَامٍ ثُمَّ قَرَأَ صلي الله عليه و آله حُورٌ مَقْصُوراتٌ فِي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يَطْمِثْهُنَّ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التكرير الإبانة عن أن صفة الحور المقصورات في الخيام كصفة القاصرات الطرف مُتَّكِئِينَ عَلي رَفْرَفٍ خُضْرٍ أي</w:t>
      </w:r>
    </w:p>
    <w:p>
      <w:pPr>
        <w:pStyle w:val="BookText"/>
        <w:rPr/>
      </w:pPr>
      <w:r>
        <w:rPr>
          <w:rFonts w:ascii="IRNazanin" w:hAnsi="IRNazanin" w:eastAsia="IRNazanin"/>
          <w:color w:val="111111"/>
          <w:sz w:val="28"/>
          <w:sz w:val="28"/>
          <w:szCs w:val="28"/>
          <w:rtl w:val="true"/>
          <w:lang w:bidi="fa-IR"/>
        </w:rPr>
        <w:t>و در راه ها نمی گردند و غرولند نمی کنند و آزار نمی رسانند‌</w:t>
      </w:r>
      <w:r>
        <w:rPr>
          <w:rStyle w:val="FootnoteAnchor"/>
          <w:rtl w:val="true"/>
        </w:rPr>
        <w:footnoteReference w:id="363"/>
      </w:r>
      <w:r>
        <w:rPr>
          <w:rFonts w:ascii="IRNazanin" w:hAnsi="IRNazanin" w:eastAsia="IRNazanin"/>
          <w:color w:val="111111"/>
          <w:sz w:val="28"/>
          <w:sz w:val="28"/>
          <w:szCs w:val="28"/>
          <w:rtl w:val="true"/>
          <w:lang w:bidi="fa-IR"/>
        </w:rPr>
        <w:t>و به گفته عقبة بن عبد الغافر، زنان</w:t>
      </w:r>
    </w:p>
    <w:p>
      <w:pPr>
        <w:pStyle w:val="BookText"/>
        <w:rPr/>
      </w:pPr>
      <w:r>
        <w:rPr>
          <w:rFonts w:ascii="IRNazanin" w:hAnsi="IRNazanin" w:eastAsia="IRNazanin"/>
          <w:color w:val="111111"/>
          <w:sz w:val="28"/>
          <w:sz w:val="28"/>
          <w:szCs w:val="28"/>
          <w:rtl w:val="true"/>
          <w:lang w:bidi="fa-IR"/>
        </w:rPr>
        <w:t>بهشتی دست یکدیگر را می گیرند و نغمه های خوش می خوانند که هیچکس مانند آن را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الراضیات فلا نسخط</w:t>
      </w:r>
    </w:p>
    <w:p>
      <w:pPr>
        <w:pStyle w:val="BookText"/>
        <w:rPr/>
      </w:pPr>
      <w:r>
        <w:rPr>
          <w:rFonts w:ascii="IRNazanin" w:hAnsi="IRNazanin" w:eastAsia="IRNazanin"/>
          <w:color w:val="111111"/>
          <w:sz w:val="28"/>
          <w:sz w:val="28"/>
          <w:szCs w:val="28"/>
          <w:rtl w:val="true"/>
          <w:lang w:bidi="fa-IR"/>
        </w:rPr>
        <w:t>و نحن المقیمات فلا نظعن</w:t>
      </w:r>
    </w:p>
    <w:p>
      <w:pPr>
        <w:pStyle w:val="BookText"/>
        <w:rPr/>
      </w:pPr>
      <w:r>
        <w:rPr>
          <w:rFonts w:ascii="IRNazanin" w:hAnsi="IRNazanin" w:eastAsia="IRNazanin"/>
          <w:color w:val="111111"/>
          <w:sz w:val="28"/>
          <w:sz w:val="28"/>
          <w:szCs w:val="28"/>
          <w:rtl w:val="true"/>
          <w:lang w:bidi="fa-IR"/>
        </w:rPr>
        <w:t>و نحن خیرات حسان</w:t>
      </w:r>
    </w:p>
    <w:p>
      <w:pPr>
        <w:pStyle w:val="BookText"/>
        <w:rPr/>
      </w:pPr>
      <w:r>
        <w:rPr>
          <w:rFonts w:ascii="IRNazanin" w:hAnsi="IRNazanin" w:eastAsia="IRNazanin"/>
          <w:color w:val="111111"/>
          <w:sz w:val="28"/>
          <w:sz w:val="28"/>
          <w:szCs w:val="28"/>
          <w:rtl w:val="true"/>
          <w:lang w:bidi="fa-IR"/>
        </w:rPr>
        <w:t>حبیبات لأزواج کرام</w:t>
      </w:r>
    </w:p>
    <w:p>
      <w:pPr>
        <w:pStyle w:val="BookText"/>
        <w:rPr/>
      </w:pPr>
      <w:r>
        <w:rPr>
          <w:rFonts w:ascii="IRNazanin" w:hAnsi="IRNazanin" w:eastAsia="IRNazanin"/>
          <w:color w:val="111111"/>
          <w:sz w:val="28"/>
          <w:sz w:val="28"/>
          <w:szCs w:val="28"/>
          <w:rtl w:val="true"/>
          <w:lang w:bidi="fa-IR"/>
        </w:rPr>
        <w:t>ما راضی هستیم و خشمگین نمی شویم ما اینجا پایبن هستیم و جایی نمی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زیبارو هستیم و معشوقه همسران کریم خود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از عایشه، وقتی حوریان بهشتی این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مومن دنیا به آن ها پاسخ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المصلیات و ما صلیتن</w:t>
      </w:r>
    </w:p>
    <w:p>
      <w:pPr>
        <w:pStyle w:val="BookText"/>
        <w:rPr/>
      </w:pPr>
      <w:r>
        <w:rPr>
          <w:rFonts w:ascii="IRNazanin" w:hAnsi="IRNazanin" w:eastAsia="IRNazanin"/>
          <w:color w:val="111111"/>
          <w:sz w:val="28"/>
          <w:sz w:val="28"/>
          <w:szCs w:val="28"/>
          <w:rtl w:val="true"/>
          <w:lang w:bidi="fa-IR"/>
        </w:rPr>
        <w:t>و نحن الصائمات و ما صمتن</w:t>
      </w:r>
    </w:p>
    <w:p>
      <w:pPr>
        <w:pStyle w:val="BookText"/>
        <w:rPr/>
      </w:pPr>
      <w:r>
        <w:rPr>
          <w:rFonts w:ascii="IRNazanin" w:hAnsi="IRNazanin" w:eastAsia="IRNazanin"/>
          <w:color w:val="111111"/>
          <w:sz w:val="28"/>
          <w:sz w:val="28"/>
          <w:szCs w:val="28"/>
          <w:rtl w:val="true"/>
          <w:lang w:bidi="fa-IR"/>
        </w:rPr>
        <w:t>و نحن المتوضیات و ما توضیتن</w:t>
      </w:r>
    </w:p>
    <w:p>
      <w:pPr>
        <w:pStyle w:val="BookText"/>
        <w:rPr/>
      </w:pPr>
      <w:r>
        <w:rPr>
          <w:rFonts w:ascii="IRNazanin" w:hAnsi="IRNazanin" w:eastAsia="IRNazanin"/>
          <w:color w:val="111111"/>
          <w:sz w:val="28"/>
          <w:sz w:val="28"/>
          <w:szCs w:val="28"/>
          <w:rtl w:val="true"/>
          <w:lang w:bidi="fa-IR"/>
        </w:rPr>
        <w:t>و نحن المتصدقات و ما تصدقتن</w:t>
      </w:r>
    </w:p>
    <w:p>
      <w:pPr>
        <w:pStyle w:val="BookText"/>
        <w:rPr/>
      </w:pPr>
      <w:r>
        <w:rPr>
          <w:rFonts w:ascii="IRNazanin" w:hAnsi="IRNazanin" w:eastAsia="IRNazanin"/>
          <w:color w:val="111111"/>
          <w:sz w:val="28"/>
          <w:sz w:val="28"/>
          <w:szCs w:val="28"/>
          <w:rtl w:val="true"/>
          <w:lang w:bidi="fa-IR"/>
        </w:rPr>
        <w:t>ما نماز می خوانیم اما شما نمی خوانید و ما روزه می گیریم و شما روزه نمی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وضو می  گیریم و شما وضو نمی گیرید ما صدقه می دهیم و شما نمی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خدا سوگند که بر آن ها غلبه می کنند حُورٌ یعنی سفیدروی و عین حوراء به معنای چشمی است که نهایت سیاهی را در نهایت سفیدی داشته باشد که این زیباترین نوع چشم است مَقْصُوراتٌ فِی الْخِیامِ از ابن عباس و غیر او روایت است یعنی حبس شده در حجله ها و پوشیده در گنبدها و معنا این است که آن ها مصون و پوشیده هستند و به ابتذال نمی روند و گفته شده مَقْصُوراتٌ یعنی فقط متوجه همسران خود هستند و هیچکس را به جز آن ها نمی خواهند و از ابن مسعود آورده شده است که هر همسر خیمه ای به طول یک مایل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روایت شده است که طول خیمه به شصت مایل می رسد و در هر گوشه آن یک خانواده مومن نشسته اند که خانواده دیگر آن ها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است که خیمه میان تهی است و فرسنگ ها طول دارد و چهار هزار در طلایی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اسری از رودی گذشتم که کرانه های آن گنبدهایی از مرجان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رود ندا آمد که سلام بر تو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جبرییل، اینان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حوریان بهشتی هستند که پروردگارشان به آن ها اجازه داده است به تو سلام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ها اجازه داد 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جاودان هستیم، نمی میریم و ما نرم پوست هستیم و سخت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همسر مردان کریمی هستیم، سپس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مَقْصُوراتٌ فِی الْخِیامِ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یَطْمِثْهُنَ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دلیل تکرار توصیف حوریان به ماندن در خیمه ها، مانند دلیل تکرار صفت قاصرات الطرف است مُتَّکِئِینَ عَلی رَفْرَفٍ خُضْرٍ </w:t>
      </w:r>
    </w:p>
    <w:p>
      <w:pPr>
        <w:pStyle w:val="BookText"/>
        <w:rPr/>
      </w:pPr>
      <w:r>
        <w:rPr>
          <w:rFonts w:ascii="Amiri" w:hAnsi="Amiri" w:eastAsia="Amiri" w:cs="Amiri"/>
          <w:color w:val="111111"/>
          <w:sz w:val="28"/>
          <w:sz w:val="28"/>
          <w:szCs w:val="28"/>
          <w:rtl w:val="true"/>
          <w:lang w:bidi="ar-SA"/>
        </w:rPr>
        <w:t>علي فرش مرتفعة عن الجبائي و قيل الرفرف رياض الجنة و الواحدة رفرفة عن ابن جبير و قيل هي المجالس الطنافس عن ابن عباس و غيره و قيل هي المرافق يعني الوسائد عن الحسن وَ عَبْقَرِيٍّ حِسانٍ أي و زرابي حسان عن ابن عباس و غيره و هي الطنافس و قيل العبقري الديباج و قيل هي البسط قال القتيبي كل ثوب موشي فهو عبقري و هو جمع و لذلك 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ثُلَّةٌ مِنَ الْأَوَّلِينَ أي جماعة كثيرة العدد من الأولين من الأمم الماضية وَ قَلِيلٌ مِنَ الْآخِرِينَ من أمة محمد صلي الله عليه و آله لأن من سبق إلي إجابة نبينا صلي الله عليه و آله قليل بالإضافة إلي من سبق إلي إجابة النبيين قبله عن جماعة من المفسرين و قيل معناه جماعة من أوائل هذه الأمة و قليل من أواخرهم ممن قرب حالهم من حال أولئك عَلي سُرُرٍ مَوْضُونَةٍ أي منسوجة كما يوضن حلق الدرع فيدخل بعضها في بعض قال المفسرون منسوجة بقضبان الذهب مشبكة بالدر و الجواهر مُتَّكِئِينَ عَلَيْها مُتَقابِلِينَ أي متحاذين كل واحد منهم بإزاء الآخر و ذلك أعظم في باب السرور و يَطُوفُ عَلَيْهِمْ وِلْدانٌ أي وصفاء و غلمان للخدمة مُخَلَّدُونَ أي باقون لا يموتون و لا يهرمون و لا يتغيرون و قيل مقرطون و الخلدة القرط و اختلف في هذه الولدان فقيل إنهم أولاد أهل الدنيا لم يكن لهم حسنات فيثابون عليها و لا سيئات فيعاقبون عليها فأنزلوا هذه المنزلة عن علي عليه السلام و الحسن وَ قَدْ رُوِيَ عَنِ النَّبِيِّ صلي الله عليه و آله أَنَّهُ سُئِلَ عَنْ أَطْفَالِ الْمُشْرِكِينَ فَقَالَ هُمْ خَدَمُ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هم من خدم الجنة علي صورة الولدان خلقوا لخدمة أهل الجنة بِأَكْوابٍ و هي القداح الواسعة الرءوس لا خراطيم لها وَ أَبارِيقَ و هي التي لها خراطيم و عري و هو الذي برق من صفاء لونه وَ كَأْسٍ مِنْ مَعِينٍ أي و يطوفون أيضا عليهم بكأس من خمر معين أي ظاهر للعيون جار لا يُصَدَّعُونَ عَنْها أي لا يأخذهم من شربها صداع و قيل لا يتفرقون عنها وَ لا يُنْزِفُونَ أي لا تنزف عقولهم بالسكر أو لا يفني خضرهم علي القراءة الأخري وَ فاكِهَةٍ مِمَّا يَتَخَيَّرُونَ أي مما يختارونه و يشتهونه وَ لَحْمِ طَيْرٍ مِمَّا يَشْتَهُونَ فإن أهل الجنة إذا اشتهوا لحم الطير خلق الله لهم لحم الطير نضيجا حتي لا يحتاج إلي ذبح الطير و إيلامه</w:t>
      </w:r>
    </w:p>
    <w:p>
      <w:pPr>
        <w:pStyle w:val="BookText"/>
        <w:rPr/>
      </w:pPr>
      <w:r>
        <w:rPr>
          <w:rFonts w:ascii="IRNazanin" w:hAnsi="IRNazanin" w:eastAsia="IRNazanin"/>
          <w:color w:val="111111"/>
          <w:sz w:val="28"/>
          <w:sz w:val="28"/>
          <w:szCs w:val="28"/>
          <w:rtl w:val="true"/>
          <w:lang w:bidi="fa-IR"/>
        </w:rPr>
        <w:t>از جبائی روایت است یعنی بر بسترهای مرتفع تکیه زده اند و از ابن جبیر روایت شده است که رفرف باغ های بهشتی است و مفرد آن رفرفة است و از ابن عباس و غیر او رویت شده که به معنای بسترهای پهن شده است و از حسن روایت شده است که به معنای مرافق یعنی بالش هاست و از ابن عباس و غیر او روایت است که وَ عَبْقَرِیٍّ حِسانٍ، یعنی زرابی زیبا که به معنای بالش است و گفته شده است العبقری به معنای دیبا است و گفته شده به معنای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قتیبی هر لباس تزیین شده ای، عبقری است و این کلمه در صیغه جمع است و به همین دلیل صفت آن 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ثُلَّةٌ مِنَ الْأَوَّلِینَ یعنی تعداد بسیاری از افراد پیشین وَ قَلِیلٌ مِنَ الْآخِرِینَ از امت محمد صلی الله علیه و آله و سلم، زیرا افرادی که در آغاز به دعوت پیامبر پاسخ مثبت دادند، عده کمی بودند علاوه بر کسانی که پیش از آن به دعوت پیامبران دیگر پاسخ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مفسران و گفته شده معنا این است که گروهی از پیشینیان امت و عده کمی از افراد متاخر آن، که حالی شبیه به آنان داشتند، عَلی سُرُرٍ مَوْضُونَةٍ یعنی بافته شده همانطور که حلقه های زره در هم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زربافت است و با مروارید و سنگ های قیمتی تزیین شده است مُتَّکِئِینَ عَلَیْها مُتَقابِلِینَ یعنی همه به موازات هم قرار دارند و این در باب شادمانی بزرگ ترین چیز است و یَطُوفُ عَلَیْهِمْ وِلْدانٌ یعنی خادمانی مُخَلَّدُونَ یعنی جاودان و نامیرا که پیر نمی شوند و تغییر پذیر نیستند و گفته شده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غلامان حلقه به گوش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این پسران اختلاف نظر وجود دارد، از علی علیه السلام و حسن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دنیایی هستند که حسنه ای نداشته اند تا به واسطه آن پاداش داده شوند و گناهی نیز نداشته اند تا مجازات شوند در نتیجه در این جایگاه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در مورد کودکان مشرکان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خادمان بهشتیان هستند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است آن ها بهشتی هستند که به صورت پسرانی برای خدمت به اهل بهشت آفریده شده اند بِأَکْوابٍ به معنای جام هایی است که سر گشاد دارد و دهانه ندارد وَ أَبارِیقَ ابریق دهانه دارد و دسته که از شفافیت برق می زند وَ کَأْسٍ مِنْ مَعِینٍ یعنی با جام هایی که در آن شراب گواراست، و در مقابل چشم همه قرار دارد،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یُصَدَّعُونَ عَنْها یعنی با نوشیدن آن دچار سردرد نمی شوند و گفته شده که از حول آن کنار نمی روند وَ لا یُنْزِفُونَ یعنی عقل آن ها با مستی زایل نمی شود یا این که بر طبق قرائت دیگر، شادابی آنان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فاکِهَةٍ مِمَّا یَتَخَیَّرُونَ یعنی از آن چه که دوست دارند و مطابق میل آن هاست وَ لَحْمِ طَیْرٍ مِمَّا یَشْتَهُونَ وقتی بهشتیان تمایل به خوردن گوشت پرنده داشته باشند، خداوند برای آن ها گوشت پرنده خلق می کند تا نیازی به کشتن پرنده نداشته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ابن عباس يخطر علي قلبه الطير فيصير ممثلا بين يديه علي ما اشتهي وَ حُورٌ عِينٌ كَأَمْثالِ اللُّؤْلُؤِ الْمَكْنُونِ أي الدر المخزون المصون في الصدف لم تمسه الأيدي لا يَسْمَعُونَ فِيها لَغْواً أي ما لا فائدة فيه من الكلام وَ لا تَأْثِيماً أي لا يقول بعضهم لبعض أثمت لأنهم لا يتكلمون بما فيه إثم عن ابن عباس و قيل لا يتخالفون علي شرب الخمر و لا يأثمون بشربها كما في الدنيا إِلَّا قِيلًا سَلاماً سَلاماً أي لا يسمعون إلا قول بعضهم لبعض علي وجه التحية سلاما سلاما و التقدير سلمك الله سلاما فِي سِدْرٍ مَخْضُودٍ أي نبق منزوع الشوكة قد خضد شوكه أي قطع و قيل هو الذي خضد بكثرة حمله و ذهاب شوكه و قيل هو الموقر حملا </w:t>
      </w:r>
      <w:r>
        <w:rPr>
          <w:rStyle w:val="FootnoteAnchor"/>
          <w:rtl w:val="true"/>
        </w:rPr>
        <w:footnoteReference w:id="364"/>
      </w:r>
      <w:r>
        <w:rPr>
          <w:rFonts w:ascii="Amiri" w:hAnsi="Amiri" w:eastAsia="Amiri" w:cs="Amiri"/>
          <w:color w:val="111111"/>
          <w:sz w:val="28"/>
          <w:sz w:val="28"/>
          <w:szCs w:val="28"/>
          <w:rtl w:val="true"/>
          <w:lang w:bidi="ar-SA"/>
        </w:rPr>
        <w:t>وَ طَلْحٍ مَنْضُودٍ قال ابن عباس و غيره هو شجر الموز و قيل هو شجر له ظل بارد طيب عن الحسن و قيل هو شجر يكون باليمن و بالحجاز من أحسن الشجر منظرا و إنما ذكر هاتين الشجرتين لأن العرب كانوا يعرفون ذلك فإن عامة أشجارهم أم غيلان ذات أنوار و رائحة طيبة وَ رَوَتِ الْعَامَّةُ عَنْ عَلِيٍّ عليه السلام أَنَّهُ قَرَأَ عِنْدَهُ رَجُلٌ وَ طَلْحٍ مَنْضُودٍ فَقَالَ مَا شَأْنُ الطَّلْحِ إِنَّمَا هُوَ وَ طَلْعٍ كَقَوْلِهِ وَ نَخْلٍ طَلْعُها هَضِيمٌ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أَ لَا نُغَيِّرُهُ فَقَالَ إِنَّ الْقُرْآنَ لَا يُغَيَّرُ الْيَوْمَ وَ لَا 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عَنْهُ ابْنُهُ الْحَسَنُ عليه السلام وَ قَيْسُ بْنُ سَعْدٍ وَ رَوَاهُ أَصْحَابُنَا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وَ طَلْحٍ مَنْضُودٍ قَالَ لَا وَ طَلْعٍ مَنْضُودٍ وَ الْمَنْضُودُ الَّذِي بَعْضُهُ عَلَي بَعْضٍ نُضِدَ بِالْحَمْلِ مِنْ أَوَّلِهِ إِلَي آخِرِهِ فَلَيْسَ لَهُ سُوقٌ بَارِزَةٌ فَمِنْ عُرُوقِهِ إِلَي أَفْنَانِهِ ثَمَرٌ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مَمْدُودٍ أي دائم لا تنسخه الشمس فهو ثابت لا يزول وَ قَدْ وَرَدَ فِي الْخَبَرِ أَنَّ فِي الْجَنَّةِ شَجَرَةً يَسِيرُ الرَّاكِبُ فِي ظِلِّهَا مِائَةَ سَنَةٍ لَا يَقْطَعُهَا اقْرَءُوا إِنْ شِئْتُمْ وَ ظِلٍّ مَمْدُودٍ وَ رُوِيَ أَيْضاً أَنَّ أَوْقَاتَ الْجَنَّةِ كَغَدَوَاتِ الصَّيْفِ لَا يَكُونُ فِيهِ حَرٌّ وَ لَا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ماءٍ مَسْكُوبٍ أي مصبوب يجري الليل و النهار و لا ينقطع عنهم فهو مسكوب بسكب الله إياه في مجاريه و قيل مصبوب علي الخمر ليشرب بالمزاج و قيل مسكوب يجري دائما في غير أخدود عن سفيان و جماعة و قيل مسكوب ليشرب</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پرنده به ذهن او می رسد، در دستان او قرار می گیرد، به همان نحوی که آرزو کرده است وَ حُورٌ عِینٌ کَأَمْثالِ اللُّؤْلُؤِ الْمَکْنُونِ یعنی مرواریدی که در خزانه قرار دارد و در صدف مانده است و دست هیچکس به آن نرسیده لا یَسْمَعُونَ فِیها لَغْواً یعنی سخنان بیهوده وَ لا تَأْثِیماً از ابن عباس روایت شده یعنی هیچ یک به دیگری نمی گوید تو گناهکاری، زیرا در بهشت صحبتی از گناه به میان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آن ها مانند دنیا بر سر نوشیدن شراب با هم به اختلاف نمی  افتند وگناه نمی کنند إِلَّا قِیلًا سَلاماً سَلاماً یعنی نمی شوند مگر این که به یکدیگر تحیت و سلام بگویند و تقدیر جمله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سلمک الله سلاما فِی سِدْرٍ مَخْضُودٍ یعنی گیاه بی خار و یا درختی که از شدت پرباری و بیخار</w:t>
      </w:r>
    </w:p>
    <w:p>
      <w:pPr>
        <w:pStyle w:val="BookText"/>
        <w:rPr/>
      </w:pPr>
      <w:r>
        <w:rPr>
          <w:rFonts w:ascii="IRNazanin" w:hAnsi="IRNazanin" w:eastAsia="IRNazanin"/>
          <w:color w:val="111111"/>
          <w:sz w:val="28"/>
          <w:sz w:val="28"/>
          <w:szCs w:val="28"/>
          <w:rtl w:val="true"/>
          <w:lang w:bidi="fa-IR"/>
        </w:rPr>
        <w:t>بودن خم شده است و قیل هو الموقر حملا</w:t>
      </w:r>
      <w:r>
        <w:rPr>
          <w:rStyle w:val="FootnoteAnchor"/>
          <w:rtl w:val="true"/>
        </w:rPr>
        <w:footnoteReference w:id="365"/>
      </w:r>
      <w:r>
        <w:rPr>
          <w:rFonts w:ascii="IRNazanin" w:hAnsi="IRNazanin" w:eastAsia="IRNazanin"/>
          <w:color w:val="111111"/>
          <w:sz w:val="28"/>
          <w:sz w:val="28"/>
          <w:szCs w:val="28"/>
          <w:rtl w:val="true"/>
          <w:lang w:bidi="fa-IR"/>
        </w:rPr>
        <w:t>وَ طَلْحٍ مَنْضُودٍ ابن عباس و غیر او درخت موز است و از حسن روایت است درختی است که سایه خنک دارد و یا درختی است بسیار زیبا است که در یمن و حجاز قرار دارد و این دو درخت ذکر شده است زیرا برای اعراب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درخت های معروف آنان أم غیلان بوده که شکوفه می داده و رایحه خوشی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از علی علیه السلام روایت کرده اند که مردی در نزد او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 مَنْضُودٍ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 چیست؟ صحیح، 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 طَلْعُها هَضِیمٌ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آن را تغییر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تغییری در قرآن راه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 مَنْضُودٍ فرمود نه، صحیح وَ طَلْعٍ مَنْضُودٍ است و منضود به معنای متراکم م و انبوه است یعنی درختی که بسیار پربار است آن درخت شاخ و برگ ندارد و فقط میوه هایش دیده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 مَمْدُودٍ یعنی سایه دائمی که حرارت خورشید آن را از بین نمی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آمده است در بهشت درختی وجود دارد که شخص در سایه آن صد سال راه می رود و آن سایه هنوز ادامه دارد و قرائت آن بدین صورت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مَمْدُودٍ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روایت شده است که زمان در بهشت مانند صبح تابستان است که هیچ گرما و سرمایی در آن وجود ندارد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ماءٍ مَسْکُوبٍ یعنی آبی که در شب و روز جاری است و جریان آن قطع نمی شود، آبی که خداوند آن را جاری ساخته و گفته شده به معنای آبی است که در شراب ریخته شده تا شراب طعم آن را بگیرد و از سفیان و گروهی دیگر روایت شده است که مسکوب به معنای دائم الجریان است که محل جاری شدن نیز ندارد، </w:t>
      </w:r>
    </w:p>
    <w:p>
      <w:pPr>
        <w:pStyle w:val="BookText"/>
        <w:rPr/>
      </w:pPr>
      <w:r>
        <w:rPr>
          <w:rFonts w:ascii="Amiri" w:hAnsi="Amiri" w:eastAsia="Amiri" w:cs="Amiri"/>
          <w:color w:val="111111"/>
          <w:sz w:val="28"/>
          <w:sz w:val="28"/>
          <w:szCs w:val="28"/>
          <w:rtl w:val="true"/>
          <w:lang w:bidi="ar-SA"/>
        </w:rPr>
        <w:t>علي ما يري من حسنه و صفائه لا يحتاجون إلي تعب في استقائه وَ فاكِهَةٍ كَثِيرَةٍ أي و ثمار مختلفة كثيرة غير قليلة و الوجه في تكرير ذكر الفاكهة البيان عن اختلاف صفاتها فذكرت أولا بأنها متخيرة و ذكرت هنا بأنها كثيرة لا مَقْطُوعَةٍ وَ لا مَمْنُوعَةٍ أي لا ينقطع كما تنقطع فواكه الدنيا في الشتاء و في أوقات مخصوصة و لا تمتنع ببعد متناول أو شوك يؤذي اليد كما يكون ذلك في الدنيا و قيل إنها لا مقطوعة بالأزمان و لا ممنوعة بالأثمان لا يتوصل إليها إلا بالثمن وَ فُرُشٍ مَرْفُوعَةٍ أي بسط عالية كما يقال بناء مرفوع و قيل مرفوع بعضها فوق بعض عن الحسن و الفراء و قيل معناه و نساء مرتفعات القدر في عقولهن و حسنهن و كمالهن عن الجبائي قال و لذلك عقبه بقوله إِنَّا أَنْشَأْناهُنَّ إِنْشاءً و يقال لامرأة الرجل فراشه وَ مِنْهُ قَوْلُهُ صلي الله عليه و آله 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أي خلقناهن خلقا جديدا قال ابن عباس يعني النساء الآدميات و العجز الشمط يقول خلقناهن بعد الكبر و الهرم في الدنيا خلقا آخر و قيل معناه أنشأنا الحور العين كما هن عليه علي هيأتهن لم ينتقلن من حال إلي حال كما يكون في الدنيا فَجَعَلْناهُنَّ أَبْكاراً أي عذاري و قيل لا يأتيهن أزواجهن إلا وجدوهن أبكارا عُرُباً أي متحننات علي أزواجهن متحببات إليهم و قيل عاشقات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لأزواجهن عن ابن عباس و قيل العروب اللعوب مع زوجها آنسة به كما يأنس العرب بكلام العربي أَتْراباً أي متشابهات مستويات في السن و قيل أمثال أزواجهن في السن لِأَصْحابِ الْيَمِينِ أي هذا الذي ذكرناه لأصحاب اليمين جزاء و ثوابا علي طاعتهم ثُلَّةٌ مِنَ الْأَوَّلِينَ وَ ثُلَّةٌ مِنَ الْآخِرِينَ أي جماعة من الأمم الماضية و جماعة من مؤمني هذه الأمة و ذهب جماعة إلي أن الثلتين جميعا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قَدْ أَحْسَنَ اللَّهُ لَهُ رِزْقاً أي يعطيه أحسن ما يعطي أحد و ذلك مبالغة في وصف نعيم الجنة و في قوله تعالي أَ يَطْمَعُ كُلُّ امْرِئٍ مِنْهُمْ أي من هؤلاء المنافقين أَنْ يُدْخَلَ جَنَّةَ نَعِيمٍ كما يدخل أولئك الموصوفون قبل هذا و إنما قال هذا لأنهم كانوا يقولون إن كان الأمر علي ما قال محمد صلي الله عليه و آله فإن لنا في</w:t>
      </w:r>
    </w:p>
    <w:p>
      <w:pPr>
        <w:pStyle w:val="BookText"/>
        <w:rPr/>
      </w:pPr>
      <w:r>
        <w:rPr>
          <w:rFonts w:ascii="IRNazanin" w:hAnsi="IRNazanin" w:eastAsia="IRNazanin"/>
          <w:color w:val="111111"/>
          <w:sz w:val="28"/>
          <w:sz w:val="28"/>
          <w:szCs w:val="28"/>
          <w:rtl w:val="true"/>
          <w:lang w:bidi="fa-IR"/>
        </w:rPr>
        <w:t>یعنی جاری است تا هر طور که میل دارند آن را بنوشند و در طلب آن به رنج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فاکِهَةٍ کَثِیرَةٍ یعنی میوه های متنوعی که بسیار است و تکرار ذکر میوه برای بیان تنوع آن بوده است که بار اول گفت گزیده است و در اینجا می گوید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مَقْطُوعَةٍ وَ لا مَمْنُوعَةٍ یعنی مانند میوه  های دنیا در زمستان و در زمان های خاصی قطع نمی شود و دسترسی به آن آسان است و درخت هایش خار ندارد و یا این که همیشه موجود است و برای دریافت آن نباید بهایی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 مَرْفُوعَةٍ یعنی فرش های بلند، همانطور که گفته می شود بناء مرفوع و از حسن و فراء آمده است که بالای یکدیگر قرار گرفته اند و از جائی روایت است که به معنای زنان بلند مرتبه است که عقل بسیار دارند و زیباروی هستند و به همین دلیل پس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أَنْشَأْناهُنَّ إِنْشاءً و به همسر مرد فراش او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متعلق به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أَنْشَأْناهُنَّ إِنْشاءً یعنی آن ها را دوباره آفریدیم به گفته ابن عباس یعنی زنانی به شکل انسان آفریدیم، یعنی پس از آن که در دنیا پیر شدند، آن ها را دوباره خلق می کنیم و یا این که حوریان بهشتی خلق می کنیم که مانند دنیا پیر نمی شوند و تغییر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فَجَعَلْناهُنَّ أَبْکاراً یعنی باکره که همسران آن ها به سراغ آن ها می آیند و آن ها را باکره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عُرُباً از ابن عباس روایت است یعنی نسبت به شوهران خود مهربان هستند و عاشق هستند و گفته شده عروب کسی است که با شوهر خود عشقبازی می کند و به او مانوس است همانطور که اعراب به زبان خود انس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أَتْراباً یعنی همسن هستند و یا این که با هسران خود همسن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 الْیَمِینِ یعنی همه چیزهایی که گفتیم، پاداشی برای اصحاب یمین است ثُلَّةٌ مِنَ الْأَوَّلِینَ وَ ثُلَّةٌ مِنَ الْآخِرِینَ یعنی گروهی از مردم ملت های پیشین و گروهی از مومنان این امت و به عقیده گروهی، هر دو گروه از افراد همین امت هستند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أَحْسَنَ اللَّهُ لَهُ رِزْقاً یعنی بهترین چیزی را که به افراد می دهد به او می دهد و این مبالغه در توصیف نعمت های بهشتی است و أَ یَطْمَعُ کُلُّ امْرِئٍ مِنْهُمْ یعنی از بین این افراد منافق أَنْ یُدْخَلَ جَنَّةَ نَعِیمٍ همانطور که افرادی که پیش از این گفتیم، به بهشت وارد می شوند و این گفته شده است زیرا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سخنان محمد صلی الله علیه و آله و سلم حقیقت داشته باشد، ما در نزد </w:t>
      </w:r>
    </w:p>
    <w:p>
      <w:pPr>
        <w:pStyle w:val="BookText"/>
        <w:rPr/>
      </w:pPr>
      <w:r>
        <w:rPr>
          <w:rFonts w:ascii="Amiri" w:hAnsi="Amiri" w:eastAsia="Amiri" w:cs="Amiri"/>
          <w:color w:val="111111"/>
          <w:sz w:val="28"/>
          <w:sz w:val="28"/>
          <w:szCs w:val="28"/>
          <w:rtl w:val="true"/>
          <w:lang w:bidi="ar-SA"/>
        </w:rPr>
        <w:t>الآخرة عند الله أفضل مما للمؤمنين كما أعطانا في الدنيا أفضل مما أعطاهم كَلَّا أي لا يكون ذلك و لا يدخلونها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يَشْرَبُونَ مِنْ كَأْسٍ إناء فيه شراب كانَ مِزاجُها أي ما يمازجها كافُوراً و هو اسم عين ماء في الجنة و يدل عليه قوله عَيْناً و هي كالمفسرة للكافور و قيل يعني الكافور الذي له رائحة طيبة و المعني يمازجه ريح الكافور و ليس ككافور الدنيا قال قتادة يمزج بالكافور و يختم بالمسك و قيل معناه طيب بالكافور و المسك و الزنجبيل عَيْناً يَشْرَبُ بِها عِبادُ اللَّهِ أي أولياؤه عن ابن عباس أي هذا الشراب من عين يشربها أولياء الله يُفَجِّرُونَها تَفْجِيراً أي يقودون تلك العين حيث شاءوا من منازلهم و قصورهم عن مجاهد و التفجير تشقيق الأرض ليجري الماء قال و أنهار الجنة تجري بغير أخدود فإذا أراد المؤمن أن يجري نهرا خط خطا فينبع الماء من ذلك الموضع و يجري بغير تعب وَ جَزاهُمْ بِما صَبَرُوا أي بصبرهم علي طاعته و اجتناب معاصيه و تحمل محن الدنيا و شدائدها جَنَّةً يسكنونها وَ حَرِيراً من لباس الجنة يلبسونه و يفرشونه لا يَرَوْنَ فِيها شَمْساً يتأذون بحرها وَ لا زَمْهَرِيراً يتأذون ببرده وَ دانِيَةً عَلَيْهِمْ ظِلالُها يعني أن أفياء أشجار تلك الجنة قريبة منهم و قيل إن ظلال الجنة لا تنسخها الشمس كما تنسخ ظلال الدنيا وَ ذُلِّلَتْ قُطُوفُها تَذْلِيلًا أي و سخرت و سهل أخذ ثمارها تسخيرا إن قام ارتفعت بقدره و إن قعد نزلت عليه حتي ينالها و إن اضطجع نزلت حتي تنالها يده و قيل معناه لا يرد أيديهم عنها بعد و لا شوك كانَتْ قَوارِيرَا أي زجاجا قَوارِيرَا مِنْ فِضَّةٍ قَالَ الصَّادِقُ عليه السلام يَنْفُذُ الْبَصَرُ فِي فِضَّةِ الْجَنَّةِ كَمَا يَنْفُذُ فِي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 أن أصلها من فضة فاجتمع لها بياض الفضة و صفاء القوارير فيري من خارجها ما في داخلها قال أبو علي إن سئل فقيل كيف يكون القوارير من فضة و إنما القوارير من الرمل دونها فالقول في ذلك أن الشي‌ء إذا قاربه شي‌ء و اشتدت ملابسته له قيل إنه من كذا و إن لم يكن منه في الحقيقة فعلي هذا يجوز قوارير من فضة أي هي في صفاء الفضة و نقائها و يجوز تقدير حذف المضاف أي من صفاء الفضة</w:t>
      </w:r>
    </w:p>
    <w:p>
      <w:pPr>
        <w:pStyle w:val="BookText"/>
        <w:rPr/>
      </w:pPr>
      <w:r>
        <w:rPr>
          <w:rFonts w:ascii="IRNazanin" w:hAnsi="IRNazanin" w:eastAsia="IRNazanin"/>
          <w:color w:val="111111"/>
          <w:sz w:val="28"/>
          <w:sz w:val="28"/>
          <w:szCs w:val="28"/>
          <w:rtl w:val="true"/>
          <w:lang w:bidi="fa-IR"/>
        </w:rPr>
        <w:t>خداوند بهترین چیزی را که به مومنان می رسد داریم، همانطور که در دنیا خداوند چیزی بهتر از آنان را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یعنی چنین چیزی ممکن نمیست و آن ها به بهشت وارد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یَشْرَبُونَ مِنْ کَأْسٍ یعنی جام شراب کانَ مِزاجُها یعنی چیزی که با آن مخلوط می شود کافُوراً نام چشمه ایست در بهشت که این کلمه بر آن دلالت می کند عَیْناً مانند همان مطلبی است که در مورد کافور گفته شد و گفته شده به معنای کافوری است که رایحه خوش دارد و به این معناست که رایحه کافور با آن درآمیخته است و مانند کافور دنیایی نیست قتاده گفته است که با کافور آمیخته می شود و با مشک بر در آن مهر زده می شود و گفته شده معنا این است که رایحه خوش کافور و مشک و زنجبیل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یَشْرَبُ بِها عِبادُ اللَّهِ یعنی دوستان او از ابن عباس روایت است که این شراب از چشمه ایست که اولیاء الله از آن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یُفَجِّرُونَها تَفْجِیراً از مجاهد نقل است که یعنی آب آن چشمه را در هر جای منزل و کاخ های خود که بخواهند جاری می کنند و التفجیر به معنای شکافتن زمین برای جاری شدن آب است و رودهای بهشتی جاری می شود و محل جریان ندارد پس هر گاه که مومن بخواهد نهری جاری کند، جوی باریکی حفر می کند و آب از آن ناحیه می جوشد و بدون تحمل رنج و سختی صاحب آب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جَزاهُمْ بِما صَبَرُوا یعنی به صبر آنان بر اطاعت از او و دوری از گناهان و تحمل رنج های دنیا جَنَّةً که در آن زندگی می کنند وَ حَرِیراً پوشش بهشتی که برتن می کنند و به زیر پا می اندازند لا یَرَوْنَ فِیها شَمْساً که حرارت آن، آن ها را آزار دهد وَ لا زَمْهَرِیراً که سرمای آن سبب رنجش آنان شود وَ دانِیَةً عَلَیْهِمْ ظِلالُها یعنی سایه درخت ها در بهشت به آنان نزدیک است و گفته شده است سایه درخت های بهشتی مانند سایه دنیا نیست که حرارت و آفتاب آن را از بین ببرد وَ ذُلِّلَتْ قُطُوفُها تَذْلِیلًا یعنی مسخّر آن هاست و چیدن میوه های آن برایشان آسان است، چه در حالت ایستاده و چه در حالت نشسته و چه در حالت خوابیده و یا معنا این است که میوه از دست آنان دور نیست و درخت ها خار ندارد کانَتْ قَوارِیرَا یعنی شیشه قَوارِیرَا مِنْ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نقره های بهشت نفوذ می کند همانطور که در شیشه نافذ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 این است که جنس آن از نقره است و سفیدی نقره و شفافیت شیشه را با هم دارد و از بیرون می توان داخل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گفت اگر پرسیدند، چگونه ممکن است که جنس شیشه از نقره باشد در حالی که از سنگ است، باید گفت که وقتی چیزی به چیز دیگر نزدیک شد و به هم چسبید، می گویند هم جنس هستند حتی اگر در حقیقت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گفت که شیشه از نقره است یعنی به شفافیت نقره است و می توان گفت که مضاف محذوف است یعنی از شفافیت نقره </w:t>
      </w:r>
    </w:p>
    <w:p>
      <w:pPr>
        <w:pStyle w:val="BookText"/>
        <w:rPr/>
      </w:pPr>
      <w:r>
        <w:rPr>
          <w:rFonts w:ascii="Amiri" w:hAnsi="Amiri" w:eastAsia="Amiri" w:cs="Amiri"/>
          <w:color w:val="111111"/>
          <w:sz w:val="28"/>
          <w:sz w:val="28"/>
          <w:szCs w:val="28"/>
          <w:rtl w:val="true"/>
          <w:lang w:bidi="ar-SA"/>
        </w:rPr>
        <w:t xml:space="preserve">و قوارير الثانية بدل من الأولي و ليست بتكرار و قيل إن قوارير كل أرض من تربتها و أرض الجنة فضة و لذلك كانت قواريرها مثل الفضة عن ابن عباس قَدَّرُوها تَقْدِيراً أي قدروا الكأس علي قدر ريهم لا يزيد و لا ينقص من الري و الضمير في قدروها للسقاة و الخدام الذين يسقون فإنهم يقدرونها ثم يسقون و قيل قدروها علي قدر مل‌ء الكف أي كانت الأكواب علي قدر ما اشتهوا لم تعظم و لم تثقل الكف عن حملها و قيل قدروها في أنفسهم قبل مجيئها علي صفة فجاءت علي ما قدروا و الضمير في قدروا للشاربين وَ يُسْقَوْنَ فِيها أي في الجنة كَأْساً كانَ مِزاجُها زَنْجَبِيلًا قال مقاتل لا يشبه زنجبيل الدنيا و قال ابن عباس كلما ذكر الله في القرآن مما في الجنة و سماه ليس له مثل في الدنيا و لكن سماه الله بالاسم الذي يعرف و الزنجبيل مما كانت العرب تستطيبه فلذلك ذكره الله في القرآن و وعدهم أنهم يسقون في الجنة الكأس الممزوجة بزنجبيل الجنة عَيْناً فِيها تُسَمَّي سَلْسَبِيلًا </w:t>
      </w:r>
      <w:r>
        <w:rPr>
          <w:rStyle w:val="FootnoteAnchor"/>
          <w:rtl w:val="true"/>
        </w:rPr>
        <w:footnoteReference w:id="366"/>
      </w:r>
      <w:r>
        <w:rPr>
          <w:rFonts w:ascii="Amiri" w:hAnsi="Amiri" w:eastAsia="Amiri" w:cs="Amiri"/>
          <w:color w:val="111111"/>
          <w:sz w:val="28"/>
          <w:sz w:val="28"/>
          <w:szCs w:val="28"/>
          <w:rtl w:val="true"/>
          <w:lang w:bidi="ar-SA"/>
        </w:rPr>
        <w:t>أي الزنجبيل من عين تسمي سلسبيلا قال ابن الأعرابي لم أسمع السلسبيل إلا في القرآن و قال الزجاج هو صفة لما كان في غاية السلاسة يعني أنها سلسة تتسلسل في الحلق و قيل سميت سلسبيلا لأنها تسيل عليهم في الطرق و في منازلهم ينبع من أصل العرش من جنة عدن إلي أهل الجنان و قيل سميت بذلك لأنها ينقاد ماؤها لهم يصرفونها حيث شاءوا حَسِبْتَهُمْ لُؤْلُؤاً مَنْثُوراً أي من الصفاء و حسن المنظر و الكثرة فذكر لونهم و كثرتهم و قيل إنما شبههم بالمنثور لانتشارهم في الخدمة فلو كانوا صفا لشبهوا بالمنظوم وَ إِذا رَأَيْتَ ثَمَّ أي إذا رأيت ببصرك ثم يعني الجنة و قيل إن تقديره و إذا رأيت الأشياء ثم و رَأَيْتَ نَعِيماً خطيرا وَ مُلْكاً كَبِيراً لا يزول و لا يفني عن الصادق عليه السلام و قيل كبيرا أي واسعا يعني أن نعيم الجنة لا يوصف كثرة إنما يوصف بعضها و قيل الملك الكبير استئذان الملائكة عليهم و تحيتهم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قواریر دوم بدل از اول است و تکرار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عن ابن عباس روایت شده است که شیشه هر زمینی از جنس خاک آن زمین است و زمین بهشت از جنس نقره است به همین دلیل گفته شده است که شیشه بهشتی همچون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قَدَّرُوها تَقْدِیراً یعنی جام را به اندازه میل خود پر می کنند، نه بیشتر و نه کمتر و ضمیر قدَّروها به ساقیان و خادمان برمی گردد، آن ها آن را اندازه می گیرند و می ریزند و گفته شده است که آن را به اندازه کف دست اندازه می گیرند یعنی جام ها دقیقا به همان اندازه ایست که آن ها می خواهند و به اندازه ای بزرگ نیست که حمل آن دشوار باشد و یا این که قبل از این که آورده شود، آن را در ذهن خود تصور می کنند و بعد می بینند که به همان اندازه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 قدروا به شاربین برمی گردد وَ یُسْقَوْنَ فِیها یعنی در بهشت کَأْساً کانَ مِزاجُها زَنْجَبِیلًا طبق تفسیر مقاتل به زنجبیل دنیایی شباهتی ندارد و به گفته ابن عباس هر گاه خداوند بهشت و نعمت های آن را توصیف کرد، و گفت که مانند دنیا نیست، بر آن نامی نهاد که مشهور است و زنجبیل از جمله موادی است که اعراب از آن رایحه خوش می گیرند به همین دلیل خداوند آن را در قرآن ذکر کرده است و به آن ها وعده داده است که در بهشت شراب آمیخته شده با زنجبیل را به آن 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فِیها تُسَمَّی سَلْسَبِیلًا</w:t>
      </w:r>
      <w:r>
        <w:rPr>
          <w:rStyle w:val="FootnoteAnchor"/>
          <w:rtl w:val="true"/>
        </w:rPr>
        <w:footnoteReference w:id="367"/>
      </w:r>
      <w:r>
        <w:rPr>
          <w:rFonts w:ascii="IRNazanin" w:hAnsi="IRNazanin" w:eastAsia="IRNazanin"/>
          <w:color w:val="111111"/>
          <w:sz w:val="28"/>
          <w:sz w:val="28"/>
          <w:szCs w:val="28"/>
          <w:rtl w:val="true"/>
          <w:lang w:bidi="fa-IR"/>
        </w:rPr>
        <w:t>یعنی زجبیل از چشمه ای به نام سلسبیل است که ابن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سلسبیل را فقط در قرآن کریم دیدم و به گفته زجاج، صفت چیزی است که در نهایت روانی باشد یعنی روان است و به راحتی بلعیده می شود و گفته شده وجه تسمیه سلسبیل این است که در راه ها و در منازل آنان جریان دارد و از عرش سرچشمه می گیرد، از بهشت عدن به سوی بهشتیان جاری است و گفته شده به این نام نامیده شده است زیرا آبش جاری است و به هر جایی بخواهند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حَسِبْتَهُمْ لُؤْلُؤاً مَنْثُوراً یعنی از شدت شفافیت و زیبایی و فراوانی او رنگ و فراوانی آن را ذکر کرده است و گفته شده است آن را به منثور تشبیه کرده است زیرا در بین خادمان منتشر شده است و اگر منظم و ردیف بود، به منظوم تشبیه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رَأَیْتَ ثَمَ یعنی وقتی با چشم خود دیدی ثم یعنی بهشت و گفته شده تقدیر جمله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اشیاء را دیدی ثم و رَأَیْتَ نَعِیماً نعمت های بزرگ و بسیار وَ مُلْکاً کَبِیراً از امام صادق علیه السلام روایت است که نابود نمی شود و گفته شده بزرگ یعنی وسیع، یعنی نعمت های بهشتی همه وصف نمی شوند، بلکه قسمتی از آن توصیف می شود و گفته شده است الملک الکبیر اجازه فرشتگان به آنان است و تحیت آن ها با </w:t>
      </w:r>
    </w:p>
    <w:p>
      <w:pPr>
        <w:pStyle w:val="BookText"/>
        <w:rPr/>
      </w:pPr>
      <w:r>
        <w:rPr>
          <w:rFonts w:ascii="Amiri" w:hAnsi="Amiri" w:eastAsia="Amiri" w:cs="Amiri"/>
          <w:color w:val="111111"/>
          <w:sz w:val="28"/>
          <w:sz w:val="28"/>
          <w:szCs w:val="28"/>
          <w:rtl w:val="true"/>
          <w:lang w:bidi="ar-SA"/>
        </w:rPr>
        <w:t>بالسلام و قيل هو أنه لا يريدون شيئا إلا قدروا عليه و قيل و إن أدناهم منزلة ينظر في ملكه من ألف عام يري أقصاه كما يري أدناه و قيل هو الملك الدائم الأبدي في نفاذ الأمر و حصول الأماني عالِيَهُمْ ثِيابُ سُندُسٍ من جعله ظرفا فهو بمنزلة قولك فوقهم ثياب سندس و من جعله حالا فهو بمنزلة قولك تعلوهم ثياب سندس و هو ما رق من الثياب فيلبسونها 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 تَعْلُوهُمُ الثِّيَابُ فَيَلْبَسُونَهَا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وَ إِسْتَبْرَقٌ و هو ما غلظ منها و لا يراد بها الغلظ في السلك إنما يراد به الثخانة في النسج قال ابن عباس أ ما رأيت الرجل عليه ثياب و الذي يعلوها أفضلها وَ حُلُّوا أَساوِرَ مِنْ فِضَّةٍ الفضة الشفافة و هي التي يري ما وراءها كما يري من البلورة و هي أفضل من الدر و الياقوت و هما أفضلان من الذهب فتلك الفضة أفضل من الذهب و الفضة و الذهب هما أثمان الأشياء و قيل إنهم يحلون بالذهب تارة و بالفضة أخري ليجمعوا محاسن الحلية كما قال تعالي يُحَلَّوْنَ فِيها مِنْ أَساوِرَ مِنْ ذَهَبٍ و الفضة و إن كانت دنية الثمن فهي في غاية الحسن خاصة إذا كانت بالصفة التي ذكرها و الغرض في الآخرة ما يكثر الاستلذاذ و السرور به لا ما يكثر ثمنه لأنه ليست هناك أثمان وَ سَقاهُمْ رَبُّهُمْ شَراباً طَهُوراً أي طاهرا من الأقذار و الأقذاء لم تدنسها الأيدي و لم تدسها الأرجل كخمر الدنيا و قيل طهورا لا يصير بولا نجسا و لكن يصير رشحا في أبدانهم كرشح المسك و إن الرجل من أهل الجنة يقسم له شهوة مائة رجل من أهل الدنيا و أكلهم و نهمتهم فإذا أكل ما شاء سقي شرابا طهورا فيطهر بطنه و يصير ما أكل رشحا يخرج من جلده أطيب ريحا من المسك الأذفر و يضمر بطنه و تعود شهوته عن إبراهيم التيمي و أبي قلابة و قيل يُطَهِّرُهُمْ مِنْ كُلِّ شَيْ‌ءٍ سِوَي اللَّهِ إِذْ لَا طَاهِرَ مِنْ تَدَنُّسٍ بِشَيْ‌ءٍ مِنَ الْأَكْوَانِ إِلَّا اللَّهُ رَوَوْهُ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أي ما وصف من النعيم كانَ لَكُمْ جَزاءً أي مكافاة علي أعمالكم الحسنة وَ كانَ سَعْيُكُمْ في مرضاة الله مَشْكُوراً أي مقبولا مرضيا جوزيتم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إِنَّ الْمُتَّقِينَ فِي ظِلالٍ من أشجار الجنة وَ عُيُونٍ جارية بين</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این است که آن ها به هر چیزی که بخواهند می رسند و گفته شده است پایین تر فرد آنان به ملک خود نگاه می کند و هزار سال طول می کشد تا چشمش کل ملک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معنای ملک دائم ابدی است که فرد را به همه آرزوهایش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عالِیَهُمْ ثِیابُ سُندُسٍ هر کس که عالی را ظرف گرفته است، مثل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فوقهم ثیاب سندس و هر کس که آن را حال گرفته است، مثل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تعلوهم ثیاب سندس و سندس به معنای لباس نازکی است که آن را بر تن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تعلوهم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بر تن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وَ إِسْتَبْرَقٌ و ابن عباس روایت است که به معنای لباس ضخیم است که بافت ضخیمی ندارد، بلکه به معنای لباس محکم است آیا ندیدی که مردی لباس به تن کرده و لباس رویی از لباس زیرین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حُلُّوا أَساوِرَ مِنْ فِضَّةٍ نقره شفاف که از پشت دیده می شود مانند بلور و از مروارید و یاقوت بهتر است که آن دو از طلا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نقره از طلا بهتر است و طلا و نقره دو چیز بسیار گرانبهاست و گفته شده است که زینت آنان گاهی از طلا و گاهی از نقره است تا همه محاسن زینت در آن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یُحَلَّوْنَ فِیها مِنْ أَساوِرَ مِنْ ذَهَبٍ و نقره و حتی اگر بهای اندک داشته باشد اما در نهایت زیبایی است به خصوص با اوصافی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در آخرت چیزی که لذت و رضایت بسیار دارد، حتما شیء گرانبهایی نیست زیرا قیمت در آنجا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سَقاهُمْ رَبُّهُمْ شَراباً طَهُوراً یعنی طاهر از هر گونه آلودگی و ناپاکی که مانند شراب دنیا دست و پایی به آن نخورده است و یا این که طهور به این معناست که سبب ادرار نجس نمی شود اما سبب تعریق بدن می شود که رایحه ای همچون مشک دارد و از ابراهیم تیمی و ابو قلابه روایت است که یک مرد بهشتی شهوت جنسی و اشتها و هوسی به اندازه صد مرد دنیایی دارد و هنگامی که آن چه را که می خواهد می خورد، شراب طهور به او داده می شود و شکم او را شستشو می دهد و چیزی که می خورد تبدیل به عرقی می شود که از پوست او خارج می شود که رایحه ای بهتر از مشک خوشبو دارد و شکم او لاغر می شود و شهوتش دوباره برمی گردد و 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هر چیزی به جز خداوند پاک می کند، زیرا خداوند است که عامل اصلی این پاکی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یعنی این نعمت ها کانَ لَکُمْ جَزاءً پاداش اعمال نیک شماست وَ کانَ سَعْیُکُمْ مورد رضایت خداوند مَشْکُوراً یعنی مقبول است و شما به واسطه آن پاداش داده می شوید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آیه إِنَّ الْمُتَّقِینَ فِی ظِلالٍ از درختان بهشتی وَ عُیُونٍ که </w:t>
      </w:r>
    </w:p>
    <w:p>
      <w:pPr>
        <w:pStyle w:val="BookText"/>
        <w:rPr/>
      </w:pPr>
      <w:r>
        <w:rPr>
          <w:rFonts w:ascii="Amiri" w:hAnsi="Amiri" w:eastAsia="Amiri" w:cs="Amiri"/>
          <w:color w:val="111111"/>
          <w:sz w:val="28"/>
          <w:sz w:val="28"/>
          <w:szCs w:val="28"/>
          <w:rtl w:val="true"/>
          <w:lang w:bidi="ar-SA"/>
        </w:rPr>
        <w:t>أيديهم في غير أخدود لأن ذلك أمتع لهم بما يرونه من حسن مياهها و صفائها و قيل عيون أي ينابيع ماء يجري خلال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مَفازاً أي فوزا و نجاة إلي حال السلامة و السرور و قيل المفاز موضع الفوز وَ كَواعِبَ أَتْراباً أي جواري تكعب ثديهن مستويات في السن وَ كَأْساً دِهاقاً أي مترعة مملوءة و قيل متتابعة علي شاربيها أخذ من متابعة الشد في الدهق و قيل علي قدر ريهم عن مقاتل وَ لا كِذَّاباً أي و لا تكذيب بعضهم لبعض و من قرأ بالتخفيف يريد و لا مكاذبة و قيل كذبا عَطاءً حِساباً أي كافيا و قيل أي كثيرا و قيل حسابا علي قدر الاستحقاق و بحسب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عَلَي الْأَرائِكِ يَنْظُرُونَ إلي ما أعطوا من النعيم و الكرامة و قيل ينظرون إلي عدوهم حين يعذبون تَعْرِفُ فِي وُجُوهِهِمْ نَضْرَةَ النَّعِيمِ أي إذا رأيتهم عرفت أنهم من أهل النعمة بما تري في وجوههم من النور و الحسن و البياض و البهجة قال عطاء و ذلك أن الله تعالي قد زاد في جمالهم و ألوانهم ما لا يصفه واصف يُسْقَوْنَ مِنْ رَحِيقٍ أي من خمر صافية خالصة من كل غش مَخْتُومٍ و هو الذي له ختام أي عاقبة و قيل مختوم في الآنية بالمسك و هو غير الخمر التي تجري في الأنهار و قيل هو مختوم أي ممنوع من أن تمسه يد حتي يفك ختمه للأبرار ثم فسر المختوم بقوله خِتامُهُ مِسْكٌ أي آخر طعمه ريح المسك إذا رفع الشارب فاه من آخر شرابه وجد ريحه كريح المسك و قيل ختم إناؤه بالمسك بدلا من الطين الذي يختم به الشراب في الدنيا و عن أبي الدرداء هو تراب أبيض من الفضة يختمون به شرابهم و لو أن رجلا من أهل الدنيا أدخل إصبعه فيه ثم أخرجها لم يبق ذو روح إلا وجد طيبها ثم رغب فيها فقال وَ فِي ذلِكَ فَلْيَتَنافَسِ الْمُتَنافِسُونَ أي فليرغب الراغبون بالمبادرة إلي طاعة الله سبحانه وَ فِي الْحَدِيثِ مَنْ صَامَ لِلَّهِ فِي يَوْمٍ صَائِفٍ سَقَاهُ اللَّهُ عَلَي الظَّمَإِ مِنَ الرَّحِيقِ 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وَصِيَّةِ النَّبِيِّ صلي الله عليه و آله لِأَمِيرِ الْمُؤْمِنِينَ عليه السلام يَا عَلِيُّ مَنْ تَرَكَ الْخَمْرَ لِلَّهِ سَقَاهُ اللَّهُ مِنَ الرَّحِيقِ 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مِزاجُهُ مِنْ تَسْنِيمٍ أي و مزاج ذلك الشراب الذي وصفناه و هو ما يمزج به من تسنيم و هو عين في الجنة و هو أشرف شراب</w:t>
      </w:r>
    </w:p>
    <w:p>
      <w:pPr>
        <w:pStyle w:val="BookText"/>
        <w:rPr/>
      </w:pPr>
      <w:r>
        <w:rPr>
          <w:rFonts w:ascii="IRNazanin" w:hAnsi="IRNazanin" w:eastAsia="IRNazanin"/>
          <w:color w:val="111111"/>
          <w:sz w:val="28"/>
          <w:sz w:val="28"/>
          <w:szCs w:val="28"/>
          <w:rtl w:val="true"/>
          <w:lang w:bidi="fa-IR"/>
        </w:rPr>
        <w:t>در مقابل آن ها جاری است و محل جریان خاصی ندارد زیرا این برای آنان از زیبایی و زلالی آب دل انگیزتر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عیون به معنای رودهایی است که در میان درختان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مَفازاً یعنی رستگاری و نجات به سوی سلامت و سرور و گفته شده است مفاز، به معنای جایگاه فوز است وَ کَواعِبَ أَتْراباً یعنی کنیزکانی که پستان های برآمده دارند و همسن هستند وَ کَأْساً دِهاقاً یعنی پر و لبریز و یا این که پیوسته به آن ها داده می شود و از مقاتل روایت شده به معنای این است که درست مطابق میل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کِذَّاباً یعنی هیچکس به کسی نسبت دروغگویی نمی دهد و قرائت این کلمه بدون تشدید، به معنای این است که به هم دروغ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حِساباً یعنی کافی و گفته شده است یعنی زیاد و گفته شده است به اندازه استحقاق و اعمال شایسته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الْأَرائِکِ یَنْظُرُونَ یعنی به نعمت ها و کراماتی که به آنان داده شده است و گفته شده است به دشمانشان که در عذاب الهی هستند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فِی وُجُوهِهِمْ نَضْرَةَ النَّعِیمِ یعنی وقتی آنان را ببینی، از چهره های نورانی آنان متوجه می شوی که آن ها از اهل نعمت هستند و به گفته عطاء، به این دلیل است که خداوند متعال به قدری به آنان زیبایی و رنگ های زیبا عطا فرموده است که در توصیف هیچکس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یُسْقَوْنَ مِنْ رَحِیقٍ یعنی از شراب زلال و خالص مَخْتُومٍ و یعنی شرابی که مهر و موم شده است و گفته شده مهر آن با مشک است و آن مانند شرابی که در جوی ها روان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مختوم یعنی کسی نمی تواند به آن دست بزند تا مهر و موم آن برای نیکوکاران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مختوم تفسیر شده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خِتامُهُ مِسْکٌ یعنی وقتی خورده شد، اواخر آن طعم رایحه مشک می دهد و یا این که خم شراب به جای گِل، با مشک مهر زده شده است و از ابو درداء نقل است که به معنای خاک سفیدی از جنس نقره است که شراب خود را با آن مهر می زنند و اگر مردی از اهل دنیا انگشت خود را در آن فرو ببرد و بیرون بیاورد، رایحه آن به همه انسان ها می رسد و به آن تمایل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فَلْیَتَنافَسِ الْمُتَنافِسُونَ یعنی با آن رغبت پیدا می کنند به اطاعت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 هر کس که در تابستان به خاطر خداوند روزه بگیرد، خداوند تشنگی او را با رحیق مختوم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وصیت پیامبر صلی الله علیه و آله و سلم به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 نوشیدن شراب را در دنیا به خاطر خداوند ترک کند، خداوند در آخرت به او از رحیق مختوم می نوشاند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مِزاجُهُ مِنْ تَسْنِیمٍ یعنی با شرابی که وصف کردیم، تسنیم آمیخته شده است که چشمه ای در بهشت است و بهترین شراب بهشتی </w:t>
      </w:r>
    </w:p>
    <w:p>
      <w:pPr>
        <w:pStyle w:val="BookText"/>
        <w:rPr/>
      </w:pPr>
      <w:r>
        <w:rPr>
          <w:rFonts w:ascii="Amiri" w:hAnsi="Amiri" w:eastAsia="Amiri" w:cs="Amiri"/>
          <w:color w:val="111111"/>
          <w:sz w:val="28"/>
          <w:sz w:val="28"/>
          <w:szCs w:val="28"/>
          <w:rtl w:val="true"/>
          <w:lang w:bidi="ar-SA"/>
        </w:rPr>
        <w:t>في الجنة قال مسروق يشربها المقربون صرفا و يمزج بها كأس أصحاب اليمين فيطيب و روي ميمون بن مهران أن ابن عباس سئل عن تسنيم فقال هذا مما يقول الله عز و جل فَلا تَعْلَمُ نَفْسٌ ما أُخْفِيَ لَهُمْ مِنْ قُرَّةِ أَعْيُنٍ و نحو هذا قول الحسن خفايا أخفاها الله لأهل الجنة و قيل هو شراب ينصب عليهم من علو انصبابا و قيل هو نهر يجري في الهواء فينصب في أواني أهل الجنة بحسب الحاجة ثم فسره سبحانه بقوله عَيْناً يَشْرَبُ بِهَا الْمُقَرَّبُونَ أي هي خالصة للمقربين يشربونها صرفا و يمزج لسائر أهل الجنة عن ابن مسعود و ابن عباس إِنَّ الَّذِينَ أَجْرَمُوا يعني كفار قريش و مترفيهم كأبي جهل و الوليد بن المغيرة و العاص بن وائل و أصحابهم كانُوا مِنَ الَّذِينَ آمَنُوا يعني أصحاب النبي صلي الله عليه و آله مثل عمار و خباب و بلال و غيرهم يَضْحَكُونَ علي وجه السخرية بهم و الاستهزاء في دار الدنيا وَ إِذا مَرُّوا بِهِمْ يعني و إذا مر المؤمنون بهؤلاء المشركين يَتَغامَزُونَ أي يشير بعضهم إلي بعض بالأعين و الحواجب استهزاء بهم أي يقول هؤلاء إنهم علي حق و إن محمدا يأتيه الوحي و إنه رسول و إنا نبعث و نحو ذلك و قيل نزلت في علي بن أبي طالب عليهما السلام و ذلك أنه كان في نفر من المسلمين جاءوا إلي النبي صلي الله عليه و آله فسخر منهم المنافقون و ضحكوا و تغامزوا ثم رجعوا إلي أصحابهم فقالوا رأينا اليوم الأصلع فضحكنا منه فنزلت الآية قبل أن يصل علي عليه السلام و أصحابه إلي النبي صلي الله عليه و آله عن مقاتل و الكلبي و ذكر الحاكم أبو القاسم الحسكاني في كتاب شواهد التنزيل بإسناده عن أبي صالح عن ابن عباس قال إن الذين أجرموا منافقو قريش و الذين آمنوا علي بن أبي طالب و أصحابه وَ إِذَا انْقَلَبُوا إِلي أَهْلِهِمُ انْقَلَبُوا فَكِهِينَ يعني و إذا رجع هؤلاء الكفار إلي أهلهم رجعوا معجبين بما هم فيه يتفكهون بذكرهم وَ إِذا رَأَوْهُمْ قالُوا إِنَّ هؤُلاءِ لَضالُّونَ لأنهم تركوا التنعم رجاء ثواب لا حقيقة له وَ ما أُرْسِلُوا عَلَيْهِمْ حافِظِينَ أي و لم يرسل هؤلاء الكفار حافظين علي المؤمنين ما هم عليه و ما كلفوا حفظ أعمالهم فكيف يطعنون عليهم و قيل معناه و ما أرسلوا عليهم شاهدين فَالْيَوْمَ يعني يوم القيامة الَّذِينَ آمَنُوا مِنَ الْكُفَّارِ يَضْحَكُونَ كما ضحك الكفار منهم في الدنيا و ذلك أنه يفتح للكفار باب إلي الجنة و يقال لهم أخرجوا إليها فإذا وصلوا إليه</w:t>
      </w:r>
    </w:p>
    <w:p>
      <w:pPr>
        <w:pStyle w:val="BookText"/>
        <w:rPr/>
      </w:pPr>
      <w:r>
        <w:rPr>
          <w:rFonts w:ascii="IRNazanin" w:hAnsi="IRNazanin" w:eastAsia="IRNazanin"/>
          <w:color w:val="111111"/>
          <w:sz w:val="28"/>
          <w:sz w:val="28"/>
          <w:szCs w:val="28"/>
          <w:rtl w:val="true"/>
          <w:lang w:bidi="fa-IR"/>
        </w:rPr>
        <w:t>است و به گفته مسروق، فقط مقربان از آن می نوشند و شرابِ مختص اصحاب الیمین با آن مخلوط می شود و رایحه خوشی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مهران از ابن عباس روایت می کند که از او راجع به تسنیم سوال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تسنیم همان است که 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 و و سخن حسن نیز مانند این سخن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های پنهانی که خداوند برای بهشتیان کنار گذاشته است و یا به معنای شرابی است که از بالا برای آنان ریخته می شود و یا به معنای رودی است که در هوا جریان دارد و هر گاه که بهشتیان بخواهند در جام های آنان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این آیه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یَشْرَبُ بِهَا الْمُقَرَّبُونَ از ابن مسعود و ابن عباس روایت شده است که نوشیدن از شراب خالص آن مختص مقربان است و برای دیگر بهشتیان با چیزی آمیخته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أَجْرَمُوا یعنی کفار قریش و نازپروردگان آن مانند ابوجهل و ولید بن مغیره و عاص بن وائل و یاران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مِنَ الَّذِینَ آمَنُوا یعنی یاران پیامبر صلی الله علیه و آله و سلم مثل عمار و خباب و بلال و دیگران یَضْحَکُونَ برای به سخره گرفتن آن ها در دنیا وَ إِذا مَرُّوا بِهِمْ یعنی وقتی مومنان از کنار مشرکان می گذرند یَتَغامَزُونَ یعنی اشاره می کنند با چشم و ابرو به یکدیگر از روی مسخره یعنی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 حق هستند و بر محمد وحی نازل می شود و او رسول خداوند است و ما برانگیخته می شویم و امثال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مقاتل و کلبی روایت شده است که این آیه در شان علی بن ابی طالب علیه السلام نازل شده است و به این دلیل بوده است که گروهی از مسلمانان به نزد پیامبر صلی الله علیه و آله و سلم آمدند و گفتند که منافقان ما را به مسخره می گیرند و می خندند و به ما اشاره می کنند، سپس پیش از آن که علی علیه السلام و یارانش به رسول الله صلی الله علیه و آله و سلم برسند، به سوی یاران خود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 کچلی را دیدیم و به او خندیدیم و این آیه نازل شد و حاکم ابوالقاسم حسکانی در کتاب شواهد التنزیل با اسناد به ابن عباس گفته است منظور از مجرمان، منافقان قریش هستند و کسانی که ایمان آورده اند، علی بن ابی طالب و یارانش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انْقَلَبُوا إِلی أَهْلِهِمُ انْقَلَبُوا فَکِهِینَ یعنی وقتی به سوی قوم و قبیله خود بازمی گردند، از آن چه دیده اند متعجب هستند و با سخره از آن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رَأَوْهُمْ قالُوا إِنَّ هؤُلاءِ لَضالُّونَ زیرا آن ها خوشگذرانی را به امید ثواب آخرت که حقیقی نیست رها کرده اند وَ ما أُرْسِلُوا عَلَیْهِمْ حافِظِینَ یعنی این کفار برای حفاظت از مومنان و مراقبت از اعمال آنان فرستاده نشده اند و یا این که برای نظارت بر اعمال آنان فرستاده نشده اند فَالْیَوْمَ یعنی روز قیامت الَّذِینَ آمَنُوا مِنَ الْکُفَّارِ یَضْحَکُونَ از ابو صالح روایت شده که مثل وقتی است که کفار در دنیا به آنان می خندند به این دلیل که دری به سوی بهشت به روی کفار باز می شود و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 بروید وقتی به آن رسیدند، </w:t>
      </w:r>
      <w:bookmarkStart w:id="908" w:name="pg13891_129471"/>
    </w:p>
    <w:p>
      <w:pPr>
        <w:pStyle w:val="BookText"/>
        <w:rPr/>
      </w:pPr>
      <w:bookmarkEnd w:id="908"/>
      <w:r>
        <w:rPr>
          <w:rFonts w:ascii="Amiri" w:hAnsi="Amiri" w:eastAsia="Amiri" w:cs="Amiri"/>
          <w:color w:val="111111"/>
          <w:sz w:val="28"/>
          <w:sz w:val="28"/>
          <w:szCs w:val="28"/>
          <w:rtl w:val="true"/>
          <w:lang w:bidi="ar-SA"/>
        </w:rPr>
        <w:t xml:space="preserve">أغلق دونهم يفعل ذلك بهم مرارا فيضحك منهم المؤمنون عن أبي صالح و قيل يضحكون من الكفار إذا رأوهم في العذاب و أنفسهم في النعيم و قيل إن الوجه في ضحك أهل الجنة من أهل النار أنهم لما كانوا أعداء الله و أعداءهم جعل الله سبحانه لهم سرورا في تعذيبهم عَلَي الْأَرائِكِ يَنْظُرُونَ يعني المؤمنين ينظرون إلي تعذيب أعدائهم الكفار علي سرر في الحجال هَلْ ثُوِّبَ الْكُفَّارُ ما كانُوا يَفْعَلُونَ أي هل جوزي الكفار إذا فعل بهم هذا الذي ذكر ما كانوا يفعلونه </w:t>
      </w:r>
      <w:r>
        <w:rPr>
          <w:rStyle w:val="FootnoteAnchor"/>
          <w:rtl w:val="true"/>
        </w:rPr>
        <w:footnoteReference w:id="368"/>
      </w:r>
      <w:r>
        <w:rPr>
          <w:rFonts w:ascii="Amiri" w:hAnsi="Amiri" w:eastAsia="Amiri" w:cs="Amiri"/>
          <w:color w:val="111111"/>
          <w:sz w:val="28"/>
          <w:sz w:val="28"/>
          <w:szCs w:val="28"/>
          <w:rtl w:val="true"/>
          <w:lang w:bidi="ar-SA"/>
        </w:rPr>
        <w:t>من السخرية بالمؤمنين في الدنيا و هو استفهام يراد به التقرير و ثوب بمعني أثيب و قيل معناه يتصل بما قبله و يكون التقدير إن الذين آمنوا ينظرون هل جوزي الكفار بأعمالهم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غَيْرُ مَمْنُونٍ أي غير منقوص و قيل غير مقطوع و قيل غير محسوب و قيل غير مكدر بما يؤذي و يغم</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4027273_1468164448"/>
      <w:bookmarkStart w:id="910" w:name="_Toc422"/>
      <w:bookmarkEnd w:id="909"/>
      <w:r>
        <w:rPr>
          <w:rtl w:val="true"/>
        </w:rPr>
        <w:t>الأخبار</w:t>
      </w:r>
      <w:bookmarkEnd w:id="910"/>
    </w:p>
    <w:p>
      <w:pPr>
        <w:pStyle w:val="Heading5"/>
        <w:numPr>
          <w:ilvl w:val="4"/>
          <w:numId w:val="1"/>
        </w:numPr>
        <w:rPr/>
      </w:pPr>
      <w:bookmarkStart w:id="911" w:name="__RefHeading___Toc4027275_1468164448"/>
      <w:bookmarkStart w:id="912" w:name="_Toc423"/>
      <w:bookmarkEnd w:id="911"/>
      <w:r>
        <w:rPr>
          <w:rtl w:val="true"/>
        </w:rPr>
        <w:t>«</w:t>
      </w:r>
      <w:r>
        <w:rPr/>
        <w:t>1</w:t>
      </w:r>
      <w:r>
        <w:rPr>
          <w:rtl w:val="true"/>
        </w:rPr>
        <w:t>»</w:t>
      </w:r>
      <w:bookmarkEnd w:id="912"/>
    </w:p>
    <w:p>
      <w:pPr>
        <w:pStyle w:val="BookText"/>
        <w:rPr/>
      </w:pPr>
      <w:r>
        <w:rPr>
          <w:rFonts w:ascii="Amiri" w:hAnsi="Amiri" w:eastAsia="Amiri" w:cs="Amiri"/>
          <w:color w:val="111111"/>
          <w:sz w:val="28"/>
          <w:sz w:val="28"/>
          <w:szCs w:val="28"/>
          <w:rtl w:val="true"/>
          <w:lang w:bidi="ar-SA"/>
        </w:rPr>
        <w:t xml:space="preserve">لي، الأمالي للصدوق الْهَمْدَانِيُّ عَنْ عَلِيٍّ عَنْ أَبِيهِ عَنْ أَحْمَدَ بْنِ الْعَبَّاسِ وَ الْعَبَّاسِ بْنِ عَمْرٍو الْفُقَيْمِيِّ </w:t>
      </w:r>
      <w:r>
        <w:rPr>
          <w:rStyle w:val="FootnoteAnchor"/>
          <w:rtl w:val="true"/>
        </w:rPr>
        <w:footnoteReference w:id="369"/>
      </w:r>
      <w:r>
        <w:rPr>
          <w:rFonts w:ascii="Amiri" w:hAnsi="Amiri" w:eastAsia="Amiri" w:cs="Amiri"/>
          <w:color w:val="111111"/>
          <w:sz w:val="28"/>
          <w:sz w:val="28"/>
          <w:szCs w:val="28"/>
          <w:rtl w:val="true"/>
          <w:lang w:bidi="ar-SA"/>
        </w:rPr>
        <w:t>مَعاً عَنْ هِشَامِ بْنِ الْحَكَمِ عَنْ ثَابِتِ بْنِ هُرْمُزَ عَنِ الْحَسَنِ بْنِ أَبِي الْحَسَنِ عَنْ أَحْمَدَ بْنِ عَبْدِ الْحَمِيدِ عَنْ عَبْدِ اللَّهِ بْنِ عَلِيٍّ أَنَّهُ لَقِيَ بِلَالًا مُؤَذِّنَ رَسُولِ اللَّهِ صلي الله عليه و آله فَسَأَلَهُ فِيمَا سَأَلَهُ عَنْ وَصْفِ بِنَاءِ الْجَنَّةِ قَالَ اكْتُبْ بِسْمِ اللَّهِ الرَّحْمنِ الرَّحِيمِ سَمِعْتُ رَسُولَ اللَّهِ صلي الله عليه و آله يَقُولُ إِنَّ سُورَ الْجَنَّةِ لَبِنَةٌ مِنْ ذَهَبٍ وَ لَبِنَةٌ مِنْ فِضَّةٍ وَ لَبِنَةٌ مِنْ يَاقُوتٍ وَ مِلَاطُهَا الْمِسْكُ الْأَذْفَرُ وَ شُرَفُهَا الْيَاقُوتُ الْأَحْمَرُ وَ الْأَخْضَرُ وَ الْأَصْفَرُ قُلْتُ فَمَا أَبْوَابُهَا قَالَ أَبْوَابُهَا مُخْتَلِفَةٌ بَابُ الرَّحْمَةِ مِنْ يَاقُوتَةٍ حَمْرَاءَ قُلْتُ فَمَا حَلْقَتُهُ قَالَ وَيْحَكَ كُفَّ عَنِّي فَقَدْ كَلَّفْتَنِي شَطَطاً قُلْتُ مَا أَنَا بِكَافٍّ عَنْكَ حَتَّي تُؤَدِّيَ إِلَيَّ مَا سَمِعْتَ مِنْ رَسُولِ اللَّهِ صلي الله عليه و آله فِي ذَلِكَ قَالَ اكْتُبْ بِسْمِ اللَّهِ الرَّحْمنِ الرَّحِيمِ أَمَّا بَابُ الصَّبْرِ فَبَابٌ صَغِيرٌ مِصْرَاعٌ وَاحِدٌ مِنْ يَاقُوتَةٍ حَمْرَاءَ لَا حَلَقَ لَهُ وَ أَمَّا بَابُ الشُّكْرِ فَإِنَّهُ مِنْ يَاقُوتَةٍ بَيْضَاءَ لَهَا مِصْرَاعَانِ مَسِيرَةُ مَا بَيْنَهُمَا خَمْسُمِائَةِ عَامٍ لَهُ ضَجِيجٌ وَ حَنِينٌ يَقُولُ اللَّهُمَّ جِئْنِي بِأَهْلِي قُلْتُ هَلْ يَتَكَلَّمُ الْبَابُ قَالَ نَعَمْ يُنْطِقُهُ ذُو الْجَلَالِ وَ الْإِكْرَامِ وَ أَمَّا بَابُ الْبَلَاءِ قُلْتُ أَ لَيْسَ بَابُ</w:t>
      </w:r>
    </w:p>
    <w:p>
      <w:pPr>
        <w:pStyle w:val="BookText"/>
        <w:rPr/>
      </w:pPr>
      <w:r>
        <w:rPr>
          <w:rFonts w:ascii="IRNazanin" w:hAnsi="IRNazanin" w:eastAsia="IRNazanin"/>
          <w:color w:val="111111"/>
          <w:sz w:val="28"/>
          <w:sz w:val="28"/>
          <w:szCs w:val="28"/>
          <w:rtl w:val="true"/>
          <w:lang w:bidi="fa-IR"/>
        </w:rPr>
        <w:t>در بسته می شود این کار چند بار تکرار می شود و مومنان به آن ها می خندند و یا این که مومنان به کفار می خندند وقتی آن ها را در عذاب و خود را در نعمت های بهشتی می بینند و گفته شده است خنده مومنان به جهنمیان به این دلیل است که آن ها دشمنان خداوند و خود آن ها هستند و خداوند شادی این افراد را در عذاب آن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الْأَرائِکِ یَنْظُرُونَ یعنی مومنان به عذاب دشمنان کافر خود با خوشحالی در حجله های خود نگاه می کنند هَلْ ثُوِّبَ الْکُفَّارُ ما کانُوا یَفْعَلُونَ یعنی آیا کفار پاداش داده می شوند با این که چیزی را که گفتیم انجام دادند</w:t>
      </w:r>
      <w:r>
        <w:rPr>
          <w:rStyle w:val="FootnoteAnchor"/>
          <w:rtl w:val="true"/>
        </w:rPr>
        <w:footnoteReference w:id="370"/>
      </w:r>
      <w:r>
        <w:rPr>
          <w:rFonts w:ascii="IRNazanin" w:hAnsi="IRNazanin" w:eastAsia="IRNazanin"/>
          <w:color w:val="111111"/>
          <w:sz w:val="28"/>
          <w:sz w:val="28"/>
          <w:szCs w:val="28"/>
          <w:rtl w:val="true"/>
          <w:lang w:bidi="fa-IR"/>
        </w:rPr>
        <w:t>یعنی مسخره کردن مومنان در دنیا و این استفهام تقریری است و ثوب یعنی پاداش داده شد و یا معنای آن به قبل متصل می شود و تقدیر به این 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ینظرون هل جوزی الکفار بأعمالهم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مَمْنُونٍ یعنی ناقص نیست و قطع نمی شود و ابدی است و مورد محاسبه قرار نمی گیرد و با اذیت و آزار مکدّر نمی شود</w:t>
      </w:r>
      <w:r>
        <w:rPr>
          <w:rFonts w:eastAsia="IRNazanin" w:cs="IRNazanin"/>
          <w:color w:val="111111"/>
          <w:sz w:val="28"/>
          <w:szCs w:val="28"/>
          <w:rtl w:val="true"/>
          <w:lang w:bidi="fa-IR"/>
        </w:rPr>
        <w:t>.</w:t>
      </w:r>
    </w:p>
    <w:p>
      <w:pPr>
        <w:pStyle w:val="Heading4"/>
        <w:numPr>
          <w:ilvl w:val="3"/>
          <w:numId w:val="1"/>
        </w:numPr>
        <w:rPr/>
      </w:pPr>
      <w:bookmarkStart w:id="913" w:name="__RefHeading___Toc4027277_1468164448"/>
      <w:bookmarkStart w:id="914" w:name="_Toc424"/>
      <w:bookmarkEnd w:id="913"/>
      <w:r>
        <w:rPr>
          <w:rtl w:val="true"/>
        </w:rPr>
        <w:t>روایات</w:t>
      </w:r>
      <w:bookmarkEnd w:id="914"/>
    </w:p>
    <w:p>
      <w:pPr>
        <w:pStyle w:val="Heading5"/>
        <w:numPr>
          <w:ilvl w:val="4"/>
          <w:numId w:val="1"/>
        </w:numPr>
        <w:rPr/>
      </w:pPr>
      <w:bookmarkStart w:id="915" w:name="__RefHeading___Toc4027279_1468164448"/>
      <w:bookmarkStart w:id="916" w:name="_Toc425"/>
      <w:bookmarkEnd w:id="915"/>
      <w:r>
        <w:rPr>
          <w:rtl w:val="true"/>
        </w:rPr>
        <w:t xml:space="preserve">روایت </w:t>
      </w:r>
      <w:r>
        <w:rPr/>
        <w:t>1</w:t>
      </w:r>
      <w:bookmarkEnd w:id="91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عبدلله بن علی؛ بلال موذن رسول خدا را ملاقت کرد و به او گفت، برای من بهشت را چنان وصف کن که رسول خدا صلی الله علیه و آله برایت وصف کرده گفت بنویس بِسْمِ اللَّهِ الرَّحْمنِ الرَّحِیمِ از رسول خدا شنیدم میفرمود باروی بهشت خشتی از طلا و خشتی از نقره و خشتی از یاقوتست و ملاطش مشک اذفر و کنگره‌هایش از یاقوت سرخ و سبز و زرد است، گفتم حلقه آن چیست؟ فرمود وای بر تو دست از من بدار که تکلیف ناهنجاری بمن کردی گفتم دست بر ندارم از تو تا بمن برسانی آنچه از رسول خدا صلی الله علیه و آله شنیدی در این باره گفت بنویس بِسْمِ اللَّهِ الرَّحْمنِ الرَّحِیمِ اما در صبر دریست کوچک یک لنگه‌ای و از یاقوت سرخست و حلقه ندارد در شکر از یاقوت سفید است دو لنگه دارد و میان آنها پانصد سال راهست و غوغا و ناله‌ای دارد، میگوید بار خدایا اهل مرا برایم بیاور گفتم در هم سخن کند؟ فرمود آری خدای ذو الجلالش بسخن آرد، در بلا گفتم </w:t>
      </w:r>
      <w:bookmarkStart w:id="917" w:name="pg13891_129473"/>
    </w:p>
    <w:p>
      <w:pPr>
        <w:pStyle w:val="BookText"/>
        <w:rPr/>
      </w:pPr>
      <w:bookmarkEnd w:id="917"/>
      <w:r>
        <w:rPr>
          <w:rFonts w:ascii="Amiri" w:hAnsi="Amiri" w:eastAsia="Amiri" w:cs="Amiri"/>
          <w:color w:val="111111"/>
          <w:sz w:val="28"/>
          <w:sz w:val="28"/>
          <w:szCs w:val="28"/>
          <w:rtl w:val="true"/>
          <w:lang w:bidi="ar-SA"/>
        </w:rPr>
        <w:t>الْبَلَاءِ هُوَ بَابَ الصَّبْرِ قَالَ لَا قُلْتُ فَمَا الْبَلَاءُ قَالَ الْمَصَائِبُ وَ الْأَسْقَامُ وَ الْأَمْرَاضُ وَ الْجُذَامُ وَ هُوَ بَابٌ مِنْ يَاقُوتَةٍ صَفْرَاءَ مِصْرَاعٌ وَاحِدٌ مَا أَقَلَّ مَنْ يَدْخُلُ مِنْهُ قُلْتُ رَحِمَكَ اللَّهُ زِدْنِي وَ تَفَضَّلْ عَلَيَّ فَإِنِّي فَقِيرٌ قَالَ يَا غُلَامُ لَقَدْ كَلَّفْتَنِي شَطَطاً أَمَّا الْبَابُ الْأَعْظَمُ فَيَدْخُلُ مِنْهُ الْعِبَادُ الصَّالِحُونَ وَ هُمْ أَهْلُ الزُّهْدِ وَ الْوَرَعِ وَ الرَّاغِبُونَ إِلَي اللَّهِ عَزَّ وَ جَلَّ الْمُسْتَأْنِسُونَ بِهِ قُلْتُ رَحِمَكَ اللَّهُ فَإِذَا دَخَلُوا الْجَنَّةَ مَا ذَا يَصْنَعُونَ قَالَ يَسِيرُونَ عَلَي نَهْرَيْنِ فِي مَصَافَّ فِي سُفُنِ الْيَاقُوتِ مَجَاذِيفُهَا اللُّؤْلُؤُ فِيهَا مَلَائِكَةٌ مِنْ نُورٍ عَلَيْهِمْ ثِيَابٌ خُضْرٌ شَدِيدَةٌ خُضْرَتُهَا قُلْتُ رَحِمَكَ اللَّهُ هَلْ يَكُونُ مِنَ النُّورِ أَخْضَرُ قَالَ إِنَّ الثِّيَابَ هِيَ خُضْرٌ وَ لَكِنْ فِيهَا نُورٌ مِنْ نُورِ رَبِّ الْعَالَمِينَ جَلَّ جَلَالُهُ يَسِيرُونَ عَلَي حَافَتَيْ ذَلِكَ النَّهَرِ قُلْتُ فَمَا اسْمُ ذَلِكَ النَّهَرِ قَالَ جَنَّةُ الْمَأْوَي قُلْتُ هَلْ وَسَطُهَا غَيْرُ هَذَا قَالَ نَعَمْ جَنَّةُ عَدْنٍ وَ هِيَ فِي وَسَطِ الْجِنَانِ فَأَمَّا جَنَّةُ عَدْنٍ فَسُورُهَا يَاقُوتٌ أَحْمَرُ وَ حَصْبَاؤُهَا اللُّؤْلُؤُ قُلْتُ فَهَلْ فِيهَا غَيْرُهَا قَالَ نَعَمْ جَنَّةُ الْفِرْدَوْسِ قُلْتُ وَ كَيْفَ سُورُهَا قَالَ وَيْحَكَ كُفَّ عَنِّي حَيَّرْتَ عَلَي قَلْبِي قُلْتُ بَلْ أَنْتَ الْفَاعِلُ بِي ذَلِكَ مَا أَنَا بِكَافٍّ عَنْكَ حَتَّي تُتِمَّ لِيَ الصِّفَةَ وَ تُخْبِرَنِي عَنْ سُورِهَا قَالَ سُورُهَا نُورٌ فَقُلْتُ وَ الْغُرَفُ الَّتِي هِيَ فِيهَا قَالَ هِيَ مِنْ نُورِ رَبِّ الْعَالَمِينَ قُلْتُ زِدْنِي رَحِمَكَ اللَّهُ قَالَ وَيْحَكَ إِلَي هَذَا انْتَهَي بِنَا رَسُولُ اللَّهِ صلي الله عليه و آله طُوبَي لَكَ إِنْ أَنْتَ وَصَلْتَ إِلَي بَعْضِ هَذِهِ الصِّفَةِ وَ طُوبَي لِمَنْ يُؤْمِنُ بِهَذَا الْخَبَرِ</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4027281_1468164448"/>
      <w:bookmarkStart w:id="919" w:name="_Toc426"/>
      <w:bookmarkEnd w:id="918"/>
      <w:r>
        <w:rPr>
          <w:rtl w:val="true"/>
        </w:rPr>
        <w:t>توضيح</w:t>
      </w:r>
      <w:bookmarkEnd w:id="919"/>
    </w:p>
    <w:p>
      <w:pPr>
        <w:pStyle w:val="BookText"/>
        <w:rPr/>
      </w:pPr>
      <w:r>
        <w:rPr>
          <w:rFonts w:ascii="Amiri" w:hAnsi="Amiri" w:eastAsia="Amiri" w:cs="Amiri"/>
          <w:color w:val="111111"/>
          <w:sz w:val="28"/>
          <w:sz w:val="28"/>
          <w:szCs w:val="28"/>
          <w:rtl w:val="true"/>
          <w:lang w:bidi="ar-SA"/>
        </w:rPr>
        <w:t>قال الجزري في صفة الجنة و ملاطها مسك أذفر الملاط الذي يجعل بين سافي البناء يملط به الحائط أي يخلط انتهي و الشطط التجاوز عن الحد و الجور قوله في مصاف هو جمع المصف أي موضع الصف أي يسيرون مجتمعين مصطفين و يمكن أن يكون بالتخفيف من الصيف أي في متسع يصلح للتنزه في الصيف و في الفقيه في ماء صاف و هو أظهر و المجذاف ما يجذف به السفينة و حافة الوادي بالتخفيف جانبه</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4027283_1468164448"/>
      <w:bookmarkStart w:id="921" w:name="_Toc427"/>
      <w:bookmarkEnd w:id="920"/>
      <w:r>
        <w:rPr>
          <w:rtl w:val="true"/>
        </w:rPr>
        <w:t>«</w:t>
      </w:r>
      <w:r>
        <w:rPr/>
        <w:t>2</w:t>
      </w:r>
      <w:r>
        <w:rPr>
          <w:rtl w:val="true"/>
        </w:rPr>
        <w:t>»</w:t>
      </w:r>
      <w:bookmarkEnd w:id="921"/>
    </w:p>
    <w:p>
      <w:pPr>
        <w:pStyle w:val="BookText"/>
        <w:rPr/>
      </w:pPr>
      <w:r>
        <w:rPr>
          <w:rFonts w:ascii="Amiri" w:hAnsi="Amiri" w:eastAsia="Amiri" w:cs="Amiri"/>
          <w:color w:val="111111"/>
          <w:sz w:val="28"/>
          <w:sz w:val="28"/>
          <w:szCs w:val="28"/>
          <w:rtl w:val="true"/>
          <w:lang w:bidi="ar-SA"/>
        </w:rPr>
        <w:t>لي، الأمالي للصدوق ابْنُ إِدْرِيسَ عَنْ أَبِيهِ عَنِ ابْنِ عِيسَي عَنْ أَبِيهِ عَنْ عَبْدِ اللَّهِ بْنِ الْقَاسِمِ عَنْ أَبِيهِ عَنْ أَبِي بَصِيرٍ عَنْ أَبِي عَبْدِ اللَّهِ عَنْ آبَائِهِ عليهم السلام قَالَ قَالَ أَمِيرُ الْمُؤْمِنِينَ عليه السلام طُوبَي شَجَرَةٌ فِي الْجَنَّةِ أَصْلُهَا فِي دَارِ النَّبِيِّ صلي الله عليه و آله وَ لَيْسَ مِنْ مُؤْمِنٍ إِلَّا وَ فِي دَارِهِ غُصْنٌ</w:t>
      </w:r>
    </w:p>
    <w:p>
      <w:pPr>
        <w:pStyle w:val="BookText"/>
        <w:rPr/>
      </w:pPr>
      <w:r>
        <w:rPr>
          <w:rFonts w:ascii="IRNazanin" w:hAnsi="IRNazanin" w:eastAsia="IRNazanin"/>
          <w:color w:val="111111"/>
          <w:sz w:val="28"/>
          <w:sz w:val="28"/>
          <w:szCs w:val="28"/>
          <w:rtl w:val="true"/>
          <w:lang w:bidi="fa-IR"/>
        </w:rPr>
        <w:t>مگر در صبر هم همان در بلا نیست؟</w:t>
      </w:r>
    </w:p>
    <w:p>
      <w:pPr>
        <w:pStyle w:val="BookText"/>
        <w:rPr/>
      </w:pPr>
      <w:r>
        <w:rPr>
          <w:rFonts w:ascii="IRNazanin" w:hAnsi="IRNazanin" w:eastAsia="IRNazanin"/>
          <w:color w:val="111111"/>
          <w:sz w:val="28"/>
          <w:sz w:val="28"/>
          <w:szCs w:val="28"/>
          <w:rtl w:val="true"/>
          <w:lang w:bidi="fa-IR"/>
        </w:rPr>
        <w:t>گفت نه گفتم بلا چیست؟ گفت مصائب و دردها و بیماریها و خوره و آن دریست از یاقوت زرد یک لنگه‌ای و اندکند کسانی که از آن در آیند گفتم خدا رحمت کند بیفزا و بر من تفضل کن که من محتاجم گفت تو بمن تکلیف ناروا کنی باب اعظم که از آن بندگان صالح در آیند که اهل زهد و ورع و مشتاق خدا و مأنوس با اویند گفتم خدا رحمتت کند وقتی ببهشت در آیند چه کنند؟ فرمود بر کشتیها روی دو نهر سیر کنند که پاروهائی دارند از لؤلؤ فرشتگانی در آنها باشند از نور و جامه‌های بسیار سبز در بردارند، گفتم رحمت خدا بر تو مگر نور هم سبز دارد؟ گفت جامه‌ها سبزند و نور از پرتو رب العالمین است جل جلاله بر دو کناره نهر گردش کنند گفتم نام آن نهر چیست، گفت جنة الماوی گفتم در میان چیز دیگری است؟ گفت آری جنت عدن که میانه بهشتها است جنت عدن باروئی دارد از یاقوت سرخ و ریگ آن لؤلؤ است گفتم در آن در دیگری است؟ گفت آری جنت الفردوس، گفتم باروی آن چگونه است گفت وای بر تو دست از من بدار مرا سرگردان کردی گفتم بلکه تو مرا سرگردان کردی من دست از تو بر ندارم تا وصف را بکمال رسانی و مرا از باروی آن خبر دهی گفت بارویش نور است گفتم غرفه‌ها که در آنست؟ گفت از نور رب العالمین است گفتم بیفزا خدایت رحمت کند گفت وای بر تو تا اینجا رسول خدا صلی الله علیه و آله فرموده خوشا بر تو اگر ببرخی از این که وصف شد برسی و خوشا بر کسی که بدان معتقد باشد</w:t>
      </w:r>
      <w:r>
        <w:rPr>
          <w:rFonts w:eastAsia="IRNazanin" w:cs="IRNazanin"/>
          <w:color w:val="111111"/>
          <w:sz w:val="28"/>
          <w:szCs w:val="28"/>
          <w:rtl w:val="true"/>
          <w:lang w:bidi="fa-IR"/>
        </w:rPr>
        <w:t>.</w:t>
      </w:r>
    </w:p>
    <w:p>
      <w:pPr>
        <w:pStyle w:val="Heading5"/>
        <w:numPr>
          <w:ilvl w:val="4"/>
          <w:numId w:val="1"/>
        </w:numPr>
        <w:rPr/>
      </w:pPr>
      <w:bookmarkStart w:id="922" w:name="__RefHeading___Toc4027285_1468164448"/>
      <w:bookmarkStart w:id="923" w:name="_Toc428"/>
      <w:bookmarkEnd w:id="922"/>
      <w:r>
        <w:rPr>
          <w:rtl w:val="true"/>
        </w:rPr>
        <w:t>توضیح</w:t>
      </w:r>
      <w:bookmarkEnd w:id="923"/>
    </w:p>
    <w:p>
      <w:pPr>
        <w:pStyle w:val="BookText"/>
        <w:rPr/>
      </w:pPr>
      <w:r>
        <w:rPr>
          <w:rFonts w:ascii="IRNazanin" w:hAnsi="IRNazanin" w:eastAsia="IRNazanin"/>
          <w:color w:val="111111"/>
          <w:sz w:val="28"/>
          <w:sz w:val="28"/>
          <w:szCs w:val="28"/>
          <w:rtl w:val="true"/>
          <w:lang w:bidi="fa-IR"/>
        </w:rPr>
        <w:t>جزری در مورد اینکه در وصف بهشت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ملاطها مسک أذفر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ملاط آن مشک خالص وخوشبو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ملاط چیزی است که بین خشتهای بنا بکار می برند ویا دیوار را با آن اندود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شطط یعنی ستم وتجاوز ازحد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ومصافّ جمع مصفّ یعنی محلی که در آن صف کشیده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با 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 که از 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یعنی در محلی وسیع که برای تنزّه وتفریح در تابستان است و در فقیه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آبی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وجه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پاروی کشتی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حافة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کناره وادی است</w:t>
      </w:r>
      <w:r>
        <w:rPr>
          <w:rFonts w:eastAsia="IRNazanin" w:cs="IRNazanin"/>
          <w:color w:val="111111"/>
          <w:sz w:val="28"/>
          <w:szCs w:val="28"/>
          <w:rtl w:val="true"/>
          <w:lang w:bidi="fa-IR"/>
        </w:rPr>
        <w:t>.</w:t>
      </w:r>
    </w:p>
    <w:p>
      <w:pPr>
        <w:pStyle w:val="Heading5"/>
        <w:numPr>
          <w:ilvl w:val="4"/>
          <w:numId w:val="1"/>
        </w:numPr>
        <w:rPr/>
      </w:pPr>
      <w:bookmarkStart w:id="924" w:name="__RefHeading___Toc4027287_1468164448"/>
      <w:bookmarkStart w:id="925" w:name="_Toc429"/>
      <w:bookmarkEnd w:id="924"/>
      <w:r>
        <w:rPr>
          <w:rtl w:val="true"/>
        </w:rPr>
        <w:t xml:space="preserve">روایت </w:t>
      </w:r>
      <w:r>
        <w:rPr/>
        <w:t>2</w:t>
      </w:r>
      <w:bookmarkEnd w:id="92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درختی است در بهشت بیخ آن در خانه پیغمبر است و در خانه هر مؤمن شاخه‌ای از آنست </w:t>
      </w:r>
      <w:bookmarkStart w:id="926" w:name="pg13891_129475"/>
    </w:p>
    <w:p>
      <w:pPr>
        <w:pStyle w:val="BookText"/>
        <w:rPr/>
      </w:pPr>
      <w:bookmarkEnd w:id="926"/>
      <w:r>
        <w:rPr>
          <w:rFonts w:ascii="Amiri" w:hAnsi="Amiri" w:eastAsia="Amiri" w:cs="Amiri"/>
          <w:color w:val="111111"/>
          <w:sz w:val="28"/>
          <w:sz w:val="28"/>
          <w:szCs w:val="28"/>
          <w:rtl w:val="true"/>
          <w:lang w:bidi="ar-SA"/>
        </w:rPr>
        <w:t>مِنْهَا لَا تَخْطُرُ عَلَي قَلْبِهِ شَهْوَةُ شَيْ‌ءٍ إِلَّا أَتَاهُ بِهِ ذَلِكَ الْغُصْنُ وَ لَوْ أَنَّ رَاكِباً مُجِدّاً سَارَ فِي ظِلِّهَا مِائَةَ عَامٍ مَا خَرَجَ مِنْهَا وَ لَوْ طَارَ مِنْ أَسْفَلِهَا غُرَابٌ مَا بَلَغَ أَعْلَاهَا حَتَّي يَسْقُطَ هَرِماً أَلَا فَفِي هَذَا فَارْغَبُوا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 تفسير العياشي عن أبي بصير مثله و فيه حتي يبياض هرما</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4027289_1468164448"/>
      <w:bookmarkStart w:id="928" w:name="_Toc430"/>
      <w:bookmarkEnd w:id="927"/>
      <w:r>
        <w:rPr>
          <w:rtl w:val="true"/>
        </w:rPr>
        <w:t>«</w:t>
      </w:r>
      <w:r>
        <w:rPr/>
        <w:t>3</w:t>
      </w:r>
      <w:r>
        <w:rPr>
          <w:rtl w:val="true"/>
        </w:rPr>
        <w:t>»</w:t>
      </w:r>
      <w:bookmarkEnd w:id="928"/>
    </w:p>
    <w:p>
      <w:pPr>
        <w:pStyle w:val="BookText"/>
        <w:rPr/>
      </w:pPr>
      <w:r>
        <w:rPr>
          <w:rFonts w:ascii="Amiri" w:hAnsi="Amiri" w:eastAsia="Amiri" w:cs="Amiri"/>
          <w:color w:val="111111"/>
          <w:sz w:val="28"/>
          <w:sz w:val="28"/>
          <w:szCs w:val="28"/>
          <w:rtl w:val="true"/>
          <w:lang w:bidi="ar-SA"/>
        </w:rPr>
        <w:t>لي، الأمالي للصدوق الطَّالَقَانِيُّ عَنِ الْجَلُودِيِّ عَنْ هِشَامِ بْنِ جَعْفَرٍ عَنْ حَمَّادٍ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الْإِنْجِيلِ يَا عِيسَي وَ ذَكَرَ أَمْرَ نَبِيِّنَا صلي الله عليه و آله إِلَي أَنْ قَالَ طُوبَي لِمَنْ أَدْرَكَ زَمَانَهُ وَ شَهِدَ أَيَّامَهُ وَ سَمِعَ كَلَامَهُ قَالَ عِيسَي يَا رَبِّ وَ مَا طُوبَي قَالَ شَجَرَةٌ فِي الْجَنَّةِ أَنَا غَرَسْتُهَا تُظِلُّ الْجِنَانَ أَصْلُهَا مِنْ رِضْوَانٍ مَاؤُهَا مِنْ تَسْنِيمٍ بَرْدُهُ بَرْدُ الْكَافُورِ وَ طَعْمُهُ طَعْمُ الزَّنْجَبِيلِ مَنْ يَشْرَبْ مِنْ تِلْكَ الْعَيْنِ شَرْبَةً لَا يَظْمَأْ بَعْدَهَا أَبَداً فَقَالَ عِيسَي عليه السلام اللَّهُمَّ اسْقِنِي مِنْهَا قَالَ حَرَامٌ يَا عِيسَي عَلَي الْبَشَرِ أَنْ يَشْرَبُوا مِنْهَا حَتَّي يَشْرَبَ ذَلِكَ النَّبِيُّ وَ حَرَامٌ عَلَي الْأُمَمِ أَنْ يَشْرَبُوا مِنْهَا حَتَّي يَشْرَبَ أُمَّةُ ذَلِكَ النَّبِيِّ الْخَبَرَ</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4027291_1468164448"/>
      <w:bookmarkStart w:id="930" w:name="_Toc431"/>
      <w:bookmarkEnd w:id="929"/>
      <w:r>
        <w:rPr>
          <w:rtl w:val="true"/>
        </w:rPr>
        <w:t>«</w:t>
      </w:r>
      <w:r>
        <w:rPr/>
        <w:t>4</w:t>
      </w:r>
      <w:r>
        <w:rPr>
          <w:rtl w:val="true"/>
        </w:rPr>
        <w:t>»</w:t>
      </w:r>
      <w:bookmarkEnd w:id="930"/>
    </w:p>
    <w:p>
      <w:pPr>
        <w:pStyle w:val="BookText"/>
        <w:rPr/>
      </w:pPr>
      <w:r>
        <w:rPr>
          <w:rFonts w:ascii="Amiri" w:hAnsi="Amiri" w:eastAsia="Amiri" w:cs="Amiri"/>
          <w:color w:val="111111"/>
          <w:sz w:val="28"/>
          <w:sz w:val="28"/>
          <w:szCs w:val="28"/>
          <w:rtl w:val="true"/>
          <w:lang w:bidi="ar-SA"/>
        </w:rPr>
        <w:t>لي، الأمالي للصدوق عَلِيُّ بْنُ عِيسَي عَنْ عَلِيِّ بْنِ مُحَمَّدٍ مَاجِيلَوَيْهِ عَنِ الْبَرْقِيِّ عَنْ أَبِيهِ عَنِ الْحُسَيْنِ بْنِ عُلْوَانَ الْكَلْبِيِّ عَنْ عَمْرِو بْنِ ثَابِتٍ عَنْ زَيْدِ بْنِ عَلِيٍّ عَنْ أَبِيهِ عَنْ جَدِّهِ عليه السلام قَالَ قَالَ أَمِيرُ الْمُؤْمِنِينَ عَلِيُّ بْنُ أَبِي طَالِبٍ عليهما السلام إِنَّ فِي الْجَنَّةِ لَشَجَرَةً يَخْرُجُ مِنْ أَعْلَاهَا الْحُلَلُ وَ مِنْ أَسْفَلِهَا خَيْلٌ بُلْقٌ مُسْرَجَةٌ مُلْجَمَةٌ ذَوَاتُ أَجْنِحَةٍ لَا تَرُوثُ وَ لَا تَبُولُ فَيَرْكَبُهَا أَوْلِيَاءُ اللَّهِ فَتَطِيرُ بِهِمْ فِي الْجَنَّةِ حَيْثُ شَاءُوا فَيَقُولُ الَّذِينَ أَسْفَلُ مِنْهُمْ يَا رَبَّنَا مَا بَلَغَ بِعِبَادِكَ هَذِهِ الْكَرَامَةَ فَيَقُولُ اللَّهُ جَلَّ جَلَالُهُ إِنَّهُمْ كَانُوا يَقُومُونَ اللَّيْلَ وَ لَا يَنَامُونَ وَ يَصُومُونَ النَّهَارَ وَ لَا يَأْكُلُونَ وَ يُجَاهِدُونَ الْعَدُوَّ وَ لَا يَجْبُنُونَ وَ يَتَصَدَّقُونَ وَ لَا يَبْخَلُونَ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 كتاب حسين بن سعيد و النوادر ابن علوان عن ابن طريف </w:t>
      </w:r>
      <w:r>
        <w:rPr>
          <w:rStyle w:val="FootnoteAnchor"/>
          <w:rtl w:val="true"/>
        </w:rPr>
        <w:footnoteReference w:id="371"/>
      </w:r>
      <w:r>
        <w:rPr>
          <w:rFonts w:ascii="Amiri" w:hAnsi="Amiri" w:eastAsia="Amiri" w:cs="Amiri"/>
          <w:color w:val="111111"/>
          <w:sz w:val="28"/>
          <w:sz w:val="28"/>
          <w:szCs w:val="28"/>
          <w:rtl w:val="true"/>
          <w:lang w:bidi="ar-SA"/>
        </w:rPr>
        <w:t>عن زيد بن علي مثله</w:t>
      </w:r>
      <w:r>
        <w:rPr>
          <w:rFonts w:eastAsia="Amiri" w:cs="Amiri" w:ascii="Amiri" w:hAnsi="Amiri"/>
          <w:color w:val="111111"/>
          <w:sz w:val="28"/>
          <w:szCs w:val="28"/>
          <w:rtl w:val="true"/>
          <w:lang w:bidi="ar-SA"/>
        </w:rPr>
        <w:t>.</w:t>
      </w:r>
    </w:p>
    <w:p>
      <w:pPr>
        <w:pStyle w:val="Heading5"/>
        <w:numPr>
          <w:ilvl w:val="4"/>
          <w:numId w:val="1"/>
        </w:numPr>
        <w:rPr/>
      </w:pPr>
      <w:bookmarkStart w:id="931" w:name="__RefHeading___Toc4027293_1468164448"/>
      <w:bookmarkStart w:id="932" w:name="_Toc432"/>
      <w:bookmarkEnd w:id="931"/>
      <w:r>
        <w:rPr>
          <w:rtl w:val="true"/>
        </w:rPr>
        <w:t>«</w:t>
      </w:r>
      <w:r>
        <w:rPr/>
        <w:t>5</w:t>
      </w:r>
      <w:r>
        <w:rPr>
          <w:rtl w:val="true"/>
        </w:rPr>
        <w:t>»</w:t>
      </w:r>
      <w:bookmarkEnd w:id="932"/>
    </w:p>
    <w:p>
      <w:pPr>
        <w:pStyle w:val="BookText"/>
        <w:rPr/>
      </w:pPr>
      <w:r>
        <w:rPr>
          <w:rFonts w:ascii="Amiri" w:hAnsi="Amiri" w:eastAsia="Amiri" w:cs="Amiri"/>
          <w:color w:val="111111"/>
          <w:sz w:val="28"/>
          <w:sz w:val="28"/>
          <w:szCs w:val="28"/>
          <w:rtl w:val="true"/>
          <w:lang w:bidi="ar-SA"/>
        </w:rPr>
        <w:t>لي، الأمالي للصدوق الْعَطَّارُ عَنْ سَعْدٍ عَنِ ابْنِ عِيسَي عَنِ ابْنِ أَبِي عُمَيْرٍ عَنِ ابْنِ أَبِي</w:t>
      </w:r>
    </w:p>
    <w:p>
      <w:pPr>
        <w:pStyle w:val="BookText"/>
        <w:rPr/>
      </w:pPr>
      <w:r>
        <w:rPr>
          <w:rFonts w:ascii="IRNazanin" w:hAnsi="IRNazanin" w:eastAsia="IRNazanin"/>
          <w:color w:val="111111"/>
          <w:sz w:val="28"/>
          <w:sz w:val="28"/>
          <w:szCs w:val="28"/>
          <w:rtl w:val="true"/>
          <w:lang w:bidi="fa-IR"/>
        </w:rPr>
        <w:t>و هر چه بخواهد آن شاخه برای او بیاورد اگر سوار تندرو صد سال در سایه‌اش بدود از آن بیرون نرود و اگر کلاغی از پای آن بپرد تا از پیری سقوط کند به بالایش نرسد هلا در این نعمت رغبت کنید تا پایان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از ابی بصیر همانند آن را روایت کرده است و در آن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پیری سفید شود</w:t>
      </w:r>
      <w:r>
        <w:rPr>
          <w:rFonts w:eastAsia="IRNazanin" w:cs="IRNazanin"/>
          <w:color w:val="111111"/>
          <w:sz w:val="28"/>
          <w:szCs w:val="28"/>
          <w:rtl w:val="true"/>
          <w:lang w:bidi="fa-IR"/>
        </w:rPr>
        <w:t>.</w:t>
      </w:r>
    </w:p>
    <w:p>
      <w:pPr>
        <w:pStyle w:val="Heading5"/>
        <w:numPr>
          <w:ilvl w:val="4"/>
          <w:numId w:val="1"/>
        </w:numPr>
        <w:rPr/>
      </w:pPr>
      <w:bookmarkStart w:id="933" w:name="__RefHeading___Toc4027295_1468164448"/>
      <w:bookmarkStart w:id="934" w:name="_Toc433"/>
      <w:bookmarkEnd w:id="933"/>
      <w:r>
        <w:rPr>
          <w:rtl w:val="true"/>
        </w:rPr>
        <w:t xml:space="preserve">روایت </w:t>
      </w:r>
      <w:r>
        <w:rPr/>
        <w:t>3</w:t>
      </w:r>
      <w:bookmarkEnd w:id="93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گفت در انجیل خواندم، ای عیسی و بیان کرد قضیه پیامبر ما را تا این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کسی که دورانش را دریابد و روزگارش ببیند و سخنش را بشنود عیسی عرض کرد پروردگارا طوبی چیست؟ فرمود درختی در بهشت که من آن را کشتم همه بهشت را سایه دهد بیخش از رضوان است و آبش از تسنیم که چون کافور خنک است و مزه زنجبیل دارد هر که از آن چشمه بنوشد هرگز تشنه نشود، عیسی عرض کرد بمن از آن بنوشان فرمود ای عیسی بر نوع بشر حرامست از آن بنوشند تا آن پیغمبر از آن بنوشد و بر امتها حرامست از آن بنوشند تا امت او از آن بنوشند تا پایان حدیث</w:t>
      </w:r>
      <w:r>
        <w:rPr>
          <w:rFonts w:eastAsia="IRNazanin" w:cs="IRNazanin"/>
          <w:color w:val="111111"/>
          <w:sz w:val="28"/>
          <w:szCs w:val="28"/>
          <w:rtl w:val="true"/>
          <w:lang w:bidi="fa-IR"/>
        </w:rPr>
        <w:t>.</w:t>
      </w:r>
    </w:p>
    <w:p>
      <w:pPr>
        <w:pStyle w:val="Heading5"/>
        <w:numPr>
          <w:ilvl w:val="4"/>
          <w:numId w:val="1"/>
        </w:numPr>
        <w:rPr/>
      </w:pPr>
      <w:bookmarkStart w:id="935" w:name="__RefHeading___Toc4027297_1468164448"/>
      <w:bookmarkStart w:id="936" w:name="_Toc434"/>
      <w:bookmarkEnd w:id="935"/>
      <w:r>
        <w:rPr>
          <w:rtl w:val="true"/>
        </w:rPr>
        <w:t xml:space="preserve">روایت </w:t>
      </w:r>
      <w:r>
        <w:rPr/>
        <w:t>4</w:t>
      </w:r>
      <w:bookmarkEnd w:id="936"/>
    </w:p>
    <w:p>
      <w:pPr>
        <w:pStyle w:val="BookText"/>
        <w:rPr/>
      </w:pPr>
      <w:r>
        <w:rPr>
          <w:rFonts w:ascii="IRNazanin" w:hAnsi="IRNazanin" w:eastAsia="IRNazanin"/>
          <w:color w:val="111111"/>
          <w:sz w:val="28"/>
          <w:sz w:val="28"/>
          <w:szCs w:val="28"/>
          <w:rtl w:val="true"/>
          <w:lang w:bidi="fa-IR"/>
        </w:rPr>
        <w:t>امیر المؤمنین علیه السلام فرمود در بهشت درختی است که از بالایش جامه برآید و از پائینش اسبان بازین و مهار و پردار که نه سرگین کنند و نه بشاشند اولیاء خدا بر آن سوار شوند و در بهشت هر جا خواهند پرواز کنند و آنان که پست درجه‌تر از آنهایند گویند پروردگارا این بندگانت از کجا باین کرامت رسیدند؟ خدای جل جلاله فرماید اینها بودند که شب عبادت میکردند و روزها روزه بودند و نمیخوردند و با دشمن جهاد میکردند و نمیترسیدند و صدقه میدادند و بخیل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حسین و سعین و النوادر از زید بن علی همانند آن را روایت کرده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37" w:name="__RefHeading___Toc4027299_1468164448"/>
      <w:bookmarkStart w:id="938" w:name="_Toc435"/>
      <w:bookmarkEnd w:id="937"/>
      <w:r>
        <w:rPr>
          <w:rtl w:val="true"/>
        </w:rPr>
        <w:t xml:space="preserve">روایت </w:t>
      </w:r>
      <w:r>
        <w:rPr/>
        <w:t>5</w:t>
      </w:r>
      <w:bookmarkStart w:id="939" w:name="pg13891_129478"/>
      <w:bookmarkEnd w:id="938"/>
    </w:p>
    <w:p>
      <w:pPr>
        <w:pStyle w:val="BookText"/>
        <w:rPr/>
      </w:pPr>
      <w:bookmarkEnd w:id="939"/>
      <w:r>
        <w:rPr>
          <w:rFonts w:ascii="Amiri" w:hAnsi="Amiri" w:eastAsia="Amiri" w:cs="Amiri"/>
          <w:color w:val="111111"/>
          <w:sz w:val="28"/>
          <w:sz w:val="28"/>
          <w:szCs w:val="28"/>
          <w:rtl w:val="true"/>
          <w:lang w:bidi="ar-SA"/>
        </w:rPr>
        <w:t>حَمْزَةَ عَنْ أَبِي بَصِيرٍ عَنِ الصَّادِقِ عَنْ آبَائِهِ عَنْ عَلِيٍّ عليه السلام قَالَ قَالَ رَسُولُ اللَّهِ صلي الله عليه و آله إِنَّ فِي الْجَنَّةِ غُرَفاً يُرَي ظَاهِرُهَا مِنْ بَاطِنِهَا وَ بَاطِنُهَا مِنْ ظَاهِرِهَا يَسْكُنُهَا مِنْ أُمَّتِي مَنْ أَطَابَ الْكَلَامَ وَ أَطْعَمَ الطَّعَامَ وَ أَفْشَي السَّلَامَ وَ صَلَّي بِاللَّيْلِ وَ النَّاسُ نِيَامٌ الْخَبَرَ</w:t>
      </w:r>
      <w:r>
        <w:rPr>
          <w:rFonts w:eastAsia="Amiri" w:cs="Amiri" w:ascii="Amiri" w:hAnsi="Amiri"/>
          <w:color w:val="111111"/>
          <w:sz w:val="28"/>
          <w:szCs w:val="28"/>
          <w:rtl w:val="true"/>
          <w:lang w:bidi="ar-SA"/>
        </w:rPr>
        <w:t>.</w:t>
      </w:r>
    </w:p>
    <w:p>
      <w:pPr>
        <w:pStyle w:val="Heading5"/>
        <w:numPr>
          <w:ilvl w:val="4"/>
          <w:numId w:val="1"/>
        </w:numPr>
        <w:rPr/>
      </w:pPr>
      <w:bookmarkStart w:id="940" w:name="__RefHeading___Toc4027301_1468164448"/>
      <w:bookmarkStart w:id="941" w:name="_Toc436"/>
      <w:bookmarkEnd w:id="940"/>
      <w:r>
        <w:rPr>
          <w:rtl w:val="true"/>
        </w:rPr>
        <w:t>«</w:t>
      </w:r>
      <w:r>
        <w:rPr/>
        <w:t>6</w:t>
      </w:r>
      <w:r>
        <w:rPr>
          <w:rtl w:val="true"/>
        </w:rPr>
        <w:t>»</w:t>
      </w:r>
      <w:bookmarkEnd w:id="941"/>
    </w:p>
    <w:p>
      <w:pPr>
        <w:pStyle w:val="BookText"/>
        <w:rPr/>
      </w:pPr>
      <w:r>
        <w:rPr>
          <w:rFonts w:ascii="Amiri" w:hAnsi="Amiri" w:eastAsia="Amiri" w:cs="Amiri"/>
          <w:color w:val="111111"/>
          <w:sz w:val="28"/>
          <w:sz w:val="28"/>
          <w:szCs w:val="28"/>
          <w:rtl w:val="true"/>
          <w:lang w:bidi="ar-SA"/>
        </w:rPr>
        <w:t>ن، عيون أخبار الرضا عليه السلام لي، الأمالي للصدوق يد، التوحيد الْهَمْدَانِيُّ عَنْ عَلِيٍّ عَنْ أَبِيهِ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يَا ابْنَ رَسُولِ اللَّهِ أَخْبِرْنِي عَنِ الْجَنَّةِ وَ النَّارِ أَ هُمَا الْيَوْمَ مَخْلُوقَتَانِ فَقَالَ نَعَمْ وَ إِنَّ رَسُولَ اللَّهِ صلي الله عليه و آله قَدْ دَخَلَ الْجَنَّةَ وَ رَأَي النَّارَ لَمَّا عُرِجَ بِهِ إِلَي السَّمَاءِ قَالَ فَقُلْتُ لَهُ فَإِنَّ قَوْماً يَقُولُونَ إِنَّهُمَا الْيَوْمَ مُقَدَّرَتَانِ غَيْرُ مَخْلُوقَتَيْنِ فَقَالَ عليه السلام مَا أُولَئِكَ مِنَّا </w:t>
      </w:r>
      <w:r>
        <w:rPr>
          <w:rStyle w:val="FootnoteAnchor"/>
          <w:rtl w:val="true"/>
        </w:rPr>
        <w:footnoteReference w:id="372"/>
      </w:r>
      <w:r>
        <w:rPr>
          <w:rFonts w:ascii="Amiri" w:hAnsi="Amiri" w:eastAsia="Amiri" w:cs="Amiri"/>
          <w:color w:val="111111"/>
          <w:sz w:val="28"/>
          <w:sz w:val="28"/>
          <w:szCs w:val="28"/>
          <w:rtl w:val="true"/>
          <w:lang w:bidi="ar-SA"/>
        </w:rPr>
        <w:t>وَ لَا نَحْنُ مِنْهُمْ مَنْ أَنْكَرَ خَلْقَ الْجَنَّةِ وَ النَّارِ فَقَدْ كَذَّبَ النَّبِيَّ صلي الله عليه و آله وَ كَذَّبَنَا وَ لَيْسَ مِنْ وَلَايَتِنَا عَلَي شَيْ‌ءٍ وَ خُلِّدَ فِي نَارِ جَهَنَّمَ قَالَ اللَّهُ عَزَّ وَ جَلَّ هذِهِ جَهَنَّمُ الَّتِي يُكَذِّبُ بِهَا الْمُجْرِمُونَ يَطُوفُونَ بَيْنَها وَ بَيْنَ حَمِيمٍ آنٍ وَ قَالَ النَّبِيُّ صلي الله عليه و آله لَمَّا عُرِجَ بِي إِلَي السَّمَاءِ أَخَذَ بِيَدِي جَبْرَئِيلُ فَأَدْخَلَنِي الْجَنَّةَ فَنَاوَلَنِي مِنْ رُطَبِهَا فَأَكَلْتُهُ فَتَحَوَّلَ ذَلِكَ نُطْفَةً فِي صُلْبِي فَلَمَّا هَبَطْتُ إِلَي الْأَرْضِ وَاقَعْتُ خَدِيجَةَ فَحَمَلَتْ بِفَاطِمَةَ فَفَاطِمَةُ حَوْرَاءُ إِنْسِيَّةٌ فَكُلَّمَا اشْتَقْتُ إِلَي رَائِحَةِ الْجَنَّةِ شَمِمْتُ رَائِحَةَ ابْنَتِي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مرسلا مثله</w:t>
      </w:r>
      <w:r>
        <w:rPr>
          <w:rFonts w:eastAsia="IRNazanin" w:cs="IRNazanin"/>
          <w:color w:val="111111"/>
          <w:sz w:val="28"/>
          <w:szCs w:val="28"/>
          <w:rtl w:val="true"/>
          <w:lang w:bidi="fa-IR"/>
        </w:rPr>
        <w:t>.</w:t>
      </w:r>
    </w:p>
    <w:p>
      <w:pPr>
        <w:pStyle w:val="Heading5"/>
        <w:numPr>
          <w:ilvl w:val="4"/>
          <w:numId w:val="1"/>
        </w:numPr>
        <w:rPr/>
      </w:pPr>
      <w:bookmarkStart w:id="942" w:name="__RefHeading___Toc4027303_1468164448"/>
      <w:bookmarkStart w:id="943" w:name="_Toc437"/>
      <w:bookmarkEnd w:id="942"/>
      <w:r>
        <w:rPr>
          <w:rtl w:val="true"/>
        </w:rPr>
        <w:t>«</w:t>
      </w:r>
      <w:r>
        <w:rPr/>
        <w:t>7</w:t>
      </w:r>
      <w:r>
        <w:rPr>
          <w:rtl w:val="true"/>
        </w:rPr>
        <w:t>»</w:t>
      </w:r>
      <w:bookmarkEnd w:id="943"/>
    </w:p>
    <w:p>
      <w:pPr>
        <w:pStyle w:val="BookText"/>
        <w:rPr/>
      </w:pPr>
      <w:r>
        <w:rPr>
          <w:rFonts w:ascii="Amiri" w:hAnsi="Amiri" w:eastAsia="Amiri" w:cs="Amiri"/>
          <w:color w:val="111111"/>
          <w:sz w:val="28"/>
          <w:sz w:val="28"/>
          <w:szCs w:val="28"/>
          <w:rtl w:val="true"/>
          <w:lang w:bidi="ar-SA"/>
        </w:rPr>
        <w:t>لي، الأمالي للصدوق مَاجِيلَوَيْهِ عَنْ مُحَمَّدٍ الْعَطَّارِ عَنِ الْأَشْعَرِيِّ عَنْ إِبْرَاهِيمَ بْنِ هَاشِمٍ عَنْ مُحَمَّدِ بْنِ عُمَرَ عَنْ مُوسَي بْنِ إِبْرَاهِيمَ عَنْ أَبِي الْحَسَنِ مُوسَي بْنِ جَعْفَرٍ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رَضِيَ اللَّهُ عَنْهَا لِرَسُولِ اللَّهِ صلي الله عليه و آله بِأَبِي أَنْتَ وَ أُمِّي الْمَرْأَةُ يَكُونُ لَهَا زَوْجَانِ فَيَمُوتُونَ وَ يَدْخُلُونَ الْجَنَّةَ لِأَيِّهِمَا تَكُونُ فَقَالَ عليه السلام يَا أُمَّ سَلَمَةَ تَخَيَّرُ أَحْسَنَهُمَا خُلُقاً وَ خَيْرَهُمَا لِأَهْلِهِ يَا أُمَّ سَلَمَةَ إِنَّ حُسْنَ الْخُلُقِ ذَهَبَ بِخَيْرِ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4027305_1468164448"/>
      <w:bookmarkStart w:id="945" w:name="_Toc438"/>
      <w:bookmarkEnd w:id="944"/>
      <w:r>
        <w:rPr>
          <w:rtl w:val="true"/>
        </w:rPr>
        <w:t>«</w:t>
      </w:r>
      <w:r>
        <w:rPr/>
        <w:t>8</w:t>
      </w:r>
      <w:r>
        <w:rPr>
          <w:rtl w:val="true"/>
        </w:rPr>
        <w:t>»</w:t>
      </w:r>
      <w:bookmarkEnd w:id="945"/>
    </w:p>
    <w:p>
      <w:pPr>
        <w:pStyle w:val="BookText"/>
        <w:rPr/>
      </w:pPr>
      <w:r>
        <w:rPr>
          <w:rFonts w:ascii="Amiri" w:hAnsi="Amiri" w:eastAsia="Amiri" w:cs="Amiri"/>
          <w:color w:val="111111"/>
          <w:sz w:val="28"/>
          <w:sz w:val="28"/>
          <w:szCs w:val="28"/>
          <w:rtl w:val="true"/>
          <w:lang w:bidi="ar-SA"/>
        </w:rPr>
        <w:t>ل، الخصال ابْنُ الْمُتَوَكِّلِ عَنْ عَلِيٍّ عَنْ أَبِيهِ عَنْ مُوسَي بْنِ إِبْرَاهِيمَ عَنِ الْحَسَنِ</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در بهشت غرفه‌هائی است که درونش از برون و برونش از درون پیداست کسانی از امتم در آن جا کنند که خوش کلام و خوراننده طعام و آشکارکننده اسلام باشند و شب که مردم بخوابند نماز بخوانندتا آخر حدیث</w:t>
      </w:r>
      <w:r>
        <w:rPr>
          <w:rFonts w:eastAsia="IRNazanin" w:cs="IRNazanin"/>
          <w:color w:val="111111"/>
          <w:sz w:val="28"/>
          <w:szCs w:val="28"/>
          <w:rtl w:val="true"/>
          <w:lang w:bidi="fa-IR"/>
        </w:rPr>
        <w:t>.</w:t>
      </w:r>
    </w:p>
    <w:p>
      <w:pPr>
        <w:pStyle w:val="Heading5"/>
        <w:numPr>
          <w:ilvl w:val="4"/>
          <w:numId w:val="1"/>
        </w:numPr>
        <w:rPr/>
      </w:pPr>
      <w:bookmarkStart w:id="946" w:name="__RefHeading___Toc4027307_1468164448"/>
      <w:bookmarkStart w:id="947" w:name="_Toc439"/>
      <w:bookmarkEnd w:id="946"/>
      <w:r>
        <w:rPr>
          <w:rtl w:val="true"/>
        </w:rPr>
        <w:t xml:space="preserve">روایت </w:t>
      </w:r>
      <w:r>
        <w:rPr/>
        <w:t>6</w:t>
      </w:r>
      <w:bookmarkEnd w:id="947"/>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بن صالح هروی گوید بامام رضا علیه السلام گفتم یا ابن رسول الله عرضکردم یا ابن رسول اللَّه به من خبر ده از بهشت و دوزخ که امروزه خلق شده‌اند؟ فرمود آری رسول خدا صلی الله علیه و آله در بهشت وارد شد و دوزخ را هم دید هنگام معراج خود، باو عرض کردم جمعی معتقدند که امروز مقدرند و مخلوق نیستند فرمود آنها از ما نیستند و ما هم از آنها نیستیم هر که منکر وجود فعلی بهشت و دوزخ است پیغمبر و ما را تکذیب کرده و از اهل ولایت ما نیست و در آتش دوزخ مخلد است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جَهَنَّمُ الَّتِی یُکَذِّبُ بِهَا الْمُجْرِمُونَ یَطُوفُونَ بَیْنَها وَ بَیْنَ حَمِیمٍ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دوزخی که مجرمان آن را دروغ میشمردند میان آن و حمیم داغ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چون مرا بآسمان بردند جبرئیل دست مرا گرفت و ببهشت برد و از خرمایش بمن داد و خوردم و در صلب من نطفه شد و چون بزمین آمدم با خدیجه مواقعه کردم و بفاطمه آبستن شد و فاطمه حوراء انسیه است و هر گاه مشتاق بوی بهشت شوم فاطمه دخترم را میبویم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بصورت مرسل همانند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948" w:name="__RefHeading___Toc4027309_1468164448"/>
      <w:bookmarkStart w:id="949" w:name="_Toc440"/>
      <w:bookmarkEnd w:id="948"/>
      <w:r>
        <w:rPr>
          <w:rtl w:val="true"/>
        </w:rPr>
        <w:t xml:space="preserve">روایت </w:t>
      </w:r>
      <w:r>
        <w:rPr/>
        <w:t>7</w:t>
      </w:r>
      <w:bookmarkEnd w:id="94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پیغمبر عرضکرد پدر و مادرم قربانت زنی دو شوهر کرده و همه بمیرند و ببهشت روند آن زن از کدامین شوهر است؟ فرمود ای ام سلمه برگزیند خوش‌خلق‌تر و زن‌پرورتر آنها را ای ام سلمه حسن خلق خیر دنیا و آخرت را با خود برده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50" w:name="__RefHeading___Toc4027311_1468164448"/>
      <w:bookmarkStart w:id="951" w:name="_Toc441"/>
      <w:bookmarkEnd w:id="950"/>
      <w:r>
        <w:rPr>
          <w:rtl w:val="true"/>
        </w:rPr>
        <w:t xml:space="preserve">روایت </w:t>
      </w:r>
      <w:r>
        <w:rPr/>
        <w:t>8</w:t>
      </w:r>
      <w:bookmarkStart w:id="952" w:name="pg13891_129480"/>
      <w:bookmarkEnd w:id="951"/>
    </w:p>
    <w:p>
      <w:pPr>
        <w:pStyle w:val="BookText"/>
        <w:rPr/>
      </w:pPr>
      <w:bookmarkEnd w:id="952"/>
      <w:r>
        <w:rPr>
          <w:rFonts w:ascii="Amiri" w:hAnsi="Amiri" w:eastAsia="Amiri" w:cs="Amiri"/>
          <w:color w:val="111111"/>
          <w:sz w:val="28"/>
          <w:sz w:val="28"/>
          <w:szCs w:val="28"/>
          <w:rtl w:val="true"/>
          <w:lang w:bidi="ar-SA"/>
        </w:rPr>
        <w:t>عَنْ أَبِيهِ بِإِسْنَادِهِ رَفَعَهُ إِلَي رَسُولِ اللَّهِ صلي الله عليه و آله أَنَّ أُمَّ سَلَمَةَ قَالَتْ لَهُ بِأَبِي أَنْتَ وَ أُمِّي الْمَرْأَةُ يَكُونُ لَهَا زَوْجَانِ فَيَمُوتَانِ فَيَدْخُلَانِ الْجَنَّةَ الْخَبَرَ</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4027313_1468164448"/>
      <w:bookmarkStart w:id="954" w:name="_Toc442"/>
      <w:bookmarkEnd w:id="953"/>
      <w:r>
        <w:rPr>
          <w:rtl w:val="true"/>
        </w:rPr>
        <w:t>«</w:t>
      </w:r>
      <w:r>
        <w:rPr/>
        <w:t>9</w:t>
      </w:r>
      <w:r>
        <w:rPr>
          <w:rtl w:val="true"/>
        </w:rPr>
        <w:t>»</w:t>
      </w:r>
      <w:bookmarkEnd w:id="954"/>
    </w:p>
    <w:p>
      <w:pPr>
        <w:pStyle w:val="BookText"/>
        <w:rPr/>
      </w:pPr>
      <w:r>
        <w:rPr>
          <w:rFonts w:ascii="Amiri" w:hAnsi="Amiri" w:eastAsia="Amiri" w:cs="Amiri"/>
          <w:color w:val="111111"/>
          <w:sz w:val="28"/>
          <w:sz w:val="28"/>
          <w:szCs w:val="28"/>
          <w:rtl w:val="true"/>
          <w:lang w:bidi="ar-SA"/>
        </w:rPr>
        <w:t>فس، تفسير القمي أَبِي عَنِ ابْنِ مَحْبُوبٍ عَنِ ابْنِ رِئَابٍ عَنْ أَبِي عُبَيْدَةَ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طُوبَي شَجَرَةٌ فِي الْجَنَّةِ فِي دَارِ أَمِيرِ الْمُؤْمِنِينَ صَلَوَاتُ اللَّهِ عَلَيْهِ وَ لَيْسَ أَحَدٌ مِنْ شِيعَتِهِ إِلَّا وَ فِي دَارِهِ غُصْنٌ مِنْ أَغْصَانِهَا وَ وَرَقَةٌ مِنْ وَرَقِهَا </w:t>
      </w:r>
      <w:r>
        <w:rPr>
          <w:rStyle w:val="FootnoteAnchor"/>
          <w:rtl w:val="true"/>
        </w:rPr>
        <w:footnoteReference w:id="373"/>
      </w:r>
      <w:r>
        <w:rPr>
          <w:rFonts w:ascii="Amiri" w:hAnsi="Amiri" w:eastAsia="Amiri" w:cs="Amiri"/>
          <w:color w:val="111111"/>
          <w:sz w:val="28"/>
          <w:sz w:val="28"/>
          <w:szCs w:val="28"/>
          <w:rtl w:val="true"/>
          <w:lang w:bidi="ar-SA"/>
        </w:rPr>
        <w:t>يَسْتَظِلُّ تَحْتَهَا أُمَّةٌ مِنَ الْأُمَمِ</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4027315_1468164448"/>
      <w:bookmarkStart w:id="956" w:name="_Toc443"/>
      <w:bookmarkEnd w:id="955"/>
      <w:r>
        <w:rPr>
          <w:rtl w:val="true"/>
        </w:rPr>
        <w:t>«</w:t>
      </w:r>
      <w:r>
        <w:rPr/>
        <w:t>10</w:t>
      </w:r>
      <w:r>
        <w:rPr>
          <w:rtl w:val="true"/>
        </w:rPr>
        <w:t>»</w:t>
      </w:r>
      <w:bookmarkEnd w:id="956"/>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يُكْثِرُ تَقْبِيلَ فَاطِمَةَ عَلَيْهَا وَ عَلَي أَبِيهَا وَ بَعْلِهَا وَ أَوْلَادِهَا أَلْفُ أَلْفِ التَّحِيَّةِ وَ السَّلَامِ فَأَنْكَرَتْ ذَلِكَ عَائِشَةُ فَقَالَ رَسُولُ اللَّهِ صلي الله عليه و آله يَا عَائِشَةُ إِنِّي لَمَّا أُسْرِيَ بِي إِلَي السَّمَاءِ دَخَلْتُ الْجَنَّةَ فَأَدْنَانِي جَبْرَئِيلُ مِنْ شَجَرَةِ طُوبَي وَ نَاوَلَنِي مِنْ ثِمَارِهَا فَأَكَلْتُهُ فَحَوَّلَ اللَّهُ ذَلِكَ مَاءً فِي ظَهْرِي فَلَمَّا هَبَطْتُ إِلَي الْأَرْضِ وَاقَعْتُ خَدِيجَةَ فَحَمَلَتْ بِفَاطِمَةَ فَمَا قَبَّلْتُهَا قَطُّ إِلَّا وَجَدْتُ رَائِحَةَ شَجَرَةِ طُوبَي مِنْهَا</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4027317_1468164448"/>
      <w:bookmarkStart w:id="958" w:name="_Toc444"/>
      <w:bookmarkEnd w:id="957"/>
      <w:r>
        <w:rPr>
          <w:rtl w:val="true"/>
        </w:rPr>
        <w:t>«</w:t>
      </w:r>
      <w:r>
        <w:rPr/>
        <w:t>11</w:t>
      </w:r>
      <w:r>
        <w:rPr>
          <w:rtl w:val="true"/>
        </w:rPr>
        <w:t>»</w:t>
      </w:r>
      <w:bookmarkEnd w:id="958"/>
    </w:p>
    <w:p>
      <w:pPr>
        <w:pStyle w:val="BookText"/>
        <w:rPr/>
      </w:pPr>
      <w:r>
        <w:rPr>
          <w:rFonts w:ascii="Amiri" w:hAnsi="Amiri" w:eastAsia="Amiri" w:cs="Amiri"/>
          <w:color w:val="111111"/>
          <w:sz w:val="28"/>
          <w:sz w:val="28"/>
          <w:szCs w:val="28"/>
          <w:rtl w:val="true"/>
          <w:lang w:bidi="ar-SA"/>
        </w:rPr>
        <w:t>فس، تفسير القمي أَبِي عَنِ ابْنِ أَبِي عُمَيْرٍ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يَا ابْنَ رَسُولِ اللَّهِ شَوِّقْنِي فَقَالَ يَا أَبَا مُحَمَّدٍ إِنَّ الْجَنَّةَ تُوجَدُ رِيحُهَا مِنْ مَسِيرَةِ أَلْفِ عَامٍ </w:t>
      </w:r>
      <w:r>
        <w:rPr>
          <w:rStyle w:val="FootnoteAnchor"/>
          <w:rtl w:val="true"/>
        </w:rPr>
        <w:footnoteReference w:id="374"/>
      </w:r>
      <w:r>
        <w:rPr>
          <w:rFonts w:ascii="Amiri" w:hAnsi="Amiri" w:eastAsia="Amiri" w:cs="Amiri"/>
          <w:color w:val="111111"/>
          <w:sz w:val="28"/>
          <w:sz w:val="28"/>
          <w:szCs w:val="28"/>
          <w:rtl w:val="true"/>
          <w:lang w:bidi="ar-SA"/>
        </w:rPr>
        <w:t xml:space="preserve">وَ إِنَّ أَدْنَي أَهْلِ الْجَنَّةِ مَنْزِلًا لَوْ نَزَلَ بِهِ الثَّقَلَانِ الْجِنُّ وَ الْإِنْسُ لَوَسِعَهُمْ طَعَاماً وَ شَرَاباً وَ لَا يَنْقُصُ مِمَّا عِنْدَهُ شَيْ‌ءٌ وَ إِنَّ أَيْسَرَ أَهْلِ الْجَنَّةِ مَنْزِلَةً مَنْ يَدْخُلُ الْجَنَّةَ فَيُرْفَعُ لَهُ ثَلَاثُ حَدَائِقَ فَإِذَا دَخَلَ أَدْنَاهُنَّ رَأَي فِيهَا مِنَ الْأَزْوَاجِ وَ الْخَدَمِ وَ الْأَنْهَارِ وَ الثِّمَارِ مَا شَاءَ اللَّهُ </w:t>
      </w:r>
      <w:r>
        <w:rPr>
          <w:rStyle w:val="FootnoteAnchor"/>
          <w:rtl w:val="true"/>
        </w:rPr>
        <w:footnoteReference w:id="375"/>
      </w:r>
      <w:r>
        <w:rPr>
          <w:rFonts w:ascii="Amiri" w:hAnsi="Amiri" w:eastAsia="Amiri" w:cs="Amiri"/>
          <w:color w:val="111111"/>
          <w:sz w:val="28"/>
          <w:sz w:val="28"/>
          <w:szCs w:val="28"/>
          <w:rtl w:val="true"/>
          <w:lang w:bidi="ar-SA"/>
        </w:rPr>
        <w:t xml:space="preserve">فَإِذَا شَكَرَ اللَّهَ وَ حَمِدَهُ قِيلَ لَهُ ارْفَعْ رَأْسَكَ إِلَي الْحَدِيقَةِ الثَّانِيَةِ فَفِيهَا مَا لَيْسَ فِي الْأُولَي فَيَقُولُ يَا رَبِّ أَعْطِنِي هَذِهِ فَيَقُولُ لَعَلِّي </w:t>
      </w:r>
      <w:r>
        <w:rPr>
          <w:rStyle w:val="FootnoteAnchor"/>
          <w:rtl w:val="true"/>
        </w:rPr>
        <w:footnoteReference w:id="376"/>
      </w:r>
      <w:r>
        <w:rPr>
          <w:rFonts w:ascii="Amiri" w:hAnsi="Amiri" w:eastAsia="Amiri" w:cs="Amiri"/>
          <w:color w:val="111111"/>
          <w:sz w:val="28"/>
          <w:sz w:val="28"/>
          <w:szCs w:val="28"/>
          <w:rtl w:val="true"/>
          <w:lang w:bidi="ar-SA"/>
        </w:rPr>
        <w:t>إِنْ أَعْطَيْتُكَهَا سَأَلْتَنِي غَيْرَهَا فَيَقُولُ رَبِّ هَذِهِ هَذِهِ فَإِذَا هُوَ دَخَلَهَا وَ عَظُمَتْ</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روایت شده که ام سلمه به او عرض کرد پدر و مادرم بقربانت زنی که دو شوهر دارد هر دو می‌میرند و بهشت میروند تا اخرحدیث</w:t>
      </w:r>
      <w:r>
        <w:rPr>
          <w:rFonts w:eastAsia="IRNazanin" w:cs="IRNazanin"/>
          <w:color w:val="111111"/>
          <w:sz w:val="28"/>
          <w:szCs w:val="28"/>
          <w:rtl w:val="true"/>
          <w:lang w:bidi="fa-IR"/>
        </w:rPr>
        <w:t>.</w:t>
      </w:r>
    </w:p>
    <w:p>
      <w:pPr>
        <w:pStyle w:val="Heading5"/>
        <w:numPr>
          <w:ilvl w:val="4"/>
          <w:numId w:val="1"/>
        </w:numPr>
        <w:rPr/>
      </w:pPr>
      <w:bookmarkStart w:id="959" w:name="__RefHeading___Toc4027319_1468164448"/>
      <w:bookmarkStart w:id="960" w:name="_Toc445"/>
      <w:bookmarkEnd w:id="959"/>
      <w:r>
        <w:rPr>
          <w:rtl w:val="true"/>
        </w:rPr>
        <w:t xml:space="preserve">روایت </w:t>
      </w:r>
      <w:r>
        <w:rPr/>
        <w:t>9</w:t>
      </w:r>
      <w:bookmarkEnd w:id="96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در بهشت و در خانه امیر المؤمنین علیه السلام و در خانه هر یک از شیعیان شاخه‌ای از شاخه‌های این درخت و برگی از برگ‌های این درخت هست که زیر سایه آنها ملتی از ملت‌ها می‌آسایند</w:t>
      </w:r>
      <w:r>
        <w:rPr>
          <w:rFonts w:eastAsia="IRNazanin" w:cs="IRNazanin"/>
          <w:color w:val="111111"/>
          <w:sz w:val="28"/>
          <w:szCs w:val="28"/>
          <w:rtl w:val="true"/>
          <w:lang w:bidi="fa-IR"/>
        </w:rPr>
        <w:t>.</w:t>
      </w:r>
    </w:p>
    <w:p>
      <w:pPr>
        <w:pStyle w:val="Heading5"/>
        <w:numPr>
          <w:ilvl w:val="4"/>
          <w:numId w:val="1"/>
        </w:numPr>
        <w:rPr/>
      </w:pPr>
      <w:bookmarkStart w:id="961" w:name="__RefHeading___Toc4027321_1468164448"/>
      <w:bookmarkStart w:id="962" w:name="_Toc446"/>
      <w:bookmarkEnd w:id="961"/>
      <w:r>
        <w:rPr>
          <w:rtl w:val="true"/>
        </w:rPr>
        <w:t xml:space="preserve">روایت </w:t>
      </w:r>
      <w:r>
        <w:rPr/>
        <w:t>10</w:t>
      </w:r>
      <w:bookmarkEnd w:id="962"/>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حضرت فاطمه زهرا سلام الله علیها را زیاد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این موضوع را ناخوش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معراج برده شدم، وارد بهشت گشتم، جبرئیل مرا به نزدیکی طوبی برد و از میوه آن درخت به من داد و من از آن میوه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میوه را به آبی در پشت من مبدّل ساخت و چون به زمین بازگشتم، با خدیجه همبستر شدم و خدیجه، فاطمه سلام الله علیها را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گاه بوسه بر روی فاطمه سلام الله علیها می‌زنم، بوی درخت طوبی را از وی استشمام می‌کنم</w:t>
      </w:r>
      <w:r>
        <w:rPr>
          <w:rFonts w:eastAsia="IRNazanin" w:cs="IRNazanin"/>
          <w:color w:val="111111"/>
          <w:sz w:val="28"/>
          <w:szCs w:val="28"/>
          <w:rtl w:val="true"/>
          <w:lang w:bidi="fa-IR"/>
        </w:rPr>
        <w:t>.</w:t>
      </w:r>
      <w:r>
        <w:rPr>
          <w:rStyle w:val="FootnoteAnchor"/>
          <w:rtl w:val="true"/>
        </w:rPr>
        <w:footnoteReference w:id="377"/>
      </w:r>
    </w:p>
    <w:p>
      <w:pPr>
        <w:pStyle w:val="Heading5"/>
        <w:numPr>
          <w:ilvl w:val="4"/>
          <w:numId w:val="1"/>
        </w:numPr>
        <w:rPr/>
      </w:pPr>
      <w:bookmarkStart w:id="963" w:name="__RefHeading___Toc4027323_1468164448"/>
      <w:bookmarkStart w:id="964" w:name="_Toc447"/>
      <w:bookmarkEnd w:id="963"/>
      <w:r>
        <w:rPr>
          <w:rtl w:val="true"/>
        </w:rPr>
        <w:t xml:space="preserve">روایت </w:t>
      </w:r>
      <w:r>
        <w:rPr/>
        <w:t>11</w:t>
      </w:r>
      <w:bookmarkEnd w:id="96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مرا به بهشت مشتاق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حد نسیم بهشت چنان است که بوی خوش آن به دل‌های اهل بهشت، در روزی که نفس کشیدن به پایان رسد و راه نفس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مسافت هزار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سال‌های این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کم منزلت ترین اهل بهشت چنان است که اگر تمام جن و انس هم میهمان او شوند، او می‌تواند از همه با غذا و نوشیدنی پذیرایی کند و چیزی هم از دارایی او کاسته نمی‌شود و ساده‌ترین منزلت اهل بهشت چنان است که چون وارد بهشت شود، سه باغ برایش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پایین ترین آن باغ ها وارد شود، تا آن مقداری که خدا بخواهد، همسران و خدمتکاران و نیز رودخانه‌ها و میوه‌ها را می‌بیند و چشمانش روشن و دلش شاد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را سپاس گفته و ستایش کرد،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بگیر و به باغ دوم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باغ چیزهایی هست که در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به تو بدهم، باز هم باغ دیگری می‌طلبی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می‌خواهم، همین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آن باغ وارد می‌شود، </w:t>
      </w:r>
      <w:bookmarkStart w:id="965" w:name="pg13891_129482"/>
    </w:p>
    <w:p>
      <w:pPr>
        <w:pStyle w:val="BookText"/>
        <w:rPr/>
      </w:pPr>
      <w:bookmarkEnd w:id="965"/>
      <w:r>
        <w:rPr>
          <w:rFonts w:ascii="Amiri" w:hAnsi="Amiri" w:eastAsia="Amiri" w:cs="Amiri"/>
          <w:color w:val="111111"/>
          <w:sz w:val="28"/>
          <w:sz w:val="28"/>
          <w:szCs w:val="28"/>
          <w:rtl w:val="true"/>
          <w:lang w:bidi="ar-SA"/>
        </w:rPr>
        <w:t xml:space="preserve">مَسَرَّتُهُ شَكَرَ اللَّهَ وَ حَمِدَهُ قَالَ فَيُقَالُ افْتَحُوا لَهُ بَابَ الْجَنَّةِ وَ يُقَالُ لَهُ ارْفَعْ رَأْسَكَ فَإِذَا قَدْ فُتِحَ لَهُ بَابٌ مِنَ الْخُلْدِ وَ يَرَي أَضْعَافَ مَا كَانَ فِيمَا قَبْلُ فَيَقُولُ عِنْدَ تَضَاعُفِ مَسَرَّاتِهِ رَبِّ لَكَ الْحَمْدُ الَّذِي لَا يُحْصَي إِذْ مَنَنْتَ عَلَيَّ بِالْجِنَانِ وَ أَنْجَيْتَنِي مِنَ النِّيرَانِ فَيَقُولُ رَبِّ أَدْخِلْنِي الْجَنَّةَ وَ أَنْجِنِي مِنَ النَّارِ </w:t>
      </w:r>
      <w:r>
        <w:rPr>
          <w:rStyle w:val="FootnoteAnchor"/>
          <w:rtl w:val="true"/>
        </w:rPr>
        <w:footnoteReference w:id="378"/>
      </w:r>
      <w:r>
        <w:rPr>
          <w:rFonts w:ascii="Amiri" w:hAnsi="Amiri" w:eastAsia="Amiri" w:cs="Amiri"/>
          <w:color w:val="111111"/>
          <w:sz w:val="28"/>
          <w:sz w:val="28"/>
          <w:szCs w:val="28"/>
          <w:rtl w:val="true"/>
          <w:lang w:bidi="ar-SA"/>
        </w:rPr>
        <w:t xml:space="preserve">قَالَ أَبُو بَصِيرٍ فَبَكَيْتُ وَ قُلْتُ لَهُ جُعِلْتُ فِدَاكَ زِدْنِي قَالَ يَا أَبَا مُحَمَّدٍ إِنَّ فِي الْجَنَّةِ نَهَراً فِي حَافَتَيْهَا جَوَارٍ نَابِتَاتٌ إِذَا مَرَّ الْمُؤْمِنُ بِجَارِيَةٍ أَعْجَبَتْهُ قَلَعَهَا وَ أَنْبَتَ اللَّهُ مَكَانَهَا أُخْرَي قُلْتُ جُعِلْتُ فِدَاكَ زِدْنِي قَالَ الْمُؤْمِنُ يُزَوَّجُ ثَمَانَ مِائَةِ عَذْرَاءَ وَ أَرْبَعَةَ آلَافِ ثَيِّبٍ وَ زَوْجَتَيْنِ مِنَ الْحُورِ الْعِينِ قُلْتُ جُعِلْتُ فِدَاكَ ثَمَانَ مِائَةِ عَذْرَاءَ قَالَ نَعَمْ مَا يَفْتَرِشُ مِنْهُنَّ شَيْئاً إِلَّا وَجَدَهَا كَذَلِكَ قُلْتُ جُعِلْتُ فِدَاكَ مِنْ أَيِّ شَيْ‌ءٍ خُلِقْنَ الْحُورُ الْعِينُ قَالَ مِنَ الْجَنَّةِ </w:t>
      </w:r>
      <w:r>
        <w:rPr>
          <w:rStyle w:val="FootnoteAnchor"/>
          <w:rtl w:val="true"/>
        </w:rPr>
        <w:footnoteReference w:id="379"/>
      </w:r>
      <w:r>
        <w:rPr>
          <w:rFonts w:ascii="Amiri" w:hAnsi="Amiri" w:eastAsia="Amiri" w:cs="Amiri"/>
          <w:color w:val="111111"/>
          <w:sz w:val="28"/>
          <w:sz w:val="28"/>
          <w:szCs w:val="28"/>
          <w:rtl w:val="true"/>
          <w:lang w:bidi="ar-SA"/>
        </w:rPr>
        <w:t xml:space="preserve">وَ يُرَي مُخُّ سَاقَيْهَا مِنْ وَرَاءِ سَبْعِينَ حُلَّةً قُلْتُ جُعِلْتُ فِدَاكَ أَ لَهُنَّ كَلَامٌ يَتَكَلَّمْنَ بِهِ فِي الْجَنَّةِ قَالَ نَعَمْ كَلَامٌ يَتَكَلَّمْنَ بِهِ لَمْ يَسْمَعِ الْخَلَائِقُ بِمِثْلِهِ قُلْتُ مَا هُوَ قَالَ يَقُلْنَ نَحْنُ الْخَالِدَاتُ فَلَا نَمُوتُ وَ نَحْنُ النَّاعِمَاتُ فَلَا نَبْأَسُ وَ نَحْنُ الْمُقِيمَاتُ فَلَا نَظْعَنُ وَ نَحْنُ الرَّاضِيَاتُ فَلَا نَسْخَطُ طُوبَي لِمَنْ خُلِقَ لَنَا وَ طُوبَي لِمَنْ خُلِقْنَا لَهُ نَحْنُ اللَّوَاتِي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عُلِّقَ إِحْدَانَا فِي جَوِّ السَّمَاءِ لَأَغْنَي نُورُنَا عَنِ الشَّمْسِ وَ الْقَمَرِ خ ل</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لَوْ أَنَّ قَرْنَ إِحْدَانَا عُلِّقَ فِي جَوِّ السَّمَاءِ لَأَغْشَي نُورُهُ الْأَبْصَارَ</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4027325_1468164448"/>
      <w:bookmarkStart w:id="967" w:name="_Toc448"/>
      <w:bookmarkEnd w:id="966"/>
      <w:r>
        <w:rPr>
          <w:rtl w:val="true"/>
        </w:rPr>
        <w:t>«</w:t>
      </w:r>
      <w:r>
        <w:rPr/>
        <w:t>12</w:t>
      </w:r>
      <w:r>
        <w:rPr>
          <w:rtl w:val="true"/>
        </w:rPr>
        <w:t>»</w:t>
      </w:r>
      <w:bookmarkEnd w:id="967"/>
    </w:p>
    <w:p>
      <w:pPr>
        <w:pStyle w:val="BookText"/>
        <w:rPr/>
      </w:pPr>
      <w:r>
        <w:rPr>
          <w:rFonts w:ascii="Amiri" w:hAnsi="Amiri" w:eastAsia="Amiri" w:cs="Amiri"/>
          <w:color w:val="111111"/>
          <w:sz w:val="28"/>
          <w:sz w:val="28"/>
          <w:szCs w:val="28"/>
          <w:rtl w:val="true"/>
          <w:lang w:bidi="ar-SA"/>
        </w:rPr>
        <w:t xml:space="preserve">ل، الخصال الْقَطَّانُ عَنِ ابْنِ زَكَرِيَّا عَنِ ابْنِ حَبِيبٍ عَنْ مُحَمَّدِ بْنِ عَبْدِ اللَّهِ عَنْ عَلِيِّ بْنِ الْحَكَمِ عَنْ أَبَانٍ عَنْ مُحَمَّدِ بْنِ الْفَضْلِ الزُّرَقِيِّ </w:t>
      </w:r>
      <w:r>
        <w:rPr>
          <w:rStyle w:val="FootnoteAnchor"/>
          <w:rtl w:val="true"/>
        </w:rPr>
        <w:footnoteReference w:id="381"/>
      </w:r>
      <w:r>
        <w:rPr>
          <w:rFonts w:ascii="Amiri" w:hAnsi="Amiri" w:eastAsia="Amiri" w:cs="Amiri"/>
          <w:color w:val="111111"/>
          <w:sz w:val="28"/>
          <w:sz w:val="28"/>
          <w:szCs w:val="28"/>
          <w:rtl w:val="true"/>
          <w:lang w:bidi="ar-SA"/>
        </w:rPr>
        <w:t>عَنْ أَبِي عَبْدِ اللَّهِ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ثَمَانِيَةَ أَبْوَابٍ بَابٌ يَدْخُلُ مِنْهُ النَّبِيُّونَ وَ الصِّدِّيقُونَ وَ بَابٌ يَدْخُلُ مِنْهُ الشُّهَدَاءُ وَ الصَّالِحُونَ وَ خَمْسَةُ أَبْوَابٍ يَدْخُلُ مِنْهَا</w:t>
      </w:r>
    </w:p>
    <w:p>
      <w:pPr>
        <w:pStyle w:val="BookText"/>
        <w:rPr/>
      </w:pPr>
      <w:r>
        <w:rPr>
          <w:rFonts w:ascii="IRNazanin" w:hAnsi="IRNazanin" w:eastAsia="IRNazanin"/>
          <w:color w:val="111111"/>
          <w:sz w:val="28"/>
          <w:sz w:val="28"/>
          <w:szCs w:val="28"/>
          <w:rtl w:val="true"/>
          <w:lang w:bidi="fa-IR"/>
        </w:rPr>
        <w:t>سپاس و ستایش خداوند را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دری به سوی بهشت بگشایید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او می‌بیند که دری از درهای بهشت جاویدان به رویش گشوده شده است و در آن چندین برابر نعمت هایی که پیش از این از آن برخوردار بوده است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خوشحالی‌اش چندین برابر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بی‌پایان مخصوص توست که با بخشیدن بهشت ها بر من منت نهادی و مرا از آتش نجات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گریستم و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بیشتر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نهری است که در کناره‌های آن کنیزانی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از کنار کنیزی عبور کند و از آن خوشش آید، آن را از جایش می‌کَنَد و خداوند به جایش کنیز دیگری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بیشتر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هشتصد باکره و چهار هزار زن بیوه و با دو تن از حوریان چشم درشت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هشتصد باکره؟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هرچند که با آنان همبستر می‌شود، باز هم آنان باکره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حوریان چشم درشت از چه چیزی آفریده شده‌اند؟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نورانی بهشت آفریده شده‌اند و مغز ساق پای آنان از پشت هفتاد پوشش نیز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مؤمن، آیینه حوریه است و جگر حوریه، آیینه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آنان سخنی دارند که با بهشتیان بگویند؟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بهشتیان را با سخنی مورد خطاب قرار می‌دهند که کسی همانند آن و گواراتر از آن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آنان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نرم و شیوا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جاودانه‌ایم و مرگ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شاداب هستیم و پژمرده نمی‌شویم و ما ماندگاریم و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خشنود هستیم و خشمگین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برای ما آفریده شده است و خوشا به حال کسی که ما برای او خلق شده‌ایم و ما کسانی هستیم که اگر سر یکی از ما در آسمان آویزان شود، نورش چشم‌ها را خیره خواهد کرد</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8" w:name="__RefHeading___Toc4027327_1468164448"/>
      <w:bookmarkStart w:id="969" w:name="_Toc449"/>
      <w:bookmarkEnd w:id="968"/>
      <w:r>
        <w:rPr>
          <w:rtl w:val="true"/>
        </w:rPr>
        <w:t xml:space="preserve">روایت </w:t>
      </w:r>
      <w:r>
        <w:rPr/>
        <w:t>12</w:t>
      </w:r>
      <w:bookmarkEnd w:id="96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هشت در دارد یکدر از آن پیغمبران و صدیقان است یکدر از آن شهیدان و صالحان است و از پنج در </w:t>
      </w:r>
      <w:bookmarkStart w:id="970" w:name="pg13891_129483"/>
    </w:p>
    <w:p>
      <w:pPr>
        <w:pStyle w:val="BookText"/>
        <w:rPr/>
      </w:pPr>
      <w:bookmarkEnd w:id="970"/>
      <w:r>
        <w:rPr>
          <w:rFonts w:ascii="Amiri" w:hAnsi="Amiri" w:eastAsia="Amiri" w:cs="Amiri"/>
          <w:color w:val="111111"/>
          <w:sz w:val="28"/>
          <w:sz w:val="28"/>
          <w:szCs w:val="28"/>
          <w:rtl w:val="true"/>
          <w:lang w:bidi="ar-SA"/>
        </w:rPr>
        <w:t>شِيعَتُنَا وَ مُحِبُّونَا فَلَا أَزَالُ وَاقِفاً عَلَي الصِّرَاطِ أَدْعُو وَ أَقُولُ رَبِّ سَلِّمْ شِيعَتِي وَ مُحِبِّيَّ وَ أَنْصَارِي وَ مَنْ تَوَالانِي فِي دَارِ الدُّنْيَا فَإِذَا النِّدَاءُ مِنْ بُطْنَانِ الْعَرْشِ قَدْ أُجِيبَتْ دَعْوَتُكَ وَ شُفِّعْتَ فِي شِيعَتِكَ وَ يَشْفَعُ كُلُّ رَجُلٍ مِنْ شِيعَتِي وَ مَنْ تَوَلَّانِي وَ نَصَرَنِي وَ حَارَبَ مَنْ حَارَبَنِي بِفِعْلٍ أَوْ قَوْلٍ فِي سَبْعِينَ أَلْفاً مِنْ جِيرَانِهِ وَ أَقْرِبَائِهِ وَ بَابٌ يَدْخُلُ مِنْهُ سَائِرُ الْمُسْلِمِينَ مِمَّنْ يَشْهَدُ أَنْ لَا إِلَهَ إِلَّا اللَّهُ وَ لَمْ يَكُنْ فِي قَلْبِهِ مِقْدَارُ ذَرَّةٍ مِنْ بُغْضِنَا أَهْلَ الْبَيْتِ</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4027329_1468164448"/>
      <w:bookmarkStart w:id="972" w:name="_Toc450"/>
      <w:bookmarkEnd w:id="971"/>
      <w:r>
        <w:rPr>
          <w:rtl w:val="true"/>
        </w:rPr>
        <w:t>«</w:t>
      </w:r>
      <w:r>
        <w:rPr/>
        <w:t>13</w:t>
      </w:r>
      <w:r>
        <w:rPr>
          <w:rtl w:val="true"/>
        </w:rPr>
        <w:t>»</w:t>
      </w:r>
      <w:bookmarkEnd w:id="972"/>
    </w:p>
    <w:p>
      <w:pPr>
        <w:pStyle w:val="BookText"/>
        <w:rPr/>
      </w:pPr>
      <w:r>
        <w:rPr>
          <w:rFonts w:ascii="Amiri" w:hAnsi="Amiri" w:eastAsia="Amiri" w:cs="Amiri"/>
          <w:color w:val="111111"/>
          <w:sz w:val="28"/>
          <w:sz w:val="28"/>
          <w:szCs w:val="28"/>
          <w:rtl w:val="true"/>
          <w:lang w:bidi="ar-SA"/>
        </w:rPr>
        <w:t xml:space="preserve">لي، الأمالي للصدوق أَبِي عَنْ عَبْدِ اللَّهِ بْنِ الْحَسَنِ الْمُؤَدِّبِ عَنْ أَحْمَدَ بْنِ عَلِيٍّ الْأَصْبَهَانِيِّ عَنْ إِبْرَاهِيمَ بْنِ مُحَمَّدٍ الثَّقَفِيِّ عَنْ مُحَمَّدِ بْنِ دَاوُدَ الدِّينَوَرِيِّ عَنْ مُنْذِرٍ الشَّعْرَانِيِّ عَنْ سَعِيدِ بْنِ زَيْدٍ عَنْ أَبِي قُنْبُلٍ </w:t>
      </w:r>
      <w:r>
        <w:rPr>
          <w:rStyle w:val="FootnoteAnchor"/>
          <w:rtl w:val="true"/>
        </w:rPr>
        <w:footnoteReference w:id="383"/>
      </w:r>
      <w:r>
        <w:rPr>
          <w:rFonts w:ascii="Amiri" w:hAnsi="Amiri" w:eastAsia="Amiri" w:cs="Amiri"/>
          <w:color w:val="111111"/>
          <w:sz w:val="28"/>
          <w:sz w:val="28"/>
          <w:szCs w:val="28"/>
          <w:rtl w:val="true"/>
          <w:lang w:bidi="ar-SA"/>
        </w:rPr>
        <w:t>عَنْ أَبِي الْجَارُودِ عَنْ سَعِيدِ بْنِ جُبَيْرٍ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حَلْقَةَ بَابِ الْجَنَّةِ مِنْ يَاقُوتَةٍ حَمْرَاءَ عَلَي صَفَائِحِ الذَّهَبِ فَإِذَا دُقَّتِ الْحَلْقَةُ عَلَي الصَّفْحَةِ طَنَّتْ وَ قَالَتْ يَا عَلِيُّ</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4027331_1468164448"/>
      <w:bookmarkStart w:id="974" w:name="_Toc451"/>
      <w:bookmarkEnd w:id="973"/>
      <w:r>
        <w:rPr>
          <w:rtl w:val="true"/>
        </w:rPr>
        <w:t>«</w:t>
      </w:r>
      <w:r>
        <w:rPr/>
        <w:t>14</w:t>
      </w:r>
      <w:r>
        <w:rPr>
          <w:rtl w:val="true"/>
        </w:rPr>
        <w:t>»</w:t>
      </w:r>
      <w:bookmarkEnd w:id="974"/>
    </w:p>
    <w:p>
      <w:pPr>
        <w:pStyle w:val="BookText"/>
        <w:rPr/>
      </w:pPr>
      <w:r>
        <w:rPr>
          <w:rFonts w:ascii="Amiri" w:hAnsi="Amiri" w:eastAsia="Amiri" w:cs="Amiri"/>
          <w:color w:val="111111"/>
          <w:sz w:val="28"/>
          <w:sz w:val="28"/>
          <w:szCs w:val="28"/>
          <w:rtl w:val="true"/>
          <w:lang w:bidi="ar-SA"/>
        </w:rPr>
        <w:t>قب، المناقب لابن شهرآشوب أَبُو إِسْحَاقَ الْمَوْصِلِيُّ إِنَّ قَوْماً مِنْ مَا وَرَاءَ النَّهَرِ سَأَلُوا الرِّضَا عليه السلام عَنِ الْحُورِ الْعِينِ مِمَّ خُلِقْنَ وَ عَنْ أَهْلِ الْجَنَّةِ إِذَا دَخَلُوهَا مَا أَوَّلُ مَا يَأْكُلُونَ فَقَالَ عليه السلام أَمَّا الْحُورُ الْعِينُ فَإِنَّهُنَّ خُلِقْنَ مِنَ الزَّعْفَرَانِ وَ التُّرَابِ لَا يَفْنَيْنَ وَ أَمَّا أَوَّلُ مَا يَأْكُلُونَ أَهْلُ الْجَنَّةِ فَإِنَّهُمْ يَأْكُلُونَ أَوَّلَ مَا يَدْخُلُونَهَا مِنْ كَبِدِ الْحُوتِ الَّتِي عَلَيْهَا الْأَرْضُ</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4027333_1468164448"/>
      <w:bookmarkStart w:id="976" w:name="_Toc452"/>
      <w:bookmarkEnd w:id="975"/>
      <w:r>
        <w:rPr>
          <w:rtl w:val="true"/>
        </w:rPr>
        <w:t>«</w:t>
      </w:r>
      <w:r>
        <w:rPr/>
        <w:t>15</w:t>
      </w:r>
      <w:r>
        <w:rPr>
          <w:rtl w:val="true"/>
        </w:rPr>
        <w:t>»</w:t>
      </w:r>
      <w:bookmarkEnd w:id="976"/>
    </w:p>
    <w:p>
      <w:pPr>
        <w:pStyle w:val="BookText"/>
        <w:rPr/>
      </w:pPr>
      <w:r>
        <w:rPr>
          <w:rFonts w:ascii="Amiri" w:hAnsi="Amiri" w:eastAsia="Amiri" w:cs="Amiri"/>
          <w:color w:val="111111"/>
          <w:sz w:val="28"/>
          <w:sz w:val="28"/>
          <w:szCs w:val="28"/>
          <w:rtl w:val="true"/>
          <w:lang w:bidi="ar-SA"/>
        </w:rPr>
        <w:t>فس، تفسير القمي أَبِي عَنْ إِسْمَاعِيلَ بْنِ أَبَانٍ عَنْ عُمَرَ بْنِ عَبْدِ اللَّهِ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نَصْرَانِيُّ الشَّامِ الْبَاقِرَ عليه السلام عَنْ أَهْلِ الْجَنَّةِ كَيْفَ صَارُوا يَأْكُلُونَ وَ لَا يَتَغَوَّطُونَ أَعْطِنِي مِثْلَهُ فِي الدُّنْيَا فَقَالَ عليه السلام هَذَا الْجَنِينُ فِي بَطْنِ أُمِّهِ يَأْكُلُ مِمَّا تَأْكُلُ أُمُّهُ وَ لَا يَتَغَوَّطُ الْخَبَرَ</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4027335_1468164448"/>
      <w:bookmarkStart w:id="978" w:name="_Toc453"/>
      <w:bookmarkEnd w:id="977"/>
      <w:r>
        <w:rPr>
          <w:rtl w:val="true"/>
        </w:rPr>
        <w:t>«</w:t>
      </w:r>
      <w:r>
        <w:rPr/>
        <w:t>16</w:t>
      </w:r>
      <w:r>
        <w:rPr>
          <w:rtl w:val="true"/>
        </w:rPr>
        <w:t>»</w:t>
      </w:r>
      <w:bookmarkEnd w:id="978"/>
    </w:p>
    <w:p>
      <w:pPr>
        <w:pStyle w:val="BookText"/>
        <w:rPr/>
      </w:pPr>
      <w:r>
        <w:rPr>
          <w:rFonts w:ascii="Amiri" w:hAnsi="Amiri" w:eastAsia="Amiri" w:cs="Amiri"/>
          <w:color w:val="111111"/>
          <w:sz w:val="28"/>
          <w:sz w:val="28"/>
          <w:szCs w:val="28"/>
          <w:rtl w:val="true"/>
          <w:lang w:bidi="ar-SA"/>
        </w:rPr>
        <w:t xml:space="preserve">فس، تفسير القمي الدَّلِيلُ عَلَي أَنَّ جِنَانَ الْخُلْدِ </w:t>
      </w:r>
      <w:r>
        <w:rPr>
          <w:rStyle w:val="FootnoteAnchor"/>
          <w:rtl w:val="true"/>
        </w:rPr>
        <w:footnoteReference w:id="384"/>
      </w:r>
      <w:r>
        <w:rPr>
          <w:rFonts w:ascii="Amiri" w:hAnsi="Amiri" w:eastAsia="Amiri" w:cs="Amiri"/>
          <w:color w:val="111111"/>
          <w:sz w:val="28"/>
          <w:sz w:val="28"/>
          <w:szCs w:val="28"/>
          <w:rtl w:val="true"/>
          <w:lang w:bidi="ar-SA"/>
        </w:rPr>
        <w:t>فِي السَّمَاءِ قَوْلُهُ لا تُفَتَّحُ لَهُمْ أَبْوابُ السَّماءِ وَ لا يَدْخُلُونَ الْجَنَّةَ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شیعیان و صدیقان ما داخل میشوند، من پیوسته بر سر صراط ایستاده و درخواست میکنم عرض میکنم پروردگارا شیعیان و دوستان و یاران مرا و کسانی که مرا در دنیا بولایت شناخته‌اند سالم دار یک بار آوازی از شکم عرش میرسد که‌درخواست تو پذیرفته شد، شفاعت تو در باره شیعیانت قبول شد هر تن از شیعیان من و کسانی که ولایت مرا پذیرفته و مرا بگفتار یا کردار یاری کرده و با دشمنانم جنگیده‌اند هفتاد هزار تن از همسایگان و خویشان خود را میتوانند شفاعت کرد از یک در دیگر مسلمانان دیگری که خدا را به یگانگی شناخته و ذره‌ای دشمنی ما خاندان در دلشان نیست وارد میشوند</w:t>
      </w:r>
      <w:r>
        <w:rPr>
          <w:rFonts w:eastAsia="IRNazanin" w:cs="IRNazanin"/>
          <w:color w:val="111111"/>
          <w:sz w:val="28"/>
          <w:szCs w:val="28"/>
          <w:rtl w:val="true"/>
          <w:lang w:bidi="fa-IR"/>
        </w:rPr>
        <w:t>.</w:t>
      </w:r>
    </w:p>
    <w:p>
      <w:pPr>
        <w:pStyle w:val="Heading5"/>
        <w:numPr>
          <w:ilvl w:val="4"/>
          <w:numId w:val="1"/>
        </w:numPr>
        <w:rPr/>
      </w:pPr>
      <w:bookmarkStart w:id="979" w:name="__RefHeading___Toc4027337_1468164448"/>
      <w:bookmarkStart w:id="980" w:name="_Toc454"/>
      <w:bookmarkEnd w:id="979"/>
      <w:r>
        <w:rPr>
          <w:rtl w:val="true"/>
        </w:rPr>
        <w:t xml:space="preserve">روایت </w:t>
      </w:r>
      <w:r>
        <w:rPr/>
        <w:t>13</w:t>
      </w:r>
      <w:bookmarkEnd w:id="98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براستی حلقه در بهشت از یاقوت سرخی است بر صفحه‌ای از طلا و چون حلقه را بر در کوبند بنگی کند و گوید یا علی</w:t>
      </w:r>
      <w:r>
        <w:rPr>
          <w:rFonts w:eastAsia="IRNazanin" w:cs="IRNazanin"/>
          <w:color w:val="111111"/>
          <w:sz w:val="28"/>
          <w:szCs w:val="28"/>
          <w:rtl w:val="true"/>
          <w:lang w:bidi="fa-IR"/>
        </w:rPr>
        <w:t>.</w:t>
      </w:r>
    </w:p>
    <w:p>
      <w:pPr>
        <w:pStyle w:val="Heading5"/>
        <w:numPr>
          <w:ilvl w:val="4"/>
          <w:numId w:val="1"/>
        </w:numPr>
        <w:rPr/>
      </w:pPr>
      <w:bookmarkStart w:id="981" w:name="__RefHeading___Toc4027339_1468164448"/>
      <w:bookmarkStart w:id="982" w:name="_Toc455"/>
      <w:bookmarkEnd w:id="981"/>
      <w:r>
        <w:rPr>
          <w:rtl w:val="true"/>
        </w:rPr>
        <w:t xml:space="preserve">روایت </w:t>
      </w:r>
      <w:r>
        <w:rPr/>
        <w:t>14</w:t>
      </w:r>
      <w:bookmarkEnd w:id="982"/>
    </w:p>
    <w:p>
      <w:pPr>
        <w:pStyle w:val="BookText"/>
        <w:rPr/>
      </w:pPr>
      <w:r>
        <w:rPr>
          <w:rFonts w:ascii="IRNazanin" w:hAnsi="IRNazanin" w:eastAsia="IRNazanin"/>
          <w:color w:val="111111"/>
          <w:sz w:val="28"/>
          <w:sz w:val="28"/>
          <w:szCs w:val="28"/>
          <w:rtl w:val="true"/>
          <w:lang w:bidi="fa-IR"/>
        </w:rPr>
        <w:t>مناقب آل ابو طالب ابو اسحاق موصلی گفت گروهی از ما وراء النهر از حضرت رضا علیه السلام سؤال کردند حوران بهشتی را خداوند از چه آفریده و اینکه اهل بهشت وقتی وارد بهشت می‌شوند اول چیزی که می‌خورند چیست و تکیه‌گاه خدای جهان کجا بود وقتی زمین و آسمانی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بهشتی از زعفران و خاک آفریده شده‌اند که فنا ناپذیر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 که بهشتیان می‌خورند از کبد ماهی است که زمین روی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تکیه‌گاه خدا، او خود جا را بوجود آورده و کیفیت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نه جا دارد و نه کیفیت و تکیه‌گاه او قدرتش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 متعال</w:t>
      </w:r>
      <w:r>
        <w:rPr>
          <w:rFonts w:eastAsia="IRNazanin" w:cs="IRNazanin"/>
          <w:color w:val="111111"/>
          <w:sz w:val="28"/>
          <w:szCs w:val="28"/>
          <w:rtl w:val="true"/>
          <w:lang w:bidi="fa-IR"/>
        </w:rPr>
        <w:t>.</w:t>
      </w:r>
    </w:p>
    <w:p>
      <w:pPr>
        <w:pStyle w:val="Heading5"/>
        <w:numPr>
          <w:ilvl w:val="4"/>
          <w:numId w:val="1"/>
        </w:numPr>
        <w:rPr/>
      </w:pPr>
      <w:bookmarkStart w:id="983" w:name="__RefHeading___Toc4027341_1468164448"/>
      <w:bookmarkStart w:id="984" w:name="_Toc456"/>
      <w:bookmarkEnd w:id="983"/>
      <w:r>
        <w:rPr>
          <w:rtl w:val="true"/>
        </w:rPr>
        <w:t xml:space="preserve">روایت </w:t>
      </w:r>
      <w:r>
        <w:rPr/>
        <w:t>15</w:t>
      </w:r>
      <w:r>
        <w:rPr>
          <w:rtl w:val="true"/>
        </w:rPr>
        <w:t>.</w:t>
      </w:r>
      <w:bookmarkEnd w:id="98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مسیحی شامی از امام باقر علیه السلام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اهل بهشت می‌خورند ولی دفع ندارند؟ مثالش را در دنیا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شکم مادر از آنچه مادر می‌خورد تغذیه می‌کند و دفع ندارد</w:t>
      </w:r>
      <w:r>
        <w:rPr>
          <w:rFonts w:eastAsia="IRNazanin" w:cs="IRNazanin"/>
          <w:color w:val="111111"/>
          <w:sz w:val="28"/>
          <w:szCs w:val="28"/>
          <w:rtl w:val="true"/>
          <w:lang w:bidi="fa-IR"/>
        </w:rPr>
        <w:t>.</w:t>
      </w:r>
    </w:p>
    <w:p>
      <w:pPr>
        <w:pStyle w:val="Heading5"/>
        <w:numPr>
          <w:ilvl w:val="4"/>
          <w:numId w:val="1"/>
        </w:numPr>
        <w:rPr/>
      </w:pPr>
      <w:bookmarkStart w:id="985" w:name="__RefHeading___Toc4027343_1468164448"/>
      <w:bookmarkStart w:id="986" w:name="_Toc457"/>
      <w:bookmarkEnd w:id="985"/>
      <w:r>
        <w:rPr>
          <w:rtl w:val="true"/>
        </w:rPr>
        <w:t xml:space="preserve">روایت </w:t>
      </w:r>
      <w:r>
        <w:rPr/>
        <w:t>16</w:t>
      </w:r>
      <w:bookmarkEnd w:id="98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این که بهشت جاودان در آسمان است این سخن خدای عز و جل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تُفَتَّحُ لَهُمْ أَبْوَابُ السَّمَاء وَ لا یَدْخُلُونَ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آیه</w:t>
      </w:r>
      <w:r>
        <w:rPr>
          <w:rFonts w:eastAsia="Amiri" w:cs="Amiri" w:ascii="Amiri" w:hAnsi="Amiri"/>
          <w:color w:val="111111"/>
          <w:sz w:val="28"/>
          <w:szCs w:val="28"/>
          <w:rtl w:val="true"/>
          <w:lang w:bidi="ar-SA"/>
        </w:rPr>
        <w:t xml:space="preserve">. </w:t>
      </w:r>
      <w:bookmarkStart w:id="987" w:name="pg13891_129485"/>
    </w:p>
    <w:p>
      <w:pPr>
        <w:pStyle w:val="Heading5"/>
        <w:numPr>
          <w:ilvl w:val="4"/>
          <w:numId w:val="1"/>
        </w:numPr>
        <w:rPr/>
      </w:pPr>
      <w:bookmarkStart w:id="988" w:name="__RefHeading___Toc4027345_1468164448"/>
      <w:bookmarkStart w:id="989" w:name="_Toc458"/>
      <w:bookmarkEnd w:id="987"/>
      <w:bookmarkEnd w:id="988"/>
      <w:r>
        <w:rPr>
          <w:rtl w:val="true"/>
        </w:rPr>
        <w:t>«</w:t>
      </w:r>
      <w:r>
        <w:rPr/>
        <w:t>17</w:t>
      </w:r>
      <w:r>
        <w:rPr>
          <w:rtl w:val="true"/>
        </w:rPr>
        <w:t>»</w:t>
      </w:r>
      <w:bookmarkEnd w:id="989"/>
    </w:p>
    <w:p>
      <w:pPr>
        <w:pStyle w:val="BookText"/>
        <w:rPr/>
      </w:pPr>
      <w:r>
        <w:rPr>
          <w:rFonts w:ascii="Amiri" w:hAnsi="Amiri" w:eastAsia="Amiri" w:cs="Amiri"/>
          <w:color w:val="111111"/>
          <w:sz w:val="28"/>
          <w:sz w:val="28"/>
          <w:szCs w:val="28"/>
          <w:rtl w:val="true"/>
          <w:lang w:bidi="ar-SA"/>
        </w:rPr>
        <w:t>فس، تفسير القمي وَ نَزَعْنا ما فِي صُدُورِهِمْ مِنْ غِلٍّ قَالَ الْعَدَاوَةُ تُنْزَعُ مِنْهُمْ أَيْ مِنَ الْمُؤْمِنِينَ فِي الْجَنَّةِ فَإِذَا دَخَلُوا الْجَنَّةَ قَالُوا كَمَا حَكَي اللَّهُ الْحَمْدُ لِلَّهِ الَّذِي هَدانا لِهذا وَ ما كُنَّا لِنَهْتَدِيَ لَوْ لا أَنْ هَدانَا اللَّهُ إِلَي قَوْلِهِ بِما كُنْتُمْ تَعْمَلُونَ</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4027347_1468164448"/>
      <w:bookmarkStart w:id="991" w:name="_Toc459"/>
      <w:bookmarkEnd w:id="990"/>
      <w:r>
        <w:rPr>
          <w:rtl w:val="true"/>
        </w:rPr>
        <w:t>«</w:t>
      </w:r>
      <w:r>
        <w:rPr/>
        <w:t>18</w:t>
      </w:r>
      <w:r>
        <w:rPr>
          <w:rtl w:val="true"/>
        </w:rPr>
        <w:t>»</w:t>
      </w:r>
      <w:bookmarkEnd w:id="991"/>
    </w:p>
    <w:p>
      <w:pPr>
        <w:pStyle w:val="BookText"/>
        <w:rPr/>
      </w:pPr>
      <w:r>
        <w:rPr>
          <w:rFonts w:ascii="Amiri" w:hAnsi="Amiri" w:eastAsia="Amiri" w:cs="Amiri"/>
          <w:color w:val="111111"/>
          <w:sz w:val="28"/>
          <w:sz w:val="28"/>
          <w:szCs w:val="28"/>
          <w:rtl w:val="true"/>
          <w:lang w:bidi="ar-SA"/>
        </w:rPr>
        <w:t xml:space="preserve">فس، تفسير القمي إِنَّ الَّذِينَ آمَنُوا وَ عَمِلُوا الصَّالِحاتِ كانَتْ لَهُمْ جَنَّاتُ الْفِرْدَوْسِ نُزُلًا خالِدِينَ فِيها لا يَبْغُونَ عَنْها حِوَلًا أَيْ لَا يُحِبُّونَ </w:t>
      </w:r>
      <w:r>
        <w:rPr>
          <w:rStyle w:val="FootnoteAnchor"/>
          <w:rtl w:val="true"/>
        </w:rPr>
        <w:footnoteReference w:id="385"/>
      </w:r>
      <w:r>
        <w:rPr>
          <w:rFonts w:ascii="Amiri" w:hAnsi="Amiri" w:eastAsia="Amiri" w:cs="Amiri"/>
          <w:color w:val="111111"/>
          <w:sz w:val="28"/>
          <w:sz w:val="28"/>
          <w:szCs w:val="28"/>
          <w:rtl w:val="true"/>
          <w:lang w:bidi="ar-SA"/>
        </w:rPr>
        <w:t>وَ لَا يَسْأَلُونَ التَّحْوِيلَ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جَعْفَرُ بْنُ أَحْمَدَ عَنْ عُبَيْدِ اللَّهِ بْنِ مُوسَي عَنِ الْحَسَنِ بْنِ عَلِيِّ بْنِ أَبِي حَمْزَةَ عَنْ أَبِيهِ عَنْ أَبِي بَصِيرٍ عَنْ أَبِي عَبْدِ اللَّهِ عليه السلام فِي قَوْلِهِ تَعَالَي خالِدِينَ فِيها لا يَبْغُونَ عَنْها حِوَلًا قَالَ خَالِدِينَ لَا يَخْرُجُونَ مِنْهَا وَ لا يَبْغُونَ عَنْها حِوَلًا قَالَ لَا يُرِيدُونَ بِهَا بَدَلًا قُلْتُ قَوْلُهُ إِنَّ الَّذِينَ آمَنُوا وَ عَمِلُوا الصَّالِحاتِ كانَتْ لَهُمْ جَنَّاتُ الْفِرْدَوْسِ نُزُلًا قَالَ هَذِهِ نَزَلَتْ فِي أَبِي ذَرٍّ وَ الْمِقْدَادِ وَ سَلْمَانَ الْفَارِسِيِّ وَ عَمَّارِ بْنِ يَاسِرٍ جَعَلَ اللَّهُ لَهُمْ جَنَّاتِ الْفِرْدَوْسِ نُزُلًا مَأْوًي وَ مَنْزِلًا</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4027349_1468164448"/>
      <w:bookmarkStart w:id="993" w:name="_Toc460"/>
      <w:bookmarkEnd w:id="992"/>
      <w:r>
        <w:rPr>
          <w:rtl w:val="true"/>
        </w:rPr>
        <w:t>«</w:t>
      </w:r>
      <w:r>
        <w:rPr/>
        <w:t>19</w:t>
      </w:r>
      <w:r>
        <w:rPr>
          <w:rtl w:val="true"/>
        </w:rPr>
        <w:t>»</w:t>
      </w:r>
      <w:bookmarkEnd w:id="993"/>
    </w:p>
    <w:p>
      <w:pPr>
        <w:pStyle w:val="BookText"/>
        <w:rPr/>
      </w:pPr>
      <w:r>
        <w:rPr>
          <w:rFonts w:ascii="Amiri" w:hAnsi="Amiri" w:eastAsia="Amiri" w:cs="Amiri"/>
          <w:color w:val="111111"/>
          <w:sz w:val="28"/>
          <w:sz w:val="28"/>
          <w:szCs w:val="28"/>
          <w:rtl w:val="true"/>
          <w:lang w:bidi="ar-SA"/>
        </w:rPr>
        <w:t>فس، تفسير القمي أَبِي عَنِ ابْنِ أَبِي عُمَيْرٍ عَنْ جَمِيلٍ عَنْ أَبِي عَبْدِ اللَّهِ عليه السلام قَالَ قَالَ رَسُولُ اللَّهِ صلي الله عليه و آله لَمَّا أُسْرِيَ بِي إِلَي السَّمَاءِ دَخَلْتُ الْجَنَّةَ فَرَأَيْتُ فِيهَا مَلَائِكَةً يَبْنُونَ لَبِنَةً مِنْ ذَهَبٍ وَ لَبِنَةً مِنْ فِضَّةٍ وَ رُبَّمَا أَمْسَكُوا فَقُلْتُ لَهُمْ مَا لَكُمْ رُبَّمَا بَنَيْتُمْ وَ رُبَّمَا أَمْسَكْتُمْ فَقَالُوا حَتَّي تَجِيئَنَا النَّفَقَةُ فَقُلْتُ لَهُمْ وَ مَا نَفَقَتُكُمْ فَقَالُوا قَوْلُ الْمُؤْمِنِ فِي الدُّنْيَا سُبْحَانَ اللَّهِ وَ الْحَمْدُ لِلَّهِ وَ لَا إِلَهَ إِلَّا اللَّهُ وَ اللَّهُ أَكْبَرُ فَإِذَا قَالَ بَنَيْنَا وَ إِذَا أَمْسَكَ أَمْسَكْنَا</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4027351_1468164448"/>
      <w:bookmarkStart w:id="995" w:name="_Toc461"/>
      <w:bookmarkEnd w:id="994"/>
      <w:r>
        <w:rPr>
          <w:rtl w:val="true"/>
        </w:rPr>
        <w:t>«</w:t>
      </w:r>
      <w:r>
        <w:rPr/>
        <w:t>20</w:t>
      </w:r>
      <w:r>
        <w:rPr>
          <w:rtl w:val="true"/>
        </w:rPr>
        <w:t>»</w:t>
      </w:r>
      <w:bookmarkEnd w:id="995"/>
    </w:p>
    <w:p>
      <w:pPr>
        <w:pStyle w:val="BookText"/>
        <w:rPr/>
      </w:pPr>
      <w:r>
        <w:rPr>
          <w:rFonts w:ascii="Amiri" w:hAnsi="Amiri" w:eastAsia="Amiri" w:cs="Amiri"/>
          <w:color w:val="111111"/>
          <w:sz w:val="28"/>
          <w:sz w:val="28"/>
          <w:szCs w:val="28"/>
          <w:rtl w:val="true"/>
          <w:lang w:bidi="ar-SA"/>
        </w:rPr>
        <w:t>فس، تفسير القمي أَبِي عَنِ ابْنِ أَبِي عُمَيْرٍ عَنْ هِشَامِ بْنِ سَالِمٍ عَنِ الصَّادِقِ عليه السلام فِي خَبَرِ الْمِعْرَاجِ قَالَ قَالَ النَّبِيُّ صلي الله عليه و آله ثُمَّ خَرَجْتُ مِنَ الْبَيْتِ الْمَعْمُورِ فَانْقَادَ لِي نَهْرَانِ نَهَرٌ تُسَمَّي الْكَوْثَرَ وَ نَهَرٌ تُسَمَّي الرَّحْمَةَ فَشَرِبْتُ مِنَ الْكَوْثَرِ وَ اغْتَسَلْتُ مِنَ الرَّحْمَةِ ثُمَّ انْقَادَا لِي جَمِيعاً حَتَّي دَخَلْتُ الْجَنَّةَ وَ إِذَا عَلَي حَافَتَيْهَا بُيُوتِي وَ بُيُوتُ أَزْوَاجِي وَ إِذَا تُرَابُهَا كَالْمِسْكِ وَ إِذَا جَارِيَةٌ تَنْغَمِسُ فِي أَنْهَارِ الْجَنَّةِ فَقُلْتُ لِمَنْ أَنْتِ يَا جَارِيَةُ فَقَالَتْ لِزَيْدِ بْنِ حَارِثَةَ فَبَشَّرْتُهُ بِهَا حِينَ أَصْبَحْتُ وَ إِذَا بِطَيْرِهَا كَالْبُخْتِ وَ إِذَا رُمَّانُهَا</w:t>
      </w:r>
    </w:p>
    <w:p>
      <w:pPr>
        <w:pStyle w:val="Heading5"/>
        <w:numPr>
          <w:ilvl w:val="4"/>
          <w:numId w:val="1"/>
        </w:numPr>
        <w:rPr/>
      </w:pPr>
      <w:bookmarkStart w:id="996" w:name="__RefHeading___Toc4027353_1468164448"/>
      <w:bookmarkStart w:id="997" w:name="_Toc462"/>
      <w:bookmarkEnd w:id="996"/>
      <w:r>
        <w:rPr>
          <w:rtl w:val="true"/>
        </w:rPr>
        <w:t xml:space="preserve">روایت </w:t>
      </w:r>
      <w:r>
        <w:rPr/>
        <w:t>17</w:t>
      </w:r>
      <w:bookmarkEnd w:id="99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وَنَزَعْنَا مَا فِی صُدُورِهِم مِّنْ 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دشمنی ای که از سینه آنان بیرون کشیده خواهد شد؛ یعنی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وَمَا کُنَّا لِنَهْتَدِیَ لَوْلا أَنْ هَدَانَا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کُنتُمْ تَعْمَلُونَ</w:t>
      </w:r>
      <w:r>
        <w:rPr>
          <w:rFonts w:eastAsia="IRNazanin" w:cs="IRNazanin"/>
          <w:color w:val="111111"/>
          <w:sz w:val="28"/>
          <w:szCs w:val="28"/>
          <w:rtl w:val="true"/>
          <w:lang w:bidi="fa-IR"/>
        </w:rPr>
        <w:t>».</w:t>
      </w:r>
      <w:r>
        <w:rPr>
          <w:rStyle w:val="FootnoteAnchor"/>
          <w:rtl w:val="true"/>
        </w:rPr>
        <w:footnoteReference w:id="386"/>
      </w:r>
    </w:p>
    <w:p>
      <w:pPr>
        <w:pStyle w:val="Heading5"/>
        <w:numPr>
          <w:ilvl w:val="4"/>
          <w:numId w:val="1"/>
        </w:numPr>
        <w:rPr/>
      </w:pPr>
      <w:bookmarkStart w:id="998" w:name="__RefHeading___Toc4027355_1468164448"/>
      <w:bookmarkStart w:id="999" w:name="_Toc463"/>
      <w:bookmarkEnd w:id="998"/>
      <w:r>
        <w:rPr>
          <w:rtl w:val="true"/>
        </w:rPr>
        <w:t xml:space="preserve">روایت </w:t>
      </w:r>
      <w:r>
        <w:rPr/>
        <w:t>18</w:t>
      </w:r>
      <w:bookmarkEnd w:id="999"/>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وَ عَمِلُوا الصَّالِحاتِ کانَتْ لَهُمْ جَنَّاتُ الْفِرْدَوْسِ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یَبْغُونَ عَنْها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از آن جابجا نمی شوند و خواستار جابجایی از آن جا هم نیستند</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ابی بصیر از امام جعفر صادق علیه السلام نقل می کند که آن حضرت در 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خالِدِینَ فِیها لا یَبْغُونَ عَنْها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بهشت</w:t>
      </w:r>
    </w:p>
    <w:p>
      <w:pPr>
        <w:pStyle w:val="BookText"/>
        <w:rPr/>
      </w:pPr>
      <w:r>
        <w:rPr>
          <w:rFonts w:ascii="IRNazanin" w:hAnsi="IRNazanin" w:eastAsia="IRNazanin"/>
          <w:color w:val="111111"/>
          <w:sz w:val="28"/>
          <w:sz w:val="28"/>
          <w:szCs w:val="28"/>
          <w:rtl w:val="true"/>
          <w:lang w:bidi="fa-IR"/>
        </w:rPr>
        <w:t xml:space="preserve">جاویدانند و از آن خارج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یَبْغُونَ عَنْها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بهشت، جایگزینی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را از آن 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کانَتْ لَهُمْ جَنَّاتُ الْفِرْدَوْسِ 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ابوذر، سلمان فارسی، مقداد و عمار بن یاسر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برایشان منزل قرار داد، یعنی جایگاه امن و محل فرود آمدنشان</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0" w:name="__RefHeading___Toc4027357_1468164448"/>
      <w:bookmarkStart w:id="1001" w:name="_Toc464"/>
      <w:bookmarkEnd w:id="1000"/>
      <w:r>
        <w:rPr>
          <w:rtl w:val="true"/>
        </w:rPr>
        <w:t xml:space="preserve">روایت </w:t>
      </w:r>
      <w:r>
        <w:rPr/>
        <w:t>19</w:t>
      </w:r>
      <w:bookmarkEnd w:id="1001"/>
    </w:p>
    <w:p>
      <w:pPr>
        <w:pStyle w:val="BookText"/>
        <w:rPr/>
      </w:pPr>
      <w:r>
        <w:rPr>
          <w:rFonts w:ascii="IRNazanin" w:hAnsi="IRNazanin" w:eastAsia="IRNazanin"/>
          <w:color w:val="111111"/>
          <w:sz w:val="28"/>
          <w:sz w:val="28"/>
          <w:szCs w:val="28"/>
          <w:rtl w:val="true"/>
          <w:lang w:bidi="fa-IR"/>
        </w:rPr>
        <w:t>تفسیر قمی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بردند، وارد بهشت شدم و دیدم که زمین آن سفید خالص است و دیدم که فرشتگان گاهی با خشتی از زر و خشتی از نقره می سازند و گاهی باز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گاهی می سازید و گاهی دست نگه می دارید؟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کنیم تا خرجی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مؤمن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 و هرگاه بگوید می سازیم و هرگاه از گفتن دست کشد، ما هم دست می کشیم</w:t>
      </w:r>
      <w:r>
        <w:rPr>
          <w:rFonts w:eastAsia="IRNazanin" w:cs="IRNazanin"/>
          <w:color w:val="111111"/>
          <w:sz w:val="28"/>
          <w:szCs w:val="28"/>
          <w:rtl w:val="true"/>
          <w:lang w:bidi="fa-IR"/>
        </w:rPr>
        <w:t>.</w:t>
      </w:r>
      <w:r>
        <w:rPr>
          <w:rStyle w:val="FootnoteAnchor"/>
          <w:rtl w:val="true"/>
        </w:rPr>
        <w:footnoteReference w:id="389"/>
      </w:r>
    </w:p>
    <w:p>
      <w:pPr>
        <w:pStyle w:val="Heading5"/>
        <w:numPr>
          <w:ilvl w:val="4"/>
          <w:numId w:val="1"/>
        </w:numPr>
        <w:rPr/>
      </w:pPr>
      <w:bookmarkStart w:id="1002" w:name="__RefHeading___Toc4027359_1468164448"/>
      <w:bookmarkStart w:id="1003" w:name="_Toc465"/>
      <w:bookmarkEnd w:id="1002"/>
      <w:r>
        <w:rPr>
          <w:rtl w:val="true"/>
        </w:rPr>
        <w:t xml:space="preserve">روایت </w:t>
      </w:r>
      <w:r>
        <w:rPr/>
        <w:t>20</w:t>
      </w:r>
      <w:bookmarkEnd w:id="100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ازبیت المعمور خارج شدیم، دو نهر برایم آشکار شد، یکی به نام کوثر و دیگری رحمت، من از آب کوثر نوشیدم و در نهر رحمت غسل کردم، سپس آن نهرها مطیع من شدند تا این که وارد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و کناره‌های آن رودها در بهشت، خانه‌های من و همسران من بود خاک آن جا همچون مشک خوشبو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حوری را دیدم که در نهرهای بهشتی شنا می‌کرد،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خلق شده‌ای؟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زید بن حارثه؛ و صبحگاهان، من به زید مژده و بشارت او را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پرندگانی همانند شتران خراسان، و انارهایی </w:t>
      </w:r>
      <w:bookmarkStart w:id="1004" w:name="pg13891_129488"/>
    </w:p>
    <w:p>
      <w:pPr>
        <w:pStyle w:val="BookText"/>
        <w:rPr/>
      </w:pPr>
      <w:bookmarkEnd w:id="1004"/>
      <w:r>
        <w:rPr>
          <w:rFonts w:ascii="Amiri" w:hAnsi="Amiri" w:eastAsia="Amiri" w:cs="Amiri"/>
          <w:color w:val="111111"/>
          <w:sz w:val="28"/>
          <w:sz w:val="28"/>
          <w:szCs w:val="28"/>
          <w:rtl w:val="true"/>
          <w:lang w:bidi="ar-SA"/>
        </w:rPr>
        <w:t xml:space="preserve">مِثْلُ الدُّلِيِّ الْعِظَامِ وَ إِذَا شَجَرَةٌ لَوْ أُرْسِلَ طَائِرٌ فِي أَصْلِهَا مَا دَارَهَا سَبْعَمِائَةِ سَنَةٍ وَ لَيْسَ فِي الْجَنَّةِ مَنْزِلٌ إِلَّا وَ فِيهَا قُتْرٌ مِنْهَا </w:t>
      </w:r>
      <w:r>
        <w:rPr>
          <w:rStyle w:val="FootnoteAnchor"/>
          <w:rtl w:val="true"/>
        </w:rPr>
        <w:footnoteReference w:id="390"/>
      </w:r>
      <w:r>
        <w:rPr>
          <w:rFonts w:ascii="Amiri" w:hAnsi="Amiri" w:eastAsia="Amiri" w:cs="Amiri"/>
          <w:color w:val="111111"/>
          <w:sz w:val="28"/>
          <w:sz w:val="28"/>
          <w:szCs w:val="28"/>
          <w:rtl w:val="true"/>
          <w:lang w:bidi="ar-SA"/>
        </w:rPr>
        <w:t>فَقُلْتُ مَا هَذِهِ يَا جَبْرَئِيلُ فَقَالَ هَذِهِ شَجَرَةُ طُوبَي قَالَ اللَّهُ طُوبي لَهُمْ وَ حُسْنُ مَآبٍ</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4027361_1468164448"/>
      <w:bookmarkStart w:id="1006" w:name="_Toc466"/>
      <w:bookmarkEnd w:id="1005"/>
      <w:r>
        <w:rPr>
          <w:rtl w:val="true"/>
        </w:rPr>
        <w:t>بيان</w:t>
      </w:r>
      <w:bookmarkEnd w:id="1006"/>
    </w:p>
    <w:p>
      <w:pPr>
        <w:pStyle w:val="BookText"/>
        <w:rPr/>
      </w:pPr>
      <w:r>
        <w:rPr>
          <w:rFonts w:ascii="Amiri" w:hAnsi="Amiri" w:eastAsia="Amiri" w:cs="Amiri"/>
          <w:color w:val="111111"/>
          <w:sz w:val="28"/>
          <w:sz w:val="28"/>
          <w:szCs w:val="28"/>
          <w:rtl w:val="true"/>
          <w:lang w:bidi="ar-SA"/>
        </w:rPr>
        <w:t>البخت الإبل الخراساني و الدلي بضم الدال و كسر اللام و تشديد الياء علي وزن فعول جمع الدلو و القتر بالضم و بضمتين الناحية و الجانب و القتر القدر و يحرك كل ذلك ذكرها الجوهري</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4027363_1468164448"/>
      <w:bookmarkStart w:id="1008" w:name="_Toc467"/>
      <w:bookmarkEnd w:id="1007"/>
      <w:r>
        <w:rPr>
          <w:rtl w:val="true"/>
        </w:rPr>
        <w:t>«</w:t>
      </w:r>
      <w:r>
        <w:rPr/>
        <w:t>21</w:t>
      </w:r>
      <w:r>
        <w:rPr>
          <w:rtl w:val="true"/>
        </w:rPr>
        <w:t>»</w:t>
      </w:r>
      <w:bookmarkEnd w:id="1008"/>
    </w:p>
    <w:p>
      <w:pPr>
        <w:pStyle w:val="BookText"/>
        <w:rPr/>
      </w:pPr>
      <w:r>
        <w:rPr>
          <w:rFonts w:ascii="Amiri" w:hAnsi="Amiri" w:eastAsia="Amiri" w:cs="Amiri"/>
          <w:color w:val="111111"/>
          <w:sz w:val="28"/>
          <w:sz w:val="28"/>
          <w:szCs w:val="28"/>
          <w:rtl w:val="true"/>
          <w:lang w:bidi="ar-SA"/>
        </w:rPr>
        <w:t>فس، تفسير القمي إِنَّ أَصْحابَ الْجَنَّةِ الْيَوْمَ فِي شُغُلٍ قَالَ اقْتِضَاضُ الْعَذَارَي فاكِهُونَ قَالَ يُفَاكِهُونَ النِّسَاءَ وَ يُلَاعِبُونَهُنَّ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أَبِي الْجَارُودِ </w:t>
      </w:r>
      <w:r>
        <w:rPr>
          <w:rStyle w:val="FootnoteAnchor"/>
          <w:rtl w:val="true"/>
        </w:rPr>
        <w:footnoteReference w:id="391"/>
      </w:r>
      <w:r>
        <w:rPr>
          <w:rFonts w:ascii="Amiri" w:hAnsi="Amiri" w:eastAsia="Amiri" w:cs="Amiri"/>
          <w:color w:val="111111"/>
          <w:sz w:val="28"/>
          <w:sz w:val="28"/>
          <w:szCs w:val="28"/>
          <w:rtl w:val="true"/>
          <w:lang w:bidi="ar-SA"/>
        </w:rPr>
        <w:t xml:space="preserve">عَنْ أَبِي جَعْفَرٍ عليه السلام </w:t>
      </w:r>
      <w:r>
        <w:rPr>
          <w:rStyle w:val="FootnoteAnchor"/>
          <w:rtl w:val="true"/>
        </w:rPr>
        <w:footnoteReference w:id="392"/>
      </w:r>
      <w:r>
        <w:rPr>
          <w:rFonts w:ascii="Amiri" w:hAnsi="Amiri" w:eastAsia="Amiri" w:cs="Amiri"/>
          <w:color w:val="111111"/>
          <w:sz w:val="28"/>
          <w:sz w:val="28"/>
          <w:szCs w:val="28"/>
          <w:rtl w:val="true"/>
          <w:lang w:bidi="ar-SA"/>
        </w:rPr>
        <w:t>فِي ظِلالٍ عَلَي الْأَرائِكِ مُتَّكِؤُنَ الْأَرَائِكُ السُّرُرُ عَلَيْهَا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 فِي قَوْلِهِ سَلامٌ قَوْلًا مِنْ رَبٍّ رَحِيمٍ قَالَ السَّلَامُ مِنْهُ هُوَ الْأَمَانُ</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4027365_1468164448"/>
      <w:bookmarkStart w:id="1010" w:name="_Toc468"/>
      <w:bookmarkEnd w:id="1009"/>
      <w:r>
        <w:rPr>
          <w:rtl w:val="true"/>
        </w:rPr>
        <w:t>«</w:t>
      </w:r>
      <w:r>
        <w:rPr/>
        <w:t>22</w:t>
      </w:r>
      <w:r>
        <w:rPr>
          <w:rtl w:val="true"/>
        </w:rPr>
        <w:t>»</w:t>
      </w:r>
      <w:bookmarkEnd w:id="1010"/>
    </w:p>
    <w:p>
      <w:pPr>
        <w:pStyle w:val="BookText"/>
        <w:rPr/>
      </w:pPr>
      <w:r>
        <w:rPr>
          <w:rFonts w:ascii="Amiri" w:hAnsi="Amiri" w:eastAsia="Amiri" w:cs="Amiri"/>
          <w:color w:val="111111"/>
          <w:sz w:val="28"/>
          <w:sz w:val="28"/>
          <w:szCs w:val="28"/>
          <w:rtl w:val="true"/>
          <w:lang w:bidi="ar-SA"/>
        </w:rPr>
        <w:t>فس، تفسير القمي فِي رِوَايَةِ أَبِي الْجَارُودِ عَنْ أَبِي جَعْفَرٍ عليه السلام فِي قَوْلِهِ أَصْحابُ الْجَنَّةِ يَوْمَئِذٍ خَيْرٌ مُسْتَقَرًّا وَ أَحْسَنُ مَقِيلًا فَبَلَغَنَا وَ اللَّهُ أَعْلَمُ أَنَّهُ إِذَا اسْتَوَي أَهْلُ النَّارِ إِلَي النَّارِ لِيُنْطَلَقَ بِهِمْ قَبْلَ أَنْ يَدْخُلُوا النَّارَ فَقِيلَ لَهُمُ ادْخُلُوا إِلي ظِلٍّ ذِي ثَلاثِ شُعَبٍ مِنْ دُخَانِ النَّارِ فَيَحْسَبُونَ أَنَّهَا الْجَنَّةُ ثُمَّ يَدْخُلُونَ النَّارَ أَفْوَاجاً وَ ذَلِكَ نِصْفَ النَّهَارِ وَ أَقْبَلَ أَهْلُ الْجَنَّةِ فِيمَا اشْتَهَوْا مِنَ التُّحَفِ حَتَّي يُعْطَوْا مَنَازِلَهُمْ فِي الْجَنَّةِ نِصْفَ النَّهَارِ فَذَلِكَ قَوْلُ اللَّهِ أَصْحابُ الْجَنَّةِ يَوْمَئِذٍ خَيْرٌ مُسْتَقَرًّا وَ أَحْسَنُ مَقِيلًا</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4027367_1468164448"/>
      <w:bookmarkStart w:id="1012" w:name="_Toc469"/>
      <w:bookmarkEnd w:id="1011"/>
      <w:r>
        <w:rPr>
          <w:rtl w:val="true"/>
        </w:rPr>
        <w:t>«</w:t>
      </w:r>
      <w:r>
        <w:rPr/>
        <w:t>23</w:t>
      </w:r>
      <w:r>
        <w:rPr>
          <w:rtl w:val="true"/>
        </w:rPr>
        <w:t>»</w:t>
      </w:r>
      <w:bookmarkEnd w:id="1012"/>
    </w:p>
    <w:p>
      <w:pPr>
        <w:pStyle w:val="BookText"/>
        <w:rPr/>
      </w:pPr>
      <w:r>
        <w:rPr>
          <w:rFonts w:ascii="Amiri" w:hAnsi="Amiri" w:eastAsia="Amiri" w:cs="Amiri"/>
          <w:color w:val="111111"/>
          <w:sz w:val="28"/>
          <w:sz w:val="28"/>
          <w:szCs w:val="28"/>
          <w:rtl w:val="true"/>
          <w:lang w:bidi="ar-SA"/>
        </w:rPr>
        <w:t>فس، تفسير القمي لا فِيها غَوْلٌ يَعْنِي الْفَسَادَ وَ لا هُمْ عَنْها يُنْزَفُونَ أَيْ لَا يُطْرَدُونَ مِنْهَا</w:t>
      </w:r>
    </w:p>
    <w:p>
      <w:pPr>
        <w:pStyle w:val="BookText"/>
        <w:rPr/>
      </w:pPr>
      <w:r>
        <w:rPr>
          <w:rFonts w:ascii="IRNazanin" w:hAnsi="IRNazanin" w:eastAsia="IRNazanin"/>
          <w:color w:val="111111"/>
          <w:sz w:val="28"/>
          <w:sz w:val="28"/>
          <w:szCs w:val="28"/>
          <w:rtl w:val="true"/>
          <w:lang w:bidi="fa-IR"/>
        </w:rPr>
        <w:t xml:space="preserve">مانند دلوهای بزرگ آویخته از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جا درختی دیدم که اگر پرنده‌ای هفتصد سال به دور تنه آن پرواز می‌کرد، باز به نقطه شروع نمی‌رسید؛ در هر منزلی در بهشت شاخه‌ای از این درخت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طوبی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وَحُسْنُ مَآبٍ</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حالشان و خوش سرانجامی دارند</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1013" w:name="__RefHeading___Toc4027369_1468164448"/>
      <w:bookmarkStart w:id="1014" w:name="_Toc470"/>
      <w:bookmarkEnd w:id="1013"/>
      <w:r>
        <w:rPr>
          <w:rtl w:val="true"/>
        </w:rPr>
        <w:t>توضیح</w:t>
      </w:r>
      <w:bookmarkEnd w:id="1014"/>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البخت شتر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 جمع دلو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قُتُر، کرانه و جهت است و قَتَر، اندازه و مقدار است</w:t>
      </w:r>
      <w:r>
        <w:rPr>
          <w:rFonts w:eastAsia="IRNazanin" w:cs="IRNazanin"/>
          <w:color w:val="111111"/>
          <w:sz w:val="28"/>
          <w:szCs w:val="28"/>
          <w:rtl w:val="true"/>
          <w:lang w:bidi="fa-IR"/>
        </w:rPr>
        <w:t>.</w:t>
      </w:r>
    </w:p>
    <w:p>
      <w:pPr>
        <w:pStyle w:val="Heading5"/>
        <w:numPr>
          <w:ilvl w:val="4"/>
          <w:numId w:val="1"/>
        </w:numPr>
        <w:rPr/>
      </w:pPr>
      <w:bookmarkStart w:id="1015" w:name="__RefHeading___Toc4027371_1468164448"/>
      <w:bookmarkStart w:id="1016" w:name="_Toc471"/>
      <w:bookmarkEnd w:id="1015"/>
      <w:r>
        <w:rPr>
          <w:rtl w:val="true"/>
        </w:rPr>
        <w:t xml:space="preserve">روایت </w:t>
      </w:r>
      <w:r>
        <w:rPr/>
        <w:t>21</w:t>
      </w:r>
      <w:bookmarkEnd w:id="101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الْجَنَّةِ الْیَوْمَ فِی شُغُلٍ فَاکِهُونَ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برداشتن بکارت دختران باکره مشغولند و خوشگذرانی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خوش می‌گذرانند و با آنان بازی می‌کنند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در روایت ابو جارود از ابو جعفر امام باقر علیه السلام روایت شده است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ظِلَالٍ عَلَی الْأَرَائِکِ مُتَّکِؤُونَ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ارائک به معنای تخت‌هاست که روی آنها حجله‌هایی قرار گرفته است</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از سوی خدا، به معنای امنیت و آرامش است</w:t>
      </w:r>
      <w:r>
        <w:rPr>
          <w:rFonts w:eastAsia="IRNazanin" w:cs="IRNazanin"/>
          <w:color w:val="111111"/>
          <w:sz w:val="28"/>
          <w:szCs w:val="28"/>
          <w:rtl w:val="true"/>
          <w:lang w:bidi="fa-IR"/>
        </w:rPr>
        <w:t>.</w:t>
      </w:r>
    </w:p>
    <w:p>
      <w:pPr>
        <w:pStyle w:val="Heading5"/>
        <w:numPr>
          <w:ilvl w:val="4"/>
          <w:numId w:val="1"/>
        </w:numPr>
        <w:rPr/>
      </w:pPr>
      <w:bookmarkStart w:id="1017" w:name="__RefHeading___Toc4027373_1468164448"/>
      <w:bookmarkStart w:id="1018" w:name="_Toc472"/>
      <w:bookmarkEnd w:id="1017"/>
      <w:r>
        <w:rPr>
          <w:rtl w:val="true"/>
        </w:rPr>
        <w:t xml:space="preserve">روایت </w:t>
      </w:r>
      <w:r>
        <w:rPr/>
        <w:t>22</w:t>
      </w:r>
      <w:bookmarkEnd w:id="101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 که در روایت ابی جارود از امام محمد باقر علیه السلام در مورد آیه أَصْحابُ الْجَنَّةِ یَوْمَئِذٍ خَیْرٌ مُسْتَقَرًّا وَ أَحْسَنُ مَقِیلًا روایت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این چنین خبر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گاه که جهنمیان قبل از این که وارد آتش شوند، بر روی آتش قرار می گیرند تا به سمت آن برده شوند،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آن سایه شوید که سه گوشه از دود آتش دارد؛ پس آنها گمان می برند که آن بهشت است، سپس گروه گروه وارد آتش شوند، و آن در وسط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بهشتیان نیز رو به سوی تحفه هایی که آرزویش را داشتند، می آورند، تا این که در وسط روز جایگاه های بهشتی شان به آنها داده می شود، و این مراد از قول خداوند عز و جل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الْجَنَّةِ یَوْمَئِذٍ خَیْرٌ مُسْتَقَرًّا وَ أَحْسَنُ مَقِیلًا</w:t>
      </w:r>
      <w:r>
        <w:rPr>
          <w:rFonts w:eastAsia="IRNazanin" w:cs="IRNazanin"/>
          <w:color w:val="111111"/>
          <w:sz w:val="28"/>
          <w:szCs w:val="28"/>
          <w:rtl w:val="true"/>
          <w:lang w:bidi="fa-IR"/>
        </w:rPr>
        <w:t>.</w:t>
      </w:r>
    </w:p>
    <w:p>
      <w:pPr>
        <w:pStyle w:val="Heading5"/>
        <w:numPr>
          <w:ilvl w:val="4"/>
          <w:numId w:val="1"/>
        </w:numPr>
        <w:rPr/>
      </w:pPr>
      <w:bookmarkStart w:id="1019" w:name="__RefHeading___Toc4027375_1468164448"/>
      <w:bookmarkStart w:id="1020" w:name="_Toc473"/>
      <w:bookmarkEnd w:id="1019"/>
      <w:r>
        <w:rPr>
          <w:rtl w:val="true"/>
        </w:rPr>
        <w:t xml:space="preserve">روایت </w:t>
      </w:r>
      <w:r>
        <w:rPr/>
        <w:t>23</w:t>
      </w:r>
      <w:bookmarkEnd w:id="102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فِیهَا 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فساد و تباهی،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عَنْهَا یُنزَفُونَ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دستشان از آن کوتاه نمی شود، </w:t>
      </w:r>
      <w:bookmarkStart w:id="1021" w:name="pg13891_129490"/>
    </w:p>
    <w:p>
      <w:pPr>
        <w:pStyle w:val="BookText"/>
        <w:rPr/>
      </w:pPr>
      <w:bookmarkEnd w:id="1021"/>
      <w:r>
        <w:rPr>
          <w:rFonts w:ascii="Amiri" w:hAnsi="Amiri" w:eastAsia="Amiri" w:cs="Amiri"/>
          <w:color w:val="111111"/>
          <w:sz w:val="28"/>
          <w:sz w:val="28"/>
          <w:szCs w:val="28"/>
          <w:rtl w:val="true"/>
          <w:lang w:bidi="ar-SA"/>
        </w:rPr>
        <w:t xml:space="preserve">قَوْلُهُ وَ عِنْدَهُمْ قاصِراتُ الطَّرْفِ عِينٌ يَعْنِي الْحُورَ الْعِينَ تَقْصُرُ الطَّرْفَ عَنِ النَّظَرِ إِلَيْهَا مِنْ صَفَائِهَا وَ حُسْنِهَا كَأَنَّهُنَّ بَيْضٌ مَكْنُونٌ يَعْنِي مَخْزُونٌ فَأَقْبَلَ بَعْضُهُمْ عَلي بَعْضٍ يَتَساءَلُونَ قالَ قائِلٌ مِنْهُمْ إِنِّي كانَ لِي قَرِينٌ يَقُولُ أَ إِنَّكَ لَمِنَ الْمُصَدِّقِينَ أَيْ تُصَدِّقُ بِمَا يَقُولُ لَكَ إِنَّكَ إِذَا مِتَّ حَيِيتَ قَالَ فَيَقُولُ لِصَاحِبِهِ هَلْ أَنْتُمْ مُطَّلِعُونَ قَالَ فَيَطَّلِعُ فَيَرَاهُ فِي سَواءِ الْجَحِيمِ </w:t>
      </w:r>
      <w:r>
        <w:rPr>
          <w:rStyle w:val="FootnoteAnchor"/>
          <w:rtl w:val="true"/>
        </w:rPr>
        <w:footnoteReference w:id="397"/>
      </w:r>
      <w:r>
        <w:rPr>
          <w:rFonts w:ascii="Amiri" w:hAnsi="Amiri" w:eastAsia="Amiri" w:cs="Amiri"/>
          <w:color w:val="111111"/>
          <w:sz w:val="28"/>
          <w:sz w:val="28"/>
          <w:szCs w:val="28"/>
          <w:rtl w:val="true"/>
          <w:lang w:bidi="ar-SA"/>
        </w:rPr>
        <w:t>فَيَقُولُ لَهُ تَاللَّهِ إِنْ كِدْتَ لَتُرْدِينِ وَ لَوْ لا نِعْمَةُ رَبِّي لَكُنْتُ مِنَ الْمُحْضَرِينَ وَ فِي رِوَايَةِ أَبِي الْجَارُودِ فِي قَوْلِهِ فَاطَّلَعَ فَرَآهُ فِي سَواءِ الْجَحِيمِ أَيْ يَقُولُ فِي وَسَطِ الْجَحِيمِ ثُمَّ يَقُولُونَ فِي الْجَحِيمِ ثُمَّ يَقُولُونَ فِي الْجَنَّةِ أَ فَما نَحْنُ بِمَيِّتِينَ إِلَّا مَوْتَتَنَا الْأُولي وَ ما نَحْنُ بِمُعَذَّبِينَ إِنَّ هذا لَهُوَ الْفَوْزُ الْعَظِيمُ</w:t>
      </w:r>
      <w:r>
        <w:rPr>
          <w:rFonts w:eastAsia="Amiri" w:cs="Amiri" w:ascii="Amiri" w:hAnsi="Amiri"/>
          <w:color w:val="111111"/>
          <w:sz w:val="28"/>
          <w:szCs w:val="28"/>
          <w:rtl w:val="true"/>
          <w:lang w:bidi="ar-SA"/>
        </w:rPr>
        <w:t>.</w:t>
      </w:r>
    </w:p>
    <w:p>
      <w:pPr>
        <w:pStyle w:val="Heading5"/>
        <w:numPr>
          <w:ilvl w:val="4"/>
          <w:numId w:val="1"/>
        </w:numPr>
        <w:rPr/>
      </w:pPr>
      <w:bookmarkStart w:id="1022" w:name="__RefHeading___Toc4027377_1468164448"/>
      <w:bookmarkStart w:id="1023" w:name="_Toc474"/>
      <w:bookmarkEnd w:id="1022"/>
      <w:r>
        <w:rPr>
          <w:rtl w:val="true"/>
        </w:rPr>
        <w:t>بيان</w:t>
      </w:r>
      <w:bookmarkEnd w:id="1023"/>
    </w:p>
    <w:p>
      <w:pPr>
        <w:pStyle w:val="BookText"/>
        <w:rPr/>
      </w:pPr>
      <w:r>
        <w:rPr>
          <w:rFonts w:ascii="Amiri" w:hAnsi="Amiri" w:eastAsia="Amiri" w:cs="Amiri"/>
          <w:color w:val="111111"/>
          <w:sz w:val="28"/>
          <w:sz w:val="28"/>
          <w:szCs w:val="28"/>
          <w:rtl w:val="true"/>
          <w:lang w:bidi="ar-SA"/>
        </w:rPr>
        <w:t>هذا التفسير لقاصرات الطرف مبني علي مجي‌ء القصر متعديا بنفسه و هو كذلك قال الفيروزآبادي قصره يقصره جعله قصيرا</w:t>
      </w:r>
      <w:r>
        <w:rPr>
          <w:rFonts w:eastAsia="Amiri" w:cs="Amiri" w:ascii="Amiri" w:hAnsi="Amiri"/>
          <w:color w:val="111111"/>
          <w:sz w:val="28"/>
          <w:szCs w:val="28"/>
          <w:rtl w:val="true"/>
          <w:lang w:bidi="ar-SA"/>
        </w:rPr>
        <w:t>.</w:t>
      </w:r>
    </w:p>
    <w:p>
      <w:pPr>
        <w:pStyle w:val="Heading5"/>
        <w:numPr>
          <w:ilvl w:val="4"/>
          <w:numId w:val="1"/>
        </w:numPr>
        <w:rPr/>
      </w:pPr>
      <w:bookmarkStart w:id="1024" w:name="__RefHeading___Toc4027379_1468164448"/>
      <w:bookmarkStart w:id="1025" w:name="_Toc475"/>
      <w:bookmarkEnd w:id="1024"/>
      <w:r>
        <w:rPr>
          <w:rtl w:val="true"/>
        </w:rPr>
        <w:t>«</w:t>
      </w:r>
      <w:r>
        <w:rPr/>
        <w:t>24</w:t>
      </w:r>
      <w:r>
        <w:rPr>
          <w:rtl w:val="true"/>
        </w:rPr>
        <w:t>»</w:t>
      </w:r>
      <w:bookmarkEnd w:id="1025"/>
    </w:p>
    <w:p>
      <w:pPr>
        <w:pStyle w:val="BookText"/>
        <w:rPr/>
      </w:pPr>
      <w:r>
        <w:rPr>
          <w:rFonts w:ascii="Amiri" w:hAnsi="Amiri" w:eastAsia="Amiri" w:cs="Amiri"/>
          <w:color w:val="111111"/>
          <w:sz w:val="28"/>
          <w:sz w:val="28"/>
          <w:szCs w:val="28"/>
          <w:rtl w:val="true"/>
          <w:lang w:bidi="ar-SA"/>
        </w:rPr>
        <w:t xml:space="preserve">فس، تفسير القمي إِنَّ هذا لَرِزْقُنا ما لَهُ مِنْ نَفادٍ أَيْ لَا يَنْفَدُ وَ لَا يَفْنَي </w:t>
      </w:r>
      <w:r>
        <w:rPr>
          <w:rStyle w:val="FootnoteAnchor"/>
          <w:rtl w:val="true"/>
        </w:rPr>
        <w:footnoteReference w:id="398"/>
      </w:r>
    </w:p>
    <w:p>
      <w:pPr>
        <w:pStyle w:val="Heading5"/>
        <w:numPr>
          <w:ilvl w:val="4"/>
          <w:numId w:val="1"/>
        </w:numPr>
        <w:rPr/>
      </w:pPr>
      <w:bookmarkStart w:id="1026" w:name="__RefHeading___Toc4027381_1468164448"/>
      <w:bookmarkStart w:id="1027" w:name="_Toc476"/>
      <w:bookmarkEnd w:id="1026"/>
      <w:r>
        <w:rPr>
          <w:rtl w:val="true"/>
        </w:rPr>
        <w:t>«</w:t>
      </w:r>
      <w:r>
        <w:rPr/>
        <w:t>25</w:t>
      </w:r>
      <w:r>
        <w:rPr>
          <w:rtl w:val="true"/>
        </w:rPr>
        <w:t>»</w:t>
      </w:r>
      <w:bookmarkEnd w:id="1027"/>
    </w:p>
    <w:p>
      <w:pPr>
        <w:pStyle w:val="BookText"/>
        <w:rPr/>
      </w:pPr>
      <w:r>
        <w:rPr>
          <w:rFonts w:ascii="Amiri" w:hAnsi="Amiri" w:eastAsia="Amiri" w:cs="Amiri"/>
          <w:color w:val="111111"/>
          <w:sz w:val="28"/>
          <w:sz w:val="28"/>
          <w:szCs w:val="28"/>
          <w:rtl w:val="true"/>
          <w:lang w:bidi="ar-SA"/>
        </w:rPr>
        <w:t xml:space="preserve">فس، تفسير القمي وَ سِيقَ الَّذِينَ اتَّقَوْا رَبَّهُمْ إِلَي الْجَنَّةِ زُمَراً أَيْ جَمَاعَةً سَلامٌ عَلَيْكُمْ طِبْتُمْ أَيْ طَابَتْ مَوَالِيدُكُمْ </w:t>
      </w:r>
      <w:r>
        <w:rPr>
          <w:rStyle w:val="FootnoteAnchor"/>
          <w:rtl w:val="true"/>
        </w:rPr>
        <w:footnoteReference w:id="399"/>
      </w:r>
      <w:r>
        <w:rPr>
          <w:rFonts w:ascii="Amiri" w:hAnsi="Amiri" w:eastAsia="Amiri" w:cs="Amiri"/>
          <w:color w:val="111111"/>
          <w:sz w:val="28"/>
          <w:sz w:val="28"/>
          <w:szCs w:val="28"/>
          <w:rtl w:val="true"/>
          <w:lang w:bidi="ar-SA"/>
        </w:rPr>
        <w:t>لِأَنَّهُ لَا يَدْخُلُ الْجَنَّةَ إِلَّا طَيِّبُ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الْجَارُودِ عَنْ أَبِي جَعْفَرٍ عليه السلام فِي قَوْلِهِ الْحَمْدُ لِلَّهِ الَّذِي صَدَقَنا وَعْدَهُ وَ أَوْرَثَنَا الْأَرْضَ يَعْنِي أَرْضَ الْجَنَّةِ</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4027383_1468164448"/>
      <w:bookmarkStart w:id="1029" w:name="_Toc477"/>
      <w:bookmarkEnd w:id="1028"/>
      <w:r>
        <w:rPr>
          <w:rtl w:val="true"/>
        </w:rPr>
        <w:t>«</w:t>
      </w:r>
      <w:r>
        <w:rPr/>
        <w:t>26</w:t>
      </w:r>
      <w:r>
        <w:rPr>
          <w:rtl w:val="true"/>
        </w:rPr>
        <w:t>»</w:t>
      </w:r>
      <w:bookmarkEnd w:id="1029"/>
    </w:p>
    <w:p>
      <w:pPr>
        <w:pStyle w:val="BookText"/>
        <w:rPr/>
      </w:pPr>
      <w:r>
        <w:rPr>
          <w:rFonts w:ascii="Amiri" w:hAnsi="Amiri" w:eastAsia="Amiri" w:cs="Amiri"/>
          <w:color w:val="111111"/>
          <w:sz w:val="28"/>
          <w:sz w:val="28"/>
          <w:szCs w:val="28"/>
          <w:rtl w:val="true"/>
          <w:lang w:bidi="ar-SA"/>
        </w:rPr>
        <w:t>ثو، ثواب الأعمال أَبِي عَنْ سَعْدٍ عَنْ أَحْمَدَ بْنِ الْحُسَيْنِ عَنْ عُثْمَانَ بْنِ عِيسَي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إِلَّا جَعَلَ لَهُ فِي الْجَنَّةِ مَنْزِلًا وَ فِي النَّارِ مَنْزِلًا فَإِذَا سَكَنَ أَهْلُ الْجَنَّةِ الْجَنَّةَ وَ أَهْلُ النَّارِ النَّارَ نَادَي مُنَادٍ يَا أَهْلَ الْجَنَّةِ أَشْرِفُوا فَيُشْرِفُونَ عَلَي النَّارِ وَ تُرْفَعُ لَهُمْ مَنَازِلُهُمْ فِي النَّارِ ثُمَّ يُقَالُ لَهُمْ هَذِهِ مَنَازِلُكُمُ الَّتِي لَوْ عَصَيْتُمْ رَبَّكُمْ دَخَلْتُمُوهَا قَالَ فَلَوْ أَنَّ أَحَداً مَاتَ فَرِحاً لَمَاتَ أَهْلُ الْجَنَّةِ فِي ذَلِكَ الْيَوْمِ فَرِحاً لِمَا صُرِفَ عَنْهُمْ مِنَ الْعَذَابِ ثُمَّ يُنَادَوْنَ يَا مَعْشَرَ أَهْلِ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وَعِنْدَهُمْ قَاصِرَاتُ الطَّرْفِ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پریان سیه چشم که دیده از نگریستن به پاکی و زیبایی آنها ناتوان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کَأَنَّهُنَّ بَیْضٌ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 از دسترس،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بَعْضُهُمْ عَلَی بَعْضٍ یَتَسَاءلُونَ، قَالَ قَائِلٌ مِّنْهُمْ إِنِّی کَانَ لِی قَرِینٌ، یَقُولُ أَئِنَّکَ لَمِنْ الْمُصَدِّقِینَ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سخن را که تو پس از مرگ زنده می شوی، باور می کنی؟ سپس او به همراهان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أَنتُم مُّطَّلِعُونَ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فَاطَّلَعَ فَرَآهُ فِی سَوَاء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آن همنشین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إِنْ کِدتَّ لَتُرْدِینِ، وَلَوْلَا نِعْمَةُ رَبِّی لَکُنتُ مِنَ الْمُحْضَرِینَ</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 در روایت ابو جارود از حضرت امام محمّد باقر علیه السلام آمده است که ایشان درباره 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فَاطَّلَعَ فَرَآهُ فِی سَوَاء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میان دوزخ</w:t>
      </w:r>
      <w:r>
        <w:rPr>
          <w:rStyle w:val="FootnoteAnchor"/>
          <w:rtl w:val="true"/>
        </w:rPr>
        <w:footnoteReference w:id="401"/>
      </w:r>
      <w:r>
        <w:rPr>
          <w:rFonts w:ascii="IRNazanin" w:hAnsi="IRNazanin" w:eastAsia="IRNazanin"/>
          <w:color w:val="111111"/>
          <w:sz w:val="28"/>
          <w:sz w:val="28"/>
          <w:szCs w:val="28"/>
          <w:rtl w:val="true"/>
          <w:lang w:bidi="fa-IR"/>
        </w:rPr>
        <w:t>آن گاه بهشتیان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أَفَمَا نَحْنُ بِمَیِّتِینَ، إِلَّا مَوْتَتَنَا الْأُولَی وَمَا نَحْنُ بِمُعَذَّبِینَ، إِنَّ هَذَا لَهُوَ الْفَوْزُ الْعَظِیمُ</w:t>
      </w:r>
      <w:r>
        <w:rPr>
          <w:rFonts w:eastAsia="IRNazanin" w:cs="IRNazanin"/>
          <w:color w:val="111111"/>
          <w:sz w:val="28"/>
          <w:szCs w:val="28"/>
          <w:rtl w:val="true"/>
          <w:lang w:bidi="fa-IR"/>
        </w:rPr>
        <w:t>».</w:t>
      </w:r>
    </w:p>
    <w:p>
      <w:pPr>
        <w:pStyle w:val="Heading5"/>
        <w:numPr>
          <w:ilvl w:val="4"/>
          <w:numId w:val="1"/>
        </w:numPr>
        <w:rPr/>
      </w:pPr>
      <w:bookmarkStart w:id="1030" w:name="__RefHeading___Toc4027385_1468164448"/>
      <w:bookmarkStart w:id="1031" w:name="_Toc478"/>
      <w:bookmarkEnd w:id="1030"/>
      <w:r>
        <w:rPr>
          <w:rtl w:val="true"/>
        </w:rPr>
        <w:t>توضیح</w:t>
      </w:r>
      <w:bookmarkEnd w:id="1031"/>
    </w:p>
    <w:p>
      <w:pPr>
        <w:pStyle w:val="BookText"/>
        <w:rPr/>
      </w:pPr>
      <w:r>
        <w:rPr>
          <w:rFonts w:ascii="IRNazanin" w:hAnsi="IRNazanin" w:eastAsia="IRNazanin"/>
          <w:color w:val="111111"/>
          <w:sz w:val="28"/>
          <w:sz w:val="28"/>
          <w:szCs w:val="28"/>
          <w:rtl w:val="true"/>
          <w:lang w:bidi="fa-IR"/>
        </w:rPr>
        <w:t>این تفسیر برای قاصرات الطرف بنابر آن است که قصر متعدی بنفسه باشد همانطور که فیروز 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 یقصره جعله قصیراً</w:t>
      </w:r>
      <w:r>
        <w:rPr>
          <w:rFonts w:eastAsia="IRNazanin" w:cs="IRNazanin"/>
          <w:color w:val="111111"/>
          <w:sz w:val="28"/>
          <w:szCs w:val="28"/>
          <w:rtl w:val="true"/>
          <w:lang w:bidi="fa-IR"/>
        </w:rPr>
        <w:t>.</w:t>
      </w:r>
    </w:p>
    <w:p>
      <w:pPr>
        <w:pStyle w:val="Heading5"/>
        <w:numPr>
          <w:ilvl w:val="4"/>
          <w:numId w:val="1"/>
        </w:numPr>
        <w:rPr/>
      </w:pPr>
      <w:bookmarkStart w:id="1032" w:name="__RefHeading___Toc4027387_1468164448"/>
      <w:bookmarkStart w:id="1033" w:name="_Toc479"/>
      <w:bookmarkEnd w:id="1032"/>
      <w:r>
        <w:rPr>
          <w:rtl w:val="true"/>
        </w:rPr>
        <w:t xml:space="preserve">روایت </w:t>
      </w:r>
      <w:r>
        <w:rPr/>
        <w:t>24</w:t>
      </w:r>
      <w:bookmarkEnd w:id="103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لَرِزْقُنَا مَا لَهُ مِن 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تمامی ندارد و از بین نمی رود</w:t>
      </w:r>
      <w:r>
        <w:rPr>
          <w:rFonts w:eastAsia="IRNazanin" w:cs="IRNazanin"/>
          <w:color w:val="111111"/>
          <w:sz w:val="28"/>
          <w:szCs w:val="28"/>
          <w:rtl w:val="true"/>
          <w:lang w:bidi="fa-IR"/>
        </w:rPr>
        <w:t>.</w:t>
      </w:r>
    </w:p>
    <w:p>
      <w:pPr>
        <w:pStyle w:val="Heading5"/>
        <w:numPr>
          <w:ilvl w:val="4"/>
          <w:numId w:val="1"/>
        </w:numPr>
        <w:rPr/>
      </w:pPr>
      <w:bookmarkStart w:id="1034" w:name="__RefHeading___Toc4027389_1468164448"/>
      <w:bookmarkStart w:id="1035" w:name="_Toc480"/>
      <w:bookmarkEnd w:id="1034"/>
      <w:r>
        <w:rPr>
          <w:rtl w:val="true"/>
        </w:rPr>
        <w:t xml:space="preserve">روایت </w:t>
      </w:r>
      <w:r>
        <w:rPr/>
        <w:t>25</w:t>
      </w:r>
      <w:bookmarkEnd w:id="103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وَسِیقَ الَّذِینَ اتَّقَوْا رَبَّهُمْ إِلَی الْجَنَّةِ زُمَرًا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طِبْتُمْ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پاکی زاده شدید؛ چرا که تنها پاک زادگان به بهشت راه می یابند</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در روایت ابو جارود، از حضرت امام محمّد باقر علیه السلام آمده است که ایشان درباره 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صَدَقَنَا وَعْدَهُ وَأَوْرَثَنَا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زمین بهشت</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4027391_1468164448"/>
      <w:bookmarkStart w:id="1037" w:name="_Toc481"/>
      <w:bookmarkEnd w:id="1036"/>
      <w:r>
        <w:rPr>
          <w:rtl w:val="true"/>
        </w:rPr>
        <w:t xml:space="preserve">روایت </w:t>
      </w:r>
      <w:r>
        <w:rPr/>
        <w:t>26</w:t>
      </w:r>
      <w:bookmarkEnd w:id="103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یک از مخلوقات خود خانه ای در بهشت و خانه ای را در جهنم بنا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بهشتیان به بهشت و جهنمیان به جهنم در می آیند،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بیایید 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آیند و به دوزخ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جایگاه هایشان به آنان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منازلی است که اگر نافرمانی خدا را می کردید، به آن منازل می رفتید؛ یعنی به جهنم می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کسی از خوشحالی بمیرد، اهل بهشت در آن روز به خاطر عذابی که از آنها برطرف شده، از خوشحالی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w:t>
      </w:r>
      <w:bookmarkStart w:id="1038" w:name="pg13891_129492"/>
    </w:p>
    <w:p>
      <w:pPr>
        <w:pStyle w:val="BookText"/>
        <w:rPr/>
      </w:pPr>
      <w:bookmarkEnd w:id="1038"/>
      <w:r>
        <w:rPr>
          <w:rFonts w:ascii="Amiri" w:hAnsi="Amiri" w:eastAsia="Amiri" w:cs="Amiri"/>
          <w:color w:val="111111"/>
          <w:sz w:val="28"/>
          <w:sz w:val="28"/>
          <w:szCs w:val="28"/>
          <w:rtl w:val="true"/>
          <w:lang w:bidi="ar-SA"/>
        </w:rPr>
        <w:t>ارْفَعُوا رُءُوسَكُمْ فَانْظُرُوا إِلَي مَنَازِلِكُمْ فِي الْجَنَّةِ فَيَرْفَعُونَ رُءُوسَهُمْ فَيَنْظُرُونَ إِلَي مَنَازِلِهِمْ فِي الْجَنَّةِ وَ مَا فِيهَا مِنَ النَّعِيمِ فَيُقَالُ لَهُمْ هَذِهِ مَنَازِلُكُمُ الَّتِي لَوْ أَطَعْتُمْ رَبَّكُمْ دَخَلْتُمُوهَا قَالَ فَلَوْ أَنَّ أَحَداً مَاتَ حُزْناً لَمَاتَ أَهْلُ النَّارِ ذَلِكَ الْيَوْمَ حُزْناً فَيُورَثُ هَؤُلَاءِ مَنَازِلَ هَؤُلَاءِ وَ هَؤُلَاءِ مَنَازِلَ هَؤُلَاءِ وَ ذَلِكَ قَوْلُ اللَّهِ عَزَّ وَ جَلَّ أُولئِكَ هُمُ الْوارِثُونَ الَّذِينَ يَرِثُونَ الْفِرْدَوْسَ هُمْ فِيها خالِدُونَ</w:t>
      </w:r>
    </w:p>
    <w:p>
      <w:pPr>
        <w:pStyle w:val="BookText"/>
        <w:rPr/>
      </w:pPr>
      <w:r>
        <w:rPr>
          <w:rFonts w:ascii="Amiri" w:hAnsi="Amiri" w:eastAsia="Amiri" w:cs="Amiri"/>
          <w:color w:val="111111"/>
          <w:sz w:val="28"/>
          <w:sz w:val="28"/>
          <w:szCs w:val="28"/>
          <w:rtl w:val="true"/>
          <w:lang w:bidi="ar-SA"/>
        </w:rPr>
        <w:t xml:space="preserve">فس، تفسير القمي أبي عن عثمان بن عيسي عن سماعة عن أبي بصير عن أبي عبد الله عليه السلام مثله </w:t>
      </w:r>
      <w:r>
        <w:rPr>
          <w:rStyle w:val="FootnoteAnchor"/>
          <w:rtl w:val="true"/>
        </w:rPr>
        <w:footnoteReference w:id="403"/>
      </w:r>
    </w:p>
    <w:p>
      <w:pPr>
        <w:pStyle w:val="Heading5"/>
        <w:numPr>
          <w:ilvl w:val="4"/>
          <w:numId w:val="1"/>
        </w:numPr>
        <w:rPr/>
      </w:pPr>
      <w:bookmarkStart w:id="1039" w:name="__RefHeading___Toc4027393_1468164448"/>
      <w:bookmarkStart w:id="1040" w:name="_Toc482"/>
      <w:bookmarkEnd w:id="1039"/>
      <w:r>
        <w:rPr>
          <w:rtl w:val="true"/>
        </w:rPr>
        <w:t>«</w:t>
      </w:r>
      <w:r>
        <w:rPr/>
        <w:t>27</w:t>
      </w:r>
      <w:r>
        <w:rPr>
          <w:rtl w:val="true"/>
        </w:rPr>
        <w:t>»</w:t>
      </w:r>
      <w:bookmarkEnd w:id="1040"/>
    </w:p>
    <w:p>
      <w:pPr>
        <w:pStyle w:val="BookText"/>
        <w:rPr/>
      </w:pPr>
      <w:r>
        <w:rPr>
          <w:rFonts w:ascii="Amiri" w:hAnsi="Amiri" w:eastAsia="Amiri" w:cs="Amiri"/>
          <w:color w:val="111111"/>
          <w:sz w:val="28"/>
          <w:sz w:val="28"/>
          <w:szCs w:val="28"/>
          <w:rtl w:val="true"/>
          <w:lang w:bidi="ar-SA"/>
        </w:rPr>
        <w:t>فس، تفسير القمي أَبِي عَنِ ابْنِ أَبِي نَجْرَانَ عَنْ عَاصِمِ بْنِ حُمَيْدٍ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عَمَلٍ حَسَنٍ يَعْمَلُهُ الْعَبْدُ إِلَّا وَ لَهُ ثَوَابٌ فِي الْقُرْآنِ إِلَّا صَلَاةَ اللَّيْلِ فَإِنَّ اللَّهَ لَمْ يُبَيِّنْ ثَوَابَهَا لِعَظِيمِ خَطَرِهَا عِنْدَهُ فَقَالَ تَتَجافي جُنُوبُهُمْ عَنِ الْمَضاجِعِ يَدْعُونَ رَبَّهُمْ خَوْفاً وَ طَمَعاً إِلَي قَوْلِهِ يَعْمَلُونَ ثُمَّ قَالَ إِنَّ لِلَّهِ كَرَامَةً فِي عِبَادِهِ الْمُؤْمِنِينَ فِي كُلِّ يَوْمِ جُمُعَةٍ فَإِذَا كَانَ يَوْمُ الْجُمُعَةِ بَعَثَ اللَّهُ إِلَي الْمُؤْمِنِ مَلَكاً مَعَهُ حُلَّةٌ فَيَنْتَهِي إِلَي بَابِ الْجَنَّةِ فَيَقُولُ اسْتَأْذِنُوا لِي عَلَي فُلَانٍ فَيُقَالُ لَهُ هَذَا رَسُولُ رَبِّكَ عَلَي الْبَابِ فَيَقُولُ لِأَزْوَاجِهِ أَيَّ شَيْ‌ءٍ تَرَيْنَ عَلَيَّ أَحْسَنَ فَيَقُلْنَ يَا سَيِّدَنَا وَ الَّذِي أَبَاحَكَ الْجَنَّةَ مَا رَأَيْنَا عَلَيْكَ شَيْئاً أَحْسَنَ مِنْ هَذَا بَعَثَ إِلَيْكَ رَبُّكَ فَيَتَّزِرُ بِوَاحِدَةٍ وَ يَتَعَطَّفُ بِالْأُخْرَي فَلَا يَمُرُّ بِشَيْ‌ءٍ إِلَّا أَضَاءَ لَهُ حَتَّي يَنْتَهِيَ إِلَي الْمَوْعِدِ فَإِذَا اجْتَمَعُوا تَجَلَّي لَهُمُ الرَّبُّ تَبَارَكَ وَ تَعَالَي فَإِذَا نَظَرُوا إِلَيْهِ خَرُّوا سُجَّداً فَيَقُولُ عِبَادِي ارْفَعُوا رُءُوسَكُمْ لَيْسَ هَذَا يَوْمَ سُجُودٍ وَ لَا يَوْمَ عِبَادَةٍ قَدْ رَفَعْتُ عَنْكُمُ الْمَئُونَةَ فَيَقُولُونَ يَا رَبِّ وَ أَيُّ شَيْ‌ءٍ أَفْضَلُ مِمَّا أَعْطَيْتَنَا أَعْطَيْتَنَا الْجَنَّةَ فَيَقُولُ لَكُمْ مِثْلُ مَا فِي أَيْدِيكُمْ سَبْعِينَ ضِعْفاً فَيَرْجِعُ الْمُؤْمِنُ فِي كُلِّ جُمُعَةٍ بِسَبْعِينَ ضِعْفاً مِثْلَ مَا فِي يَدَيْهِ وَ هُوَ قَوْلُهُ وَ لَدَيْنا مَزِيدٌ وَ هُوَ يَوْمُ الْجُمُعَةِ إِنَّ لَيْلَهَا لَيْلَةٌ غَرَّاءُ </w:t>
      </w:r>
      <w:r>
        <w:rPr>
          <w:rStyle w:val="FootnoteAnchor"/>
          <w:rtl w:val="true"/>
        </w:rPr>
        <w:footnoteReference w:id="404"/>
      </w:r>
      <w:r>
        <w:rPr>
          <w:rFonts w:ascii="Amiri" w:hAnsi="Amiri" w:eastAsia="Amiri" w:cs="Amiri"/>
          <w:color w:val="111111"/>
          <w:sz w:val="28"/>
          <w:sz w:val="28"/>
          <w:szCs w:val="28"/>
          <w:rtl w:val="true"/>
          <w:lang w:bidi="ar-SA"/>
        </w:rPr>
        <w:t xml:space="preserve">وَ يَوْمُهَا يَوْمٌ أَزْهَرُ فَأَكْثِرُوا فِيهَا مِنَ التَّسْبِيحِ وَ التَّكْبِيرِ وَ التَّهْلِيلِ وَ الثَّنَاءِ عَلَي اللَّهِ وَ الصَّلَاةِ عَلَي مُحَمَّدٍ وَ آلِهِ </w:t>
      </w:r>
      <w:r>
        <w:rPr>
          <w:rStyle w:val="FootnoteAnchor"/>
          <w:rtl w:val="true"/>
        </w:rPr>
        <w:footnoteReference w:id="405"/>
      </w:r>
      <w:r>
        <w:rPr>
          <w:rFonts w:ascii="Amiri" w:hAnsi="Amiri" w:eastAsia="Amiri" w:cs="Amiri"/>
          <w:color w:val="111111"/>
          <w:sz w:val="28"/>
          <w:sz w:val="28"/>
          <w:szCs w:val="28"/>
          <w:rtl w:val="true"/>
          <w:lang w:bidi="ar-SA"/>
        </w:rPr>
        <w:t>قَالَ فَيَمُرُّ الْمُؤْمِنُ فَلَا يَمُرُّ بِشَيْ‌ءٍ</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خود را بالا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 خود را بالا می گیرند و به جایگاه خود در بهشت و نعمت های آن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منازلی است که اگر خدا را اطاعت می کردید، به آن وارد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کسی به واسطه اندوه بمیرد، جهنمیان باید از حزن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می‌شود که هر کدام از دو گروه بهشتیان و جهنمیان در منزلگاه خود جای می گیرند و این است معنای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الْوارِثُونَ الَّذینَ یَرِثُونَ الْفِرْدَوْسَ هُمْ فیها خالِدُون</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تفسیر قمی از امام صادق علیه السلام همانند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1041" w:name="__RefHeading___Toc4027395_1468164448"/>
      <w:bookmarkStart w:id="1042" w:name="_Toc483"/>
      <w:bookmarkEnd w:id="1041"/>
      <w:r>
        <w:rPr>
          <w:rtl w:val="true"/>
        </w:rPr>
        <w:t xml:space="preserve">روایت </w:t>
      </w:r>
      <w:r>
        <w:rPr/>
        <w:t>27</w:t>
      </w:r>
      <w:bookmarkEnd w:id="104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 خوبی نیست که بنده انجام دهد، مگر این که ثواب آن در قرآن آمده باشد، جز نماز شب که به دلیل عظمت آن خداوند، ثواب آن را مشخص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آیات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 یَدْعُونَ رَبَّهُمْ خَوْفًا وَطَمَعًا وَمِمَّا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روز جمعه کرامتی به بندگان مؤمن خود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شود، خداوند فرشته‌ای را با دو جامه به دروازه بهشت می‌فرستد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خبر دهید که آماده دیدار پروردگارش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مرد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فرستاده پروردگارت بر در منتظر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رو به همسرانش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جامه را برای من بهتر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بهشت را به تو روا داشته، جامه‌ای زیباتر از این که خداوند برایت فرستاده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مؤمن، دو جامه را از فرشته می‌گیرد و یکی از آن دو را به صورت اِزار بر تن کرده و دیگری را به صورت رَدا بر دوش خود</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می‌افکند و از کنار هر چیزی که گذر می‌کند، برای او می‌درخشد تا این که به وعده‌گاه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تمام مؤمنان گرد هم می‌آیند، پروردگار تبارک و تعالی بر آنان تجلّی می‌یابد و چون نگاه آنان به خداوند یعنی به رحمت خداوند می‌افتد، خاضعانه به سجده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سرتان را بالا بگیرید، چرا که امروز، روز سجده و عبادت نیست و من، بار زحمت</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 مشقت را از شانه‌هایتان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خداوند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بهتر از آن چه به ما ارزانی داشته‌ای، نیست؛ چرا که تو بهشت را به ما ارزانی 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برابر آن چه که در اختیارتان است، برای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 در هر جمعه، هفتاد برابر آن چه را که در اختیار او است، به دست می‌آورد و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لَدَیْنَا مَزِیدٌ</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ما فزونتر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منظور از آیه، روز جمعه است و شب جمعه، شبی تابناک و روز آن، روزی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شب و روز جمعه، بسیار ذکر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بگویید و خدا را بسیار ستایش کنید و فراوان بر رسولش صلی الله علیه و آله، درود فرستید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عبور می‌کند و از کنار هر چیزی که </w:t>
      </w:r>
      <w:bookmarkStart w:id="1043" w:name="pg13891_129494"/>
    </w:p>
    <w:p>
      <w:pPr>
        <w:pStyle w:val="BookText"/>
        <w:rPr/>
      </w:pPr>
      <w:bookmarkEnd w:id="1043"/>
      <w:r>
        <w:rPr>
          <w:rFonts w:ascii="Amiri" w:hAnsi="Amiri" w:eastAsia="Amiri" w:cs="Amiri"/>
          <w:color w:val="111111"/>
          <w:sz w:val="28"/>
          <w:sz w:val="28"/>
          <w:szCs w:val="28"/>
          <w:rtl w:val="true"/>
          <w:lang w:bidi="ar-SA"/>
        </w:rPr>
        <w:t xml:space="preserve">إِلَّا أَضَاءَ لَهُ حَتَّي يَنْتَهِيَ إِلَي أَزْوَاجِهِ فَيَقُلْنَ وَ الَّذِي أَبَاحَنَا الْجَنَّةَ يَا سَيِّدَنَا مَا رَأَيْنَا قَطُّ أَحْسَنَ مِنْكَ السَّاعَةَ فَيَقُولُ إِنِّي قَدْ نَظَرْتُ بِنُورِ رَبِّي </w:t>
      </w:r>
      <w:r>
        <w:rPr>
          <w:rStyle w:val="FootnoteAnchor"/>
          <w:rtl w:val="true"/>
        </w:rPr>
        <w:footnoteReference w:id="410"/>
      </w:r>
      <w:r>
        <w:rPr>
          <w:rFonts w:ascii="Amiri" w:hAnsi="Amiri" w:eastAsia="Amiri" w:cs="Amiri"/>
          <w:color w:val="111111"/>
          <w:sz w:val="28"/>
          <w:sz w:val="28"/>
          <w:szCs w:val="28"/>
          <w:rtl w:val="true"/>
          <w:lang w:bidi="ar-SA"/>
        </w:rPr>
        <w:t>ثُمَّ قَالَ إِنَّ أَزْوَاجَهُ لَا يَغِرْنَ وَ لَا يَحِضْنَ وَ لَا يَصْلَفْنَ قَالَ قُلْتُ جُعِلْتُ فِدَاكَ إِنِّي أَرَدْتُ أَنْ أَسْأَلَكَ عَنْ شَيْ‌ءٍ أَسْتَحْيِي مِنْهُ قَالَ سَلْ قُلْتُ هَلْ فِي الْجَنَّةِ غِنَاءٌ قَالَ إِنَّ فِي الْجَنَّةِ شَجَراً يَأْمُرُ اللَّهُ رِيَاحَهَا فَتَهُبُّ فَتَضْرِبُ تِلْكَ الشَّجَرَةُ بِأَصْوَاتٍ لَمْ يَسْمَعِ الْخَلَائِقُ بِمِثْلِهَا حُسْناً ثُمَّ قَالَ هَذَا عِوَضٌ لِمَنْ تَرَكَ السَّمَاعَ فِي الدُّنْيَا مِنْ مَخَافَةِ اللَّهِ قَالَ قُلْتُ جُعِلْتُ فِدَاكَ زِدْنِي فَقَالَ إِنَّ اللَّهَ خَلَقَ جَنَّةً بِيَدِهِ وَ لَمْ تَرَهَا عَيْنٌ وَ لَمْ يَطَّلِعْ مَخْلُوقٌ يَفْتَحُهَا الرَّبُّ كُلَّ صَبَاحٍ فَيَقُولُ ازْدَادِي رِيحاً ازْدَادِي طِيباً وَ هُوَ قَوْلُ اللَّهِ فَلا تَعْلَمُ نَفْسٌ ما أُخْفِيَ لَهُمْ مِنْ قُرَّةِ أَعْيُنٍ جَزاءً بِما كانُوا يَعْمَلُونَ</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4027397_1468164448"/>
      <w:bookmarkStart w:id="1045" w:name="_Toc484"/>
      <w:bookmarkEnd w:id="1044"/>
      <w:r>
        <w:rPr>
          <w:rtl w:val="true"/>
        </w:rPr>
        <w:t>بيان</w:t>
      </w:r>
      <w:bookmarkEnd w:id="1045"/>
    </w:p>
    <w:p>
      <w:pPr>
        <w:pStyle w:val="BookText"/>
        <w:rPr/>
      </w:pPr>
      <w:r>
        <w:rPr>
          <w:rFonts w:ascii="Amiri" w:hAnsi="Amiri" w:eastAsia="Amiri" w:cs="Amiri"/>
          <w:color w:val="111111"/>
          <w:sz w:val="28"/>
          <w:sz w:val="28"/>
          <w:szCs w:val="28"/>
          <w:rtl w:val="true"/>
          <w:lang w:bidi="ar-SA"/>
        </w:rPr>
        <w:t xml:space="preserve">قوله تجلي لهم الرب أي بأنوار جلاله و آثار رحمته و إفضاله </w:t>
      </w:r>
      <w:r>
        <w:rPr>
          <w:rStyle w:val="FootnoteAnchor"/>
          <w:rtl w:val="true"/>
        </w:rPr>
        <w:footnoteReference w:id="411"/>
      </w:r>
      <w:r>
        <w:rPr>
          <w:rFonts w:ascii="Amiri" w:hAnsi="Amiri" w:eastAsia="Amiri" w:cs="Amiri"/>
          <w:color w:val="111111"/>
          <w:sz w:val="28"/>
          <w:sz w:val="28"/>
          <w:szCs w:val="28"/>
          <w:rtl w:val="true"/>
          <w:lang w:bidi="ar-SA"/>
        </w:rPr>
        <w:t xml:space="preserve">فإذا نظروا إليه أي إلي ما ظهر لهم من ذلك قوله عليه السلام بيده أي بقدرته و برحمته و إنما خص تلك الجنة بتلك الصفة لبيان امتيازها من بين سائر الجنان بمزيد الكرامة و الإحسان </w:t>
      </w:r>
      <w:r>
        <w:rPr>
          <w:rStyle w:val="FootnoteAnchor"/>
          <w:rtl w:val="true"/>
        </w:rPr>
        <w:footnoteReference w:id="412"/>
      </w:r>
      <w:r>
        <w:rPr>
          <w:rFonts w:ascii="Amiri" w:hAnsi="Amiri" w:eastAsia="Amiri" w:cs="Amiri"/>
          <w:color w:val="111111"/>
          <w:sz w:val="28"/>
          <w:sz w:val="28"/>
          <w:szCs w:val="28"/>
          <w:rtl w:val="true"/>
          <w:lang w:bidi="ar-SA"/>
        </w:rPr>
        <w:t>و يحتمل أن يكون سائر الجنان مغروسة مبنية بتوسط الملائكة بخلاف هذه الجنة</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4027399_1468164448"/>
      <w:bookmarkStart w:id="1047" w:name="_Toc485"/>
      <w:bookmarkEnd w:id="1046"/>
      <w:r>
        <w:rPr>
          <w:rtl w:val="true"/>
        </w:rPr>
        <w:t>«</w:t>
      </w:r>
      <w:r>
        <w:rPr/>
        <w:t>28</w:t>
      </w:r>
      <w:r>
        <w:rPr>
          <w:rtl w:val="true"/>
        </w:rPr>
        <w:t>»</w:t>
      </w:r>
      <w:bookmarkEnd w:id="1047"/>
    </w:p>
    <w:p>
      <w:pPr>
        <w:pStyle w:val="BookText"/>
        <w:rPr/>
      </w:pPr>
      <w:r>
        <w:rPr>
          <w:rFonts w:ascii="Amiri" w:hAnsi="Amiri" w:eastAsia="Amiri" w:cs="Amiri"/>
          <w:color w:val="111111"/>
          <w:sz w:val="28"/>
          <w:sz w:val="28"/>
          <w:szCs w:val="28"/>
          <w:rtl w:val="true"/>
          <w:lang w:bidi="ar-SA"/>
        </w:rPr>
        <w:t>ل، الخصال ابْنُ مُوسَي عَنِ ابْنِ زَكَرِيَّا الْقَطَّانِ عَنِ ابْنِ حَبِيبٍ عَنْ عَبْدِ الرَّحِيمِ الْجَبَلِيِّ الصَّيْدَنَانِيِّ وَ عَبْدِ اللَّهِ بْنِ الصَّلْتِ عَنِ الْحَسَنِ بْنِ نَصْرٍ الْخَزَّازِ عَنْ عَمْرِو بْنِ</w:t>
      </w:r>
    </w:p>
    <w:p>
      <w:pPr>
        <w:pStyle w:val="BookText"/>
        <w:rPr/>
      </w:pPr>
      <w:r>
        <w:rPr>
          <w:rFonts w:ascii="IRNazanin" w:hAnsi="IRNazanin" w:eastAsia="IRNazanin"/>
          <w:color w:val="111111"/>
          <w:sz w:val="28"/>
          <w:sz w:val="28"/>
          <w:szCs w:val="28"/>
          <w:rtl w:val="true"/>
          <w:lang w:bidi="fa-IR"/>
        </w:rPr>
        <w:t>می‌گذرد، برای او می‌درخشد تا این که نزد همسرانش می‌رود و آنها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بهشت را به تو ارزانی داشت، هیچ گاه تو را زیباتر از این لحظه ندیده‌ایم و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نور پروردگارم نظر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مرد مؤمن، در بهشت به یکدیگر حسادت نمی‌ورزند و حیض نمی‌بینند و نزد شوهر خود بی‌بهره نگشته</w:t>
      </w:r>
      <w:r>
        <w:rPr>
          <w:rStyle w:val="FootnoteAnchor"/>
          <w:rtl w:val="true"/>
        </w:rPr>
        <w:footnoteReference w:id="413"/>
      </w:r>
      <w:r>
        <w:rPr>
          <w:rFonts w:ascii="IRNazanin" w:hAnsi="IRNazanin" w:eastAsia="IRNazanin"/>
          <w:color w:val="111111"/>
          <w:sz w:val="28"/>
          <w:sz w:val="28"/>
          <w:szCs w:val="28"/>
          <w:rtl w:val="true"/>
          <w:lang w:bidi="fa-IR"/>
        </w:rPr>
        <w:t>و مرد، کینه‌ای از او به دل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سئوالی را از شما بپرسم، اما از شما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غنا و موسیقی در بهشت وجود دارد؟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درختی وجود دارد که خداوند به بادهای بهشت امر می‌فرماید که بوزند و بادها بر آن درخت می‌وزند و نغمه‌هایی تولید می‌کنند که خلائق، هرگز نغمه‌هایی به آن زیبایی نشنیده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نغمه‌ها، پاداش کسی است که در دنیا، از ترس خداوند، استماع موسیقی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بهشت، بیشتر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با دست خود، آفرید و هیچ چشمی، آن را رؤیت نکرده و هیچ مخلوقی، از آن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هر بامداد، درهای بهشت را می‌گشاید و به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 و عطرت فزونی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است</w:t>
      </w:r>
      <w:r>
        <w:rPr>
          <w:rFonts w:eastAsia="IRNazanin" w:cs="IRNazanin"/>
          <w:color w:val="111111"/>
          <w:sz w:val="28"/>
          <w:szCs w:val="28"/>
          <w:rtl w:val="true"/>
          <w:lang w:bidi="fa-IR"/>
        </w:rPr>
        <w:t>.</w:t>
      </w:r>
      <w:r>
        <w:rPr>
          <w:rStyle w:val="FootnoteAnchor"/>
          <w:rtl w:val="true"/>
        </w:rPr>
        <w:footnoteReference w:id="414"/>
      </w:r>
    </w:p>
    <w:p>
      <w:pPr>
        <w:pStyle w:val="Heading5"/>
        <w:numPr>
          <w:ilvl w:val="4"/>
          <w:numId w:val="1"/>
        </w:numPr>
        <w:rPr/>
      </w:pPr>
      <w:bookmarkStart w:id="1048" w:name="__RefHeading___Toc4027401_1468164448"/>
      <w:bookmarkStart w:id="1049" w:name="_Toc486"/>
      <w:bookmarkEnd w:id="1048"/>
      <w:r>
        <w:rPr>
          <w:rtl w:val="true"/>
        </w:rPr>
        <w:t>توضیح</w:t>
      </w:r>
      <w:bookmarkEnd w:id="104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بر آنها تجلی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انوار جلال و آثار رحمتش واعطای فضلش تجلی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سوی او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آنچه از آنها برای آنان آشکار شد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یعنه به قدرت ورحمتش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صفت را مخصوص آن باغ کرد تا بر تمایز آن از دیگر باغها اشاره کند که دارای کرامت واحسان بیشتری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سایر باغها بر خلاف این باغ توسط ملائکه کاشته وساخته شده باشند</w:t>
      </w:r>
      <w:r>
        <w:rPr>
          <w:rFonts w:eastAsia="IRNazanin" w:cs="IRNazanin"/>
          <w:color w:val="111111"/>
          <w:sz w:val="28"/>
          <w:szCs w:val="28"/>
          <w:rtl w:val="true"/>
          <w:lang w:bidi="fa-IR"/>
        </w:rPr>
        <w:t xml:space="preserve">. </w:t>
      </w:r>
      <w:bookmarkStart w:id="1050" w:name="pg13891_129496"/>
    </w:p>
    <w:p>
      <w:pPr>
        <w:pStyle w:val="BookText"/>
        <w:rPr/>
      </w:pPr>
      <w:bookmarkEnd w:id="1050"/>
      <w:r>
        <w:rPr>
          <w:rFonts w:ascii="Amiri" w:hAnsi="Amiri" w:eastAsia="Amiri" w:cs="Amiri"/>
          <w:color w:val="111111"/>
          <w:sz w:val="28"/>
          <w:sz w:val="28"/>
          <w:szCs w:val="28"/>
          <w:rtl w:val="true"/>
          <w:lang w:bidi="ar-SA"/>
        </w:rPr>
        <w:t xml:space="preserve">طَلْحَةَ عَنْ أَسْبَاطِ بْنِ نَصْرٍ عَنْ سِمَاكِ بْنِ حَرْبٍ </w:t>
      </w:r>
      <w:r>
        <w:rPr>
          <w:rStyle w:val="FootnoteAnchor"/>
          <w:rtl w:val="true"/>
        </w:rPr>
        <w:footnoteReference w:id="415"/>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يَهُودِيَّانِ فَسَأَلَا أَمِيرَ الْمُؤْمِنِينَ عليه السلام فَقَالا أَيْنَ تَكُونُ الْجَنَّةُ وَ أَيْنَ تَكُونُ النَّارُ قَالَ أَمَّا الْجَنَّةُ فَفِي السَّمَاءِ وَ أَمَّا النَّارُ فَفِي الْأَرْضِ قَالا فَمَا السَّبْعَةُ قَالَ سَبْعَةُ أَبْوَابِ النَّارِ مُتَطَابِقَاتٍ قَالَ فَمَا الثَّمَانِيَةُ قَالَ ثَمَانِيَةُ أَبْوَابِ الْجَنَّةِ الْخَبَرَ</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4027403_1468164448"/>
      <w:bookmarkStart w:id="1052" w:name="_Toc487"/>
      <w:bookmarkEnd w:id="1051"/>
      <w:r>
        <w:rPr>
          <w:rtl w:val="true"/>
        </w:rPr>
        <w:t>«</w:t>
      </w:r>
      <w:r>
        <w:rPr/>
        <w:t>29</w:t>
      </w:r>
      <w:r>
        <w:rPr>
          <w:rtl w:val="true"/>
        </w:rPr>
        <w:t>»</w:t>
      </w:r>
      <w:bookmarkEnd w:id="1052"/>
    </w:p>
    <w:p>
      <w:pPr>
        <w:pStyle w:val="BookText"/>
        <w:rPr/>
      </w:pPr>
      <w:r>
        <w:rPr>
          <w:rFonts w:ascii="Amiri" w:hAnsi="Amiri" w:eastAsia="Amiri" w:cs="Amiri"/>
          <w:color w:val="111111"/>
          <w:sz w:val="28"/>
          <w:sz w:val="28"/>
          <w:szCs w:val="28"/>
          <w:rtl w:val="true"/>
          <w:lang w:bidi="ar-SA"/>
        </w:rPr>
        <w:t>فس لكِنِ الَّذِينَ اتَّقَوْا رَبَّهُمْ لَهُمْ غُرَفٌ مِنْ فَوْقِها غُرَفٌ إِلَي قَوْلِهِ الْمِيعادَ قَالَ فَإِنَّهُ حَدَّثَنِي أَبِي عَنِ الْحَسَنِ بْنِ مَحْبُوبٍ عَنْ مُحَمَّدِ بْنِ إِسْحَاقَ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عَلِيٌّ رَسُولَ اللَّهِ صلي الله عليه و آله عَنْ تَفْسِيرِ هَذِهِ الْآيَةِ فَقَالَ لِمَا ذَا بُنِيَتْ هَذِهِ الْغُرَفُ يَا رَسُولَ اللَّهِ فَقَالَ يَا عَلِيُّ تِلْكَ الْغُرَفَ بَنَي اللَّهُ لِأَوْلِيَائِهِ بِالدُّرِّ وَ الْيَاقُوتِ وَ الزَّبَرْجَدِ سُقُوفُهَا الذَّهَبُ مَحْكُوكَةً بِالْفِضَّةِ لِكُلِّ غُرْفَةٍ مِنْهَا أَلْفُ بَابٍ مِنْ ذَهَبٍ عَلَي كُلِّ بَابٍ مِنْهَا مَلَكٌ مُوَكَّلٌ بِهِ وَ فِيهَا فُرُشٌ مَرْفُوعَةٌ بَعْضُهَا فَوْقَ بَعْضٍ مِنَ الْحَرِيرِ وَ الدِّيبَاجِ بِأَلْوَانٍ مُخْتَلِفَةٍ وَ حَشْوُهَا الْمِسْكُ وَ الْعَنْبَرُ وَ الْكَافُورُ وَ ذَلِكَ قَوْلُ اللَّهِ وَ فُرُشٍ مَرْفُوعَةٍ فَإِذَا دَخَلَ الْمُؤْمِنُ إِلَي مَنَازِلِهِ فِي الْجَنَّةِ وُضِعَ عَلَي رَأْسِهِ تَاجُ الْمُلْكِ وَ الْكَرَامَةِ وَ أُلْبِسَ حُلَلَ الذَّهَبِ وَ الْفِضَّةِ وَ الْيَاقُوتِ وَ الدُّرِّ مَنْظُوماً فِي الْإِكْلِيلِ تَحْتَ التَّاجِ وَ أُلْبِسَ سَبْعُونَ حُلَّةً بِأَلْوَانٍ مُخْتَلِفَةٍ مَنْسُوجَةً بِالذَّهَبِ وَ الْفِضَّةِ وَ اللُّؤْلُؤِ وَ الْيَاقُوتِ الْأَحْمَرِ وَ ذَلِكَ قَوْلُهُ يُحَلَّوْنَ فِيها مِنْ أَساوِرَ مِنْ ذَهَبٍ وَ لُؤْلُؤاً وَ لِباسُهُمْ فِيها حَرِيرٌ فَإِذَا جَلَسَ الْمُؤْمِنُ عَلَي سَرِيرِهِ اهْتَزَّ سَرِيرُهُ فَرَحاً فَإِذَا اسْتَقَرَّتْ بِوَلِيِّ اللَّهِ مَنَازِلُهُ فِي الْجَنَّةِ اسْتَأْذَنَ عَلَيْهِ الْمَلَكُ الْمُوَكَّلُ بِجِنَانِهِ لِيُهَنِّئَهُ كَرَامَةَ اللَّهِ إِيَّاهُ فَيَقُولُ لَهُ خُدَّامُ الْمُؤْمِنِ وَ وُصَفَاؤُهُ مَكَانَكَ فَإِنَّ وَلِيَّ اللَّهِ قَدِ اتَّكَأَ عَلَي أَرَائِكِهِ فَزَوْجَتُهُ الْحَوْرَاءُ الْعَيْنَاءُ قَدْ هَبَّتْ لَهُ فَاصْبِرْ لِوَلِيِّ اللَّهِ حَتَّي يَفْرُغَ مِنْ شُغُلِهِ قَالَ</w:t>
      </w:r>
    </w:p>
    <w:p>
      <w:pPr>
        <w:pStyle w:val="Heading5"/>
        <w:numPr>
          <w:ilvl w:val="4"/>
          <w:numId w:val="1"/>
        </w:numPr>
        <w:rPr/>
      </w:pPr>
      <w:bookmarkStart w:id="1053" w:name="__RefHeading___Toc4027405_1468164448"/>
      <w:bookmarkStart w:id="1054" w:name="_Toc488"/>
      <w:bookmarkEnd w:id="1053"/>
      <w:r>
        <w:rPr>
          <w:rtl w:val="true"/>
        </w:rPr>
        <w:t xml:space="preserve">روایت </w:t>
      </w:r>
      <w:r>
        <w:rPr/>
        <w:t>28</w:t>
      </w:r>
      <w:bookmarkEnd w:id="105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 دو یهودی از بزرگان یهود بمدینه آمدند و از امیر المومنین پرسیدند بهشت کجاست و دوزخ کجاست؟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آسمانست و دوزخ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هفت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 دوزخ که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کدامست؟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در بهشت تا آخر حدیث</w:t>
      </w:r>
      <w:r>
        <w:rPr>
          <w:rFonts w:eastAsia="IRNazanin" w:cs="IRNazanin"/>
          <w:color w:val="111111"/>
          <w:sz w:val="28"/>
          <w:szCs w:val="28"/>
          <w:rtl w:val="true"/>
          <w:lang w:bidi="fa-IR"/>
        </w:rPr>
        <w:t>.</w:t>
      </w:r>
    </w:p>
    <w:p>
      <w:pPr>
        <w:pStyle w:val="Heading5"/>
        <w:numPr>
          <w:ilvl w:val="4"/>
          <w:numId w:val="1"/>
        </w:numPr>
        <w:rPr/>
      </w:pPr>
      <w:bookmarkStart w:id="1055" w:name="__RefHeading___Toc4027407_1468164448"/>
      <w:bookmarkStart w:id="1056" w:name="_Toc489"/>
      <w:bookmarkEnd w:id="1055"/>
      <w:r>
        <w:rPr>
          <w:rtl w:val="true"/>
        </w:rPr>
        <w:t xml:space="preserve">روایت </w:t>
      </w:r>
      <w:r>
        <w:rPr/>
        <w:t>29</w:t>
      </w:r>
      <w:bookmarkEnd w:id="105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تفسیر این آیه، از حضرت امام محمّد باقر علیه السلام روایت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رسول خدا صلی الله علیه و آله درباره تفسیر این آیه پرسید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غرفه ها با چه چیزی ساخته شده اند؟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غرفه ها را برای دوستانش از دُرّ و یاقوت و زبرجد ساخته، سقف آنها از طلاست و با نقره استوار شده و هر یک هزار در از طلا دارد و بر هر در فرشته ای گمارده شده، در آنها فرش هایی رنگارنگ از حریر و دیبا بر روی هم انداخته شده و از مشک و عنبر</w:t>
      </w:r>
    </w:p>
    <w:p>
      <w:pPr>
        <w:pStyle w:val="BookText"/>
        <w:rPr/>
      </w:pPr>
      <w:r>
        <w:rPr>
          <w:rFonts w:ascii="IRNazanin" w:hAnsi="IRNazanin" w:eastAsia="IRNazanin"/>
          <w:color w:val="111111"/>
          <w:sz w:val="28"/>
          <w:sz w:val="28"/>
          <w:szCs w:val="28"/>
          <w:rtl w:val="true"/>
          <w:lang w:bidi="fa-IR"/>
        </w:rPr>
        <w:t>و کافور پر شده و این همان کلام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وَفُرُشٍ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مؤمن به منزل گاه های خود در بهشت درآید، تاج فرمانروایی و ارجمندی را بر سرش می گذارند و دیباهایی از طلا ونقره و یاقوت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دسته های گل به رشته در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آورند و به زیر تاج بر تن او می کنند و هفتاد دیبای رنگارنگ که از طلا و نقره و مروارید و یاقوت سرخ بافته شده بر او می پوشانند و این همان کلام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یُحَلَّوْنَ فِیهَا مِنْ أَسَاوِرَ مِن ذَهَبٍ وَلُؤْلُؤًا وَلِبَاسُهُمْ فِیهَا 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جا با دستبندهایی از طلا و مروارید آراسته می‌شوند و لباسشان در آن جا از پَرنیان است</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و چون مؤمن بر تخت خود می نشیند، تختش از شادی به لرزه می افتد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اقامت گاه های دوست خدا در بهشت برپا شود، فرشته ای که بر باغ هایش گمارده شده، اجازه می خواهد تا بر او وارد شود و به خاطر دهش های خداوند، به او شادباش گوید، امّا خادمان و کنیزان او به آن فرشته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چرا که دوست خدا بر تخت خود تکیه زده و پریِ سیاه چشمی که همسر اوست، می خواهد به نزدش رود، پس صبر کن تا دوست خدا کار خود به پایان رساند؛ </w:t>
      </w:r>
    </w:p>
    <w:p>
      <w:pPr>
        <w:pStyle w:val="BookText"/>
        <w:rPr/>
      </w:pPr>
      <w:r>
        <w:rPr>
          <w:rFonts w:ascii="Amiri" w:hAnsi="Amiri" w:eastAsia="Amiri" w:cs="Amiri"/>
          <w:color w:val="111111"/>
          <w:sz w:val="28"/>
          <w:sz w:val="28"/>
          <w:szCs w:val="28"/>
          <w:rtl w:val="true"/>
          <w:lang w:bidi="ar-SA"/>
        </w:rPr>
        <w:t xml:space="preserve">فَتَخْرُجُ عَلَيْهِ زَوْجَتُهُ الْحَوْرَاءُ مِنْ خَيْمَتِهَا تَمْشِي مُقْبِلَةً وَ حَوْلَهَا وُصَفَاؤُهَا يُحَيِّينَهَا </w:t>
      </w:r>
      <w:r>
        <w:rPr>
          <w:rStyle w:val="FootnoteAnchor"/>
          <w:rtl w:val="true"/>
        </w:rPr>
        <w:footnoteReference w:id="417"/>
      </w:r>
      <w:r>
        <w:rPr>
          <w:rFonts w:ascii="Amiri" w:hAnsi="Amiri" w:eastAsia="Amiri" w:cs="Amiri"/>
          <w:color w:val="111111"/>
          <w:sz w:val="28"/>
          <w:sz w:val="28"/>
          <w:szCs w:val="28"/>
          <w:rtl w:val="true"/>
          <w:lang w:bidi="ar-SA"/>
        </w:rPr>
        <w:t xml:space="preserve">عَلَيْهَا سَبْعُونَ حُلَّةً مَنْسُوجَةً بِالْيَاقُوتِ وَ اللُّؤْلُؤِ وَ الزَّبَرْجَدِ صُبِغْنَ بِمِسْكٍ وَ عَنْبَرٍ وَ عَلَي رَأْسِهَا تَاجُ الْكَرَامَةِ وَ فِي رِجْلَيْهَا نَعْلَانِ مِنْ ذَهَبٍ مُكَلَّلَانِ بِالْيَاقُوتِ وَ اللُّؤْلُؤِ شِرَاكُهَا يَاقُوتٌ أَحْمَرُ فَإِذَا أُدْنِيَتْ مِنْ وَلِيِّ اللَّهِ وَ هَمَّ أَنْ يَقُومَ إِلَيْهَا شَوْقاً تَقُولُ لَهُ يَا وَلِيَّ اللَّهِ لَيْسَ هَذَا يَوْمَ تَعَبٍ وَ لَا نَصَبٍ فَلَا تَقُمْ أَنَا لَكَ وَ أَنْتَ لِي فَيَعْتَنِقَانِ مِقْدَارَ خَمْسِمِائَةِ عَامٍ مِنْ أَعْوَامِ الدُّنْيَا لَا يُمِلُّهَا وَ لَا تُمِلُّهُ قَالَ فَيَنْظُرُ إِلَي عُنُقِهَا </w:t>
      </w:r>
      <w:r>
        <w:rPr>
          <w:rStyle w:val="FootnoteAnchor"/>
          <w:rtl w:val="true"/>
        </w:rPr>
        <w:footnoteReference w:id="418"/>
      </w:r>
      <w:r>
        <w:rPr>
          <w:rFonts w:ascii="Amiri" w:hAnsi="Amiri" w:eastAsia="Amiri" w:cs="Amiri"/>
          <w:color w:val="111111"/>
          <w:sz w:val="28"/>
          <w:sz w:val="28"/>
          <w:szCs w:val="28"/>
          <w:rtl w:val="true"/>
          <w:lang w:bidi="ar-SA"/>
        </w:rPr>
        <w:t>فَإِذَا عَلَيْهَا قِلَادَةٌ مِنْ قَصَبِ يَاقُوتٍ أَحْمَرَ وَسَطُهَا لَوْحٌ مَكْتُوبٌ أَنْتَ يَا وَلِيَّ اللَّهِ حَبِيبِي وَ أَنَا الْحَوْرَاءُ حَبِيبَتُكَ إِلَيْكَ تَنَاهَتْ نَفْسِي وَ إِلَيَّ تَنَاهَتْ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يَبْعَثُ اللَّهُ أَلْفَ مَلَكٍ يُهَنِّئُونَهُ بِالْجَنَّةِ وَ يُزَوِّجُونَهُ الْحَوْرَاءَ قَالَ فَيَنْتَهُونَ إِلَي أَوَّلِ بَابٍ مِنْ جِنَانِهِ فَيَقُولُونَ لِلْمَلَكِ الْمُوَكَّلِ بِأَبْوَابِ الْجِنَانِ اسْتَأْذِنْ لَنَا عَلَي وَلِيِّ اللَّهِ فَإِنَّ اللَّهَ بَعَثَنَا مُهَنِّئِينَ فَيَقُولُ الْمَلَكُ حَتَّي أَقُولَ لِلْحَاجِبِ فَيُعْلِمَهُ مَكَانَكُمْ قَالَ فَيَدْخُلُ الْمَلَكُ إِلَي الْحَاجِبِ وَ بَيْنَهُ وَ بَيْنَ الْحَاجِبِ ثَلَاثُ جِنَانٍ حَتَّي يَنْتَهِيَ إِلَي أَوَّلِ الْبَابِ فَيَقُولَ لِلْحَاجِبِ إِنَّ عَلَي بَابِ الْعَرْصَةِ </w:t>
      </w:r>
      <w:r>
        <w:rPr>
          <w:rStyle w:val="FootnoteAnchor"/>
          <w:rtl w:val="true"/>
        </w:rPr>
        <w:footnoteReference w:id="419"/>
      </w:r>
      <w:r>
        <w:rPr>
          <w:rFonts w:ascii="Amiri" w:hAnsi="Amiri" w:eastAsia="Amiri" w:cs="Amiri"/>
          <w:color w:val="111111"/>
          <w:sz w:val="28"/>
          <w:sz w:val="28"/>
          <w:szCs w:val="28"/>
          <w:rtl w:val="true"/>
          <w:lang w:bidi="ar-SA"/>
        </w:rPr>
        <w:t xml:space="preserve">أَلْفَ مَلَكٍ أَرْسَلَهُمْ رَبُّ الْعَالَمِينَ جَاءُوا يُهَنِّئُونَ وَلِيَّ اللَّهِ وَ قَدْ سَأَلُوا أَنْ أَسْتَأْذِنَ لَهُمْ عَلَيْهِ فَيَقُولَ لَهُ الْحَاجِبُ إِنَّهُ لَيَعْظُمُ عَلَيَّ أَنْ أَسْتَأْذِنَ لِأَحَدٍ عَلَي وَلِيِّ اللَّهِ وَ هُوَ مَعَ زَوْجَتِهِ قَالَ وَ بَيْنَ الْحَاجِبِ وَ بَيْنَ وَلِيِّ اللَّهِ جَنَّتَانِ فَيَدْخُلُ الْحَاجِبُ إِلَي الْقَيِّمِ فَيَقُولُ لَهُ إِنَّ عَلَي بَابِ الْعَرْصَةِ أَلْفَ مَلَكٍ أَرْسَلَهُمْ رَبُّ الْعَالَمِينَ يُهَنِّئُونَ وَلِيَّ اللَّهِ فَاسْتَأْذِنْ لَهُمْ فَيَقُومُ الْقَيِّمُ إِلَي الْخُدَّامِ فَيَقُولُ لَهُمْ إِنَّ رُسُلَ الْجَبَّارِ عَلَي بَابِ الْعَرْصَةِ وَ هُمْ أَلْفُ مَلَكٍ أَرْسَلَهُمْ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يُهَنِّئُونَ وَلِيَّ اللَّهِ فَأَعْلِمُوهُ مَكَانَهُمْ قَالَ فَيُعْلِمُونَ الْخُدَّامُ قَالَ فَيُؤْذَنُ لَهُمْ فَيَدْخُلُونَ عَلَي وَلِيِّ اللَّهِ وَ هُوَ فِي الْغُرْفَةِ وَ لَهَا أَلْفُ بَابٍ وَ عَلَي كُلِّ بَابٍ مِنْ أَبْوَابِهَا مَلَكٌ مُوَكَّلٌ بِهِ فَإِذَا أُذِنَ لِلْمَلَائِكَةِ بِالدُّخُولِ عَلَي وَلِيِّ اللَّهِ فَتَحَ كُلُّ مَلَكٍ بَابَهُ الَّذِي قَدْ وُكِّلَ بِهِ فَيَدْخُلُ كُلُّ مَلَكٍ مِنْ بَابٍ مِنْ أَبْوَابِ الْغُرْفَةِ فَيُبَلِّغُونَهُ</w:t>
      </w:r>
    </w:p>
    <w:p>
      <w:pPr>
        <w:pStyle w:val="BookText"/>
        <w:rPr/>
      </w:pPr>
      <w:r>
        <w:rPr>
          <w:rFonts w:ascii="IRNazanin" w:hAnsi="IRNazanin" w:eastAsia="IRNazanin"/>
          <w:color w:val="111111"/>
          <w:sz w:val="28"/>
          <w:sz w:val="28"/>
          <w:szCs w:val="28"/>
          <w:rtl w:val="true"/>
          <w:lang w:bidi="fa-IR"/>
        </w:rPr>
        <w:t>در آن گاه پری سیاه چشمی که همسر اوست، از خیمه خود به سوی او بیرون می آید و در حالی که کنیزانش او را در میان گرفته اند، شورمند گام بر می دارد و هفتاد دیبای بافته با یاقوت و مروارید و زبرجد، رنگین به مشک و عنبر، بر تن کرده و تاجی از کرامت بر سر گذاشته و کفشی از طلای آراسته به یاقوت و مروارید، با بندهایی از یاقوت سرخ، به پا دارد؛ چون به نزدیکی دوست خدا می رسد و او مشتاقانه می خواهد به سویش برخیزد،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خستگی و فرسودگی نیست، پس برنخیز، من از برای تو و تو از برای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به اندازه پانصد سال از سال های دنیا هم آغوش می شوند و نه این از او خسته شود و نه او از این؛ در آن دم دوست خدا به گردن آن پری می نگرد و بر آن آویزه ای از بندهای یاقوت سرخ می بیند که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 منی و من پری، معشوق توام که جان من به تو و جان تو به من بسته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هزار فرشته می فرستد تا به او به خاطر ورودش به بهشت شادباش گویند و پریان سیاه چشم را به همسری اش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نخستین در از باغ های او می رسند و به فرشته ای که بر درهای آن باغ ها گمارده شده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دوست خدا اجازه ورود بگیر که خداوند ما را برای شادباش گویی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به دربان بگویم تا دوست خدا را از آمدن شما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نزد دربان می رود، حال آن که بین آن دو، سه باغ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نخستین در می رسد و به دربان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بر در ورودی ایستاده اند، پروردگار جهانیان آنان را فرستاده تا به دوست خدا شادباش گویند و از من می خواهند تا برایشان اجازه ورود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من بسی دشوار است که چون دوست خدا با همسرش به سر می برد، از او برای کسی اجازه ورود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دربان و دوست خدا دو باغ راه است، پس دربان به نزد سرایدار می رود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بر در ورودی ایستاده اند، پروردگار جهانیان آنان را فرستاده تا به دوستش شادباش گویند، برای آنان اجازه ورود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سرایدار به نزد خادمان می رود و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خداوند جبّار بر در ورودی ایستاده اند، آنان هزار فرشته اند و از سوی خداوند آمده اند تا به دوستش شادباش گویند، پس او را از آمدن آنان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او را از این امر آگاه می کنند و او به فرشتگان اجازه ورود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دوست خدا وارد می شوند، حال آن که او در غرفه هزار درش نشسته و بر هر یک از آن هزار در، فرشته ای گمارده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 فرشتگان اجازه ورود بر دوست خدا داده می شود، هر یک از آن فرشتگان که بر درها گمارده شده اند، دری را باز می کند و هر یک از آن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شادباش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دری از درهای غرفه وارد می شود و به دوست خدا پیغام خداوند جبّار را می رسانند، </w:t>
      </w:r>
      <w:bookmarkStart w:id="1057" w:name="pg13891_129499"/>
    </w:p>
    <w:p>
      <w:pPr>
        <w:pStyle w:val="BookText"/>
        <w:rPr/>
      </w:pPr>
      <w:bookmarkEnd w:id="1057"/>
      <w:r>
        <w:rPr>
          <w:rFonts w:ascii="Amiri" w:hAnsi="Amiri" w:eastAsia="Amiri" w:cs="Amiri"/>
          <w:color w:val="111111"/>
          <w:sz w:val="28"/>
          <w:sz w:val="28"/>
          <w:szCs w:val="28"/>
          <w:rtl w:val="true"/>
          <w:lang w:bidi="ar-SA"/>
        </w:rPr>
        <w:t xml:space="preserve">رِسَالَةَ الْجَبَّارِ وَ ذَلِكَ قَوْلُ اللَّهِ وَ الْمَلائِكَةُ يَدْخُلُونَ عَلَيْهِمْ مِنْ كُلِّ بابٍ يَعْنِي مِنْ أَبْوَابِ الْغُرْفَةِ سَلامٌ عَلَيْكُمْ بِما صَبَرْتُمْ فَنِعْمَ عُقْبَي الدَّارِ وَ ذَلِكَ قَوْلُهُ وَ إِذا رَأَيْتَ ثَمَّ رَأَيْتَ نَعِيماً وَ مُلْكاً كَبِيراً يَعْنِي بِذَلِكَ وَلِيَّ اللَّهِ وَ مَا هُوَ فِيهَا مِنَ الْكَرَامَةِ وَ النَّعِيمِ وَ الْمُلْكِ الْعَظِيمِ وَ إِنَّ الْمَلَائِكَةَ مِنْ رُسُلِ اللَّهِ لَيَسْتَأْذِنُونَ عَلَيْهِ فَلَا يَدْخُلُونَ عَلَيْهِ إِلَّا بِإِذْنِهِ فَذَلِكَ الْمُلْكُ الْعَظِيمُ وَ الْأَنْهَارُ تَجْرِي مِنْ تَحْتِهَا </w:t>
      </w:r>
      <w:r>
        <w:rPr>
          <w:rStyle w:val="FootnoteAnchor"/>
          <w:rtl w:val="true"/>
        </w:rPr>
        <w:footnoteReference w:id="420"/>
      </w:r>
    </w:p>
    <w:p>
      <w:pPr>
        <w:pStyle w:val="Heading5"/>
        <w:numPr>
          <w:ilvl w:val="4"/>
          <w:numId w:val="1"/>
        </w:numPr>
        <w:rPr/>
      </w:pPr>
      <w:bookmarkStart w:id="1058" w:name="__RefHeading___Toc4027409_1468164448"/>
      <w:bookmarkStart w:id="1059" w:name="_Toc490"/>
      <w:bookmarkEnd w:id="1058"/>
      <w:r>
        <w:rPr>
          <w:rtl w:val="true"/>
        </w:rPr>
        <w:t>بيان</w:t>
      </w:r>
      <w:bookmarkEnd w:id="1059"/>
    </w:p>
    <w:p>
      <w:pPr>
        <w:pStyle w:val="BookText"/>
        <w:rPr/>
      </w:pPr>
      <w:r>
        <w:rPr>
          <w:rFonts w:ascii="Amiri" w:hAnsi="Amiri" w:eastAsia="Amiri" w:cs="Amiri"/>
          <w:color w:val="111111"/>
          <w:sz w:val="28"/>
          <w:sz w:val="28"/>
          <w:szCs w:val="28"/>
          <w:rtl w:val="true"/>
          <w:lang w:bidi="ar-SA"/>
        </w:rPr>
        <w:t>قوله عليه السلام محكوكة بالفضة أي منقوشة بها و في بعض النسخ محبوكة و هو أظهر قال الفيروزآبادي الحبك الشد و الإحكام و تحسين أثر الصنعة في الثوب و التحبيك التوثيق و التخطيط قوله عليه السلام قد هبت إما من المضاعف أو من المعتل قال الجزري هب التيس أي هاج للسفاد و الهباب النشاط و قال التهبي مشي المختال المعجب من هبا يهبو هبوا إذا مشي مشيا بطيئا و في بعض النسخ تهيأت و في بعضها هيئت و هما أظهر إليك تناهت نفسي أي بلغ شوقي إليك النهاية فضمن التناهي معني الاشتياق</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4027411_1468164448"/>
      <w:bookmarkStart w:id="1061" w:name="_Toc491"/>
      <w:bookmarkEnd w:id="1060"/>
      <w:r>
        <w:rPr>
          <w:rtl w:val="true"/>
        </w:rPr>
        <w:t>«</w:t>
      </w:r>
      <w:r>
        <w:rPr/>
        <w:t>30</w:t>
      </w:r>
      <w:r>
        <w:rPr>
          <w:rtl w:val="true"/>
        </w:rPr>
        <w:t>»</w:t>
      </w:r>
      <w:bookmarkEnd w:id="1061"/>
    </w:p>
    <w:p>
      <w:pPr>
        <w:pStyle w:val="BookText"/>
        <w:rPr/>
      </w:pPr>
      <w:r>
        <w:rPr>
          <w:rFonts w:ascii="Amiri" w:hAnsi="Amiri" w:eastAsia="Amiri" w:cs="Amiri"/>
          <w:color w:val="111111"/>
          <w:sz w:val="28"/>
          <w:sz w:val="28"/>
          <w:szCs w:val="28"/>
          <w:rtl w:val="true"/>
          <w:lang w:bidi="ar-SA"/>
        </w:rPr>
        <w:t>ل، الخصال أَبِي عَنْ سَعْدٍ عَنْ أَحْمَدَ بْنِ هِلَالٍ عَنْ عِيسَي بْنِ عَبْدِ اللَّهِ الْهَاشِمِيِّ عَنْ أَبِيهِ عَنْ جَدِّهِ عَنْ آبَائِهِ عَنْ عَلِيٍّ عليه السلام قَالَ قَالَ رَسُولُ اللَّهِ صلي الله عليه و آله أَرْبَعَةُ أَنْهَارٍ مِنَ الْجَنَّةِ الْفُرَاتُ وَ النِّيلُ وَ سَيْحَانُ وَ جَيْحَانُ فَالْفُرَاتُ الْمَاءُ فِي الدُّنْيَا وَ الْآخِرَةِ وَ النِّيلُ الْعَسَلُ وَ سَيْحَانُ الْخَمْرُ وَ جَيْحَانُ اللَّبَنُ</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4027413_1468164448"/>
      <w:bookmarkStart w:id="1063" w:name="_Toc492"/>
      <w:bookmarkEnd w:id="1062"/>
      <w:r>
        <w:rPr>
          <w:rtl w:val="true"/>
        </w:rPr>
        <w:t>بيان</w:t>
      </w:r>
      <w:bookmarkEnd w:id="1063"/>
    </w:p>
    <w:p>
      <w:pPr>
        <w:pStyle w:val="BookText"/>
        <w:rPr/>
      </w:pPr>
      <w:r>
        <w:rPr>
          <w:rFonts w:ascii="Amiri" w:hAnsi="Amiri" w:eastAsia="Amiri" w:cs="Amiri"/>
          <w:color w:val="111111"/>
          <w:sz w:val="28"/>
          <w:sz w:val="28"/>
          <w:szCs w:val="28"/>
          <w:rtl w:val="true"/>
          <w:lang w:bidi="ar-SA"/>
        </w:rPr>
        <w:t>لعل المراد اشتراك الاسم و يحتمل أن يكون منبعها من جنة الدنيا و ينقلب بعضها بعد الانتقال إلي الدنيا</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4027415_1468164448"/>
      <w:bookmarkStart w:id="1065" w:name="_Toc493"/>
      <w:bookmarkEnd w:id="1064"/>
      <w:r>
        <w:rPr>
          <w:rtl w:val="true"/>
        </w:rPr>
        <w:t>«</w:t>
      </w:r>
      <w:r>
        <w:rPr/>
        <w:t>31</w:t>
      </w:r>
      <w:r>
        <w:rPr>
          <w:rtl w:val="true"/>
        </w:rPr>
        <w:t>»</w:t>
      </w:r>
      <w:bookmarkEnd w:id="1065"/>
    </w:p>
    <w:p>
      <w:pPr>
        <w:pStyle w:val="BookText"/>
        <w:rPr/>
      </w:pPr>
      <w:r>
        <w:rPr>
          <w:rFonts w:ascii="Amiri" w:hAnsi="Amiri" w:eastAsia="Amiri" w:cs="Amiri"/>
          <w:color w:val="111111"/>
          <w:sz w:val="28"/>
          <w:sz w:val="28"/>
          <w:szCs w:val="28"/>
          <w:rtl w:val="true"/>
          <w:lang w:bidi="ar-SA"/>
        </w:rPr>
        <w:t>ل، الخصال أَبِي عَنْ سَعْدٍ عَنِ الْبَرْقِيِّ عَنْ أَحْمَدَ بْنِ سُلَيْمَانَ عَنْ أَحْمَدَ بْنِ يَحْيَي الطَّحَّانِ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مِنْ فَاكِهَةِ الْجَنَّةِ فِي الدُّنْيَا الرُّمَّانُ الْإِمْلِيسِيُّ وَ التُّفَّاحُ وَ السَّفَرْجَلُ وَ الْعِنَبُ وَ الرُّطَبُ الْمُشَانُ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و این کلام خداوند متعال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وَالمَلاَئِکَةُ یَدْخُلُونَ عَلَیْهِم مِّن کُلِّ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فرشتگان از هر دری بر آنان درمی‌آیند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یعنی درهای غرفه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صبر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نیکوست فرجام آن سرای</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رَأَیْتَ ثَمَّ رَأَیْتَ نَعِیمًا وَمُلْکًا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بدانجا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یعنی به سوی دوست خدا و به سوی دهش ها و آسودگی و کشور شکوهمندی که در آن به سر می برد، و فرشتگانی که از سوی خداوند جبار فرستاده شده اند، از او اجازه ورود می گیرند و تا به آنان اجازه نداده، وارد نمی شوند، آن است کشور شکوهمند و نهرها از زیرش روانند</w:t>
      </w:r>
      <w:r>
        <w:rPr>
          <w:rFonts w:eastAsia="IRNazanin" w:cs="IRNazanin"/>
          <w:color w:val="111111"/>
          <w:sz w:val="28"/>
          <w:szCs w:val="28"/>
          <w:rtl w:val="true"/>
          <w:lang w:bidi="fa-IR"/>
        </w:rPr>
        <w:t>.</w:t>
      </w:r>
      <w:r>
        <w:rPr>
          <w:rStyle w:val="FootnoteAnchor"/>
          <w:rtl w:val="true"/>
        </w:rPr>
        <w:footnoteReference w:id="425"/>
      </w:r>
    </w:p>
    <w:p>
      <w:pPr>
        <w:pStyle w:val="Heading5"/>
        <w:numPr>
          <w:ilvl w:val="4"/>
          <w:numId w:val="1"/>
        </w:numPr>
        <w:rPr/>
      </w:pPr>
      <w:bookmarkStart w:id="1066" w:name="__RefHeading___Toc4027417_1468164448"/>
      <w:bookmarkStart w:id="1067" w:name="_Toc494"/>
      <w:bookmarkEnd w:id="1066"/>
      <w:r>
        <w:rPr>
          <w:rtl w:val="true"/>
        </w:rPr>
        <w:t>توضیح</w:t>
      </w:r>
      <w:bookmarkEnd w:id="1067"/>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محکوکة بالفضة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منقوش به نقره و در بعضی نسخ محبوکة آمده که اظهر است فیروزآبادی گوید الحبک استحکام وشدت و نیکو کردن ساخت لباس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تحبیک استوار کردن ومحکم کردن و راه راه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مضاعف است یا معتل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التیس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بز نر برای جفت گیری به حرکت در آمد وهباب یعنی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رفتن شخص مغرورِ از خود راضی که از هبا یهبو هبوا است یعنی کسی که به کندی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اظهرند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إلیک تناهت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اشتیاقم به تو به نهایت رسیده که به معنی تناهی وانتها معنی اشتیاق را نیز ضمیمه کرده است</w:t>
      </w:r>
      <w:r>
        <w:rPr>
          <w:rFonts w:eastAsia="IRNazanin" w:cs="IRNazanin"/>
          <w:color w:val="111111"/>
          <w:sz w:val="28"/>
          <w:szCs w:val="28"/>
          <w:rtl w:val="true"/>
          <w:lang w:bidi="fa-IR"/>
        </w:rPr>
        <w:t>.</w:t>
      </w:r>
    </w:p>
    <w:p>
      <w:pPr>
        <w:pStyle w:val="Heading5"/>
        <w:numPr>
          <w:ilvl w:val="4"/>
          <w:numId w:val="1"/>
        </w:numPr>
        <w:rPr/>
      </w:pPr>
      <w:bookmarkStart w:id="1068" w:name="__RefHeading___Toc4027419_1468164448"/>
      <w:bookmarkStart w:id="1069" w:name="_Toc495"/>
      <w:bookmarkEnd w:id="1068"/>
      <w:r>
        <w:rPr>
          <w:rtl w:val="true"/>
        </w:rPr>
        <w:t xml:space="preserve">روایت </w:t>
      </w:r>
      <w:r>
        <w:rPr/>
        <w:t>30</w:t>
      </w:r>
      <w:bookmarkEnd w:id="106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چهار نهر از بهشتند، فرات، نیل، سیحون، جیحون، فرات در دنیا و آخرت آب گواراست، نیل نهر عسل بهشت است، سیحون نهر می است، جیحون نهر شیر است</w:t>
      </w:r>
      <w:r>
        <w:rPr>
          <w:rFonts w:eastAsia="IRNazanin" w:cs="IRNazanin"/>
          <w:color w:val="111111"/>
          <w:sz w:val="28"/>
          <w:szCs w:val="28"/>
          <w:rtl w:val="true"/>
          <w:lang w:bidi="fa-IR"/>
        </w:rPr>
        <w:t>.</w:t>
      </w:r>
    </w:p>
    <w:p>
      <w:pPr>
        <w:pStyle w:val="Heading5"/>
        <w:numPr>
          <w:ilvl w:val="4"/>
          <w:numId w:val="1"/>
        </w:numPr>
        <w:rPr/>
      </w:pPr>
      <w:bookmarkStart w:id="1070" w:name="__RefHeading___Toc4027421_1468164448"/>
      <w:bookmarkStart w:id="1071" w:name="_Toc496"/>
      <w:bookmarkEnd w:id="1070"/>
      <w:r>
        <w:rPr>
          <w:rtl w:val="true"/>
        </w:rPr>
        <w:t>توضیح</w:t>
      </w:r>
      <w:bookmarkEnd w:id="1071"/>
    </w:p>
    <w:p>
      <w:pPr>
        <w:pStyle w:val="BookText"/>
        <w:rPr/>
      </w:pPr>
      <w:r>
        <w:rPr>
          <w:rFonts w:ascii="IRNazanin" w:hAnsi="IRNazanin" w:eastAsia="IRNazanin"/>
          <w:color w:val="111111"/>
          <w:sz w:val="28"/>
          <w:sz w:val="28"/>
          <w:szCs w:val="28"/>
          <w:rtl w:val="true"/>
          <w:lang w:bidi="fa-IR"/>
        </w:rPr>
        <w:t>شاید مراد اشتراک اسمی است وممکن است منبع آنها از بهشت دنیا باشد وبعد از انتقال به دنیا برخی از انها تغییر یافته باشند</w:t>
      </w:r>
      <w:r>
        <w:rPr>
          <w:rFonts w:eastAsia="IRNazanin" w:cs="IRNazanin"/>
          <w:color w:val="111111"/>
          <w:sz w:val="28"/>
          <w:szCs w:val="28"/>
          <w:rtl w:val="true"/>
          <w:lang w:bidi="fa-IR"/>
        </w:rPr>
        <w:t>.</w:t>
      </w:r>
    </w:p>
    <w:p>
      <w:pPr>
        <w:pStyle w:val="Heading5"/>
        <w:numPr>
          <w:ilvl w:val="4"/>
          <w:numId w:val="1"/>
        </w:numPr>
        <w:rPr/>
      </w:pPr>
      <w:bookmarkStart w:id="1072" w:name="__RefHeading___Toc4027423_1468164448"/>
      <w:bookmarkStart w:id="1073" w:name="_Toc497"/>
      <w:bookmarkEnd w:id="1072"/>
      <w:r>
        <w:rPr>
          <w:rtl w:val="true"/>
        </w:rPr>
        <w:t xml:space="preserve">روایت </w:t>
      </w:r>
      <w:r>
        <w:rPr/>
        <w:t>31</w:t>
      </w:r>
      <w:bookmarkEnd w:id="107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میوه دنیا از میوه‌های بهشتی است انار 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مشان</w:t>
      </w:r>
      <w:r>
        <w:rPr>
          <w:rFonts w:eastAsia="IRNazanin" w:cs="IRNazanin"/>
          <w:color w:val="111111"/>
          <w:sz w:val="28"/>
          <w:szCs w:val="28"/>
          <w:rtl w:val="true"/>
          <w:lang w:bidi="fa-IR"/>
        </w:rPr>
        <w:t xml:space="preserve">. </w:t>
      </w:r>
      <w:bookmarkStart w:id="1074" w:name="pg13891_129501"/>
    </w:p>
    <w:p>
      <w:pPr>
        <w:pStyle w:val="Heading5"/>
        <w:numPr>
          <w:ilvl w:val="4"/>
          <w:numId w:val="1"/>
        </w:numPr>
        <w:rPr/>
      </w:pPr>
      <w:bookmarkStart w:id="1075" w:name="__RefHeading___Toc4027425_1468164448"/>
      <w:bookmarkStart w:id="1076" w:name="_Toc498"/>
      <w:bookmarkEnd w:id="1074"/>
      <w:bookmarkEnd w:id="1075"/>
      <w:r>
        <w:rPr>
          <w:rtl w:val="true"/>
        </w:rPr>
        <w:t>«</w:t>
      </w:r>
      <w:r>
        <w:rPr/>
        <w:t>32</w:t>
      </w:r>
      <w:r>
        <w:rPr>
          <w:rtl w:val="true"/>
        </w:rPr>
        <w:t>»</w:t>
      </w:r>
      <w:bookmarkEnd w:id="1076"/>
    </w:p>
    <w:p>
      <w:pPr>
        <w:pStyle w:val="BookText"/>
        <w:rPr/>
      </w:pPr>
      <w:r>
        <w:rPr>
          <w:rFonts w:ascii="Amiri" w:hAnsi="Amiri" w:eastAsia="Amiri" w:cs="Amiri"/>
          <w:color w:val="111111"/>
          <w:sz w:val="28"/>
          <w:sz w:val="28"/>
          <w:szCs w:val="28"/>
          <w:rtl w:val="true"/>
          <w:lang w:bidi="ar-SA"/>
        </w:rPr>
        <w:t>ل، الخصال أَبِي عَنْ سَعْدٍ عَنِ الْبَرْقِيِّ عَنْ أَبِيهِ عَنْ أَحْمَدَ بْنِ النَّصْرِ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الظَّنَّ بِاللَّهِ وَ اعْلَمُوا أَنَّ لِلْجَنَّةِ ثَمَانِيَةَ أَبْوَابٍ عَرْضُ كُلِّ بَابٍ مِنْهَا مَسِيرَةُ أَرْبَعِينَ سَنَةً</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4027427_1468164448"/>
      <w:bookmarkStart w:id="1078" w:name="_Toc499"/>
      <w:bookmarkEnd w:id="1077"/>
      <w:r>
        <w:rPr>
          <w:rtl w:val="true"/>
        </w:rPr>
        <w:t>«</w:t>
      </w:r>
      <w:r>
        <w:rPr/>
        <w:t>33</w:t>
      </w:r>
      <w:r>
        <w:rPr>
          <w:rtl w:val="true"/>
        </w:rPr>
        <w:t>»</w:t>
      </w:r>
      <w:bookmarkEnd w:id="1078"/>
    </w:p>
    <w:p>
      <w:pPr>
        <w:pStyle w:val="BookText"/>
        <w:rPr/>
      </w:pPr>
      <w:r>
        <w:rPr>
          <w:rFonts w:ascii="Amiri" w:hAnsi="Amiri" w:eastAsia="Amiri" w:cs="Amiri"/>
          <w:color w:val="111111"/>
          <w:sz w:val="28"/>
          <w:sz w:val="28"/>
          <w:szCs w:val="28"/>
          <w:rtl w:val="true"/>
          <w:lang w:bidi="ar-SA"/>
        </w:rPr>
        <w:t xml:space="preserve">ل، الخصال ابْنُ الْمُظَفَّرِ الْعَلَوِيُّ </w:t>
      </w:r>
      <w:r>
        <w:rPr>
          <w:rStyle w:val="FootnoteAnchor"/>
          <w:rtl w:val="true"/>
        </w:rPr>
        <w:footnoteReference w:id="426"/>
      </w:r>
      <w:r>
        <w:rPr>
          <w:rFonts w:ascii="Amiri" w:hAnsi="Amiri" w:eastAsia="Amiri" w:cs="Amiri"/>
          <w:color w:val="111111"/>
          <w:sz w:val="28"/>
          <w:sz w:val="28"/>
          <w:szCs w:val="28"/>
          <w:rtl w:val="true"/>
          <w:lang w:bidi="ar-SA"/>
        </w:rPr>
        <w:t>عَنِ ابْنِ الْعَيَّاشِيِّ عَنْ أَبِيهِ عَنْ إِبْرَاهِيمَ بْنِ عَلِيٍّ عَنْ إِبْرَاهِيمَ بْنِ إِسْحَاقَ عَنِ ابْنِ سِنَانٍ عَنِ ابْنِ مُسْكَانَ عَنْ أَبِي بَصِيرٍ عَنْ أَبِي جَعْفَرٍ عليه السلام قَالَ قَالَ أَمِيرُ الْمُؤْمِنِينَ عليه السلام طُوبَي شَجَرَةٌ فِي الْجَنَّةِ أَصْلُهَا فِي دَارِ رَسُولِ اللَّهِ صلي الله عليه و آله فَلَيْسَ مِنْ مُؤْمِنٍ إِلَّا وَ فِي دَارِهِ غُصْنٌ مِنْ أَغْصَانِهَا لَا يَنْوِي فِي قَلْبِهِ شَيْئاً إِلَّا أَتَاهُ ذَلِكَ الْغُصْنُ بِهِ وَ لَوْ أَنَّ رَاكِباً مُجِدّاً سَارَ فِي ظِلِّهَا مِائَةَ عَامٍ لَمْ يَخْرُجْ مِنْهَا وَ لَوْ أَنَّ غُرَاباً طَارَ مِنْ أَصْلِهَا مَا بَلَغَ أَعْلَاهَا حَتَّي يَبْيَاضَّ هَرَماً أَلَا فَفِي هَذَا فَارْغَبُوا الْخَبَرَ</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4027429_1468164448"/>
      <w:bookmarkStart w:id="1080" w:name="_Toc500"/>
      <w:bookmarkEnd w:id="1079"/>
      <w:r>
        <w:rPr>
          <w:rtl w:val="true"/>
        </w:rPr>
        <w:t>«</w:t>
      </w:r>
      <w:r>
        <w:rPr/>
        <w:t>34</w:t>
      </w:r>
      <w:r>
        <w:rPr>
          <w:rtl w:val="true"/>
        </w:rPr>
        <w:t>»</w:t>
      </w:r>
      <w:bookmarkEnd w:id="1080"/>
    </w:p>
    <w:p>
      <w:pPr>
        <w:pStyle w:val="BookText"/>
        <w:rPr/>
      </w:pPr>
      <w:r>
        <w:rPr>
          <w:rFonts w:ascii="Amiri" w:hAnsi="Amiri" w:eastAsia="Amiri" w:cs="Amiri"/>
          <w:color w:val="111111"/>
          <w:sz w:val="28"/>
          <w:sz w:val="28"/>
          <w:szCs w:val="28"/>
          <w:rtl w:val="true"/>
          <w:lang w:bidi="ar-SA"/>
        </w:rPr>
        <w:t xml:space="preserve">ل، الخصال عَلِيُّ بْنُ الْفَضْلِ الْبَغْدَادِيُّ عَنْ أَبِي الْحَسَنِ عَلِيِّ بْنِ إِبْرَاهِيمَ عَنْ غَالِبِ بْنِ حَارِثٍ الضَّبِّيِّ وَ مُحَمَّدِ بْنِ عُثْمَانَ بْنِ أَبِي شَيْبَةَ عَنْ يَحْيَي بْنِ سَالِمٍ ابْنِ عَمِّ الْحَسَنِ بْنِ صَالِحٍ وَ كَانَ يَفْضُلُ عَلَي الْحَسَنِ بْنِ صَالِحٍ عَنْ مِسْعَرٍ </w:t>
      </w:r>
      <w:r>
        <w:rPr>
          <w:rStyle w:val="FootnoteAnchor"/>
          <w:rtl w:val="true"/>
        </w:rPr>
        <w:footnoteReference w:id="427"/>
      </w:r>
      <w:r>
        <w:rPr>
          <w:rFonts w:ascii="Amiri" w:hAnsi="Amiri" w:eastAsia="Amiri" w:cs="Amiri"/>
          <w:color w:val="111111"/>
          <w:sz w:val="28"/>
          <w:sz w:val="28"/>
          <w:szCs w:val="28"/>
          <w:rtl w:val="true"/>
          <w:lang w:bidi="ar-SA"/>
        </w:rPr>
        <w:t xml:space="preserve">عَنْ عَطِيَّةَ عَنْ جَابِرٍ </w:t>
      </w:r>
      <w:r>
        <w:rPr>
          <w:rStyle w:val="FootnoteAnchor"/>
          <w:rtl w:val="true"/>
        </w:rPr>
        <w:footnoteReference w:id="4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مَكْتُوبٌ عَلَي بَابِ الْجَنَّةِ لَا إِلَهَ إِلَّا اللَّهُ مُحَمَّدٌ رَسُولُ اللَّهِ عَلِيٌّ أَخُو رَسُولِ اللَّهِ قَبْلَ أَنْ يَخْلُقَ اللَّهُ السَّمَاوَاتِ وَ الْأَرْضَ بِأَلْفَيْ عَامٍ</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4027431_1468164448"/>
      <w:bookmarkStart w:id="1082" w:name="_Toc501"/>
      <w:bookmarkEnd w:id="1081"/>
      <w:r>
        <w:rPr>
          <w:rtl w:val="true"/>
        </w:rPr>
        <w:t xml:space="preserve">روایت </w:t>
      </w:r>
      <w:r>
        <w:rPr/>
        <w:t>32</w:t>
      </w:r>
      <w:bookmarkEnd w:id="108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فرمود بخدا خوشبین و امیدوار باشید و بدانید که بهشت هشت در دارد که پهنای هر دری از آنها مسافت چهل سال راه است</w:t>
      </w:r>
      <w:r>
        <w:rPr>
          <w:rFonts w:eastAsia="IRNazanin" w:cs="IRNazanin"/>
          <w:color w:val="111111"/>
          <w:sz w:val="28"/>
          <w:szCs w:val="28"/>
          <w:rtl w:val="true"/>
          <w:lang w:bidi="fa-IR"/>
        </w:rPr>
        <w:t>.</w:t>
      </w:r>
    </w:p>
    <w:p>
      <w:pPr>
        <w:pStyle w:val="Heading5"/>
        <w:numPr>
          <w:ilvl w:val="4"/>
          <w:numId w:val="1"/>
        </w:numPr>
        <w:rPr/>
      </w:pPr>
      <w:bookmarkStart w:id="1083" w:name="__RefHeading___Toc4027433_1468164448"/>
      <w:bookmarkStart w:id="1084" w:name="_Toc502"/>
      <w:bookmarkEnd w:id="1083"/>
      <w:r>
        <w:rPr>
          <w:rtl w:val="true"/>
        </w:rPr>
        <w:t xml:space="preserve">روایت </w:t>
      </w:r>
      <w:r>
        <w:rPr/>
        <w:t>33</w:t>
      </w:r>
      <w:bookmarkEnd w:id="108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در بهشت که بنش در خانه رسول خداست و در خانه هر مؤمنی بدون استثناء یک شاخه‌ای از شاخه‌هایش هست هر چه دل آن مؤمن بخواهد و آهنگ آن را بکند آن شاخه بدو میدهد اگر سواری تندروی صد سال در سایه‌اش راه پیماید از آن بیرون نرود و اگر کلاغی از بن آن پرواز گیرد ببالای آن نرسد تا از پیری سخت سپید گردد هلا در این نعمت بیکران رغبت کنید تا آخر حدیث</w:t>
      </w:r>
      <w:r>
        <w:rPr>
          <w:rFonts w:eastAsia="IRNazanin" w:cs="IRNazanin"/>
          <w:color w:val="111111"/>
          <w:sz w:val="28"/>
          <w:szCs w:val="28"/>
          <w:rtl w:val="true"/>
          <w:lang w:bidi="fa-IR"/>
        </w:rPr>
        <w:t>.</w:t>
      </w:r>
    </w:p>
    <w:p>
      <w:pPr>
        <w:pStyle w:val="Heading5"/>
        <w:numPr>
          <w:ilvl w:val="4"/>
          <w:numId w:val="1"/>
        </w:numPr>
        <w:rPr/>
      </w:pPr>
      <w:bookmarkStart w:id="1085" w:name="__RefHeading___Toc4027435_1468164448"/>
      <w:bookmarkStart w:id="1086" w:name="_Toc503"/>
      <w:bookmarkEnd w:id="1085"/>
      <w:r>
        <w:rPr>
          <w:rtl w:val="true"/>
        </w:rPr>
        <w:t xml:space="preserve">روایت </w:t>
      </w:r>
      <w:r>
        <w:rPr/>
        <w:t>34</w:t>
      </w:r>
      <w:bookmarkEnd w:id="108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 رسول خدا صلی الله علیه و آله فرمود دو هزار سال پیش از آفرینش آسمان و زمین بر در بهشت نوشته شده لا إِلهَ إِلَّا اللَّهُ مُحَمَّدٌ رَسُولُ اللَّهِ علی برادر رسول خدا است</w:t>
      </w:r>
      <w:r>
        <w:rPr>
          <w:rFonts w:eastAsia="IRNazanin" w:cs="IRNazanin"/>
          <w:color w:val="111111"/>
          <w:sz w:val="28"/>
          <w:szCs w:val="28"/>
          <w:rtl w:val="true"/>
          <w:lang w:bidi="fa-IR"/>
        </w:rPr>
        <w:t xml:space="preserve">. </w:t>
      </w:r>
      <w:bookmarkStart w:id="1087" w:name="pg13891_129503"/>
    </w:p>
    <w:p>
      <w:pPr>
        <w:pStyle w:val="Heading5"/>
        <w:numPr>
          <w:ilvl w:val="4"/>
          <w:numId w:val="1"/>
        </w:numPr>
        <w:rPr/>
      </w:pPr>
      <w:bookmarkStart w:id="1088" w:name="__RefHeading___Toc4027437_1468164448"/>
      <w:bookmarkStart w:id="1089" w:name="_Toc504"/>
      <w:bookmarkEnd w:id="1087"/>
      <w:bookmarkEnd w:id="1088"/>
      <w:r>
        <w:rPr>
          <w:rtl w:val="true"/>
        </w:rPr>
        <w:t>«</w:t>
      </w:r>
      <w:r>
        <w:rPr/>
        <w:t>35</w:t>
      </w:r>
      <w:r>
        <w:rPr>
          <w:rtl w:val="true"/>
        </w:rPr>
        <w:t>»</w:t>
      </w:r>
      <w:bookmarkEnd w:id="1089"/>
    </w:p>
    <w:p>
      <w:pPr>
        <w:pStyle w:val="BookText"/>
        <w:rPr/>
      </w:pPr>
      <w:r>
        <w:rPr>
          <w:rFonts w:ascii="Amiri" w:hAnsi="Amiri" w:eastAsia="Amiri" w:cs="Amiri"/>
          <w:color w:val="111111"/>
          <w:sz w:val="28"/>
          <w:sz w:val="28"/>
          <w:szCs w:val="28"/>
          <w:rtl w:val="true"/>
          <w:lang w:bidi="ar-SA"/>
        </w:rPr>
        <w:t xml:space="preserve">ل، الخصال أَبِي عَنْ سَعْدٍ عَنْ مُحَمَّدِ بْنِ عَبْدِ الْحَمِيدِ عَنْ مُحَمَّدِ بْنِ رَاشِدٍ عَنْ عُمَرَ بْنِ سَهْلٍ عَنْ سُهَيْلِ بْنِ غَزْوَانَ قَالَ قَالَ الصَّادِقُ عليه السلام قَالَ النَّبِيُّ صلي الله عليه و آله إِنَّ اللَّهَ تَبَارَكَ وَ تَعَالَي خَلَقَ فِي الْجَنَّةِ عَمُوداً مِنْ يَاقُوتَةٍ حَمْرَاءَ عَلَيْهِ سَبْعُونَ أَلْفَ قَصْرٍ فِي كُلِّ قَصْرٍ سَبْعُونَ أَلْفَ غُرْفَةٍ خَلَقَهَا اللَّهُ عَزَّ وَ جَلَّ لِلْمُتَحَابِّينَ وَ الْمُتَزَاوِرِينَ فِي اللَّهِ الْخَبَرَ </w:t>
      </w:r>
      <w:r>
        <w:rPr>
          <w:rStyle w:val="FootnoteAnchor"/>
          <w:rtl w:val="true"/>
        </w:rPr>
        <w:footnoteReference w:id="429"/>
      </w:r>
    </w:p>
    <w:p>
      <w:pPr>
        <w:pStyle w:val="Heading5"/>
        <w:numPr>
          <w:ilvl w:val="4"/>
          <w:numId w:val="1"/>
        </w:numPr>
        <w:rPr/>
      </w:pPr>
      <w:bookmarkStart w:id="1090" w:name="__RefHeading___Toc4027439_1468164448"/>
      <w:bookmarkStart w:id="1091" w:name="_Toc505"/>
      <w:bookmarkEnd w:id="1090"/>
      <w:r>
        <w:rPr>
          <w:rtl w:val="true"/>
        </w:rPr>
        <w:t>«</w:t>
      </w:r>
      <w:r>
        <w:rPr/>
        <w:t>36</w:t>
      </w:r>
      <w:r>
        <w:rPr>
          <w:rtl w:val="true"/>
        </w:rPr>
        <w:t>»</w:t>
      </w:r>
      <w:bookmarkEnd w:id="1091"/>
    </w:p>
    <w:p>
      <w:pPr>
        <w:pStyle w:val="BookText"/>
        <w:rPr/>
      </w:pPr>
      <w:r>
        <w:rPr>
          <w:rFonts w:ascii="Amiri" w:hAnsi="Amiri" w:eastAsia="Amiri" w:cs="Amiri"/>
          <w:color w:val="111111"/>
          <w:sz w:val="28"/>
          <w:sz w:val="28"/>
          <w:szCs w:val="28"/>
          <w:rtl w:val="true"/>
          <w:lang w:bidi="ar-SA"/>
        </w:rPr>
        <w:t xml:space="preserve">ل، الخصال أَبِي عَنْ عَلِيٍّ عَنْ أَبِيهِ عَنِ الْحَسَنِ بْنِ الْحَسَنِ الْفَارِسِيِّ </w:t>
      </w:r>
      <w:r>
        <w:rPr>
          <w:rStyle w:val="FootnoteAnchor"/>
          <w:rtl w:val="true"/>
        </w:rPr>
        <w:footnoteReference w:id="430"/>
      </w:r>
      <w:r>
        <w:rPr>
          <w:rFonts w:ascii="Amiri" w:hAnsi="Amiri" w:eastAsia="Amiri" w:cs="Amiri"/>
          <w:color w:val="111111"/>
          <w:sz w:val="28"/>
          <w:sz w:val="28"/>
          <w:szCs w:val="28"/>
          <w:rtl w:val="true"/>
          <w:lang w:bidi="ar-SA"/>
        </w:rPr>
        <w:t xml:space="preserve">عَنْ سُلَيْمَانَ بْنِ جَعْفَرٍ الْبَصْرِيِّ عَنْ عَبْدِ اللَّهِ بْنِ الْحُسَيْنِ بْنِ زَيْدِ بْنِ عَلِيِّ بْنِ الْحُسَيْنِ بْنِ عَلِيِّ بْنِ أَبِي طَالِبٍ عَنْ أَبِيهِ عَنْ جَعْفَرِ بْنِ مُحَمَّدٍ عَنْ آبَائِهِ عَنْ عَلِيٍّ عليه السلام قَالَ قَالَ رَسُولُ اللَّهِ صلي الله عليه و آله إِنَّ اللَّهَ عَزَّ وَ جَلَّ لَمَّا خَلَقَ الْجَنَّةَ خَلَقَهَا مِنْ لَبِنَتَيْنِ لَبِنَةٍ مِنْ ذَهَبٍ وَ لَبِنَةٍ مِنْ فِضَّةٍ وَ جَعَلَ حِيطَانَهَا الْيَاقُوتَ وَ سَقْفَهَا الزَّبَرْجَدَ وَ حَصْبَاءَهَا اللُّؤْلُؤَ وَ تُرَابَهَا الزَّعْفَرَانَ وَ الْمِسْكَ الْأَذْفَرَ فَقَالَ لَهَا تَكَلَّمِي فَقَالَتْ لَا إِلَهَ إِلَّا أَنْتَ الْحَيُّ الْقَيُّومُ قَدْ سَعِدَ مَنْ يَدْخُلُنِي فَقَالَ عَزَّ وَ جَلَّ بِعِزَّتِي وَ عَظَمَتِي وَ جَلَالِي وَ ارْتِفَاعِي لَا يَدْخُلُهَا مُدْمِنُ خَمْرٍ وَ لَا سِكِّيرٌ وَ لَا قَتَّاتٌ وَ هُوَ النَّمَّامُ وَ لَا دَيُّوثٌ وَ هُوَ الْقَلْطَبَانُ وَ لَا قَلَّاعٌ وَ هُوَ الشُّرْطِيُّ وَ لَا زَنُّوقٌ وَ هُوَ الْخُنْثَي وَ لَا خَيُّوفٌ </w:t>
      </w:r>
      <w:r>
        <w:rPr>
          <w:rStyle w:val="FootnoteAnchor"/>
          <w:rtl w:val="true"/>
        </w:rPr>
        <w:footnoteReference w:id="431"/>
      </w:r>
      <w:r>
        <w:rPr>
          <w:rFonts w:ascii="Amiri" w:hAnsi="Amiri" w:eastAsia="Amiri" w:cs="Amiri"/>
          <w:color w:val="111111"/>
          <w:sz w:val="28"/>
          <w:sz w:val="28"/>
          <w:szCs w:val="28"/>
          <w:rtl w:val="true"/>
          <w:lang w:bidi="ar-SA"/>
        </w:rPr>
        <w:t>وَ هُوَ النَّبَّاشُ وَ لَا عَشَّارٌ وَ لَا قَاطِعُ رَحِمٍ وَ لَا قَدَرِيٌّ</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4027441_1468164448"/>
      <w:bookmarkStart w:id="1093" w:name="_Toc506"/>
      <w:bookmarkEnd w:id="1092"/>
      <w:r>
        <w:rPr>
          <w:rtl w:val="true"/>
        </w:rPr>
        <w:t>بيان</w:t>
      </w:r>
      <w:bookmarkEnd w:id="1093"/>
    </w:p>
    <w:p>
      <w:pPr>
        <w:pStyle w:val="BookText"/>
        <w:rPr/>
      </w:pPr>
      <w:r>
        <w:rPr>
          <w:rFonts w:ascii="Amiri" w:hAnsi="Amiri" w:eastAsia="Amiri" w:cs="Amiri"/>
          <w:color w:val="111111"/>
          <w:sz w:val="28"/>
          <w:sz w:val="28"/>
          <w:szCs w:val="28"/>
          <w:rtl w:val="true"/>
          <w:lang w:bidi="ar-SA"/>
        </w:rPr>
        <w:t>السكير بالكسر الكثير الشرب للمسكر فهو إما تأكيد لمدمن الخمر أو المراد بالخمر ما يتخذ من العنب و بالسكير المدمن لسائر المسكرات و قال الفيروزآبادي القلاع كشداد الكذاب و القواد و النباش و الشرطي و الساعي إلي السلطان بالباطل و لم يذكر للزنوق و الخيوف ما ذكر فيهما من المعني فيما عندنا</w:t>
      </w:r>
    </w:p>
    <w:p>
      <w:pPr>
        <w:pStyle w:val="Heading5"/>
        <w:numPr>
          <w:ilvl w:val="4"/>
          <w:numId w:val="1"/>
        </w:numPr>
        <w:rPr/>
      </w:pPr>
      <w:bookmarkStart w:id="1094" w:name="__RefHeading___Toc4027443_1468164448"/>
      <w:bookmarkStart w:id="1095" w:name="_Toc507"/>
      <w:bookmarkEnd w:id="1094"/>
      <w:r>
        <w:rPr>
          <w:rtl w:val="true"/>
        </w:rPr>
        <w:t xml:space="preserve">روایت </w:t>
      </w:r>
      <w:r>
        <w:rPr/>
        <w:t>35</w:t>
      </w:r>
      <w:bookmarkEnd w:id="109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بهشت ستونی از یاقوت سرخ آفریده که بر فراز آن هفتاد هزار کاخ است و در هر کاخی هفتاد هزار اطاق است آنها را خدا برای کسانی آفریده است که در راه رضای خدا با هم دوستی کنند و از یک دیگر دیدن کنند تا آخر حدیث</w:t>
      </w:r>
      <w:r>
        <w:rPr>
          <w:rFonts w:eastAsia="IRNazanin" w:cs="IRNazanin"/>
          <w:color w:val="111111"/>
          <w:sz w:val="28"/>
          <w:szCs w:val="28"/>
          <w:rtl w:val="true"/>
          <w:lang w:bidi="fa-IR"/>
        </w:rPr>
        <w:t>.</w:t>
      </w:r>
    </w:p>
    <w:p>
      <w:pPr>
        <w:pStyle w:val="Heading5"/>
        <w:numPr>
          <w:ilvl w:val="4"/>
          <w:numId w:val="1"/>
        </w:numPr>
        <w:rPr/>
      </w:pPr>
      <w:bookmarkStart w:id="1096" w:name="__RefHeading___Toc4027445_1468164448"/>
      <w:bookmarkStart w:id="1097" w:name="_Toc508"/>
      <w:bookmarkEnd w:id="1096"/>
      <w:r>
        <w:rPr>
          <w:rtl w:val="true"/>
        </w:rPr>
        <w:t xml:space="preserve">روایت </w:t>
      </w:r>
      <w:r>
        <w:rPr/>
        <w:t>36</w:t>
      </w:r>
      <w:bookmarkEnd w:id="109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که خداوند بهشت را آفرید آن را از یک خشت طلا و یک خشت نقره آفرید و دیوارهایش را یاقوت و سقفش را زبرجد و رنگش را لؤلؤ و خاکش را زعفران و مشک بسیار خوشبو آفرید و باو فرمان داد که سخن بگو عرض کرد خدائی جز تو نیست که زنده و پاینده‌ای هر کس در من آید همانا خوشبخت است خدای عز و جل فرمود بعزت و بزرگی و جلال و والائی خودم سوگند که در بهشت نمیرود دائم الخمر و متکبر و سخن چین و دیوث و مأمور شهربانی و مخنث و کفن دزد و گمرکچی و قاطع رحم و قدری</w:t>
      </w:r>
      <w:r>
        <w:rPr>
          <w:rFonts w:eastAsia="IRNazanin" w:cs="IRNazanin"/>
          <w:color w:val="111111"/>
          <w:sz w:val="28"/>
          <w:szCs w:val="28"/>
          <w:rtl w:val="true"/>
          <w:lang w:bidi="fa-IR"/>
        </w:rPr>
        <w:t>.</w:t>
      </w:r>
    </w:p>
    <w:p>
      <w:pPr>
        <w:pStyle w:val="Heading5"/>
        <w:numPr>
          <w:ilvl w:val="4"/>
          <w:numId w:val="1"/>
        </w:numPr>
        <w:rPr/>
      </w:pPr>
      <w:bookmarkStart w:id="1098" w:name="__RefHeading___Toc4027447_1468164448"/>
      <w:bookmarkStart w:id="1099" w:name="_Toc509"/>
      <w:bookmarkEnd w:id="1098"/>
      <w:r>
        <w:rPr>
          <w:rtl w:val="true"/>
        </w:rPr>
        <w:t>توضیح</w:t>
      </w:r>
      <w:bookmarkEnd w:id="109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سکیر بسیار مست را گویند که یا برای تاکید برای دائم الخمر است یا مراد از خمر چیزی است که از انگور گرفته می شود و مراد از سکیر کسی است همیشه مست به سایر مسکرات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شِداد بسیار دروغگو و بسیار کِشنده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نبش قبر کننده وپاسبان وسخن چین سلطان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وبرای زنوق وخیوف در کتب لغتی که نزد ماست معنایی ذکر نشده </w:t>
      </w:r>
      <w:bookmarkStart w:id="1100" w:name="pg13891_129505"/>
    </w:p>
    <w:p>
      <w:pPr>
        <w:pStyle w:val="BookText"/>
        <w:rPr/>
      </w:pPr>
      <w:bookmarkEnd w:id="1100"/>
      <w:r>
        <w:rPr>
          <w:rFonts w:ascii="Amiri" w:hAnsi="Amiri" w:eastAsia="Amiri" w:cs="Amiri"/>
          <w:color w:val="111111"/>
          <w:sz w:val="28"/>
          <w:sz w:val="28"/>
          <w:szCs w:val="28"/>
          <w:rtl w:val="true"/>
          <w:lang w:bidi="ar-SA"/>
        </w:rPr>
        <w:t>من كتب اللغة و يمكن أن يكون الأول الزيوق بالياء قال الفيروزآبادي تزيق تزين و اكتحل و الثاني الجيوف بالجيم قال الفيروزآبادي الجياف كشداد النباش</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4027449_1468164448"/>
      <w:bookmarkStart w:id="1102" w:name="_Toc510"/>
      <w:bookmarkEnd w:id="1101"/>
      <w:r>
        <w:rPr>
          <w:rtl w:val="true"/>
        </w:rPr>
        <w:t>«</w:t>
      </w:r>
      <w:r>
        <w:rPr/>
        <w:t>37</w:t>
      </w:r>
      <w:r>
        <w:rPr>
          <w:rtl w:val="true"/>
        </w:rPr>
        <w:t>»</w:t>
      </w:r>
      <w:bookmarkEnd w:id="1102"/>
    </w:p>
    <w:p>
      <w:pPr>
        <w:pStyle w:val="BookText"/>
        <w:rPr/>
      </w:pPr>
      <w:r>
        <w:rPr>
          <w:rFonts w:ascii="Amiri" w:hAnsi="Amiri" w:eastAsia="Amiri" w:cs="Amiri"/>
          <w:color w:val="111111"/>
          <w:sz w:val="28"/>
          <w:sz w:val="28"/>
          <w:szCs w:val="28"/>
          <w:rtl w:val="true"/>
          <w:lang w:bidi="ar-SA"/>
        </w:rPr>
        <w:t>ل، الخصال ابْنُ الْوَلِيدِ عَنِ الصَّفَّارِ عَنِ ابْنِ أَبِي الْخَطَّابِ عَنْ مُحَمَّدِ بْنِ عَبْدِ اللَّهِ بْنِ هِلَالٍ عَنِ الْعَلَاءِ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خَلَتِ الْجَنَّةُ مِنْ أَرْوَاحِ الْمُؤْمِنِينَ مُنْذُ خَلَقَهَا وَ لَا خَلَتِ النَّارُ مِنْ أَرْوَاحِ الْكُفَّارِ الْعُصَاةِ مُنْذُ خَلَقَهَا عَزَّ وَ جَلَّ الْخَبَرَ</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4027451_1468164448"/>
      <w:bookmarkStart w:id="1104" w:name="_Toc511"/>
      <w:bookmarkEnd w:id="1103"/>
      <w:r>
        <w:rPr>
          <w:rtl w:val="true"/>
        </w:rPr>
        <w:t>«</w:t>
      </w:r>
      <w:r>
        <w:rPr/>
        <w:t>38</w:t>
      </w:r>
      <w:r>
        <w:rPr>
          <w:rtl w:val="true"/>
        </w:rPr>
        <w:t>»</w:t>
      </w:r>
      <w:bookmarkEnd w:id="1104"/>
    </w:p>
    <w:p>
      <w:pPr>
        <w:pStyle w:val="BookText"/>
        <w:rPr/>
      </w:pPr>
      <w:r>
        <w:rPr>
          <w:rFonts w:ascii="Amiri" w:hAnsi="Amiri" w:eastAsia="Amiri" w:cs="Amiri"/>
          <w:color w:val="111111"/>
          <w:sz w:val="28"/>
          <w:sz w:val="28"/>
          <w:szCs w:val="28"/>
          <w:rtl w:val="true"/>
          <w:lang w:bidi="ar-SA"/>
        </w:rPr>
        <w:t>فس، تفسير القمي يَوْمَ نَقُولُ لِجَهَنَّمَ هَلِ امْتَلَأْتِ وَ تَقُولُ هَلْ مِنْ مَزِيدٍ قَالَ هُوَ اسْتِفْهَامٌ لِأَنَّهُ وَعَدَ اللَّهُ النَّارَ أَنْ يَمْلَأَهَا فَتَمْتَلِئُ النَّارُ ثُمَّ يَقُولُ لَهَا هَلِ امْتَلَأْتِ وَ تَقُولُ هَلْ مِنْ مَزِيدٍ عَلَي حَدِّ الِاسْتِفْهَامِ أَيْ لَيْسَ فِيَّ مَزِيدٌ قَالَ فَتَقُولُ الْجَنَّةُ يَا رَبِّ وَعَدْتَ النَّارَ أَنْ تَمْلَأَهَا وَ وَعَدْتَنِي أَنْ تَمْلَأَنِي فَلِمَ لَا تَمْلَأُنِي وَ قَدْ مَلَأْتَ النَّارَ قَالَ فَيَخْلُقُ اللَّهُ يَوْمَئِذٍ خَلْقاً يَمْلَأُ بِهِمُ الْجَنَّةَ فَقَالَ أَبُو عَبْدِ اللَّهِ عليه السلام طُوبَي لَهُمْ إِنَّهُمْ لَمْ يَرَوْا غُمُومَ الدُّنْيَا وَ لَا هُمُومَهَا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ابن أبي عمير عن حسين الأحمسي عن أبي عبد الله عليه السلام قال تقول الجنة يا رب و ذكر نحوه</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4027453_1468164448"/>
      <w:bookmarkStart w:id="1106" w:name="_Toc512"/>
      <w:bookmarkEnd w:id="1105"/>
      <w:r>
        <w:rPr>
          <w:rtl w:val="true"/>
        </w:rPr>
        <w:t>«</w:t>
      </w:r>
      <w:r>
        <w:rPr/>
        <w:t>39</w:t>
      </w:r>
      <w:r>
        <w:rPr>
          <w:rtl w:val="true"/>
        </w:rPr>
        <w:t>»</w:t>
      </w:r>
      <w:bookmarkEnd w:id="1106"/>
    </w:p>
    <w:p>
      <w:pPr>
        <w:pStyle w:val="BookText"/>
        <w:rPr/>
      </w:pPr>
      <w:r>
        <w:rPr>
          <w:rFonts w:ascii="Amiri" w:hAnsi="Amiri" w:eastAsia="Amiri" w:cs="Amiri"/>
          <w:color w:val="111111"/>
          <w:sz w:val="28"/>
          <w:sz w:val="28"/>
          <w:szCs w:val="28"/>
          <w:rtl w:val="true"/>
          <w:lang w:bidi="ar-SA"/>
        </w:rPr>
        <w:t>فس، تفسير القمي أَبِي عَنِ الْقَاسِمِ بْنِ مُحَمَّدٍ عَنْ سُلَيْمَانَ بْنِ دَاوُدَ رَفَعَهُ قَالَ قَالَ عَلِيُّ بْنُ الْحُسَيْنِ عليهما السلام عَلَيْكَ بِالْقُرْآنِ فَإِنَّ اللَّهَ خَلَقَ الْجَنَّةَ بِيَدِهِ لَبِنَةً مِنْ ذَهَبٍ وَ لَبِنَةً مِنْ فِضَّةٍ وَ جَعَلَ مِلَاطَهَا الْمِسْكَ وَ تُرَابَهَا الزَّعْفَرَانَ وَ حَصْبَاءَهَا اللُّؤْلُؤَ وَ جَعَلَ دَرَجَاتِهَا عَلَي قَدْرِ آيَاتِ الْقُرْآنِ فَمَنْ قَرَأَ الْقُرْآنَ قَالَ لَهُ اقْرَأْ وَ ارْقَ وَ مَنْ دَخَلَ مِنْهُمُ الْجَنَّةَ لَمْ يَكُنْ فِي الْجَنَّةِ أَعْلَي دَرَجَةً مِنْهُ مَا خَلَا النَّبِيُّونَ وَ الصِّدِّيقُونَ</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4027455_1468164448"/>
      <w:bookmarkStart w:id="1108" w:name="_Toc513"/>
      <w:bookmarkEnd w:id="1107"/>
      <w:r>
        <w:rPr>
          <w:rtl w:val="true"/>
        </w:rPr>
        <w:t>«</w:t>
      </w:r>
      <w:r>
        <w:rPr/>
        <w:t>40</w:t>
      </w:r>
      <w:r>
        <w:rPr>
          <w:rtl w:val="true"/>
        </w:rPr>
        <w:t>»</w:t>
      </w:r>
      <w:bookmarkEnd w:id="1108"/>
    </w:p>
    <w:p>
      <w:pPr>
        <w:pStyle w:val="BookText"/>
        <w:rPr/>
      </w:pPr>
      <w:r>
        <w:rPr>
          <w:rFonts w:ascii="Amiri" w:hAnsi="Amiri" w:eastAsia="Amiri" w:cs="Amiri"/>
          <w:color w:val="111111"/>
          <w:sz w:val="28"/>
          <w:sz w:val="28"/>
          <w:szCs w:val="28"/>
          <w:rtl w:val="true"/>
          <w:lang w:bidi="ar-SA"/>
        </w:rPr>
        <w:t>فس، تفسير القمي قَالَ عَلِيُّ بْنُ إِبْرَاهِيمَ فِي قَوْلِهِ وَ لَقَدْ رَآهُ نَزْلَةً أُخْري عِنْدَ سِدْرَةِ الْمُنْتَهي فِي السَّمَاءِ السَّابِعَةِ وَ أَمَّا الرَّدُّ عَلَي مَنْ أَنْكَرَ خَلْقَ الْجَنَّةِ وَ النَّارِ فَقَوْلُهُ عِنْدَها جَنَّةُ الْمَأْوي أَيْ عِنْدَ سِدْرَةِ الْمُنْتَهَي فَسِدْرَةُ الْمُنْتَهَي فِي السَّمَاءِ السَّابِعَةِ وَ جَنَّةُ الْمَأْوَي عِنْدَهَا</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4027457_1468164448"/>
      <w:bookmarkStart w:id="1110" w:name="_Toc514"/>
      <w:bookmarkEnd w:id="1109"/>
      <w:r>
        <w:rPr>
          <w:rtl w:val="true"/>
        </w:rPr>
        <w:t>«</w:t>
      </w:r>
      <w:r>
        <w:rPr/>
        <w:t>41</w:t>
      </w:r>
      <w:r>
        <w:rPr>
          <w:rtl w:val="true"/>
        </w:rPr>
        <w:t>»</w:t>
      </w:r>
      <w:bookmarkEnd w:id="1110"/>
    </w:p>
    <w:p>
      <w:pPr>
        <w:pStyle w:val="BookText"/>
        <w:rPr/>
      </w:pPr>
      <w:r>
        <w:rPr>
          <w:rFonts w:ascii="Amiri" w:hAnsi="Amiri" w:eastAsia="Amiri" w:cs="Amiri"/>
          <w:color w:val="111111"/>
          <w:sz w:val="28"/>
          <w:sz w:val="28"/>
          <w:szCs w:val="28"/>
          <w:rtl w:val="true"/>
          <w:lang w:bidi="ar-SA"/>
        </w:rPr>
        <w:t>فس، تفسير القمي قَالَ عَلِيُّ بْنُ إِبْرَاهِيمَ فِي قَوْلِهِ فِيهِنَّ قاصِراتُ الطَّرْفِ قَالَ</w:t>
      </w:r>
    </w:p>
    <w:p>
      <w:pPr>
        <w:pStyle w:val="BookText"/>
        <w:rPr/>
      </w:pPr>
      <w:r>
        <w:rPr>
          <w:rFonts w:ascii="IRNazanin" w:hAnsi="IRNazanin" w:eastAsia="IRNazanin"/>
          <w:color w:val="111111"/>
          <w:sz w:val="28"/>
          <w:sz w:val="28"/>
          <w:szCs w:val="28"/>
          <w:rtl w:val="true"/>
          <w:lang w:bidi="fa-IR"/>
        </w:rPr>
        <w:t>شاید اولی زیوق باشد فیروز آبادی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تزیق یعنی سرمه کشید و زینت یافت ودومی جیوف باشد 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جیاف یعنی نبش قبر کننده</w:t>
      </w:r>
      <w:r>
        <w:rPr>
          <w:rFonts w:eastAsia="IRNazanin" w:cs="IRNazanin"/>
          <w:color w:val="111111"/>
          <w:sz w:val="28"/>
          <w:szCs w:val="28"/>
          <w:rtl w:val="true"/>
          <w:lang w:bidi="fa-IR"/>
        </w:rPr>
        <w:t>.</w:t>
      </w:r>
    </w:p>
    <w:p>
      <w:pPr>
        <w:pStyle w:val="Heading5"/>
        <w:numPr>
          <w:ilvl w:val="4"/>
          <w:numId w:val="1"/>
        </w:numPr>
        <w:rPr/>
      </w:pPr>
      <w:bookmarkStart w:id="1111" w:name="__RefHeading___Toc4027459_1468164448"/>
      <w:bookmarkStart w:id="1112" w:name="_Toc515"/>
      <w:bookmarkEnd w:id="1111"/>
      <w:r>
        <w:rPr>
          <w:rtl w:val="true"/>
        </w:rPr>
        <w:t xml:space="preserve">روایت </w:t>
      </w:r>
      <w:r>
        <w:rPr/>
        <w:t>37</w:t>
      </w:r>
      <w:bookmarkEnd w:id="111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 از امام پنجم شنیدم میفرمود خدای عز و جل بخدا از روزی که خدا بهشت را آفریده مورد استفاده مؤمنان بوده و از آن روزی که دوزخ را آفریده در کار عذاب کافرین گنهکار بوده تا آخر حدیث</w:t>
      </w:r>
      <w:r>
        <w:rPr>
          <w:rFonts w:eastAsia="IRNazanin" w:cs="IRNazanin"/>
          <w:color w:val="111111"/>
          <w:sz w:val="28"/>
          <w:szCs w:val="28"/>
          <w:rtl w:val="true"/>
          <w:lang w:bidi="fa-IR"/>
        </w:rPr>
        <w:t>.</w:t>
      </w:r>
    </w:p>
    <w:p>
      <w:pPr>
        <w:pStyle w:val="Heading5"/>
        <w:numPr>
          <w:ilvl w:val="4"/>
          <w:numId w:val="1"/>
        </w:numPr>
        <w:rPr/>
      </w:pPr>
      <w:bookmarkStart w:id="1113" w:name="__RefHeading___Toc4027461_1468164448"/>
      <w:bookmarkStart w:id="1114" w:name="_Toc516"/>
      <w:bookmarkEnd w:id="1113"/>
      <w:r>
        <w:rPr>
          <w:rtl w:val="true"/>
        </w:rPr>
        <w:t xml:space="preserve">روایت </w:t>
      </w:r>
      <w:r>
        <w:rPr/>
        <w:t>38</w:t>
      </w:r>
      <w:bookmarkEnd w:id="111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نَقُولُ لِجَهَنَّمَ هَلِ امْتَلَأْتِ وَ تَقُولُ 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استفهام و پرسش است زیرا خداوند به دوزخ وعده داده که آن را پرکند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دوزخ پر می‌شود از گنه‌گاران و خدا از او می‌پرسد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امْتَلَأْتِ وَ تَقُولُ 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هست؟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من کامل نیست؟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جهنم وعده دادی آن را پر می‌کنی و به من وعده دادی مرا پر و انباشته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پر کردی، مرا با چه چیزی پر خواهی کرد؟ سپس خداوند آن روز خلقی را می‌آفریند و بهشت را با آنها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خوشال به حال آنها که هم و غم دنیا را نمی‌بینند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کتاب حسین بن سعید والنوادر از امام صادق علیه السلام نقل می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می گوید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آن را روایت می کند</w:t>
      </w:r>
      <w:r>
        <w:rPr>
          <w:rFonts w:eastAsia="IRNazanin" w:cs="IRNazanin"/>
          <w:color w:val="111111"/>
          <w:sz w:val="28"/>
          <w:szCs w:val="28"/>
          <w:rtl w:val="true"/>
          <w:lang w:bidi="fa-IR"/>
        </w:rPr>
        <w:t>.</w:t>
      </w:r>
    </w:p>
    <w:p>
      <w:pPr>
        <w:pStyle w:val="Heading5"/>
        <w:numPr>
          <w:ilvl w:val="4"/>
          <w:numId w:val="1"/>
        </w:numPr>
        <w:rPr/>
      </w:pPr>
      <w:bookmarkStart w:id="1115" w:name="__RefHeading___Toc4027463_1468164448"/>
      <w:bookmarkStart w:id="1116" w:name="_Toc517"/>
      <w:bookmarkEnd w:id="1115"/>
      <w:r>
        <w:rPr>
          <w:rtl w:val="true"/>
        </w:rPr>
        <w:t xml:space="preserve">روایت </w:t>
      </w:r>
      <w:r>
        <w:rPr/>
        <w:t>39</w:t>
      </w:r>
      <w:bookmarkEnd w:id="111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قرآن چنگ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بهشت را به دست خویش یک آجر از طلا و آجر دیگری از نقره آفریده و ملات آن را از مشک، خاکش را از زعفران، شن آن از مروارید و درجات آن را به اندازه آیات قرآن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بخواند به او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و به درجه بالاتر صعود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اهل قرآن وارد بهشت شود، در آن جا به جز پیامبران و صدیقان، کسی از نظر درجه از او برتر نخواهد بود</w:t>
      </w:r>
      <w:r>
        <w:rPr>
          <w:rFonts w:eastAsia="IRNazanin" w:cs="IRNazanin"/>
          <w:color w:val="111111"/>
          <w:sz w:val="28"/>
          <w:szCs w:val="28"/>
          <w:rtl w:val="true"/>
          <w:lang w:bidi="fa-IR"/>
        </w:rPr>
        <w:t>.</w:t>
      </w:r>
      <w:r>
        <w:rPr>
          <w:rStyle w:val="FootnoteAnchor"/>
          <w:rtl w:val="true"/>
        </w:rPr>
        <w:footnoteReference w:id="433"/>
      </w:r>
    </w:p>
    <w:p>
      <w:pPr>
        <w:pStyle w:val="Heading5"/>
        <w:numPr>
          <w:ilvl w:val="4"/>
          <w:numId w:val="1"/>
        </w:numPr>
        <w:rPr/>
      </w:pPr>
      <w:bookmarkStart w:id="1117" w:name="__RefHeading___Toc4027465_1468164448"/>
      <w:bookmarkStart w:id="1118" w:name="_Toc518"/>
      <w:bookmarkEnd w:id="1117"/>
      <w:r>
        <w:rPr>
          <w:rtl w:val="true"/>
        </w:rPr>
        <w:t xml:space="preserve">روایت </w:t>
      </w:r>
      <w:r>
        <w:rPr/>
        <w:t>40</w:t>
      </w:r>
      <w:bookmarkEnd w:id="111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هفتم قرار دارد و اما در پاسخ به کسانی که بهشت و جهنم را انکار می‌کنند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عِندَهَا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زیر سدرة المنتهی که در آسمان هفتم قرار دارد و جنة المأوی هم در کنار آن است</w:t>
      </w:r>
      <w:r>
        <w:rPr>
          <w:rFonts w:eastAsia="IRNazanin" w:cs="IRNazanin"/>
          <w:color w:val="111111"/>
          <w:sz w:val="28"/>
          <w:szCs w:val="28"/>
          <w:rtl w:val="true"/>
          <w:lang w:bidi="fa-IR"/>
        </w:rPr>
        <w:t>.</w:t>
      </w:r>
      <w:r>
        <w:rPr>
          <w:rStyle w:val="FootnoteAnchor"/>
          <w:rtl w:val="true"/>
        </w:rPr>
        <w:footnoteReference w:id="434"/>
      </w:r>
      <w:bookmarkStart w:id="1119" w:name="pg13891_129507"/>
    </w:p>
    <w:p>
      <w:pPr>
        <w:pStyle w:val="BookText"/>
        <w:rPr/>
      </w:pPr>
      <w:bookmarkEnd w:id="1119"/>
      <w:r>
        <w:rPr>
          <w:rFonts w:ascii="Amiri" w:hAnsi="Amiri" w:eastAsia="Amiri" w:cs="Amiri"/>
          <w:color w:val="111111"/>
          <w:sz w:val="28"/>
          <w:sz w:val="28"/>
          <w:szCs w:val="28"/>
          <w:rtl w:val="true"/>
          <w:lang w:bidi="ar-SA"/>
        </w:rPr>
        <w:t xml:space="preserve">الْحُورُ الْعِينُ يُقْصَرُ الطَّرْفُ عَنْهَا مِنْ ضَوْءِ نُورِهَا لَمْ يَطْمِثْهُنَّ أَيْ لَمْ يَمَسَّهُنَّ أَحَدٌ فِيهِما عَيْنانِ نَضَّاخَتانِ أَيْ تَفُورَانِ فِيهِنَّ خَيْراتٌ حِسانٌ قَالَ حُورٌ نَابِتَاتٌ </w:t>
      </w:r>
      <w:r>
        <w:rPr>
          <w:rStyle w:val="FootnoteAnchor"/>
          <w:rtl w:val="true"/>
        </w:rPr>
        <w:footnoteReference w:id="435"/>
      </w:r>
      <w:r>
        <w:rPr>
          <w:rFonts w:ascii="Amiri" w:hAnsi="Amiri" w:eastAsia="Amiri" w:cs="Amiri"/>
          <w:color w:val="111111"/>
          <w:sz w:val="28"/>
          <w:sz w:val="28"/>
          <w:szCs w:val="28"/>
          <w:rtl w:val="true"/>
          <w:lang w:bidi="ar-SA"/>
        </w:rPr>
        <w:t>عَلَي شَطِّ الْكَوْثَرِ كُلَّمَا أُخِذَتْ مِنْهَا وَاحِدَةٌ نَبَتَتْ مَكَانَهَا أُخْرَي قَوْلُهُ تَعَالَي حُورٌ مَقْصُوراتٌ فِي الْخِيامِ قَالَ يُقْصَرُ الطَّرْفُ عَنْهَا</w:t>
      </w:r>
      <w:r>
        <w:rPr>
          <w:rFonts w:eastAsia="Amiri" w:cs="Amiri" w:ascii="Amiri" w:hAnsi="Amiri"/>
          <w:color w:val="111111"/>
          <w:sz w:val="28"/>
          <w:szCs w:val="28"/>
          <w:rtl w:val="true"/>
          <w:lang w:bidi="ar-SA"/>
        </w:rPr>
        <w:t>.</w:t>
      </w:r>
    </w:p>
    <w:p>
      <w:pPr>
        <w:pStyle w:val="Heading5"/>
        <w:numPr>
          <w:ilvl w:val="4"/>
          <w:numId w:val="1"/>
        </w:numPr>
        <w:rPr/>
      </w:pPr>
      <w:bookmarkStart w:id="1120" w:name="__RefHeading___Toc4027467_1468164448"/>
      <w:bookmarkStart w:id="1121" w:name="_Toc519"/>
      <w:bookmarkEnd w:id="1120"/>
      <w:r>
        <w:rPr>
          <w:rtl w:val="true"/>
        </w:rPr>
        <w:t>بيان</w:t>
      </w:r>
      <w:bookmarkEnd w:id="1121"/>
    </w:p>
    <w:p>
      <w:pPr>
        <w:pStyle w:val="BookText"/>
        <w:rPr/>
      </w:pPr>
      <w:r>
        <w:rPr>
          <w:rFonts w:ascii="Amiri" w:hAnsi="Amiri" w:eastAsia="Amiri" w:cs="Amiri"/>
          <w:color w:val="111111"/>
          <w:sz w:val="28"/>
          <w:sz w:val="28"/>
          <w:szCs w:val="28"/>
          <w:rtl w:val="true"/>
          <w:lang w:bidi="ar-SA"/>
        </w:rPr>
        <w:t>القصر الحبس و ما ذكره بيان لحاصل المعني أي إنما حبسن في الخيام لئلا ينظر إليهن غير أزواجهن و يحتمل أن يكون في الكلام حذف و إيصال أي مقصور عنهن لقصرهن نظر الناظرين عن وجههن لصفائهن و ضيائهن</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4027469_1468164448"/>
      <w:bookmarkStart w:id="1123" w:name="_Toc520"/>
      <w:bookmarkEnd w:id="1122"/>
      <w:r>
        <w:rPr>
          <w:rtl w:val="true"/>
        </w:rPr>
        <w:t>«</w:t>
      </w:r>
      <w:r>
        <w:rPr/>
        <w:t>42</w:t>
      </w:r>
      <w:r>
        <w:rPr>
          <w:rtl w:val="true"/>
        </w:rPr>
        <w:t>»</w:t>
      </w:r>
      <w:bookmarkEnd w:id="1123"/>
    </w:p>
    <w:p>
      <w:pPr>
        <w:pStyle w:val="BookText"/>
        <w:rPr/>
      </w:pPr>
      <w:r>
        <w:rPr>
          <w:rFonts w:ascii="Amiri" w:hAnsi="Amiri" w:eastAsia="Amiri" w:cs="Amiri"/>
          <w:color w:val="111111"/>
          <w:sz w:val="28"/>
          <w:sz w:val="28"/>
          <w:szCs w:val="28"/>
          <w:rtl w:val="true"/>
          <w:lang w:bidi="ar-SA"/>
        </w:rPr>
        <w:t xml:space="preserve">فس، تفسير القمي يَطُوفُ عَلَيْهِمْ وِلْدانٌ مُخَلَّدُونَ أَيْ مَسْتُورُونَ </w:t>
      </w:r>
      <w:r>
        <w:rPr>
          <w:rStyle w:val="FootnoteAnchor"/>
          <w:rtl w:val="true"/>
        </w:rPr>
        <w:footnoteReference w:id="436"/>
      </w:r>
      <w:r>
        <w:rPr>
          <w:rFonts w:ascii="Amiri" w:hAnsi="Amiri" w:eastAsia="Amiri" w:cs="Amiri"/>
          <w:color w:val="111111"/>
          <w:sz w:val="28"/>
          <w:sz w:val="28"/>
          <w:szCs w:val="28"/>
          <w:rtl w:val="true"/>
          <w:lang w:bidi="ar-SA"/>
        </w:rPr>
        <w:t>لا يَسْمَعُونَ فِيها لَغْواً وَ لا تَأْثِيماً قَالَ الْفُحْشَ وَ الْكَذِبَ وَ الْخَنَي فِي سِدْرٍ مَخْضُودٍ قَالَ شَجَرٌ لَا يَكُونُ لَهُ وَرَقٌ وَ لَا شَوْكٌ فِيهِ وَ قَرَأَ أَبُو عَبْدِ اللَّهِ عليه السلام وَ طَلْعٍ مَنْضُودٍ قَالَ بَعْضُهُ إِلَي بَعْضٍ وَ ظِلٍّ مَمْدُودٍ قَالَ ظِلٌّ مَمْدُودٌ وَسَطَ الْجَنَّةِ فِي عَرْضِ الْجَنَّةِ وَ عَرْضُ الْجَنَّةِ كَعَرْضِ السَّمَاءِ وَ الْأَرْضُ يَسِيرُ الرَّاكِبُ فِي ذَلِكَ الظِّلِّ مَسِيرَةَ مِائَةِ عَامٍ فَلَا يَقْطَعُهُ وَ ماءٍ مَسْكُوبٍ أَيْ مَرْشُوشٍ لا مَقْطُوعَةٍ وَ لا مَمْنُوعَةٍ أَيْ لَا يَنْقَطِعُ وَ لَا يُمْنَعُ أَحَدٌ مِنْ أَخْذِهَا إِنَّا أَنْشَأْناهُنَّ إِنْشاءً قَالَ الْحُورَ الْعِينَ فِي الْجَنَّةِ فَجَعَلْناهُنَّ أَبْكاراً عُرُباً قَالَ يَتَكَلَّمْنَ بِالْعَرَبِيَّةِ أَتْراباً يَعْنِي مُسْتَوِيَاتِ الْأَسْنَانِ لِأَصْحابِ الْيَمِينِ أَصْحَابِ أَمِيرِ الْمُؤْمِنِينَ عليه السلام ثُلَّةٌ مِنَ الْأَوَّلِينَ قَالَ مِنَ الطَّبَقَةِ الْأُولَي الَّتِي كَانَتْ مَعَ النَّبِيِّ صلي الله عليه و آله وَ ثُلَّةٌ مِنَ الْآخِرِينَ قَالَ بَعْدَ النَّبِيِّ مِنْ هَذِهِ الْأُمَّةِ</w:t>
      </w:r>
      <w:r>
        <w:rPr>
          <w:rFonts w:eastAsia="Amiri" w:cs="Amiri" w:ascii="Amiri" w:hAnsi="Amiri"/>
          <w:color w:val="111111"/>
          <w:sz w:val="28"/>
          <w:szCs w:val="28"/>
          <w:rtl w:val="true"/>
          <w:lang w:bidi="ar-SA"/>
        </w:rPr>
        <w:t>.</w:t>
      </w:r>
    </w:p>
    <w:p>
      <w:pPr>
        <w:pStyle w:val="Heading5"/>
        <w:numPr>
          <w:ilvl w:val="4"/>
          <w:numId w:val="1"/>
        </w:numPr>
        <w:rPr/>
      </w:pPr>
      <w:bookmarkStart w:id="1124" w:name="__RefHeading___Toc4027471_1468164448"/>
      <w:bookmarkStart w:id="1125" w:name="_Toc521"/>
      <w:bookmarkEnd w:id="1124"/>
      <w:r>
        <w:rPr>
          <w:rtl w:val="true"/>
        </w:rPr>
        <w:t>بيان</w:t>
      </w:r>
      <w:bookmarkEnd w:id="1125"/>
    </w:p>
    <w:p>
      <w:pPr>
        <w:pStyle w:val="BookText"/>
        <w:rPr/>
      </w:pPr>
      <w:r>
        <w:rPr>
          <w:rFonts w:ascii="Amiri" w:hAnsi="Amiri" w:eastAsia="Amiri" w:cs="Amiri"/>
          <w:color w:val="111111"/>
          <w:sz w:val="28"/>
          <w:sz w:val="28"/>
          <w:szCs w:val="28"/>
          <w:rtl w:val="true"/>
          <w:lang w:bidi="ar-SA"/>
        </w:rPr>
        <w:t>قال الفيروزآبادي وِلْدانٌ مُخَلَّدُونَ مقرطون أو مسورون أو لا يهرمون أبدا أو لا يجاوزون حد الوصافة</w:t>
      </w:r>
      <w:r>
        <w:rPr>
          <w:rFonts w:eastAsia="Amiri" w:cs="Amiri" w:ascii="Amiri" w:hAnsi="Amiri"/>
          <w:color w:val="111111"/>
          <w:sz w:val="28"/>
          <w:szCs w:val="28"/>
          <w:rtl w:val="true"/>
          <w:lang w:bidi="ar-SA"/>
        </w:rPr>
        <w:t>.</w:t>
      </w:r>
    </w:p>
    <w:p>
      <w:pPr>
        <w:pStyle w:val="Heading5"/>
        <w:numPr>
          <w:ilvl w:val="4"/>
          <w:numId w:val="1"/>
        </w:numPr>
        <w:rPr/>
      </w:pPr>
      <w:bookmarkStart w:id="1126" w:name="__RefHeading___Toc4027473_1468164448"/>
      <w:bookmarkStart w:id="1127" w:name="_Toc522"/>
      <w:bookmarkEnd w:id="1126"/>
      <w:r>
        <w:rPr>
          <w:rtl w:val="true"/>
        </w:rPr>
        <w:t>«</w:t>
      </w:r>
      <w:r>
        <w:rPr/>
        <w:t>43</w:t>
      </w:r>
      <w:r>
        <w:rPr>
          <w:rtl w:val="true"/>
        </w:rPr>
        <w:t>»</w:t>
      </w:r>
      <w:bookmarkEnd w:id="1127"/>
    </w:p>
    <w:p>
      <w:pPr>
        <w:pStyle w:val="BookText"/>
        <w:rPr/>
      </w:pPr>
      <w:r>
        <w:rPr>
          <w:rFonts w:ascii="Amiri" w:hAnsi="Amiri" w:eastAsia="Amiri" w:cs="Amiri"/>
          <w:color w:val="111111"/>
          <w:sz w:val="28"/>
          <w:sz w:val="28"/>
          <w:szCs w:val="28"/>
          <w:rtl w:val="true"/>
          <w:lang w:bidi="ar-SA"/>
        </w:rPr>
        <w:t xml:space="preserve">فس، تفسير القمي إِنَّ لِلْمُتَّقِينَ مَفازاً قَالَ يَفُوزُونَ قَوْلُهُ وَ كَواعِبَ أَتْراباً قَالَ جواري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أَتْرَابٌ لِأَهْلِ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pStyle w:val="Heading5"/>
        <w:numPr>
          <w:ilvl w:val="4"/>
          <w:numId w:val="1"/>
        </w:numPr>
        <w:rPr/>
      </w:pPr>
      <w:bookmarkStart w:id="1128" w:name="__RefHeading___Toc4027475_1468164448"/>
      <w:bookmarkStart w:id="1129" w:name="_Toc523"/>
      <w:bookmarkEnd w:id="1128"/>
      <w:r>
        <w:rPr>
          <w:rtl w:val="true"/>
        </w:rPr>
        <w:t xml:space="preserve">روایت </w:t>
      </w:r>
      <w:r>
        <w:rPr/>
        <w:t>41</w:t>
      </w:r>
      <w:bookmarkEnd w:id="112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 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بهشتی این قدر نورانی و درخشان هستند که از شدت نورشان، چشم‌ها نمی‌توانند به آنها نگاه کنند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یَطْمِثْهُنَّ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آنها دست نزده است و آنها را لمس نکرده است</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وآیه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عَیْنَانِ نَضَّاخَتَانِ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فوران می‌کنند و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گل‌های نیلوفری هستند که بر ساحل رود کوثر می‌رویند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یکی از آنها کنده شود، به جای آن گل دیگری می‌روید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نگاه کردن به آنها باز می‌ماند</w:t>
      </w:r>
      <w:r>
        <w:rPr>
          <w:rFonts w:eastAsia="IRNazanin" w:cs="IRNazanin"/>
          <w:color w:val="111111"/>
          <w:sz w:val="28"/>
          <w:szCs w:val="28"/>
          <w:rtl w:val="true"/>
          <w:lang w:bidi="fa-IR"/>
        </w:rPr>
        <w:t>.</w:t>
      </w:r>
      <w:r>
        <w:rPr>
          <w:rStyle w:val="FootnoteAnchor"/>
          <w:rtl w:val="true"/>
        </w:rPr>
        <w:footnoteReference w:id="438"/>
      </w:r>
    </w:p>
    <w:p>
      <w:pPr>
        <w:pStyle w:val="Heading5"/>
        <w:numPr>
          <w:ilvl w:val="4"/>
          <w:numId w:val="1"/>
        </w:numPr>
        <w:rPr/>
      </w:pPr>
      <w:bookmarkStart w:id="1130" w:name="__RefHeading___Toc4027477_1468164448"/>
      <w:bookmarkStart w:id="1131" w:name="_Toc524"/>
      <w:bookmarkEnd w:id="1130"/>
      <w:r>
        <w:rPr>
          <w:rtl w:val="true"/>
        </w:rPr>
        <w:t>توضیح</w:t>
      </w:r>
      <w:bookmarkEnd w:id="1131"/>
    </w:p>
    <w:p>
      <w:pPr>
        <w:pStyle w:val="BookText"/>
        <w:rPr/>
      </w:pPr>
      <w:r>
        <w:rPr>
          <w:rFonts w:ascii="IRNazanin" w:hAnsi="IRNazanin" w:eastAsia="IRNazanin"/>
          <w:color w:val="111111"/>
          <w:sz w:val="28"/>
          <w:sz w:val="28"/>
          <w:szCs w:val="28"/>
          <w:rtl w:val="true"/>
          <w:lang w:bidi="fa-IR"/>
        </w:rPr>
        <w:t>قصر، حبس است وآنچه گفته بیان حاصل معناست یعنی به این دلیل در خیمه ها محبوسند که غیر از همسرانشان به آنها نگاه نکنند وممکن است در کلام حذف و وصلی باشد یعنی نگاه نگاه کنندگان به خاطر لطافت ونور چهره حوریان از آنها محبوس باشد</w:t>
      </w:r>
      <w:r>
        <w:rPr>
          <w:rFonts w:eastAsia="IRNazanin" w:cs="IRNazanin"/>
          <w:color w:val="111111"/>
          <w:sz w:val="28"/>
          <w:szCs w:val="28"/>
          <w:rtl w:val="true"/>
          <w:lang w:bidi="fa-IR"/>
        </w:rPr>
        <w:t>.</w:t>
      </w:r>
    </w:p>
    <w:p>
      <w:pPr>
        <w:pStyle w:val="Heading5"/>
        <w:numPr>
          <w:ilvl w:val="4"/>
          <w:numId w:val="1"/>
        </w:numPr>
        <w:rPr/>
      </w:pPr>
      <w:bookmarkStart w:id="1132" w:name="__RefHeading___Toc4027479_1468164448"/>
      <w:bookmarkStart w:id="1133" w:name="_Toc525"/>
      <w:bookmarkEnd w:id="1132"/>
      <w:r>
        <w:rPr>
          <w:rtl w:val="true"/>
        </w:rPr>
        <w:t xml:space="preserve">روایت </w:t>
      </w:r>
      <w:r>
        <w:rPr/>
        <w:t>42</w:t>
      </w:r>
      <w:bookmarkEnd w:id="113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 عَلیْهِمْ ولدَانٌ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حالی که شاد و خوشحال هستند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یَسْمَعُونَ فِیهَا لغْوا ولا تَأْثِیمًا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فحش می‌شنوند و نه دروغ و نه ساز و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سِدْرٍ 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درختی است که نه برگ دارد و نه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وطَلعٍ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متراکم و روی هم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سایه گسترده در وسط بهشت و در پهنای آن قرار دارد و عرض بهشت مانند عرض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سواره است، مدت صد سال نمی‌تواند آن سایه را بپیماید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ومَاء مَّسْکُوبٍ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معنای مسکوب، پاشیده و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مَقْطُوعَةٍ ولا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نه قطع می‌شود و نه کسی از چیدن آن منع می‌شود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أَنشَأْنَاهُنَّ 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زنان حور العین در بهشت می‌باشد و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فَجَعَلنَاهُنَّ أَبْکَارًا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عربی صحبت می‌کنند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هم و سن سالان هستند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امام علی علیه السلام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اول هستند که همراه پیامبر صلی الله علیه و آله و سلم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وثُلةٌ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همین امت هستند که پس از رسول خدا صلی الله علیه و آله و سلم هستند</w:t>
      </w:r>
      <w:r>
        <w:rPr>
          <w:rFonts w:eastAsia="IRNazanin" w:cs="IRNazanin"/>
          <w:color w:val="111111"/>
          <w:sz w:val="28"/>
          <w:szCs w:val="28"/>
          <w:rtl w:val="true"/>
          <w:lang w:bidi="fa-IR"/>
        </w:rPr>
        <w:t>.</w:t>
      </w:r>
    </w:p>
    <w:p>
      <w:pPr>
        <w:pStyle w:val="Heading5"/>
        <w:numPr>
          <w:ilvl w:val="4"/>
          <w:numId w:val="1"/>
        </w:numPr>
        <w:rPr/>
      </w:pPr>
      <w:bookmarkStart w:id="1134" w:name="__RefHeading___Toc4027481_1468164448"/>
      <w:bookmarkStart w:id="1135" w:name="_Toc526"/>
      <w:bookmarkEnd w:id="1134"/>
      <w:r>
        <w:rPr>
          <w:rtl w:val="true"/>
        </w:rPr>
        <w:t>توضیح</w:t>
      </w:r>
      <w:bookmarkEnd w:id="1135"/>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وِلْدانٌ مُخَلَّدُونَ یعنی گوشواره دار یا دستبند دار یا کسانی که هیچوقت پیر و فرتوت نمی شوند یا از حد خدمتکاری تجاوز نمی کنند</w:t>
      </w:r>
      <w:r>
        <w:rPr>
          <w:rFonts w:eastAsia="IRNazanin" w:cs="IRNazanin"/>
          <w:color w:val="111111"/>
          <w:sz w:val="28"/>
          <w:szCs w:val="28"/>
          <w:rtl w:val="true"/>
          <w:lang w:bidi="fa-IR"/>
        </w:rPr>
        <w:t>.</w:t>
      </w:r>
    </w:p>
    <w:p>
      <w:pPr>
        <w:pStyle w:val="Heading5"/>
        <w:numPr>
          <w:ilvl w:val="4"/>
          <w:numId w:val="1"/>
        </w:numPr>
        <w:rPr/>
      </w:pPr>
      <w:bookmarkStart w:id="1136" w:name="__RefHeading___Toc4027483_1468164448"/>
      <w:bookmarkStart w:id="1137" w:name="_Toc527"/>
      <w:bookmarkEnd w:id="1136"/>
      <w:r>
        <w:rPr>
          <w:rtl w:val="true"/>
        </w:rPr>
        <w:t xml:space="preserve">روایت </w:t>
      </w:r>
      <w:r>
        <w:rPr/>
        <w:t>43</w:t>
      </w:r>
      <w:bookmarkEnd w:id="113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لِلْمُتَّقِینَ مَفَازًا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پیروز می‌شوند، 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وَکَوَاعِبَ أَتْرَابًا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کنیزهایی هم سن و سال هستند که برای بهشتیان مهیا شده است</w:t>
      </w:r>
      <w:r>
        <w:rPr>
          <w:rFonts w:eastAsia="IRNazanin" w:cs="IRNazanin"/>
          <w:color w:val="111111"/>
          <w:sz w:val="28"/>
          <w:szCs w:val="28"/>
          <w:rtl w:val="true"/>
          <w:lang w:bidi="fa-IR"/>
        </w:rPr>
        <w:t>.</w:t>
      </w:r>
      <w:r>
        <w:rPr>
          <w:rStyle w:val="FootnoteAnchor"/>
          <w:rtl w:val="true"/>
        </w:rPr>
        <w:footnoteReference w:id="43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جارود، از امام محمد باقرعلیه السلام آمده است</w:t>
      </w:r>
      <w:r>
        <w:rPr>
          <w:rFonts w:eastAsia="IRNazanin" w:cs="IRNazanin"/>
          <w:color w:val="111111"/>
          <w:sz w:val="28"/>
          <w:szCs w:val="28"/>
          <w:rtl w:val="true"/>
          <w:lang w:bidi="fa-IR"/>
        </w:rPr>
        <w:t xml:space="preserve">: </w:t>
      </w:r>
      <w:bookmarkStart w:id="1138" w:name="pg13891_129509"/>
    </w:p>
    <w:p>
      <w:pPr>
        <w:pStyle w:val="BookText"/>
        <w:rPr/>
      </w:pPr>
      <w:bookmarkEnd w:id="1138"/>
      <w:r>
        <w:rPr>
          <w:rFonts w:ascii="Amiri" w:hAnsi="Amiri" w:eastAsia="Amiri" w:cs="Amiri"/>
          <w:color w:val="111111"/>
          <w:sz w:val="28"/>
          <w:sz w:val="28"/>
          <w:szCs w:val="28"/>
          <w:rtl w:val="true"/>
          <w:lang w:bidi="ar-SA"/>
        </w:rPr>
        <w:t xml:space="preserve">قَوْلُهُ إِنَّ لِلْمُتَّقِينَ مَفازاً قَالَ فَهِيَ الْكَرَامَاتُ وَ كَواعِبَ أَتْراباً أَيِ الْفَتَيَاتِ نَاهِدَاتٍ </w:t>
      </w:r>
      <w:r>
        <w:rPr>
          <w:rStyle w:val="FootnoteAnchor"/>
          <w:rtl w:val="true"/>
        </w:rPr>
        <w:footnoteReference w:id="440"/>
      </w:r>
      <w:r>
        <w:rPr>
          <w:rFonts w:ascii="Amiri" w:hAnsi="Amiri" w:eastAsia="Amiri" w:cs="Amiri"/>
          <w:color w:val="111111"/>
          <w:sz w:val="28"/>
          <w:sz w:val="28"/>
          <w:szCs w:val="28"/>
          <w:rtl w:val="true"/>
          <w:lang w:bidi="ar-SA"/>
        </w:rPr>
        <w:t>قَالَ عَلِيُّ بْنُ إِبْرَاهِيمَ وَ كَأْساً دِهاقاً أَيْ مُمْتَلِئَةً</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4027485_1468164448"/>
      <w:bookmarkStart w:id="1140" w:name="_Toc528"/>
      <w:bookmarkEnd w:id="1139"/>
      <w:r>
        <w:rPr>
          <w:rtl w:val="true"/>
        </w:rPr>
        <w:t>«</w:t>
      </w:r>
      <w:r>
        <w:rPr/>
        <w:t>44</w:t>
      </w:r>
      <w:r>
        <w:rPr>
          <w:rtl w:val="true"/>
        </w:rPr>
        <w:t>»</w:t>
      </w:r>
      <w:bookmarkEnd w:id="1140"/>
    </w:p>
    <w:p>
      <w:pPr>
        <w:pStyle w:val="BookText"/>
        <w:rPr/>
      </w:pPr>
      <w:r>
        <w:rPr>
          <w:rFonts w:ascii="Amiri" w:hAnsi="Amiri" w:eastAsia="Amiri" w:cs="Amiri"/>
          <w:color w:val="111111"/>
          <w:sz w:val="28"/>
          <w:sz w:val="28"/>
          <w:szCs w:val="28"/>
          <w:rtl w:val="true"/>
          <w:lang w:bidi="ar-SA"/>
        </w:rPr>
        <w:t xml:space="preserve">فس، تفسير القمي يُسْقَوْنَ مِنْ رَحِيقٍ مَخْتُومٍ خِتامُهُ مِسْكٌ قَالَ مَاءٌ إِذَا شَرِبَهُ الْمُؤْمِنُ وَجَدَ رَائِحَةَ الْمِسْكِ فِيهِ وَ فِي ذلِكَ فَلْيَتَنافَسِ الْمُتَنافِسُونَ قَالَ فِيمَا ذَكَرْنَا مِنَ الثَّوَابِ الَّذِي يَطْلُبُهُ الْمُؤْمِنُ وَ مِزاجُهُ مِنْ تَسْنِيمٍ هُوَ مَصْدَرُ سَنَّمَهُ إِذَا رَفَعَهُ لِأَنَّهَا أَرْفَعُ شَرَابِ أَهْلِ الْجَنَّةِ أَوْ لِأَنَّهَا تَأْتِيهِمْ مِنْ فَوْقُ قَالَ أَشْرَفُ شَرَابِ أَهْلِ الْجَنَّةِ يَأْتِيهِمْ فِي عَالٍ تُسَنَّمُ عَلَيْهِمْ فِي مَنَازِلِهِمْ وَ هِيَ عَيْنٌ يَشْرَبُ بِهَا الْمُقَرَّبُونَ بَحْتاً </w:t>
      </w:r>
      <w:r>
        <w:rPr>
          <w:rStyle w:val="FootnoteAnchor"/>
          <w:rtl w:val="true"/>
        </w:rPr>
        <w:footnoteReference w:id="441"/>
      </w:r>
      <w:r>
        <w:rPr>
          <w:rFonts w:ascii="Amiri" w:hAnsi="Amiri" w:eastAsia="Amiri" w:cs="Amiri"/>
          <w:color w:val="111111"/>
          <w:sz w:val="28"/>
          <w:sz w:val="28"/>
          <w:szCs w:val="28"/>
          <w:rtl w:val="true"/>
          <w:lang w:bidi="ar-SA"/>
        </w:rPr>
        <w:t xml:space="preserve">وَ الْمُقَرَّبُونَ آلُ مُحَمَّدٍ صَلَّي اللَّهُ عَلَيْهِمْ وَ سَائِرُ الْمُؤْمِنِينَ مَمْزُوجاً </w:t>
      </w:r>
      <w:r>
        <w:rPr>
          <w:rStyle w:val="FootnoteAnchor"/>
          <w:rtl w:val="true"/>
        </w:rPr>
        <w:footnoteReference w:id="442"/>
      </w:r>
    </w:p>
    <w:p>
      <w:pPr>
        <w:pStyle w:val="Heading5"/>
        <w:numPr>
          <w:ilvl w:val="4"/>
          <w:numId w:val="1"/>
        </w:numPr>
        <w:rPr/>
      </w:pPr>
      <w:bookmarkStart w:id="1141" w:name="__RefHeading___Toc4027487_1468164448"/>
      <w:bookmarkStart w:id="1142" w:name="_Toc529"/>
      <w:bookmarkEnd w:id="1141"/>
      <w:r>
        <w:rPr>
          <w:rtl w:val="true"/>
        </w:rPr>
        <w:t>«</w:t>
      </w:r>
      <w:r>
        <w:rPr/>
        <w:t>45</w:t>
      </w:r>
      <w:r>
        <w:rPr>
          <w:rtl w:val="true"/>
        </w:rPr>
        <w:t>»</w:t>
      </w:r>
      <w:bookmarkEnd w:id="1142"/>
    </w:p>
    <w:p>
      <w:pPr>
        <w:pStyle w:val="BookText"/>
        <w:rPr/>
      </w:pPr>
      <w:r>
        <w:rPr>
          <w:rFonts w:ascii="Amiri" w:hAnsi="Amiri" w:eastAsia="Amiri" w:cs="Amiri"/>
          <w:color w:val="111111"/>
          <w:sz w:val="28"/>
          <w:sz w:val="28"/>
          <w:szCs w:val="28"/>
          <w:rtl w:val="true"/>
          <w:lang w:bidi="ar-SA"/>
        </w:rPr>
        <w:t>فس، تفسير القمي إِنَّا أَعْطَيْناكَ الْكَوْثَرَ قَالَ الْكَوْثَرُ نَهَرٌ فِي الْجَنَّةِ أَعْطَي اللَّهُ مُحَمَّداً عِوَضاً مِنِ ابْنِهِ إِبْرَاهِيمَ عليه السلام</w:t>
      </w:r>
      <w:r>
        <w:rPr>
          <w:rFonts w:eastAsia="Amiri" w:cs="Amiri" w:ascii="Amiri" w:hAnsi="Amiri"/>
          <w:color w:val="111111"/>
          <w:sz w:val="28"/>
          <w:szCs w:val="28"/>
          <w:rtl w:val="true"/>
          <w:lang w:bidi="ar-SA"/>
        </w:rPr>
        <w:t>.</w:t>
      </w:r>
    </w:p>
    <w:p>
      <w:pPr>
        <w:pStyle w:val="Heading5"/>
        <w:numPr>
          <w:ilvl w:val="4"/>
          <w:numId w:val="1"/>
        </w:numPr>
        <w:rPr/>
      </w:pPr>
      <w:bookmarkStart w:id="1143" w:name="__RefHeading___Toc4027489_1468164448"/>
      <w:bookmarkStart w:id="1144" w:name="_Toc530"/>
      <w:bookmarkEnd w:id="1143"/>
      <w:r>
        <w:rPr>
          <w:rtl w:val="true"/>
        </w:rPr>
        <w:t>«</w:t>
      </w:r>
      <w:r>
        <w:rPr/>
        <w:t>46</w:t>
      </w:r>
      <w:r>
        <w:rPr>
          <w:rtl w:val="true"/>
        </w:rPr>
        <w:t>»</w:t>
      </w:r>
      <w:bookmarkEnd w:id="1144"/>
    </w:p>
    <w:p>
      <w:pPr>
        <w:pStyle w:val="BookText"/>
        <w:rPr/>
      </w:pPr>
      <w:r>
        <w:rPr>
          <w:rFonts w:ascii="Amiri" w:hAnsi="Amiri" w:eastAsia="Amiri" w:cs="Amiri"/>
          <w:color w:val="111111"/>
          <w:sz w:val="28"/>
          <w:sz w:val="28"/>
          <w:szCs w:val="28"/>
          <w:rtl w:val="true"/>
          <w:lang w:bidi="ar-SA"/>
        </w:rPr>
        <w:t xml:space="preserve">فس، تفسير القمي مُتَّكِئِينَ فِيها عَلَي الْأَرائِكِ يَقُولُ مُتَّكِئِينَ فِي الْحِجَالِ عَلَي السُّرُرِ </w:t>
      </w:r>
      <w:r>
        <w:rPr>
          <w:rStyle w:val="FootnoteAnchor"/>
          <w:rtl w:val="true"/>
        </w:rPr>
        <w:footnoteReference w:id="443"/>
      </w:r>
      <w:r>
        <w:rPr>
          <w:rFonts w:ascii="Amiri" w:hAnsi="Amiri" w:eastAsia="Amiri" w:cs="Amiri"/>
          <w:color w:val="111111"/>
          <w:sz w:val="28"/>
          <w:sz w:val="28"/>
          <w:szCs w:val="28"/>
          <w:rtl w:val="true"/>
          <w:lang w:bidi="ar-SA"/>
        </w:rPr>
        <w:t xml:space="preserve">وَ دانِيَةً عَلَيْهِمْ ظِلالُها يَقُولُ قَرِيبٌ ظِلَالُهَا مِنْهُمْ وَ ذُلِّلَتْ قُطُوفُها تَذْلِيلًا دُلِّيَتْ عَلَيْهِمْ ثِمَارُهَا يَنَالُهَا الْقَائِمُ وَ الْقَاعِدُ أَكْوابٍ كانَتْ قَوارِيرَا قَوارِيرَا مِنْ فِضَّةٍ الْأَكْوَابُ الْأَكْوَازُ الْعِظَامُ الَّتِي لَا آذَانَ لَهَا وَ لَا عُرَي قَوَارِيرَ مِنْ فِضَّةِ الْجَنَّةِ يَشْرَبُونَ فِيهَا قَدَّرُوها تَقْدِيراً يَقُولُ صَنَعْتُ لَهُمْ عَلَي قَدْرِ رُتْبَتِهِمْ لَا عَجْزَ فِيهِ وَ لَا فَضْلَ </w:t>
      </w:r>
      <w:r>
        <w:rPr>
          <w:rStyle w:val="FootnoteAnchor"/>
          <w:rtl w:val="true"/>
        </w:rPr>
        <w:footnoteReference w:id="444"/>
      </w:r>
      <w:r>
        <w:rPr>
          <w:rFonts w:ascii="Amiri" w:hAnsi="Amiri" w:eastAsia="Amiri" w:cs="Amiri"/>
          <w:color w:val="111111"/>
          <w:sz w:val="28"/>
          <w:sz w:val="28"/>
          <w:szCs w:val="28"/>
          <w:rtl w:val="true"/>
          <w:lang w:bidi="ar-SA"/>
        </w:rPr>
        <w:t>مِنْ سُنْدُسٍ وَ إِسْتَبْرَقٍ الْإِسْتَبْرَقُ الدِّيبَاجُ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 وَ يُطافُ عَلَيْهِمْ بِآنِيَةٍ مِنْ فِضَّةٍ قَالَ يَنْفُذُ الْبَصَرُ فِيهَا كَمَا يَنْفُذُ فِي الزُّجَاجِ وِلْدانٌ مُخَلَّدُونَ قَالَ مُسَوَّرُونَ وَ مُلْكاً كَبِيراً قَالَ لَا يَزَالُ وَ لَا يَفْنَي عالِيَهُمْ ثِيابُ سُندُسٍ خُضْرٌ وَ إِسْتَبْرَقٌ قَالَ يَعْلُوهُمُ الثِّيَابُ يَلْبَسُونَهَا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لِلْمُتَّقِینَ مَفَازًا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مفاز به معنای کرامت ها است و این فرموده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دختران نارپستان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وَکَأْسًا دِهَاقًا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پیاله پر است</w:t>
      </w:r>
      <w:r>
        <w:rPr>
          <w:rFonts w:eastAsia="IRNazanin" w:cs="IRNazanin"/>
          <w:color w:val="111111"/>
          <w:sz w:val="28"/>
          <w:szCs w:val="28"/>
          <w:rtl w:val="true"/>
          <w:lang w:bidi="fa-IR"/>
        </w:rPr>
        <w:t xml:space="preserve">. </w:t>
      </w:r>
      <w:r>
        <w:rPr>
          <w:rStyle w:val="FootnoteAnchor"/>
          <w:rtl w:val="true"/>
        </w:rPr>
        <w:footnoteReference w:id="445"/>
      </w:r>
    </w:p>
    <w:p>
      <w:pPr>
        <w:pStyle w:val="Heading5"/>
        <w:numPr>
          <w:ilvl w:val="4"/>
          <w:numId w:val="1"/>
        </w:numPr>
        <w:rPr/>
      </w:pPr>
      <w:bookmarkStart w:id="1145" w:name="__RefHeading___Toc4027491_1468164448"/>
      <w:bookmarkStart w:id="1146" w:name="_Toc531"/>
      <w:bookmarkEnd w:id="1145"/>
      <w:r>
        <w:rPr>
          <w:rtl w:val="true"/>
        </w:rPr>
        <w:t xml:space="preserve">روایت </w:t>
      </w:r>
      <w:r>
        <w:rPr/>
        <w:t>44</w:t>
      </w:r>
      <w:bookmarkEnd w:id="114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یُسْقَوْنَ مِن رَّحِیقٍ مَّخْتُومٍ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اگر مؤمن از آن بنوشد، بوی مُشک به مشامش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ذَلِکَ فَلْیَتَنَافَسِ الْمُتَنَافِسُونَ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پاداشی که ذکر کردیم و مؤمنان خواهان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وَمِزَاجُهُ مِن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بردن؛ زیرا والاترین و بالاترین شراب بهشتیان است و یا از آن جهت است که از بالا به آنها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و ارزشمندترین شراب بهشتیان است که در بالای تسنیم برای آنها آورده می‌شود</w:t>
      </w:r>
      <w:r>
        <w:rPr>
          <w:rStyle w:val="FootnoteAnchor"/>
          <w:rtl w:val="true"/>
        </w:rPr>
        <w:footnoteReference w:id="4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است که مقرّبان از آن می‌نوشند و مقرّبان از شراب تسنیم به صورت خالص و ناب می‌نوشند و مقربان، همان آل محمد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مؤمنان از شراب آمیخته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می‌نوشند</w:t>
      </w:r>
      <w:r>
        <w:rPr>
          <w:rFonts w:eastAsia="IRNazanin" w:cs="IRNazanin"/>
          <w:color w:val="111111"/>
          <w:sz w:val="28"/>
          <w:szCs w:val="28"/>
          <w:rtl w:val="true"/>
          <w:lang w:bidi="fa-IR"/>
        </w:rPr>
        <w:t>.</w:t>
      </w:r>
      <w:r>
        <w:rPr>
          <w:rStyle w:val="FootnoteAnchor"/>
          <w:rtl w:val="true"/>
        </w:rPr>
        <w:footnoteReference w:id="447"/>
      </w:r>
    </w:p>
    <w:p>
      <w:pPr>
        <w:pStyle w:val="Heading5"/>
        <w:numPr>
          <w:ilvl w:val="4"/>
          <w:numId w:val="1"/>
        </w:numPr>
        <w:rPr/>
      </w:pPr>
      <w:bookmarkStart w:id="1147" w:name="__RefHeading___Toc4027493_1468164448"/>
      <w:bookmarkStart w:id="1148" w:name="_Toc532"/>
      <w:bookmarkEnd w:id="1147"/>
      <w:r>
        <w:rPr>
          <w:rtl w:val="true"/>
        </w:rPr>
        <w:t xml:space="preserve">روایت </w:t>
      </w:r>
      <w:r>
        <w:rPr/>
        <w:t>45</w:t>
      </w:r>
      <w:bookmarkEnd w:id="114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سوره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نهری در بهشت است که خداوند به جای پسر رسول خدا صلی الله علیه و آله و سلم، ابراهیم، آن را به ایشان عطا فرمود</w:t>
      </w:r>
      <w:r>
        <w:rPr>
          <w:rFonts w:eastAsia="IRNazanin" w:cs="IRNazanin"/>
          <w:color w:val="111111"/>
          <w:sz w:val="28"/>
          <w:szCs w:val="28"/>
          <w:rtl w:val="true"/>
          <w:lang w:bidi="fa-IR"/>
        </w:rPr>
        <w:t>.</w:t>
      </w:r>
    </w:p>
    <w:p>
      <w:pPr>
        <w:pStyle w:val="Heading5"/>
        <w:numPr>
          <w:ilvl w:val="4"/>
          <w:numId w:val="1"/>
        </w:numPr>
        <w:rPr/>
      </w:pPr>
      <w:bookmarkStart w:id="1149" w:name="__RefHeading___Toc4027495_1468164448"/>
      <w:bookmarkStart w:id="1150" w:name="_Toc533"/>
      <w:bookmarkEnd w:id="1149"/>
      <w:r>
        <w:rPr>
          <w:rtl w:val="true"/>
        </w:rPr>
        <w:t xml:space="preserve">روایت </w:t>
      </w:r>
      <w:r>
        <w:rPr/>
        <w:t>46</w:t>
      </w:r>
      <w:bookmarkEnd w:id="1150"/>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مُتَّکِئِینَ فِیهَا عَلَی الْأَرَائِکِ</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حجله‌ها نشسته اند در حالی که بر تخت‌هایی تکیه داده‌اند؛ 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وَدَانِیَةً عَلَیْهِمْ ظِلَالُهَا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سایه‌ها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آنها با سایه درختان اندک است، 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وَذُلِّلَتْ قُطُوفُهَا تَذْلِیلًا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میوه‌هایش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آن درختان از شاخه‌ها آویزان است، به طوری که هم در حالت نشسته و هم در حالت ایستاده می‌توان از میوه آن درختان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وَأَکْوَابٍ کَانَتْ قَوَارِیرَا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قَوَارِیرَ مِن 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ظروف سیمین و جامهای بلورین پیرامون آنان گردانده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جامهایی از 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کوزه‌های بزرگ است که دسته یا دستگیره ندارند؛ اینها ظرف‌هایی از جنس نقره هستند که اهل بهشت به وسیله آن می‌نوشند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قَدَّرُوهَا تَقْدِیرًا</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کمال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کار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ظرفیت و درجه سیراب شدن آنها ساخته شده است، به طوری که نه اضافه می‌آید و نه کم می‌آید، و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سُندُسٍ وَ إِسْتَبْرَقٍ</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پرنیان</w:t>
      </w:r>
    </w:p>
    <w:p>
      <w:pPr>
        <w:pStyle w:val="BookText"/>
        <w:rPr/>
      </w:pPr>
      <w:r>
        <w:rPr>
          <w:rFonts w:ascii="IRNazanin" w:hAnsi="IRNazanin" w:eastAsia="IRNazanin"/>
          <w:color w:val="111111"/>
          <w:sz w:val="28"/>
          <w:sz w:val="28"/>
          <w:szCs w:val="28"/>
          <w:rtl w:val="true"/>
          <w:lang w:bidi="fa-IR"/>
        </w:rPr>
        <w:t>نازک و دیبای ستبر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دیبا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این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وَیُطَافُ عَلَیْهِم بِآنِیَةٍ مِّن فِضَّةٍ</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ظروف سیمین و جامهای بلورین پیرامون آنان 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چشم، درون آن ها را می بیند، همان طور که داخل شیشه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پسرانی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حجاب و مستور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کشوری 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از بین نمی‌رود و ماندگار است، و این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عَالِیَهُمْ ثِیَابُ سُندُسٍ خُضْرٌ وَإِسْتَبْرَقٌ</w:t>
      </w:r>
      <w:r>
        <w:rPr>
          <w:rFonts w:eastAsia="IRNazanin" w:cs="IRNazanin"/>
          <w:color w:val="111111"/>
          <w:sz w:val="28"/>
          <w:szCs w:val="28"/>
          <w:rtl w:val="true"/>
          <w:lang w:bidi="fa-IR"/>
        </w:rPr>
        <w:t>»</w:t>
      </w:r>
      <w:r>
        <w:rPr>
          <w:rStyle w:val="FootnoteAnchor"/>
          <w:rtl w:val="true"/>
        </w:rPr>
        <w:footnoteReference w:id="45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ابریشمی سبز و دیبای ستبر در 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بر بالای سر آنها لباس‌هایی است که آن را بر تن می‌کنند</w:t>
      </w:r>
      <w:r>
        <w:rPr>
          <w:rFonts w:eastAsia="IRNazanin" w:cs="IRNazanin"/>
          <w:color w:val="111111"/>
          <w:sz w:val="28"/>
          <w:szCs w:val="28"/>
          <w:rtl w:val="true"/>
          <w:lang w:bidi="fa-IR"/>
        </w:rPr>
        <w:t xml:space="preserve">. </w:t>
      </w:r>
      <w:bookmarkStart w:id="1151" w:name="pg13891_129511"/>
    </w:p>
    <w:p>
      <w:pPr>
        <w:pStyle w:val="Heading5"/>
        <w:numPr>
          <w:ilvl w:val="4"/>
          <w:numId w:val="1"/>
        </w:numPr>
        <w:rPr/>
      </w:pPr>
      <w:bookmarkStart w:id="1152" w:name="__RefHeading___Toc4027497_1468164448"/>
      <w:bookmarkStart w:id="1153" w:name="_Toc534"/>
      <w:bookmarkEnd w:id="1151"/>
      <w:bookmarkEnd w:id="1152"/>
      <w:r>
        <w:rPr>
          <w:rtl w:val="true"/>
        </w:rPr>
        <w:t>«</w:t>
      </w:r>
      <w:r>
        <w:rPr/>
        <w:t>47</w:t>
      </w:r>
      <w:r>
        <w:rPr>
          <w:rtl w:val="true"/>
        </w:rPr>
        <w:t>»</w:t>
      </w:r>
      <w:bookmarkEnd w:id="1153"/>
    </w:p>
    <w:p>
      <w:pPr>
        <w:pStyle w:val="BookText"/>
        <w:rPr/>
      </w:pPr>
      <w:r>
        <w:rPr>
          <w:rFonts w:ascii="Amiri" w:hAnsi="Amiri" w:eastAsia="Amiri" w:cs="Amiri"/>
          <w:color w:val="111111"/>
          <w:sz w:val="28"/>
          <w:sz w:val="28"/>
          <w:szCs w:val="28"/>
          <w:rtl w:val="true"/>
          <w:lang w:bidi="ar-SA"/>
        </w:rPr>
        <w:t>فس، تفسير القمي سَعِيدُ بْنُ مُحَمَّدٍ عَنْ مُوسَي بْنِ عَبْدِ الرَّحْمَنِ عَنِ ابْنِ جَرِيحٍ عَنْ عَطَاءٍ عَنِ ابْنِ عَبَّاسٍ فِي قَوْلِهِ فِيها سُرُرٌ مَرْفُوعَةٌ أَلْوَاحُهَا مِنْ ذَهَبٍ مُكَلَّلَةً بِالزَّبَرْجَدِ وَ الدُّرِّ وَ الْيَاقُوتِ تَجْرِي مِنْ تَحْتِهَا الْأَنْهَارُ وَ أَكْوابٌ مَوْضُوعَةٌ يُرِيدُ الْأَبَارِيقَ الَّتِي لَيْسَ لَهَا آذَانٌ وَ قَالَ عَلِيُّ بْنُ إِبْرَاهِيمَ فِي قَوْلِهِ وَ نَمارِقُ مَصْفُوفَةٌ قَالَ الْبُسُطُ وَ الْوَسَائِدُ وَ زَرابِيُّ مَبْثُوثَةٌ قَالَ كُلُّ شَيْ‌ءٍ خَلَقَهُ اللَّهُ فِي الْجَنَّةِ لَهُ مِثَالٌ فِي الدُّنْيَا إِلَّا الزَّرَابِيُّ فَإِنَّهُ لَا يُدْرَي مَا هِيَ</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4027499_1468164448"/>
      <w:bookmarkStart w:id="1155" w:name="_Toc535"/>
      <w:bookmarkEnd w:id="1154"/>
      <w:r>
        <w:rPr>
          <w:rtl w:val="true"/>
        </w:rPr>
        <w:t>«</w:t>
      </w:r>
      <w:r>
        <w:rPr/>
        <w:t>48</w:t>
      </w:r>
      <w:r>
        <w:rPr>
          <w:rtl w:val="true"/>
        </w:rPr>
        <w:t>»</w:t>
      </w:r>
      <w:bookmarkEnd w:id="1155"/>
    </w:p>
    <w:p>
      <w:pPr>
        <w:pStyle w:val="BookText"/>
        <w:rPr/>
      </w:pPr>
      <w:r>
        <w:rPr>
          <w:rFonts w:ascii="Amiri" w:hAnsi="Amiri" w:eastAsia="Amiri" w:cs="Amiri"/>
          <w:color w:val="111111"/>
          <w:sz w:val="28"/>
          <w:sz w:val="28"/>
          <w:szCs w:val="28"/>
          <w:rtl w:val="true"/>
          <w:lang w:bidi="ar-SA"/>
        </w:rPr>
        <w:t xml:space="preserve">ج، الإحتجاج هِشَامُ بْنُ الْحَكَمِ سَأَلَ الزِّنْدِيقُ أَبَا عَبْدِ اللَّهِ عليه السلام فَقَالَ مِنْ أَيْنَ قَالُوا إِنَّ أَهْلَ الْجَنَّةِ يَأْتِي الرَّجُلُ مِنْهُمْ إِلَي ثَمَرَةٍ يَتَنَاوَلُهَا فَإِذَا أَكَلَهَا عَادَتْ كَهَيْئَتِهَا قَالَ نَعَمْ ذَلِكَ عَلَي قِيَاسِ السِّرَاجِ يَأْتِي الْقَابِسُ فَيَقْتَبِسُ مِنْهُ فَلَا يَنْقُصُ مِنْ ضَوْئِهِ شَيْ‌ءٌ وَ قَدِ امْتَلَأَتِ الدُّنْيَا مِنْهُ سُرُجاً قَالَ أَ لَيْسُوا يَأْكُلُونَ وَ يَشْرَبُونَ وَ تَزْعُمُ أَنَّهُ لَا تَكُونُ لَهُمُ الْحَاجَةُ قَالَ بَلَي لِأَنَّ غِذَاءَهُمْ رَقِيقٌ لَا ثِقْلَ لَهُ بَلْ يَخْرُجُ مِنْ أَجْسَادِهِمْ بِالْعَرَقِ قَالَ فَكَيْفَ تَكُونُ الْحَوْرَاءُ فِي كُلِّ مَا أَتَاهَا </w:t>
      </w:r>
      <w:r>
        <w:rPr>
          <w:rStyle w:val="FootnoteAnchor"/>
          <w:rtl w:val="true"/>
        </w:rPr>
        <w:footnoteReference w:id="454"/>
      </w:r>
      <w:r>
        <w:rPr>
          <w:rFonts w:ascii="Amiri" w:hAnsi="Amiri" w:eastAsia="Amiri" w:cs="Amiri"/>
          <w:color w:val="111111"/>
          <w:sz w:val="28"/>
          <w:sz w:val="28"/>
          <w:szCs w:val="28"/>
          <w:rtl w:val="true"/>
          <w:lang w:bidi="ar-SA"/>
        </w:rPr>
        <w:t xml:space="preserve">زَوْجُهَا عَذْرَاءَ قَالَ إِنَّهَا خُلِقَتْ مِنَ الطِّيبِ لَا تَعْتَرِيهَا عَاهَةٌ وَ لَا تُخَالِطُ جِسْمَهَا آفَةٌ وَ لَا يَجْرِي فِي ثَقْبِهَا شَيْ‌ءٌ وَ لَا يُدَنِّسُهَا حَيْضٌ فَالرَّحِمُ مُلْتَزِقَةٌ </w:t>
      </w:r>
      <w:r>
        <w:rPr>
          <w:rStyle w:val="FootnoteAnchor"/>
          <w:rtl w:val="true"/>
        </w:rPr>
        <w:footnoteReference w:id="455"/>
      </w:r>
      <w:r>
        <w:rPr>
          <w:rFonts w:ascii="Amiri" w:hAnsi="Amiri" w:eastAsia="Amiri" w:cs="Amiri"/>
          <w:color w:val="111111"/>
          <w:sz w:val="28"/>
          <w:sz w:val="28"/>
          <w:szCs w:val="28"/>
          <w:rtl w:val="true"/>
          <w:lang w:bidi="ar-SA"/>
        </w:rPr>
        <w:t xml:space="preserve">إِذْ لَيْسَ فِيهِ لِسِوَي الْإِحْلِيلِ مَجْرًي قَالَ فَهِيَ تَلْبَسُ سَبْعِينَ حُلَّةً وَ يَرَي زَوْجُهَا مُخَّ سَاقِهَا مِنْ وَرَاءِ حُلَلِهَا وَ بَدَنِهَا قَالَ نَعَمْ كَمَا يَرَي أَحَدُكُمُ الدَّرَاهِمَ إِذَا أُلْقِيَتْ فِي مَاءٍ صَافٍ قَدْرُهُ قِيدُ رُمْحٍ </w:t>
      </w:r>
      <w:r>
        <w:rPr>
          <w:rStyle w:val="FootnoteAnchor"/>
          <w:rtl w:val="true"/>
        </w:rPr>
        <w:footnoteReference w:id="456"/>
      </w:r>
      <w:r>
        <w:rPr>
          <w:rFonts w:ascii="Amiri" w:hAnsi="Amiri" w:eastAsia="Amiri" w:cs="Amiri"/>
          <w:color w:val="111111"/>
          <w:sz w:val="28"/>
          <w:sz w:val="28"/>
          <w:szCs w:val="28"/>
          <w:rtl w:val="true"/>
          <w:lang w:bidi="ar-SA"/>
        </w:rPr>
        <w:t>قَالَ فَكَيْفَ يُنَعَّمُ أَهْلُ الْجَنَّةِ بِمَا فِيهَا مِنَ النَّعِيمِ وَ مَا مِنْهُمْ أَحَدٌ إِلَّا وَ قَدِ افْتَقَدَ ابْنَهُ أَوْ أَبَاهُ أَوْ حَمِيمَهُ أَوْ أُمَّهُ فَإِذَا افْتَقَدُوهُمْ فِي الْجَنَّةِ لَمْ يَشْكُوا فِي مَصِيرِهِمْ إِلَي النَّارِ فَمَا يَصْنَعُ بِالنَّعِيمِ مَنْ يَعْلَمُ أَنَّ حَمِيمَهُ فِي النَّارِ يُعَذَّبُ قَالَ عليه السلام إِنَّ أَهْلَ الْعِلْمِ قَالُوا إِنَّهُمْ يُنْسَوْنَ ذِكْرَهُمْ وَ قَالَ بَعْضُهُمُ انْتَظَرُوا قُدُومَهُمْ وَ رَجَوْا أَنْ يَكُونُوا بَيْنَ الْجَنَّةِ وَ النَّارِ فِي أَصْحَابِ الْأَعْرَافِ الْخَبَرَ</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4027501_1468164448"/>
      <w:bookmarkStart w:id="1157" w:name="_Toc536"/>
      <w:bookmarkEnd w:id="1156"/>
      <w:r>
        <w:rPr>
          <w:rtl w:val="true"/>
        </w:rPr>
        <w:t>بيان</w:t>
      </w:r>
      <w:bookmarkEnd w:id="1157"/>
    </w:p>
    <w:p>
      <w:pPr>
        <w:pStyle w:val="BookText"/>
        <w:rPr/>
      </w:pPr>
      <w:r>
        <w:rPr>
          <w:rFonts w:ascii="Amiri" w:hAnsi="Amiri" w:eastAsia="Amiri" w:cs="Amiri"/>
          <w:color w:val="111111"/>
          <w:sz w:val="28"/>
          <w:sz w:val="28"/>
          <w:szCs w:val="28"/>
          <w:rtl w:val="true"/>
          <w:lang w:bidi="ar-SA"/>
        </w:rPr>
        <w:t>كان الترديد في السؤال الأخير باعتبار قصور فهم السائل و مع قطع</w:t>
      </w:r>
    </w:p>
    <w:p>
      <w:pPr>
        <w:pStyle w:val="Heading5"/>
        <w:numPr>
          <w:ilvl w:val="4"/>
          <w:numId w:val="1"/>
        </w:numPr>
        <w:rPr/>
      </w:pPr>
      <w:bookmarkStart w:id="1158" w:name="__RefHeading___Toc4027503_1468164448"/>
      <w:bookmarkStart w:id="1159" w:name="_Toc537"/>
      <w:bookmarkEnd w:id="1158"/>
      <w:r>
        <w:rPr>
          <w:rtl w:val="true"/>
        </w:rPr>
        <w:t xml:space="preserve">روایت </w:t>
      </w:r>
      <w:r>
        <w:rPr/>
        <w:t>47</w:t>
      </w:r>
      <w:bookmarkEnd w:id="1159"/>
    </w:p>
    <w:p>
      <w:pPr>
        <w:pStyle w:val="BookText"/>
        <w:rPr/>
      </w:pPr>
      <w:r>
        <w:rPr>
          <w:rFonts w:ascii="IRNazanin" w:hAnsi="IRNazanin" w:eastAsia="IRNazanin"/>
          <w:color w:val="111111"/>
          <w:sz w:val="28"/>
          <w:sz w:val="28"/>
          <w:szCs w:val="28"/>
          <w:rtl w:val="true"/>
          <w:lang w:bidi="fa-IR"/>
        </w:rPr>
        <w:t>تفسیرقمی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سُرُرٌ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های آن تخت ها از طلایی آراسته با زبرجد و مروارید و یاقوت است که از زیر آن ها رودها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وَأَکْوَابٌ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 هایی که دسته ندارند</w:t>
      </w:r>
      <w:r>
        <w:rPr>
          <w:rStyle w:val="FootnoteAnchor"/>
          <w:rtl w:val="true"/>
        </w:rPr>
        <w:footnoteReference w:id="457"/>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وَنَمَارِقُ مَصْفُوفَةٌ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ها و بالش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وَزَرَابِیُّ مَبْثُوثَةٌ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چه خداوند در بهشت آفریده است، نمونه ای در دنیا دارد، به جز زَرابی که هیچ کس نمی داند چیست</w:t>
      </w:r>
      <w:r>
        <w:rPr>
          <w:rFonts w:eastAsia="IRNazanin" w:cs="IRNazanin"/>
          <w:color w:val="111111"/>
          <w:sz w:val="28"/>
          <w:szCs w:val="28"/>
          <w:rtl w:val="true"/>
          <w:lang w:bidi="fa-IR"/>
        </w:rPr>
        <w:t>.</w:t>
      </w:r>
    </w:p>
    <w:p>
      <w:pPr>
        <w:pStyle w:val="Heading5"/>
        <w:numPr>
          <w:ilvl w:val="4"/>
          <w:numId w:val="1"/>
        </w:numPr>
        <w:rPr/>
      </w:pPr>
      <w:bookmarkStart w:id="1160" w:name="__RefHeading___Toc4027505_1468164448"/>
      <w:bookmarkStart w:id="1161" w:name="_Toc538"/>
      <w:bookmarkEnd w:id="1160"/>
      <w:r>
        <w:rPr>
          <w:rtl w:val="true"/>
        </w:rPr>
        <w:t xml:space="preserve">روایت </w:t>
      </w:r>
      <w:r>
        <w:rPr/>
        <w:t>48</w:t>
      </w:r>
      <w:bookmarkEnd w:id="1161"/>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بهشتی تا دست دراز کند میوه‌ای را بگیرد به محض خوردن آن به همان شکل و هیئت سابق خود بازگردانده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بر قیاس همان چراغ است که فردی آتشی از آن می‌گیرد بی‌آنکه از نور آن چیزی کم شود، حال اینکه تمام دنیا از جانب او پر از چراغ و سراج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نمی‌خورند و نمی‌آشامند، و به نظر شما اینان نیاز به رفع حاجت ندارند؟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خوراکشان رقیق و بی‌وزن است، دفع با عرق از اجسامشان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حوریان در تمام موارد نزدیکی شوهرانشان باکره‌اند؟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خلقت اینان با طیب بوده و عاری از هر بیماری و نقصند، و جسمشان با آفتی مخلوط نشده و در سوراخشان چیزی جریان نمی‌یابد، و هیچ حیضی آنان را آلوده نمی‌سازد، پس رحم چسبیده و بسته است، چون راهی جز برای احلیل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 هفتاد جامه بر تن دارند، چگونه است که شوهرانشان قادرند مغز دو ساقشان را از پشت این همه جامه و جسمشان ببینند؟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مانند یکی از خود شما که سکّه‌های نقره را در آبی صاف به عمق یک نیزه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استفاده بهشتیان از نعمات آنجا چگونه است، با اینکه غالبشان فاقد پسر یا پدر یا رفیق یا مادر خود شده، و فقدانشان فقط حاکی از این است که همه مفقودین در دوزخند، پس با نعمات چه کند آنکه از حال رفیقش در جهنّم و عذاب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علم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بهشت یاد آنان را فراموش می‌کنند، و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آنان باشد، و امید آن دارند که از جمله أهل اعراف؛ میان دوزخ و بهشت باشند تا آخر حدیث</w:t>
      </w:r>
      <w:r>
        <w:rPr>
          <w:rFonts w:eastAsia="IRNazanin" w:cs="IRNazanin"/>
          <w:color w:val="111111"/>
          <w:sz w:val="28"/>
          <w:szCs w:val="28"/>
          <w:rtl w:val="true"/>
          <w:lang w:bidi="fa-IR"/>
        </w:rPr>
        <w:t>.</w:t>
      </w:r>
    </w:p>
    <w:p>
      <w:pPr>
        <w:pStyle w:val="Heading5"/>
        <w:numPr>
          <w:ilvl w:val="4"/>
          <w:numId w:val="1"/>
        </w:numPr>
        <w:rPr/>
      </w:pPr>
      <w:bookmarkStart w:id="1162" w:name="__RefHeading___Toc4027507_1468164448"/>
      <w:bookmarkStart w:id="1163" w:name="_Toc539"/>
      <w:bookmarkEnd w:id="1162"/>
      <w:r>
        <w:rPr>
          <w:rtl w:val="true"/>
        </w:rPr>
        <w:t>توضیح</w:t>
      </w:r>
      <w:bookmarkEnd w:id="116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 در سؤال اخیر به اعتبار کوتاهی فهم سؤال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قطع نظر </w:t>
      </w:r>
      <w:bookmarkStart w:id="1164" w:name="pg13891_129513"/>
    </w:p>
    <w:p>
      <w:pPr>
        <w:pStyle w:val="BookText"/>
        <w:rPr/>
      </w:pPr>
      <w:bookmarkEnd w:id="1164"/>
      <w:r>
        <w:rPr>
          <w:rFonts w:ascii="Amiri" w:hAnsi="Amiri" w:eastAsia="Amiri" w:cs="Amiri"/>
          <w:color w:val="111111"/>
          <w:sz w:val="28"/>
          <w:sz w:val="28"/>
          <w:szCs w:val="28"/>
          <w:rtl w:val="true"/>
          <w:lang w:bidi="ar-SA"/>
        </w:rPr>
        <w:t xml:space="preserve">النظر عن الرواية يمكن أن يجاب بوجه آخر و هو أن في النشأة الأخري لما بطلت الأغراض الدنيوية و خلصت محبتهم لله سبحانه فهم يبرءون من أعداء الله و لا يحبون إلا من أحبه الله فهم يلتذون بعذاب أعدائه و لو كانوا آباءهم أو أبناءهم أو عشيرتهم كما أن أولياء الله في الدنيا أيضا قطعوا محبتهم عنهم و كانوا يحاربونهم و يقتلونهم بأيديهم و يلتذون بذلك كما قال تعالي لا تَجِدُ قَوْماً يُؤْمِنُونَ بِاللَّهِ وَ الْيَوْمِ الْآخِرِ يُوادُّونَ مَنْ حَادَّ اللَّهَ وَ رَسُولَهُ </w:t>
      </w:r>
      <w:r>
        <w:rPr>
          <w:rStyle w:val="FootnoteAnchor"/>
          <w:rtl w:val="true"/>
        </w:rPr>
        <w:footnoteReference w:id="458"/>
      </w:r>
      <w:r>
        <w:rPr>
          <w:rFonts w:ascii="Amiri" w:hAnsi="Amiri" w:eastAsia="Amiri" w:cs="Amiri"/>
          <w:color w:val="111111"/>
          <w:sz w:val="28"/>
          <w:sz w:val="28"/>
          <w:szCs w:val="28"/>
          <w:rtl w:val="true"/>
          <w:lang w:bidi="ar-SA"/>
        </w:rPr>
        <w:t xml:space="preserve">الآية و إليه يشير قوله تعالي يَوْمَ يَفِرُّ الْمَرْءُ مِنْ أَخِيهِ </w:t>
      </w:r>
      <w:r>
        <w:rPr>
          <w:rStyle w:val="FootnoteAnchor"/>
          <w:rtl w:val="true"/>
        </w:rPr>
        <w:footnoteReference w:id="459"/>
      </w:r>
      <w:r>
        <w:rPr>
          <w:rFonts w:ascii="Amiri" w:hAnsi="Amiri" w:eastAsia="Amiri" w:cs="Amiri"/>
          <w:color w:val="111111"/>
          <w:sz w:val="28"/>
          <w:sz w:val="28"/>
          <w:szCs w:val="28"/>
          <w:rtl w:val="true"/>
          <w:lang w:bidi="ar-SA"/>
        </w:rPr>
        <w:t xml:space="preserve">الآية فيمكن أن يكون الأصل في الجواب هذا الوجه لكن لضعف عقل السائل أعرض عليه السلام عن هذا الوجه و ذكر الوجهين الآخرين الموافقين لعقله و فهمه نقلا عن غيره و الله يعلم </w:t>
      </w:r>
      <w:r>
        <w:rPr>
          <w:rStyle w:val="FootnoteAnchor"/>
          <w:rtl w:val="true"/>
        </w:rPr>
        <w:footnoteReference w:id="460"/>
      </w:r>
    </w:p>
    <w:p>
      <w:pPr>
        <w:pStyle w:val="Heading5"/>
        <w:numPr>
          <w:ilvl w:val="4"/>
          <w:numId w:val="1"/>
        </w:numPr>
        <w:rPr/>
      </w:pPr>
      <w:bookmarkStart w:id="1165" w:name="__RefHeading___Toc4027509_1468164448"/>
      <w:bookmarkStart w:id="1166" w:name="_Toc540"/>
      <w:bookmarkEnd w:id="1165"/>
      <w:r>
        <w:rPr>
          <w:rtl w:val="true"/>
        </w:rPr>
        <w:t>«</w:t>
      </w:r>
      <w:r>
        <w:rPr/>
        <w:t>49</w:t>
      </w:r>
      <w:r>
        <w:rPr>
          <w:rtl w:val="true"/>
        </w:rPr>
        <w:t>»</w:t>
      </w:r>
      <w:bookmarkEnd w:id="1166"/>
    </w:p>
    <w:p>
      <w:pPr>
        <w:pStyle w:val="BookText"/>
        <w:rPr/>
      </w:pPr>
      <w:r>
        <w:rPr>
          <w:rFonts w:ascii="Amiri" w:hAnsi="Amiri" w:eastAsia="Amiri" w:cs="Amiri"/>
          <w:color w:val="111111"/>
          <w:sz w:val="28"/>
          <w:sz w:val="28"/>
          <w:szCs w:val="28"/>
          <w:rtl w:val="true"/>
          <w:lang w:bidi="ar-SA"/>
        </w:rPr>
        <w:t xml:space="preserve">فس، تفسير القمي أَبِي عَنْ بَعْضِ أَصْحَابِهِ رَفَعَهُ قَالَ قَالَ رَسُولُ اللَّهِ صلي الله عليه و آله لَمَّا دَخَلْتُ الْجَنَّةَ رَأَيْتُ فِيهَا شَجَرَةَ طُوبَي أَصْلُهَا فِي دَارِ عَلِيٍّ وَ مَا فِي الْجَنَّةِ قَصْرٌ وَ لَا مَنْزِلٌ إِلَّا وَ فِيهَا فُتْرٌ </w:t>
      </w:r>
      <w:r>
        <w:rPr>
          <w:rStyle w:val="FootnoteAnchor"/>
          <w:rtl w:val="true"/>
        </w:rPr>
        <w:footnoteReference w:id="461"/>
      </w:r>
      <w:r>
        <w:rPr>
          <w:rFonts w:ascii="Amiri" w:hAnsi="Amiri" w:eastAsia="Amiri" w:cs="Amiri"/>
          <w:color w:val="111111"/>
          <w:sz w:val="28"/>
          <w:sz w:val="28"/>
          <w:szCs w:val="28"/>
          <w:rtl w:val="true"/>
          <w:lang w:bidi="ar-SA"/>
        </w:rPr>
        <w:t xml:space="preserve">مِنْهَا وَ أَعْلَاهَا أَسْفَاطُ </w:t>
      </w:r>
      <w:r>
        <w:rPr>
          <w:rStyle w:val="FootnoteAnchor"/>
          <w:rtl w:val="true"/>
        </w:rPr>
        <w:footnoteReference w:id="462"/>
      </w:r>
      <w:r>
        <w:rPr>
          <w:rFonts w:ascii="Amiri" w:hAnsi="Amiri" w:eastAsia="Amiri" w:cs="Amiri"/>
          <w:color w:val="111111"/>
          <w:sz w:val="28"/>
          <w:sz w:val="28"/>
          <w:szCs w:val="28"/>
          <w:rtl w:val="true"/>
          <w:lang w:bidi="ar-SA"/>
        </w:rPr>
        <w:t>حُلَلٍ مِنْ سُنْدُسٍ وَ إِسْتَبْرَقٍ يَكُونُ لِلْعَبْدِ الْمُؤْمِنِ أَلْفُ أَلْفِ سَفَطٍ فِي كُلِّ سَفَطٍ مِائَةُ أَلْفِ حُلَّةٍ مَا فِيهَا حُلَّةٌ يُشْبِهُ الْأُخْرَي عَلَي أَلْوَانٍ مُخْتَلِفَةٍ وَ هُوَ ثِيَابُ أَهْلِ الْجَنَّةِ وَسَطُهَا ظِلٌّ مَمْدُودٌ عَرْضُ الْجَنَّةِ كَعَرْضِ السَّماءِ وَ الْأَرْضِ أُعِدَّتْ لِلَّذِينَ آمَنُوا بِاللَّهِ وَ رُسُلِهِ يَسِيرُ الرَّاكِبُ فِي ذَلِكَ الظِّلِّ مَسِيرَةَ مِائَةِ عَامٍ فَلَا يَقْطَعُهُ وَ ذَلِكَ قَوْلُهُ وَ ظِلٍّ مَمْدُودٍ وَ أَسْفَلُهَا ثِمَارُ أَهْلِ الْجَنَّةِ وَ طَعَامُهُمْ مُتَذَلِّلٌ فِي بُيُوتِهِمْ يَكُونُ فِي الْقَضِيبِ مِنْهَا مِائَةُ لَوْنٍ مِنَ الْفَاكِهَةِ مِمَّا رَأَيْتُمْ فِي دَارِ الدُّنْيَا وَ مَا لَمْ تَرَوْهُ وَ مَا سَمِعْتُمْ بِهِ وَ مَا لَمْ تَسْمَعُوا مِثْلَهَا وَ كُلَّمَا يُجْتَنَي مِنْهَا شَيْ‌ءٌ نَبَتَتْ مَكَانَهَا أُخْرَي لا مَقْطُوعَةٍ وَ لا مَمْنُوعَةٍ وَ تَجْرِي نَهَرٌ فِي أَصْلِ تِلْكَ الشَّجَرَةِ تَنْفَجِرُ مِنْهَا الْأَنْهَارُ الْأَرْبَعَةُ أَنْهارٌ مِنْ ماءٍ</w:t>
      </w:r>
    </w:p>
    <w:p>
      <w:pPr>
        <w:pStyle w:val="BookText"/>
        <w:rPr/>
      </w:pPr>
      <w:r>
        <w:rPr>
          <w:rFonts w:ascii="IRNazanin" w:hAnsi="IRNazanin" w:eastAsia="IRNazanin"/>
          <w:color w:val="111111"/>
          <w:sz w:val="28"/>
          <w:sz w:val="28"/>
          <w:szCs w:val="28"/>
          <w:rtl w:val="true"/>
          <w:lang w:bidi="fa-IR"/>
        </w:rPr>
        <w:t>از روایت، می توان به وجهی دیگر نیز پاسخ داد وآن اینکه از آنجائیکه در آخرت اهداف واغراض دنیوی باطل می شودو محبت آنان به خدا خالص می شود وآنان از دشمنان خدا بیزاری می جویند وجز کسی را که خدا دوست دارد، دوست نمی دارند، لذا با عذاب دشمنان خدا لذت می برند اگرچه پدران یا فرزندان یا خویشاوندانشان باشند همان طور که اولیای خدا در دنیا محبتشان را از آنان قطع کرده وبا دستان خود با آنان جنگ ومقاتله می کردند واز آن لذت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با خدا و رسولش مخالفت کرده‌اند دوست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آیه نیز بدان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یَفِرُّ الْمَرْءُ مِنْ أَخِیهِ‌</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آدمی از برادرش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این وجه جواب اصلی سؤال باشد اما به خاطر ضعف عقل سؤال کننده، از آن اعراض کرد ودو وجه دیگر را که متناسب با عقل وفهم او بود به نقل از کسی دیگر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 آگاه است</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7" w:name="__RefHeading___Toc4027511_1468164448"/>
      <w:bookmarkStart w:id="1168" w:name="_Toc541"/>
      <w:bookmarkEnd w:id="1167"/>
      <w:r>
        <w:rPr>
          <w:rtl w:val="true"/>
        </w:rPr>
        <w:t xml:space="preserve">روایت </w:t>
      </w:r>
      <w:r>
        <w:rPr/>
        <w:t>49</w:t>
      </w:r>
      <w:bookmarkEnd w:id="116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وارد بهشت شدم، در بهشت، درخت طوبی را دیدم که ریشه آن در خانه علی بود و در بهشت هیچ خانه و هیچ قصری نبود، مگر این که شاخه‌ای از آن درخت در آن بود و در بالای آن بقچه‌هایی برای لباس از جنس سندس و استبرق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بنده مؤمنی مالک یک میلیون از آن بقچه‌ها می‌باشد و در هر یک از بقچه‌ها، یک میلیون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لباسی نیست که شبیه لباس دیگر باشد؛ همه با هم فرق دارند و دارای رنگ‌های مختلف می‌باشند و آن لباس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در وسط آن یک سایه بسیار گسترده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کَعَرْضِ السَّماءِ وَ الْأَرْضِ أُعِدَّتْ لِلَّذِینَ آمَنُوا بِاللَّهِ وَ رُسُلِهِ پهنای بهشت به اندازه پهنای آسمان و زمین است و برای کسانی که به خدا و پیامبرانش ایمان آورده‌اند،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اگر صد سال در آن سایه حرکت کند نمی‌تواند آن را بپیماید؛ و این کلام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وظِل مَّمْدُودٍ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سایه‌ای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آن میوه‌های اهل بهشت قرار دارد و غذایشان در خانه‌هایشان آویزان است و بر هر شاخه‌ای از آن هزار جور میوه وجود دارد، چه آنها که در دنیا دیده‌اید و چه آنهایی که ندیده‌اید و چه آنهایی که شنیده‌اید و چه آنهایی که مانند آن را نشنیده‌اید، و هر گاه از آن میوه‌ای چیده شود، میوه دیگری به جای آن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مَقْطُوعَةٍ وَ لا مَمْنُوعَةٍ از میوه‌هایی که نه تحریم شده است و نه ممنوع</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نهری در زیر ریشه آن درخت جاری است که از آن، نهرهای چهارگانه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أَنْهارٌ مِنْ ماءٍ </w:t>
      </w:r>
      <w:bookmarkStart w:id="1169" w:name="pg13891_129515"/>
    </w:p>
    <w:p>
      <w:pPr>
        <w:pStyle w:val="BookText"/>
        <w:rPr/>
      </w:pPr>
      <w:bookmarkEnd w:id="1169"/>
      <w:r>
        <w:rPr>
          <w:rFonts w:ascii="Amiri" w:hAnsi="Amiri" w:eastAsia="Amiri" w:cs="Amiri"/>
          <w:color w:val="111111"/>
          <w:sz w:val="28"/>
          <w:sz w:val="28"/>
          <w:szCs w:val="28"/>
          <w:rtl w:val="true"/>
          <w:lang w:bidi="ar-SA"/>
        </w:rPr>
        <w:t>غَيْرِ آسِنٍ وَ أَنْهارٌ مِنْ لَبَنٍ لَمْ يَتَغَيَّرْ طَعْمُهُ وَ أَنْهارٌ مِنْ خَمْرٍ لَذَّةٍ لِلشَّارِبِينَ وَ أَنْهارٌ مِنْ عَسَلٍ مُصَفًّي الْخَبَرَ</w:t>
      </w:r>
      <w:r>
        <w:rPr>
          <w:rFonts w:eastAsia="Amiri" w:cs="Amiri" w:ascii="Amiri" w:hAnsi="Amiri"/>
          <w:color w:val="111111"/>
          <w:sz w:val="28"/>
          <w:szCs w:val="28"/>
          <w:rtl w:val="true"/>
          <w:lang w:bidi="ar-SA"/>
        </w:rPr>
        <w:t>.</w:t>
      </w:r>
    </w:p>
    <w:p>
      <w:pPr>
        <w:pStyle w:val="Heading5"/>
        <w:numPr>
          <w:ilvl w:val="4"/>
          <w:numId w:val="1"/>
        </w:numPr>
        <w:rPr/>
      </w:pPr>
      <w:bookmarkStart w:id="1170" w:name="__RefHeading___Toc4027513_1468164448"/>
      <w:bookmarkStart w:id="1171" w:name="_Toc542"/>
      <w:bookmarkEnd w:id="1170"/>
      <w:r>
        <w:rPr>
          <w:rtl w:val="true"/>
        </w:rPr>
        <w:t>«</w:t>
      </w:r>
      <w:r>
        <w:rPr/>
        <w:t>50</w:t>
      </w:r>
      <w:r>
        <w:rPr>
          <w:rtl w:val="true"/>
        </w:rPr>
        <w:t>»</w:t>
      </w:r>
      <w:bookmarkEnd w:id="1171"/>
    </w:p>
    <w:p>
      <w:pPr>
        <w:pStyle w:val="BookText"/>
        <w:rPr/>
      </w:pPr>
      <w:r>
        <w:rPr>
          <w:rFonts w:ascii="Amiri" w:hAnsi="Amiri" w:eastAsia="Amiri" w:cs="Amiri"/>
          <w:color w:val="111111"/>
          <w:sz w:val="28"/>
          <w:sz w:val="28"/>
          <w:szCs w:val="28"/>
          <w:rtl w:val="true"/>
          <w:lang w:bidi="ar-SA"/>
        </w:rPr>
        <w:t>سن، المحاسن أَبِي وَ ابْنِ فَضَّالٍ مَعاً عَنْ عَلِيِّ بْنِ النُّعْمَانِ عَنِ الْحَارِثِ بْنِ مُحَمَّدٍ الْأَحْوَلِ عَمَّنْ حَدَّثَهُ عَنْ أَبِي جَعْفَرٍ وَ أَبِي عَبْدِ اللَّهِ عليه السلام قَالا قَالَ رَسُولُ اللَّهِ صلي الله عليه و آله لِعَلِيٍّ يَا عَلِيُّ إِنَّهُ لَمَّا أُسْرِيَ بِي رَأَيْتُ فِي الْجَنَّةِ نَهَراً أَبْيَضَ مِنَ اللَّبَنِ وَ أَحْلَي مِنَ الْعَسَلِ وَ أَشَدَّ اسْتِقَامَةً مِنَ السَّهْمِ فِيهِ أَبَارِيقُ عَدَدَ النُّجُومِ عَلَي شَاطِئِهِ قِبَابُ الْيَاقُوتِ الْأَحْمَرِ وَ الدُّرِّ الْأَبْيَضِ فَضَرَبَ جَبْرَئِيلُ بِجَنَاحَيْهِ إِلَي جَانِبِهِ فَإِذَا هُوَ مِسْكَةٌ ذَفِرَةٌ ثُمَّ قَالَ وَ الَّذِي نَفْسُ مُحَمَّدٍ بِيَدِهِ إِنَّ فِي الْجَنَّةِ لَشَجَراً يَتَصَفَّقُ بِالتَّسْبِيحِ بِصَوْتٍ لَمْ يَسْمَعِ الْأَوَّلُونَ وَ الْآخَرُونَ بِمِثْلِهِ يُثْمِرُ ثَمَراً كَالرُّمَّانِ يُلْقِي الثَّمَرَةَ إِلَي الرَّجُلِ فَيَشُقُّهَا عَنْ سَبْعِينَ حُلَّةً وَ الْمُؤْمِنُونَ عَلَي كَرَاسِيَّ مِنْ نُورٍ وَ هُمُ الْغُرُّ الْمُحَجَّلُونَ أَنْتَ إِمَامُهُمْ يَوْمَ الْقِيَامَةِ عَلَي الرَّجُلِ مِنْهُمْ نَعْلَانِ شِرَاكُهُمَا مِنْ نُورٍ يُضِي‌ءُ أَمَامَهُمْ حَيْثُ شَاءُوا مِنَ الْجَنَّةِ فَبَيْنَا هُوَ كَذَلِكَ إِذْ أَشْرَفَتْ عَلَيْهِ امْرَأَةٌ مِنْ فَوْقِهِ تَقُولُ سُبْحَانَ اللَّهِ يَا عَبْدَ اللَّهِ أَ مَا لَنَا مِنْكَ دَوْلَةٌ فَيَقُولُ مَنْ أَنْتِ فَتَقُولُ أَنَا مِنَ اللَّوَاتِي قَالَ اللَّهُ تَعَالَي فَلا تَعْلَمُ نَفْسٌ ما أُخْفِيَ لَهُمْ مِنْ قُرَّةِ أَعْيُنٍ جَزاءً بِما كانُوا يَعْمَلُونَ ثُمَّ قَالَ وَ الَّذِي نَفْسُ مُحَمَّدٍ بِيَدِهِ إِنَّهُ لَيَجِيئُهُ كُلَّ يَوْمٍ سَبْعُونَ أَلْفَ مَلَكٍ يُسَمُّونَهُ بِاسْمِهِ وَ 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كنز جامع الفوائد و تأويل الآيات الظاهرة الصدوق عن ابن الوليد عن الصفار عن ابن أبي الخطاب عن الحسن بن علي بن النعمان عن الحارث بن محمد الأحول عن أبي عبد الله عن أبي جعفر عليهما السلام مثله</w:t>
      </w:r>
      <w:r>
        <w:rPr>
          <w:rFonts w:eastAsia="Amiri" w:cs="Amiri" w:ascii="Amiri" w:hAnsi="Amiri"/>
          <w:color w:val="111111"/>
          <w:sz w:val="28"/>
          <w:szCs w:val="28"/>
          <w:rtl w:val="true"/>
          <w:lang w:bidi="ar-SA"/>
        </w:rPr>
        <w:t>.</w:t>
      </w:r>
    </w:p>
    <w:p>
      <w:pPr>
        <w:pStyle w:val="Heading5"/>
        <w:numPr>
          <w:ilvl w:val="4"/>
          <w:numId w:val="1"/>
        </w:numPr>
        <w:rPr/>
      </w:pPr>
      <w:bookmarkStart w:id="1172" w:name="__RefHeading___Toc4027515_1468164448"/>
      <w:bookmarkStart w:id="1173" w:name="_Toc543"/>
      <w:bookmarkEnd w:id="1172"/>
      <w:r>
        <w:rPr>
          <w:rtl w:val="true"/>
        </w:rPr>
        <w:t>«</w:t>
      </w:r>
      <w:r>
        <w:rPr/>
        <w:t>51</w:t>
      </w:r>
      <w:r>
        <w:rPr>
          <w:rtl w:val="true"/>
        </w:rPr>
        <w:t>»</w:t>
      </w:r>
      <w:bookmarkEnd w:id="1173"/>
    </w:p>
    <w:p>
      <w:pPr>
        <w:pStyle w:val="BookText"/>
        <w:rPr/>
      </w:pPr>
      <w:r>
        <w:rPr>
          <w:rFonts w:ascii="Amiri" w:hAnsi="Amiri" w:eastAsia="Amiri" w:cs="Amiri"/>
          <w:color w:val="111111"/>
          <w:sz w:val="28"/>
          <w:sz w:val="28"/>
          <w:szCs w:val="28"/>
          <w:rtl w:val="true"/>
          <w:lang w:bidi="ar-SA"/>
        </w:rPr>
        <w:t xml:space="preserve">شف، كشف اليقين مُوَفَّقُ بْنُ أَحْمَدَ الْخُوارِزْمِيُّ </w:t>
      </w:r>
      <w:r>
        <w:rPr>
          <w:rStyle w:val="FootnoteAnchor"/>
          <w:rtl w:val="true"/>
        </w:rPr>
        <w:footnoteReference w:id="467"/>
      </w:r>
      <w:r>
        <w:rPr>
          <w:rFonts w:ascii="Amiri" w:hAnsi="Amiri" w:eastAsia="Amiri" w:cs="Amiri"/>
          <w:color w:val="111111"/>
          <w:sz w:val="28"/>
          <w:sz w:val="28"/>
          <w:szCs w:val="28"/>
          <w:rtl w:val="true"/>
          <w:lang w:bidi="ar-SA"/>
        </w:rPr>
        <w:t>عَنْ مُحَمَّدِ بْنِ أَحْمَدَ بْنِ شَاذَانَ عَنْ</w:t>
      </w:r>
    </w:p>
    <w:p>
      <w:pPr>
        <w:pStyle w:val="BookText"/>
        <w:rPr/>
      </w:pPr>
      <w:r>
        <w:rPr>
          <w:rFonts w:ascii="IRNazanin" w:hAnsi="IRNazanin" w:eastAsia="IRNazanin"/>
          <w:color w:val="111111"/>
          <w:sz w:val="28"/>
          <w:sz w:val="28"/>
          <w:szCs w:val="28"/>
          <w:rtl w:val="true"/>
          <w:lang w:bidi="fa-IR"/>
        </w:rPr>
        <w:t>غَیْرِ آسِنٍ وَ أَنْهارٌ مِنْ لَبَنٍ لَمْ یَتَغَیَّرْ طَعْمُهُ وَ أَنْهارٌ مِنْ خَمْرٍ لَذَّةٍ لِلشَّارِبِینَ وَ أَنْهارٌ مِنْ عَسَلٍ مُصَفًّی نهری از آبی که نمی‌گندد و متعفن نمی‌شود، و نهری از شیر که مزه‌اش تغییر نکرده، و نهری از شراب که مایه لذت کسانی است که آن را می‌نوشند، و نهری از عسل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آخرحدیث </w:t>
      </w:r>
      <w:r>
        <w:rPr>
          <w:rFonts w:eastAsia="IRNazanin" w:cs="IRNazanin"/>
          <w:color w:val="111111"/>
          <w:sz w:val="28"/>
          <w:szCs w:val="28"/>
          <w:rtl w:val="true"/>
          <w:lang w:bidi="fa-IR"/>
        </w:rPr>
        <w:t>...</w:t>
      </w:r>
    </w:p>
    <w:p>
      <w:pPr>
        <w:pStyle w:val="Heading5"/>
        <w:numPr>
          <w:ilvl w:val="4"/>
          <w:numId w:val="1"/>
        </w:numPr>
        <w:rPr/>
      </w:pPr>
      <w:bookmarkStart w:id="1174" w:name="__RefHeading___Toc4027517_1468164448"/>
      <w:bookmarkStart w:id="1175" w:name="_Toc544"/>
      <w:bookmarkEnd w:id="1174"/>
      <w:r>
        <w:rPr>
          <w:rtl w:val="true"/>
        </w:rPr>
        <w:t xml:space="preserve">روایت </w:t>
      </w:r>
      <w:r>
        <w:rPr/>
        <w:t>50</w:t>
      </w:r>
      <w:bookmarkEnd w:id="117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و سلّم به معراج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در بهشت نهری را دیدم که از شیر سفیدتر و از عسل شیرین‌تر و از تیر راست‌تر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اندازه ستارگان آسمان کاسه بود و بر کناره آن، قبّه‌هایی از یاقوت سرخ و درّ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با بالش به کنار آن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خوشبو و معطّر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جان محمّد به دست قدرت اوست، در بهشت درختی است که با صدای بلند، تسبیح خداوند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آن درخت، به گونه‌ای است که اوّلین و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زیباتر از آن صدا را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همچون درخت انار میوه می‌دهد و میوه‌هایش را بر سر مؤمن می‌ریزد و چون آن را باز نماید، آن را از بین نود حلّه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بر روی تخت‌هایی از نورند، در حالی که پیشانی و دست و پاهای آنها درخشان و نورانی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قیامت، پیشوایشان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کفشهایی می‌پوشد که بندهایش از نور است و جلوی خود را تا هر جا که بخواهد،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چنین موقعیتی است که ناگهان زنی از مقام بالاتر به او می‌نگرد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بر ما تصرف و تملّک نداری؟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جمله نعمتهایی هستم که خداوند عزّ و جلّ در باره آنها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نمی‌داند چه نعمتهایی که باعث روشنی چشم اوست، برایش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کسی که جان محمّد به دست قدرت اوست، هر روز هفتاد هزار ملک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او را به نامش و نام پدرش می‌خوانند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 و تأویل الآیات الظاهرة از امام محمد باقر علیه السلام همانند آن را روایت کرده است</w:t>
      </w:r>
      <w:r>
        <w:rPr>
          <w:rFonts w:eastAsia="IRNazanin" w:cs="IRNazanin"/>
          <w:color w:val="111111"/>
          <w:sz w:val="28"/>
          <w:szCs w:val="28"/>
          <w:rtl w:val="true"/>
          <w:lang w:bidi="fa-IR"/>
        </w:rPr>
        <w:t xml:space="preserve">. </w:t>
      </w:r>
      <w:bookmarkStart w:id="1176" w:name="pg13891_129517"/>
    </w:p>
    <w:p>
      <w:pPr>
        <w:pStyle w:val="BookText"/>
        <w:rPr/>
      </w:pPr>
      <w:bookmarkEnd w:id="1176"/>
      <w:r>
        <w:rPr>
          <w:rFonts w:ascii="Amiri" w:hAnsi="Amiri" w:eastAsia="Amiri" w:cs="Amiri"/>
          <w:color w:val="111111"/>
          <w:sz w:val="28"/>
          <w:sz w:val="28"/>
          <w:szCs w:val="28"/>
          <w:rtl w:val="true"/>
          <w:lang w:bidi="ar-SA"/>
        </w:rPr>
        <w:t>أَحْمَدَ بْنِ مُحَمَّدِ بْنِ أَيُّوبَ عَنْ عَلِيِّ بْنِ مُحَمَّدِ بْنِ عُتْبَةَ عَنْ بَكْرِ بْنِ أَحْمَدَ وَ حَدَّثَنَا أَحْمَدُ بْنُ مُحَمَّدٍ الْجَرَّاحُ عَنْ أَحْمَدَ بْنِ الْفَضْلِ الْأَهْوَازِيِّ عَنْ بَكْرِ بْنِ أَحْمَدَ عَنْ مُحَمَّدِ بْنِ عَلِيٍّ عَنْ فَاطِمَةَ بِنْتِ الْحُسَيْنِ عَنْ أَبِيهَا وَ عَمِّهَا الْحَسَنِ بْنِ عَلِيٍّ عليهما السلام قَالا أَخْبَرَنَا أَمِيرُ الْمُؤْمِنِينَ عَلِيُّ بْنُ أَبِي طَالِبٍ عليهما السلام قَالَ قَالَ رَسُولُ اللَّهِ صلي الله عليه و آله لَمَّا أُدْخِلْتُ الْجَنَّةَ رَأَيْتُ الشَّجَرَةَ تَحْمِلُ الْحُلِيَّ وَ الْحُلَلَ أَسْفَلُهَا خَيْلٌ بُلْقٌ وَ أَوْسَطُهَا الْحُورُ الْعِينُ وَ فِي أَعْلَاهَا الرِّضْوَانُ قُلْتُ يَا جَبْرَئِيلُ لِمَنْ هَذِهِ الشَّجَرَةُ قَالَ هَذِهِ لِابْنِ عَمِّكَ أَمِيرِ الْمُؤْمِنِينَ عَلِيِّ بْنِ أَبِي طَالِبٍ إِذَا أَمَرَ اللَّهُ الْخَلِيقَةَ بِالدُّخُولِ إِلَي الْجَنَّةِ يُؤْتَي بِشِيعَةِ عَلِيٍّ حَتَّي يُنْتَهَي بِهِمْ إِلَي هَذِهِ الشَّجَرَةِ فَيَلْبَسُونَ الْحُلِيَّ وَ الْحُلَلَ وَ يَرْكَبُونَ الْخَيْلَ الْبُلْقَ وَ يُنَادِي مُنَادٍ هَؤُلَاءِ شِيعَةُ عَلِيٍّ صَبَرُوا فِي الدُّنْيَا عَلَي الْأَذَي فَحُبُوا هَذَا الْيَوْمَ</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4027519_1468164448"/>
      <w:bookmarkStart w:id="1178" w:name="_Toc545"/>
      <w:bookmarkEnd w:id="1177"/>
      <w:r>
        <w:rPr>
          <w:rtl w:val="true"/>
        </w:rPr>
        <w:t>«</w:t>
      </w:r>
      <w:r>
        <w:rPr/>
        <w:t>52</w:t>
      </w:r>
      <w:r>
        <w:rPr>
          <w:rtl w:val="true"/>
        </w:rPr>
        <w:t>»</w:t>
      </w:r>
      <w:bookmarkEnd w:id="1178"/>
    </w:p>
    <w:p>
      <w:pPr>
        <w:pStyle w:val="BookText"/>
        <w:rPr/>
      </w:pPr>
      <w:r>
        <w:rPr>
          <w:rFonts w:ascii="Amiri" w:hAnsi="Amiri" w:eastAsia="Amiri" w:cs="Amiri"/>
          <w:color w:val="111111"/>
          <w:sz w:val="28"/>
          <w:sz w:val="28"/>
          <w:szCs w:val="28"/>
          <w:rtl w:val="true"/>
          <w:lang w:bidi="ar-SA"/>
        </w:rPr>
        <w:t>شي، تفسير العياشي عَنْ أَبِي بَصِيرٍ عَنْ أَبِي عَبْدِ اللَّهِ عليه السلام فِي قَوْلِ اللَّهِ لَهُمْ فِيها أَزْواجٌ مُطَهَّرَةٌ قَالَ لَا يَحِضْنَ وَ لَا يُحْدِثْنَ</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4027521_1468164448"/>
      <w:bookmarkStart w:id="1180" w:name="_Toc546"/>
      <w:bookmarkEnd w:id="1179"/>
      <w:r>
        <w:rPr>
          <w:rtl w:val="true"/>
        </w:rPr>
        <w:t>«</w:t>
      </w:r>
      <w:r>
        <w:rPr/>
        <w:t>53</w:t>
      </w:r>
      <w:r>
        <w:rPr>
          <w:rtl w:val="true"/>
        </w:rPr>
        <w:t>»</w:t>
      </w:r>
      <w:bookmarkEnd w:id="1180"/>
    </w:p>
    <w:p>
      <w:pPr>
        <w:pStyle w:val="BookText"/>
        <w:rPr/>
      </w:pPr>
      <w:r>
        <w:rPr>
          <w:rFonts w:ascii="Amiri" w:hAnsi="Amiri" w:eastAsia="Amiri" w:cs="Amiri"/>
          <w:color w:val="111111"/>
          <w:sz w:val="28"/>
          <w:sz w:val="28"/>
          <w:szCs w:val="28"/>
          <w:rtl w:val="true"/>
          <w:lang w:bidi="ar-SA"/>
        </w:rPr>
        <w:t>شي، تفسير العياشي 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مَا يَتَلَذَّذُونَ بِشَيْ‌ءٍ فِي الْجَنَّةِ أَشْهَي عِنْدَهُمْ مِنَ النِّكَاحِ لَا طَعَامٍ وَ لَا شَرَابٍ</w:t>
      </w:r>
      <w:r>
        <w:rPr>
          <w:rFonts w:eastAsia="Amiri" w:cs="Amiri" w:ascii="Amiri" w:hAnsi="Amiri"/>
          <w:color w:val="111111"/>
          <w:sz w:val="28"/>
          <w:szCs w:val="28"/>
          <w:rtl w:val="true"/>
          <w:lang w:bidi="ar-SA"/>
        </w:rPr>
        <w:t>.</w:t>
      </w:r>
    </w:p>
    <w:p>
      <w:pPr>
        <w:pStyle w:val="Heading5"/>
        <w:numPr>
          <w:ilvl w:val="4"/>
          <w:numId w:val="1"/>
        </w:numPr>
        <w:rPr/>
      </w:pPr>
      <w:bookmarkStart w:id="1181" w:name="__RefHeading___Toc4027523_1468164448"/>
      <w:bookmarkStart w:id="1182" w:name="_Toc547"/>
      <w:bookmarkEnd w:id="1181"/>
      <w:r>
        <w:rPr>
          <w:rtl w:val="true"/>
        </w:rPr>
        <w:t>«</w:t>
      </w:r>
      <w:r>
        <w:rPr/>
        <w:t>54</w:t>
      </w:r>
      <w:r>
        <w:rPr>
          <w:rtl w:val="true"/>
        </w:rPr>
        <w:t>»</w:t>
      </w:r>
      <w:bookmarkEnd w:id="1182"/>
    </w:p>
    <w:p>
      <w:pPr>
        <w:pStyle w:val="BookText"/>
        <w:rPr/>
      </w:pPr>
      <w:r>
        <w:rPr>
          <w:rFonts w:ascii="Amiri" w:hAnsi="Amiri" w:eastAsia="Amiri" w:cs="Amiri"/>
          <w:color w:val="111111"/>
          <w:sz w:val="28"/>
          <w:sz w:val="28"/>
          <w:szCs w:val="28"/>
          <w:rtl w:val="true"/>
          <w:lang w:bidi="ar-SA"/>
        </w:rPr>
        <w:t>شي، تفسير العياشي عَنْ دَاوُدَ بْنِ سِرْحَانَ عَنْ رَجُلٍ عَنْ أَبِي عَبْدِ اللَّهِ عليه السلام فِي قَوْلِ اللَّهِ وَ سارِعُوا إِلي مَغْفِرَةٍ مِنْ رَبِّكُمْ وَ جَنَّةٍ عَرْضُهَا السَّماواتُ وَ الْأَرْضُ قَالَ إِذَا وَضَعُوهَا كَذَا وَ بَسَطَ يَدَيْهِ إِحْدَاهُمَا مَعَ الْأُخْرَي</w:t>
      </w:r>
      <w:r>
        <w:rPr>
          <w:rFonts w:eastAsia="Amiri" w:cs="Amiri" w:ascii="Amiri" w:hAnsi="Amiri"/>
          <w:color w:val="111111"/>
          <w:sz w:val="28"/>
          <w:szCs w:val="28"/>
          <w:rtl w:val="true"/>
          <w:lang w:bidi="ar-SA"/>
        </w:rPr>
        <w:t>.</w:t>
      </w:r>
    </w:p>
    <w:p>
      <w:pPr>
        <w:pStyle w:val="Heading5"/>
        <w:numPr>
          <w:ilvl w:val="4"/>
          <w:numId w:val="1"/>
        </w:numPr>
        <w:rPr/>
      </w:pPr>
      <w:bookmarkStart w:id="1183" w:name="__RefHeading___Toc4027525_1468164448"/>
      <w:bookmarkStart w:id="1184" w:name="_Toc548"/>
      <w:bookmarkEnd w:id="1183"/>
      <w:r>
        <w:rPr>
          <w:rtl w:val="true"/>
        </w:rPr>
        <w:t>«</w:t>
      </w:r>
      <w:r>
        <w:rPr/>
        <w:t>55</w:t>
      </w:r>
      <w:r>
        <w:rPr>
          <w:rtl w:val="true"/>
        </w:rPr>
        <w:t>»</w:t>
      </w:r>
      <w:bookmarkEnd w:id="1184"/>
    </w:p>
    <w:p>
      <w:pPr>
        <w:pStyle w:val="BookText"/>
        <w:rPr/>
      </w:pPr>
      <w:r>
        <w:rPr>
          <w:rFonts w:ascii="Amiri" w:hAnsi="Amiri" w:eastAsia="Amiri" w:cs="Amiri"/>
          <w:color w:val="111111"/>
          <w:sz w:val="28"/>
          <w:sz w:val="28"/>
          <w:szCs w:val="28"/>
          <w:rtl w:val="true"/>
          <w:lang w:bidi="ar-SA"/>
        </w:rPr>
        <w:t>قب، المناقب لابن شهرآشوب عَنْ أَمِيرِ الْمُؤْمِنِينَ عليه السلام إِنَّ لِلْجَنَّةِ إِحْدَي وَ سَبْعِينَ بَاباً يَدْخُلُ مِنْ سَبْعِينَ مِنْهَا شِيعَتِي وَ أَهْلُ بَيْتِي وَ مِنْ بَابٍ وَاحِدٍ سَائِرُ النَّاسِ</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4027527_1468164448"/>
      <w:bookmarkStart w:id="1186" w:name="_Toc549"/>
      <w:bookmarkEnd w:id="1185"/>
      <w:r>
        <w:rPr>
          <w:rtl w:val="true"/>
        </w:rPr>
        <w:t>«</w:t>
      </w:r>
      <w:r>
        <w:rPr/>
        <w:t>56</w:t>
      </w:r>
      <w:r>
        <w:rPr>
          <w:rtl w:val="true"/>
        </w:rPr>
        <w:t>»</w:t>
      </w:r>
      <w:bookmarkEnd w:id="1186"/>
    </w:p>
    <w:p>
      <w:pPr>
        <w:pStyle w:val="BookText"/>
        <w:rPr/>
      </w:pPr>
      <w:r>
        <w:rPr>
          <w:rFonts w:ascii="Amiri" w:hAnsi="Amiri" w:eastAsia="Amiri" w:cs="Amiri"/>
          <w:color w:val="111111"/>
          <w:sz w:val="28"/>
          <w:sz w:val="28"/>
          <w:szCs w:val="28"/>
          <w:rtl w:val="true"/>
          <w:lang w:bidi="ar-SA"/>
        </w:rPr>
        <w:t>م، تفسير الإمام عليه السلام وَ بَشِّرِ الَّذِينَ آمَنُوا وَ عَمِلُوا الصَّالِحاتِ أَنَّ لَهُمْ جَنَّاتٍ بَسَاتِينَ</w:t>
      </w:r>
    </w:p>
    <w:p>
      <w:pPr>
        <w:pStyle w:val="Heading5"/>
        <w:numPr>
          <w:ilvl w:val="4"/>
          <w:numId w:val="1"/>
        </w:numPr>
        <w:rPr/>
      </w:pPr>
      <w:bookmarkStart w:id="1187" w:name="__RefHeading___Toc4027529_1468164448"/>
      <w:bookmarkStart w:id="1188" w:name="_Toc550"/>
      <w:bookmarkEnd w:id="1187"/>
      <w:r>
        <w:rPr>
          <w:rtl w:val="true"/>
        </w:rPr>
        <w:t xml:space="preserve">روایت </w:t>
      </w:r>
      <w:r>
        <w:rPr/>
        <w:t>51</w:t>
      </w:r>
      <w:bookmarkEnd w:id="1188"/>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نقل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داخل بهشت کردند دیدم درختی زیور و زینت‌هائی دارد پائین درخت مرکب‌های سفید و سیاهند و در وسط آن حور عین هستند و در بالای درخت رضوان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 این درخت از کیست؟ گفت متعلق به پسر عمویت امیر المؤمنین است وقتی خداوند دستور دهد مردم داخل بهشت شوند شیعیان علی بن ابی طالب را می‌آورند تا به این درخت می رسند آنگاه لباسهای زینتی و حله‌های بهشتی را می پوشند و سوار بر مرکبهای سیاه و سفید بهشتی می گردند منادی فریاد می زند این ها شیعیان علی بن ابی طالب هستند که در دنیا بر آزار و اذیت صبر کردند امروز به آنها این کرامت بخشیده شده</w:t>
      </w:r>
      <w:r>
        <w:rPr>
          <w:rFonts w:eastAsia="IRNazanin" w:cs="IRNazanin"/>
          <w:color w:val="111111"/>
          <w:sz w:val="28"/>
          <w:szCs w:val="28"/>
          <w:rtl w:val="true"/>
          <w:lang w:bidi="fa-IR"/>
        </w:rPr>
        <w:t>.</w:t>
      </w:r>
    </w:p>
    <w:p>
      <w:pPr>
        <w:pStyle w:val="Heading5"/>
        <w:numPr>
          <w:ilvl w:val="4"/>
          <w:numId w:val="1"/>
        </w:numPr>
        <w:rPr/>
      </w:pPr>
      <w:bookmarkStart w:id="1189" w:name="__RefHeading___Toc4027531_1468164448"/>
      <w:bookmarkStart w:id="1190" w:name="_Toc551"/>
      <w:bookmarkEnd w:id="1189"/>
      <w:r>
        <w:rPr>
          <w:rtl w:val="true"/>
        </w:rPr>
        <w:t xml:space="preserve">روایت </w:t>
      </w:r>
      <w:r>
        <w:rPr/>
        <w:t>52</w:t>
      </w:r>
      <w:bookmarkEnd w:id="1190"/>
    </w:p>
    <w:p>
      <w:pPr>
        <w:pStyle w:val="BookText"/>
        <w:rPr/>
      </w:pPr>
      <w:r>
        <w:rPr>
          <w:rFonts w:ascii="Amiri" w:hAnsi="Amiri" w:eastAsia="Amiri" w:cs="Amiri"/>
          <w:color w:val="111111"/>
          <w:sz w:val="28"/>
          <w:sz w:val="28"/>
          <w:szCs w:val="28"/>
          <w:rtl w:val="true"/>
          <w:lang w:bidi="ar-SA"/>
        </w:rPr>
        <w:t>تفسر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باره کلام خداوند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فِیهَا أَزْوَاجٌ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شد، ایشان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الأزواج المطهرة، زنانی هستند که حیض نمی‌شوند و نجاست نمی‌کنند</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4027533_1468164448"/>
      <w:bookmarkStart w:id="1192" w:name="_Toc552"/>
      <w:bookmarkEnd w:id="1191"/>
      <w:r>
        <w:rPr>
          <w:rtl w:val="true"/>
        </w:rPr>
        <w:t xml:space="preserve">روایت </w:t>
      </w:r>
      <w:r>
        <w:rPr/>
        <w:t>53</w:t>
      </w:r>
      <w:bookmarkEnd w:id="119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بهشت از هیچ چیزی مانند نکاح لذت نمی برند نه از خوردن و نه از آشامیدن</w:t>
      </w:r>
      <w:r>
        <w:rPr>
          <w:rFonts w:eastAsia="IRNazanin" w:cs="IRNazanin"/>
          <w:color w:val="111111"/>
          <w:sz w:val="28"/>
          <w:szCs w:val="28"/>
          <w:rtl w:val="true"/>
          <w:lang w:bidi="fa-IR"/>
        </w:rPr>
        <w:t>.</w:t>
      </w:r>
    </w:p>
    <w:p>
      <w:pPr>
        <w:pStyle w:val="Heading5"/>
        <w:numPr>
          <w:ilvl w:val="4"/>
          <w:numId w:val="1"/>
        </w:numPr>
        <w:rPr/>
      </w:pPr>
      <w:bookmarkStart w:id="1193" w:name="__RefHeading___Toc4027535_1468164448"/>
      <w:bookmarkStart w:id="1194" w:name="_Toc553"/>
      <w:bookmarkEnd w:id="1193"/>
      <w:r>
        <w:rPr>
          <w:rtl w:val="true"/>
        </w:rPr>
        <w:t xml:space="preserve">روایت </w:t>
      </w:r>
      <w:r>
        <w:rPr/>
        <w:t>54</w:t>
      </w:r>
      <w:bookmarkEnd w:id="1194"/>
    </w:p>
    <w:p>
      <w:pPr>
        <w:pStyle w:val="BookText"/>
        <w:rPr/>
      </w:pP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وَسَارِعواْ إِلَی مَغْفِرَةٍ مِّن رَّبِّکُمْ وَجَنَّةٍ عرْضُهَا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بهشت را وصف کنند، این گونه خواهد بود، و حضرت، دو دستش را کاملا از یکدیگر باز کرد</w:t>
      </w:r>
      <w:r>
        <w:rPr>
          <w:rFonts w:eastAsia="IRNazanin" w:cs="IRNazanin"/>
          <w:color w:val="111111"/>
          <w:sz w:val="28"/>
          <w:szCs w:val="28"/>
          <w:rtl w:val="true"/>
          <w:lang w:bidi="fa-IR"/>
        </w:rPr>
        <w:t>.</w:t>
      </w:r>
      <w:r>
        <w:rPr>
          <w:rStyle w:val="FootnoteAnchor"/>
          <w:rtl w:val="true"/>
        </w:rPr>
        <w:footnoteReference w:id="469"/>
      </w:r>
    </w:p>
    <w:p>
      <w:pPr>
        <w:pStyle w:val="Heading5"/>
        <w:numPr>
          <w:ilvl w:val="4"/>
          <w:numId w:val="1"/>
        </w:numPr>
        <w:rPr/>
      </w:pPr>
      <w:bookmarkStart w:id="1195" w:name="__RefHeading___Toc4027537_1468164448"/>
      <w:bookmarkStart w:id="1196" w:name="_Toc554"/>
      <w:bookmarkEnd w:id="1195"/>
      <w:r>
        <w:rPr>
          <w:rtl w:val="true"/>
        </w:rPr>
        <w:t xml:space="preserve">روایت </w:t>
      </w:r>
      <w:r>
        <w:rPr/>
        <w:t>55</w:t>
      </w:r>
      <w:bookmarkEnd w:id="1196"/>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 هفتاد و یک در دارد که شیعیان و اهل بیت من از هفتاد در آن وارد می شوند و از یک در دیگر بقیه مردم</w:t>
      </w:r>
      <w:r>
        <w:rPr>
          <w:rFonts w:eastAsia="IRNazanin" w:cs="IRNazanin"/>
          <w:color w:val="111111"/>
          <w:sz w:val="28"/>
          <w:szCs w:val="28"/>
          <w:rtl w:val="true"/>
          <w:lang w:bidi="fa-IR"/>
        </w:rPr>
        <w:t>.</w:t>
      </w:r>
    </w:p>
    <w:p>
      <w:pPr>
        <w:pStyle w:val="Heading5"/>
        <w:numPr>
          <w:ilvl w:val="4"/>
          <w:numId w:val="1"/>
        </w:numPr>
        <w:rPr/>
      </w:pPr>
      <w:bookmarkStart w:id="1197" w:name="__RefHeading___Toc4027539_1468164448"/>
      <w:bookmarkStart w:id="1198" w:name="_Toc555"/>
      <w:bookmarkEnd w:id="1197"/>
      <w:r>
        <w:rPr>
          <w:rtl w:val="true"/>
        </w:rPr>
        <w:t xml:space="preserve">روایت </w:t>
      </w:r>
      <w:r>
        <w:rPr/>
        <w:t>56</w:t>
      </w:r>
      <w:bookmarkEnd w:id="119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امام عسکری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الَّذِین آمَنُواْ وَعَمِلُواْ الصَّالِحَاتِ أَنَّ لَهُمْ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بوستان‌هایی </w:t>
      </w:r>
      <w:bookmarkStart w:id="1199" w:name="pg13891_129519"/>
    </w:p>
    <w:p>
      <w:pPr>
        <w:pStyle w:val="BookText"/>
        <w:rPr/>
      </w:pPr>
      <w:bookmarkEnd w:id="1199"/>
      <w:r>
        <w:rPr>
          <w:rFonts w:ascii="Amiri" w:hAnsi="Amiri" w:eastAsia="Amiri" w:cs="Amiri"/>
          <w:color w:val="111111"/>
          <w:sz w:val="28"/>
          <w:sz w:val="28"/>
          <w:szCs w:val="28"/>
          <w:rtl w:val="true"/>
          <w:lang w:bidi="ar-SA"/>
        </w:rPr>
        <w:t xml:space="preserve">تَجْرِي مِنْ تَحْتِهَا الْأَنْهارُ مِنْ تَحْتِ شَجَرِهَا وَ مَسَاكِنِهَا كُلَّما رُزِقُوا مِنْها مِنْ تِلْكَ الْجِنَانِ مِنْ ثَمَرَةٍ مِنْ ثِمَارِهَا رِزْقاً طَعَاماً يُؤْتَوْنَ بِهِ قالُوا هذَا الَّذِي رُزِقْنا مِنْ قَبْلُ فِي الدُّنْيَا فَأَسْمَاؤُهُ كَأَسْمَاءِ مَا فِي الدُّنْيَا مِنْ تُفَّاحٍ وَ سَفَرْجَلٍ وَ رُمَّانٍ وَ كَذَا وَ كَذَا وَ إِنْ كَانَ مَا هُنَاكَ مُخَالِفاً لِمَا فِي الدُّنْيَا فَإِنَّهُ فِي غَايَةِ الطِّيبِ وَ إِنَّهُ لَا يَسْتَحِيلُ إِلَي مَا يَسْتَحِيلُ إِلَيْهِ ثِمَارُ الدُّنْيَا مِنْ عَذِرَةٍ وَ سَائِرِ الْمَكْرُوهَاتِ مِنْ صَفْرَاءَ وَ سَوْدَاءَ وَ دَمٍ بَلْ لَا يَتَوَلَّدُ عَنْ مَأْكُولِهِمْ إِلَّا الْعَرَقُ الَّذِي يَجْرِي مِنْ أَعْرَاضِهِمْ أَطْيَبَ مِنْ رَائِحَةِ الْمِسْكِ وَ أُتُوا بِهِ بِذَلِكَ الرِّزْقِ مِنَ الثِّمَارِ مِنْ تِلْكَ الْبَسَاتِينِ مُتَشابِهاً يُشْبِهُ بَعْضُهُ بَعْضاً بِأَنَّهَا كُلَّهَا خِيَارٌ لَا رَذْلَ فِيهَا وَ بِأَنَّ كُلَّ صِنْفٍ مِنْهَا فِي غَايَةِ الطِّيبِ وَ اللَّذَّةِ لَيْسَ كَثِمَارِ الدُّنْيَا الَّتِي بَعْضُهَا نِيٌّ وَ بَعْضُهَا مُتَجَاوِزٌ حَدَّ النَّضْجِ وَ الْإِدْرَاكِ إِلَي حَدِّ الْفَسَادِ مِنْ حُمُوضَةٍ وَ مَرَارَةٍ وَ سَائِرِ ضُرُوبٍ الْمَكَارِهِ وَ مُتَشَابِهاً أَيْضاً مُتَّفِقَاتِ الْأَلْوَانِ مُخْتَلِفَاتِ الطُّعُومِ وَ لَهُمْ فِيها فِي تِلْكَ الْجِنَانِ أَزْواجٌ مُطَهَّرَةٌ مِنْ أَنْوَاعِ الْأَقْذَارِ وَ الْمَكَارِهِ مُطَهَّرَاتٌ مِنَ الْحَيْضِ وَ النِّفَاسِ لَا وَلَّاجَاتٌ وَ لَا خَرَّاجَاتٌ </w:t>
      </w:r>
      <w:r>
        <w:rPr>
          <w:rStyle w:val="FootnoteAnchor"/>
          <w:rtl w:val="true"/>
        </w:rPr>
        <w:footnoteReference w:id="470"/>
      </w:r>
      <w:r>
        <w:rPr>
          <w:rFonts w:ascii="Amiri" w:hAnsi="Amiri" w:eastAsia="Amiri" w:cs="Amiri"/>
          <w:color w:val="111111"/>
          <w:sz w:val="28"/>
          <w:sz w:val="28"/>
          <w:szCs w:val="28"/>
          <w:rtl w:val="true"/>
          <w:lang w:bidi="ar-SA"/>
        </w:rPr>
        <w:t xml:space="preserve">وَ لَا دَخَّالاتٌ وَ لَا خَتَّالاتٌ وَ لَا مُتَغَايِرَاتٌ وَ لَا لِأَزْوَاجِهِنَّ فَرِكَاتٌ وَ لَا ضَحَّابَاتٌ </w:t>
      </w:r>
      <w:r>
        <w:rPr>
          <w:rStyle w:val="FootnoteAnchor"/>
          <w:rtl w:val="true"/>
        </w:rPr>
        <w:footnoteReference w:id="471"/>
      </w:r>
      <w:r>
        <w:rPr>
          <w:rFonts w:ascii="Amiri" w:hAnsi="Amiri" w:eastAsia="Amiri" w:cs="Amiri"/>
          <w:color w:val="111111"/>
          <w:sz w:val="28"/>
          <w:sz w:val="28"/>
          <w:szCs w:val="28"/>
          <w:rtl w:val="true"/>
          <w:lang w:bidi="ar-SA"/>
        </w:rPr>
        <w:t>وَ لَا عَيَّابَاتٌ وَ لَا فَحَّاشَاتٌ وَ مِنْ كُلِّ الْمَكَارِهِ وَ الْعُيُوبِ بَرِيَّاتٌ وَ هُمْ فِيها خالِدُونَ مُقِيمُونَ فِي تِلْكَ الْبَسَاتِينِ وَ الْجَنَّاتِ</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4027541_1468164448"/>
      <w:bookmarkStart w:id="1201" w:name="_Toc556"/>
      <w:bookmarkEnd w:id="1200"/>
      <w:r>
        <w:rPr>
          <w:rtl w:val="true"/>
        </w:rPr>
        <w:t>بيان</w:t>
      </w:r>
      <w:bookmarkEnd w:id="1201"/>
    </w:p>
    <w:p>
      <w:pPr>
        <w:pStyle w:val="BookText"/>
        <w:rPr/>
      </w:pPr>
      <w:r>
        <w:rPr>
          <w:rFonts w:ascii="Amiri" w:hAnsi="Amiri" w:eastAsia="Amiri" w:cs="Amiri"/>
          <w:color w:val="111111"/>
          <w:sz w:val="28"/>
          <w:sz w:val="28"/>
          <w:szCs w:val="28"/>
          <w:rtl w:val="true"/>
          <w:lang w:bidi="ar-SA"/>
        </w:rPr>
        <w:t>قال الفيروزآبادي العرض بالكسر كل موضع يعرق منه و رائحته رائحة طيبة كانت أو خبيثة و قال الفرك بالكسر و يفتح البغضة عامة أو خاصة ببغضة الزوجين</w:t>
      </w:r>
      <w:r>
        <w:rPr>
          <w:rFonts w:eastAsia="Amiri" w:cs="Amiri" w:ascii="Amiri" w:hAnsi="Amiri"/>
          <w:color w:val="111111"/>
          <w:sz w:val="28"/>
          <w:szCs w:val="28"/>
          <w:rtl w:val="true"/>
          <w:lang w:bidi="ar-SA"/>
        </w:rPr>
        <w:t>.</w:t>
      </w:r>
    </w:p>
    <w:p>
      <w:pPr>
        <w:pStyle w:val="Heading5"/>
        <w:numPr>
          <w:ilvl w:val="4"/>
          <w:numId w:val="1"/>
        </w:numPr>
        <w:rPr/>
      </w:pPr>
      <w:bookmarkStart w:id="1202" w:name="__RefHeading___Toc4027543_1468164448"/>
      <w:bookmarkStart w:id="1203" w:name="_Toc557"/>
      <w:bookmarkEnd w:id="1202"/>
      <w:r>
        <w:rPr>
          <w:rtl w:val="true"/>
        </w:rPr>
        <w:t>«</w:t>
      </w:r>
      <w:r>
        <w:rPr/>
        <w:t>57</w:t>
      </w:r>
      <w:r>
        <w:rPr>
          <w:rtl w:val="true"/>
        </w:rPr>
        <w:t>»</w:t>
      </w:r>
      <w:bookmarkEnd w:id="1203"/>
    </w:p>
    <w:p>
      <w:pPr>
        <w:pStyle w:val="BookText"/>
        <w:rPr/>
      </w:pPr>
      <w:r>
        <w:rPr>
          <w:rFonts w:ascii="Amiri" w:hAnsi="Amiri" w:eastAsia="Amiri" w:cs="Amiri"/>
          <w:color w:val="111111"/>
          <w:sz w:val="28"/>
          <w:sz w:val="28"/>
          <w:szCs w:val="28"/>
          <w:rtl w:val="true"/>
          <w:lang w:bidi="ar-SA"/>
        </w:rPr>
        <w:t xml:space="preserve">شي، تفسير العياشي عَنْ ثُوَيْرٍ </w:t>
      </w:r>
      <w:r>
        <w:rPr>
          <w:rStyle w:val="FootnoteAnchor"/>
          <w:rtl w:val="true"/>
        </w:rPr>
        <w:footnoteReference w:id="472"/>
      </w:r>
      <w:r>
        <w:rPr>
          <w:rFonts w:ascii="Amiri" w:hAnsi="Amiri" w:eastAsia="Amiri" w:cs="Amiri"/>
          <w:color w:val="111111"/>
          <w:sz w:val="28"/>
          <w:sz w:val="28"/>
          <w:szCs w:val="28"/>
          <w:rtl w:val="true"/>
          <w:lang w:bidi="ar-SA"/>
        </w:rPr>
        <w:t>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أَهْلُ الْجَنَّةِ فِي الْجَنَّةِ وَ دَخَلَ وَلِيُّ اللَّهِ إِلَي جِنَانِهِ وَ مَسَاكِنِهِ وَ اتَّكَأَ كُلُّ مُؤْمِنٍ مِنْهُمْ عَلَي أَرِيكَتِهِ حَفَّتْهُ</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درختانش و سراهایش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رُزِقُواْ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میوه‌های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غذا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هَذَا الَّذِی رُزِقْنَا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اسم‌هایشان همان اسم‌هایی است که در دنیا داشتند مانند سیب و به و فلان و فلان و تفاوتشان با آن چه در دنیا بود در این است که این جا در نهایت دلپذیری هستند و همچون میوه‌های دنیا به نجاست و دیگر چیزهای نفرت‌انگیز مثل زرداب و چرکاب و خون تبدیل نشوند و تنها پس از خورده شدن، عرقی بر اندام مؤمنان روان سازند که بویی دلپذیرتر از بوی مشک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نعمت‌هایی از میوه‌های آن بوستان‌ها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همانند هم، گزیده و بی‌عیب و از هر گونه‌ای در نهایت دلپذیری و گوارایی باشند و نه همچون میوه‌های دنیا که برخی نارسیده و برخی دگر رسیدگی را درگذرانده رو به گندیدگی و ترشی و تلخی و دیگر اوصاف ناخوشایند گذارده باشند و نیز در رنگ و آب همچون یکدیگر اما در طعم گوناگونند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ناپاکی و ناپسندی و از حیض و خون رحم پاک باشند و از حیله‌گری و پنهان کاری و نیرنگ بازی و حسودی به دور باشند و شوهرستیز و درشت صدا و پلیدزبان و زشت گوی نباشند و هیچ عیب و هیچ خلق ناپسندی در آنها راه نیافته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بوستان‌ها و باغ‌های بهشتی جاودان سکنی گزینند</w:t>
      </w:r>
      <w:r>
        <w:rPr>
          <w:rFonts w:eastAsia="IRNazanin" w:cs="IRNazanin"/>
          <w:color w:val="111111"/>
          <w:sz w:val="28"/>
          <w:szCs w:val="28"/>
          <w:rtl w:val="true"/>
          <w:lang w:bidi="fa-IR"/>
        </w:rPr>
        <w:t>.</w:t>
      </w:r>
      <w:r>
        <w:rPr>
          <w:rStyle w:val="FootnoteAnchor"/>
          <w:rtl w:val="true"/>
        </w:rPr>
        <w:footnoteReference w:id="473"/>
      </w:r>
    </w:p>
    <w:p>
      <w:pPr>
        <w:pStyle w:val="Heading5"/>
        <w:numPr>
          <w:ilvl w:val="4"/>
          <w:numId w:val="1"/>
        </w:numPr>
        <w:rPr/>
      </w:pPr>
      <w:bookmarkStart w:id="1204" w:name="__RefHeading___Toc4027545_1468164448"/>
      <w:bookmarkStart w:id="1205" w:name="_Toc558"/>
      <w:bookmarkEnd w:id="1204"/>
      <w:r>
        <w:rPr>
          <w:rtl w:val="true"/>
        </w:rPr>
        <w:t>توضیح</w:t>
      </w:r>
      <w:bookmarkEnd w:id="1205"/>
    </w:p>
    <w:p>
      <w:pPr>
        <w:pStyle w:val="BookText"/>
        <w:rPr/>
      </w:pPr>
      <w:r>
        <w:rPr>
          <w:rFonts w:ascii="IRNazanin" w:hAnsi="IRNazanin" w:eastAsia="IRNazanin"/>
          <w:color w:val="111111"/>
          <w:sz w:val="28"/>
          <w:sz w:val="28"/>
          <w:szCs w:val="28"/>
          <w:rtl w:val="true"/>
          <w:lang w:bidi="fa-IR"/>
        </w:rPr>
        <w:t>فیروزآبادی گوید العرض هر جایی است که از آن تعریق صورت می گیرد وبوی آن خوش یا ناخوش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وگوید الفرک با کسره وفتحه دشمنی زن وشوهر بطور عام یا خاص است</w:t>
      </w:r>
      <w:r>
        <w:rPr>
          <w:rFonts w:eastAsia="IRNazanin" w:cs="IRNazanin"/>
          <w:color w:val="111111"/>
          <w:sz w:val="28"/>
          <w:szCs w:val="28"/>
          <w:rtl w:val="true"/>
          <w:lang w:bidi="fa-IR"/>
        </w:rPr>
        <w:t>.</w:t>
      </w:r>
    </w:p>
    <w:p>
      <w:pPr>
        <w:pStyle w:val="Heading5"/>
        <w:numPr>
          <w:ilvl w:val="4"/>
          <w:numId w:val="1"/>
        </w:numPr>
        <w:rPr/>
      </w:pPr>
      <w:bookmarkStart w:id="1206" w:name="__RefHeading___Toc4027547_1468164448"/>
      <w:bookmarkStart w:id="1207" w:name="_Toc559"/>
      <w:bookmarkEnd w:id="1206"/>
      <w:r>
        <w:rPr>
          <w:rtl w:val="true"/>
        </w:rPr>
        <w:t xml:space="preserve">روایت </w:t>
      </w:r>
      <w:r>
        <w:rPr/>
        <w:t>57</w:t>
      </w:r>
      <w:bookmarkEnd w:id="120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ثُویر، از علی بن حسین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اهل بهشت وارد بهشت می شوند و ولی خدا وارد جنّات و مساکن خویش می شود، هر مؤمنی به پشتی و اریکه خود تکیه می کند، </w:t>
      </w:r>
      <w:bookmarkStart w:id="1208" w:name="pg13891_129521"/>
    </w:p>
    <w:p>
      <w:pPr>
        <w:pStyle w:val="BookText"/>
        <w:rPr/>
      </w:pPr>
      <w:bookmarkEnd w:id="1208"/>
      <w:r>
        <w:rPr>
          <w:rFonts w:ascii="Amiri" w:hAnsi="Amiri" w:eastAsia="Amiri" w:cs="Amiri"/>
          <w:color w:val="111111"/>
          <w:sz w:val="28"/>
          <w:sz w:val="28"/>
          <w:szCs w:val="28"/>
          <w:rtl w:val="true"/>
          <w:lang w:bidi="ar-SA"/>
        </w:rPr>
        <w:t xml:space="preserve">خُدَّامُهُ وَ تَهَدَّلَتْ عَلَيْهِ الثِّمَارُ </w:t>
      </w:r>
      <w:r>
        <w:rPr>
          <w:rStyle w:val="FootnoteAnchor"/>
          <w:rtl w:val="true"/>
        </w:rPr>
        <w:footnoteReference w:id="474"/>
      </w:r>
      <w:r>
        <w:rPr>
          <w:rFonts w:ascii="Amiri" w:hAnsi="Amiri" w:eastAsia="Amiri" w:cs="Amiri"/>
          <w:color w:val="111111"/>
          <w:sz w:val="28"/>
          <w:sz w:val="28"/>
          <w:szCs w:val="28"/>
          <w:rtl w:val="true"/>
          <w:lang w:bidi="ar-SA"/>
        </w:rPr>
        <w:t>وَ تَفَجَّرَتْ حَوْلَهُ الْعُيُونُ وَ جَرَتْ مِنْ تَحْتِهِ الْأَنْهَارُ وَ بُسِطَتْ لَهُ الزَّرَابِيُّ وَ صُفِّفَتْ لَهُ النَّمَارِقُ وَ أَتَتْهُ الْخُدَّامُ بِمَا شَاءَتْ شَهْوَتُهُ مِنْ قَبْلِ أَنْ يَسْأَلَهُمْ ذَلِكَ قَالَ وَ يَخْرُجُ عَلَيْهِمُ الْحُورُ الْعِينُ مِنَ الْجِنَانِ فَيَمْكُثُونَ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الْجَبَّارَ يُشْرِفُ عَلَيْهِمْ فَيَقُولُ لَهُمْ أَوْلِيَائِي وَ أَهْلَ طَاعَتِي وَ سُكَّانَ جَنَّتِي فِي جِوَارِي أَلَا هَلْ أُنَبِّئُكُمْ بِخَيْرٍ مِمَّا أَنْتُمْ فِيهِ فَيَقُولُونَ رَبَّنَا وَ أَيُّ شَيْ‌ءٍ خَيْرٌ مِمَّا نَحْنُ فِيهِ نَحْنُ فِيمَا اشْتَهَتْ أَنْفُسُنَا وَ لَذَّتْ أَعْيُنُنَا مِنَ النِّعَمِ فِي جِوَارِ الْكَرِيمِ قَالَ فَيَعُودُ عَلَيْهِمْ بِالْقَوْلِ فَيَقُولُونَ رَبَّنَا نَعَمْ فَأْتِنَا بِخَيْرٍ مِمَّا نَحْنُ فِيهِ فَيَقُولُ لَهُمْ تَبَارَكَ وَ تَعَالَي رِضَايَ عَنْكُمْ وَ مَحَبَّتِي لَكُمْ خَيْرٌ وَ أَعْظَمُ مِمَّا أَنْتُمْ فِيهِ قَالَ فَيَقُولُونَ نَعَمْ يَا رَبَّنَا رِضَاكَ عَنَّا وَ مَحَبَّتُكَ لَنَا خَيْرٌ لَنَا وَ أَطْيَبُ لِأَنْفُسِنَا ثُمَّ قَرَأَ عَلِيُّ بْنُ الْحُسَيْنِ عليهما السلام هَذِهِ الْآيَةَ وَعَدَ اللَّهُ الْمُؤْمِنِينَ وَ الْمُؤْمِناتِ جَنَّاتٍ تَجْرِي مِنْ تَحْتِهَا الْأَنْهارُ خالِدِينَ فِيها وَ مَساكِنَ طَيِّبَةً فِي جَنَّاتِ عَدْنٍ وَ رِضْوانٌ مِنَ اللَّهِ أَكْبَرُ ذلِكَ هُوَ الْفَوْزُ الْعَظِيمُ</w:t>
      </w:r>
      <w:r>
        <w:rPr>
          <w:rFonts w:eastAsia="Amiri" w:cs="Amiri" w:ascii="Amiri" w:hAnsi="Amiri"/>
          <w:color w:val="111111"/>
          <w:sz w:val="28"/>
          <w:szCs w:val="28"/>
          <w:rtl w:val="true"/>
          <w:lang w:bidi="ar-SA"/>
        </w:rPr>
        <w:t>.</w:t>
      </w:r>
    </w:p>
    <w:p>
      <w:pPr>
        <w:pStyle w:val="Heading5"/>
        <w:numPr>
          <w:ilvl w:val="4"/>
          <w:numId w:val="1"/>
        </w:numPr>
        <w:rPr/>
      </w:pPr>
      <w:bookmarkStart w:id="1209" w:name="__RefHeading___Toc4027549_1468164448"/>
      <w:bookmarkStart w:id="1210" w:name="_Toc560"/>
      <w:bookmarkEnd w:id="1209"/>
      <w:r>
        <w:rPr>
          <w:rtl w:val="true"/>
        </w:rPr>
        <w:t>«</w:t>
      </w:r>
      <w:r>
        <w:rPr/>
        <w:t>58</w:t>
      </w:r>
      <w:r>
        <w:rPr>
          <w:rtl w:val="true"/>
        </w:rPr>
        <w:t>»</w:t>
      </w:r>
      <w:bookmarkEnd w:id="1210"/>
    </w:p>
    <w:p>
      <w:pPr>
        <w:pStyle w:val="BookText"/>
        <w:rPr/>
      </w:pPr>
      <w:r>
        <w:rPr>
          <w:rFonts w:ascii="Amiri" w:hAnsi="Amiri" w:eastAsia="Amiri" w:cs="Amiri"/>
          <w:color w:val="111111"/>
          <w:sz w:val="28"/>
          <w:sz w:val="28"/>
          <w:szCs w:val="28"/>
          <w:rtl w:val="true"/>
          <w:lang w:bidi="ar-SA"/>
        </w:rPr>
        <w:t xml:space="preserve">م، تفسير الإمام عليه السلام إِنَّ فِي الْجَنَّةِ طُيُوراً كَالْبَخَاتِي عَلَيْهَا مِنْ أَنْوَاعِ الْمَوَاشِي تَصِيرُ مَا بَيْنَ سَمَاءِ الْجَنَّةِ وَ أَرْضِهَا فَإِذَا تَمَنَّي مُؤْمِنٌ مُحِبٌّ لِلنَّبِيِّ وَ آلِهِ عليهم السلام الْأَكْلَ مِنْ شَيْ‌ءٍ مِنْهَا وَقَعَ ذَلِكَ بِعَيْنِهِ بَيْنَ يَدَيْهِ فَتَنَاثَرَ رِيشُهُ وَ انْشَوَي وَ انْطَبَخَ فَأَكَلَ مِنْ جَانِبٍ مِنْهُ قَدِيداً وَ مِنْ جَانِبٍ مِنْهُ مَشْوِيّاً بِلَا نَارٍ فَإِذَا قَضَي شَهْوَتَهُ وَ نَهْمَتَهُ </w:t>
      </w:r>
      <w:r>
        <w:rPr>
          <w:rStyle w:val="FootnoteAnchor"/>
          <w:rtl w:val="true"/>
        </w:rPr>
        <w:footnoteReference w:id="475"/>
      </w:r>
      <w:r>
        <w:rPr>
          <w:rFonts w:ascii="Amiri" w:hAnsi="Amiri" w:eastAsia="Amiri" w:cs="Amiri"/>
          <w:color w:val="111111"/>
          <w:sz w:val="28"/>
          <w:sz w:val="28"/>
          <w:szCs w:val="28"/>
          <w:rtl w:val="true"/>
          <w:lang w:bidi="ar-SA"/>
        </w:rPr>
        <w:t>قَالَ الْحَمْدُ لِلَّهِ رَبِّ الْعالَمِينَ عَادَتْ كَمَا كَانَتْ فَطَارَتْ فِي الْهَوَاءِ وَ فَخَرَتْ عَلَي سَائِرِ طُيُورِ الْجَنَّةِ تَقُولُ مَنْ مِثْلِي وَ قَدْ أَكَلَ مِنِّي وَلِيُّ اللَّهِ عَنْ أَمْرِ اللَّهِ</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4027551_1468164448"/>
      <w:bookmarkStart w:id="1212" w:name="_Toc561"/>
      <w:bookmarkEnd w:id="1211"/>
      <w:r>
        <w:rPr>
          <w:rtl w:val="true"/>
        </w:rPr>
        <w:t>«</w:t>
      </w:r>
      <w:r>
        <w:rPr/>
        <w:t>59</w:t>
      </w:r>
      <w:r>
        <w:rPr>
          <w:rtl w:val="true"/>
        </w:rPr>
        <w:t>»</w:t>
      </w:r>
      <w:bookmarkEnd w:id="1212"/>
    </w:p>
    <w:p>
      <w:pPr>
        <w:pStyle w:val="BookText"/>
        <w:rPr/>
      </w:pPr>
      <w:r>
        <w:rPr>
          <w:rFonts w:ascii="Amiri" w:hAnsi="Amiri" w:eastAsia="Amiri" w:cs="Amiri"/>
          <w:color w:val="111111"/>
          <w:sz w:val="28"/>
          <w:sz w:val="28"/>
          <w:szCs w:val="28"/>
          <w:rtl w:val="true"/>
          <w:lang w:bidi="ar-SA"/>
        </w:rPr>
        <w:t>شي، تفسير العياشي عَنِ الْحَسَنِ 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إِنَّ رَجُلًا مِنْ أَصْحَابِنَا وَرِعاً سِلْماً كَثِيرَ الصَّلَاةِ قَدِ ابْتُلِيَ بِحُبِّ اللَّهْوِ وَ هُوَ يَسْمَعُ الْغِنَاءَ فَقَالَ أَ يَمْنَعُهُ ذَلِكَ مِنَ الصَّلَاةِ لِوَقْتِهَا أَوْ مِنْ صَوْمٍ أَوْ مِنْ عِيَادَةِ مَرِيضٍ أَوْ حُضُورِ جِنَازَةٍ أَوْ زِيَارَةِ أَخٍ قَالَ قُلْتُ لَا لَيْسَ يَمْنَعُهُ ذَلِكَ مِنْ شَيْ‌ءٍ مِنَ الْخَيْرِ وَ الْبِرِّ قَالَ فَقَالَ هَذَا مِنْ خُطُوَاتِ الشَّيْطَانِ مَغْفُورٌ لَهُ ذَلِكَ إِنْ شَاءَ اللَّهُ ثُمَّ قَالَ إِنَ</w:t>
      </w:r>
    </w:p>
    <w:p>
      <w:pPr>
        <w:pStyle w:val="BookText"/>
        <w:rPr/>
      </w:pPr>
      <w:r>
        <w:rPr>
          <w:rFonts w:ascii="IRNazanin" w:hAnsi="IRNazanin" w:eastAsia="IRNazanin"/>
          <w:color w:val="111111"/>
          <w:sz w:val="28"/>
          <w:sz w:val="28"/>
          <w:szCs w:val="28"/>
          <w:rtl w:val="true"/>
          <w:lang w:bidi="fa-IR"/>
        </w:rPr>
        <w:t>خدمتکاران او، دور او را می‌گیرند و میوه‌ها بر سر او خم می‌شوند و چشمه‌ها دور او به جوشش در می‌آیند و رودها از زیر او به جریان می‌افتند و فرش ها برای او گسترده می‌شوند و از برابر او گذر می‌کنند و خدمتکاران هر چه را که به آن تمایل پیدا کند، برای او برآورده می‌سازند قبل از این که آنان بخواهند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حور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 ها برای او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مدتی که خدا می‌خواهد در آن حالت باقی می‌مانند، سپس خدای جبار و قدرتمند به آنان نگاه می‌کند و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اولیا و اهل طاعت من و ای ساکنان بهشت من در جوار من، آیا شما را به بهتر از آن چه در آن به سر می‌برید، با خبر کنم؟</w:t>
      </w:r>
    </w:p>
    <w:p>
      <w:pPr>
        <w:pStyle w:val="BookText"/>
        <w:rPr/>
      </w:pPr>
      <w:r>
        <w:rPr>
          <w:rFonts w:ascii="IRNazanin" w:hAnsi="IRNazanin" w:eastAsia="IRNazanin"/>
          <w:color w:val="111111"/>
          <w:sz w:val="28"/>
          <w:sz w:val="28"/>
          <w:szCs w:val="28"/>
          <w:rtl w:val="true"/>
          <w:lang w:bidi="fa-IR"/>
        </w:rPr>
        <w:t>می‌گویند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بهتر از آن چه در آن به سر می‌بریم؟ ما در آن چه جان های ما خواهان آن هستند به سر می‌بریم و چشم هایمان از دیدن نعمت ها در جوار خدای کریم لذت می‌برد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دوباره همان گفته را برای ایشان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چه در آن به سر می‌بریم را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من از شما و دوستی من نسبت به شما بهتر و بزرگتر است از آن چه در آن به سر می‌برید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می‌گویند، بلی،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شما از ما و محبت شما به ما برای ما بهتر و برای جان های ما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حسین علیه السلام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الْمُؤْمِنِینَ وَ الْمُؤْمِناتِ جَنَّاتٍ تَجْرِی مِنْ تَحْتِهَا الْأَنْهارُ خالِدِینَ فِیها وَ مَساکِنَ طَیِّبَةً فِی جَنَّاتِ عَدْنٍ وَ رِضْوانٌ مِنَ اللَّهِ أَکْبَرُ ذلِکَ هُوَ الْفَوْزُ الْعَظِیمُ</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مردان و زنان با ایمان باغهایی وعده داده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جاودانه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سراهایی پاکیزه در بهشتهای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خشنودی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w:t>
      </w:r>
    </w:p>
    <w:p>
      <w:pPr>
        <w:pStyle w:val="Heading5"/>
        <w:numPr>
          <w:ilvl w:val="4"/>
          <w:numId w:val="1"/>
        </w:numPr>
        <w:rPr/>
      </w:pPr>
      <w:bookmarkStart w:id="1213" w:name="__RefHeading___Toc4027553_1468164448"/>
      <w:bookmarkStart w:id="1214" w:name="_Toc562"/>
      <w:bookmarkEnd w:id="1213"/>
      <w:r>
        <w:rPr>
          <w:rtl w:val="true"/>
        </w:rPr>
        <w:t xml:space="preserve">روایت </w:t>
      </w:r>
      <w:r>
        <w:rPr/>
        <w:t>58</w:t>
      </w:r>
      <w:bookmarkEnd w:id="1214"/>
    </w:p>
    <w:p>
      <w:pPr>
        <w:pStyle w:val="BookText"/>
        <w:rPr/>
      </w:pPr>
      <w:r>
        <w:rPr>
          <w:rFonts w:ascii="IRNazanin" w:hAnsi="IRNazanin" w:eastAsia="IRNazanin"/>
          <w:color w:val="111111"/>
          <w:sz w:val="28"/>
          <w:sz w:val="28"/>
          <w:szCs w:val="28"/>
          <w:rtl w:val="true"/>
          <w:lang w:bidi="fa-IR"/>
        </w:rPr>
        <w:t>تفسیرإمام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پرندگانی هستند مانند بخاتی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جانور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از انواع جانوران هستند که در زمین وهوا حرکت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مؤمنی که دوستدار پیامبرصلی الله علیه وآله وآل او علیهم السلام است، بخواهد از آن بخورد، در مقابلش قرار می گیرد و پرهایش ریخته وبریان شده ومی پزد و مؤمن از بخشی از آن بصورت قدید واز بخشی دیگر بصورت بریان می خورد بدون آنکه آتشی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میلش برطرف شد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در این زمان آن پرنده به شکل اول خود باز می گردد و در هوا پرواز می کند وبر سایر پرندگان فخر می فروشد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کیست؟ولیّ خدا به امر خدا از من خورد</w:t>
      </w:r>
      <w:r>
        <w:rPr>
          <w:rFonts w:eastAsia="IRNazanin" w:cs="IRNazanin"/>
          <w:color w:val="111111"/>
          <w:sz w:val="28"/>
          <w:szCs w:val="28"/>
          <w:rtl w:val="true"/>
          <w:lang w:bidi="fa-IR"/>
        </w:rPr>
        <w:t>.</w:t>
      </w:r>
    </w:p>
    <w:p>
      <w:pPr>
        <w:pStyle w:val="Heading5"/>
        <w:numPr>
          <w:ilvl w:val="4"/>
          <w:numId w:val="1"/>
        </w:numPr>
        <w:rPr/>
      </w:pPr>
      <w:bookmarkStart w:id="1215" w:name="__RefHeading___Toc4027555_1468164448"/>
      <w:bookmarkStart w:id="1216" w:name="_Toc563"/>
      <w:bookmarkEnd w:id="1215"/>
      <w:r>
        <w:rPr>
          <w:rtl w:val="true"/>
        </w:rPr>
        <w:t xml:space="preserve">روایت </w:t>
      </w:r>
      <w:r>
        <w:rPr/>
        <w:t>59</w:t>
      </w:r>
      <w:bookmarkEnd w:id="121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نقل کرده است که 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که پارسا و مؤمن و بسیار نمازخوان است، دوستدار لهو و لعب گشته و به غنا گوش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او، وی را از اقامه نماز به هنگام و یا روزه‌داری و ملاقات بیمار و تشییع جنازه و دیدار با دوستان باز نمی‌دارد؟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موضوع مانع از این نمی‌شود که او در انجام امور خیر و نیک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گام‌های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کار او بخشوده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bookmarkStart w:id="1217" w:name="pg13891_129523"/>
    </w:p>
    <w:p>
      <w:pPr>
        <w:pStyle w:val="BookText"/>
        <w:rPr/>
      </w:pPr>
      <w:bookmarkEnd w:id="1217"/>
      <w:r>
        <w:rPr>
          <w:rFonts w:ascii="Amiri" w:hAnsi="Amiri" w:eastAsia="Amiri" w:cs="Amiri"/>
          <w:color w:val="111111"/>
          <w:sz w:val="28"/>
          <w:sz w:val="28"/>
          <w:szCs w:val="28"/>
          <w:rtl w:val="true"/>
          <w:lang w:bidi="ar-SA"/>
        </w:rPr>
        <w:t xml:space="preserve">طَائِفَةً مِنَ الْمَلَائِكَةِ عَابُوا وُلْدَ آدَمَ فِي اللَّذَّاتِ وَ الشَّهَوَاتِ أَعْنِي الْحَلَالَ لَيْسَ الْحَرَامَ قَالَ فَأَنِفَ اللَّهُ لِلْمُؤْمِنِينَ مِنْ وُلْدِ آدَمَ مِنْ تَعْيِيرِ الْمَلَائِكَةِ لَهُمْ قَالَ فَأَلْقَي اللَّهُ فِي هِمَّةِ أُولَئِكَ الْمَلَائِكَةِ اللَّذَّاتِ وَ الشَّهَوَاتِ كَيْ لَا يَعِيبُوا الْمُؤْمِنِينَ قَالَ فَلَمَّا أَحَسُّوا ذَلِكَ مِنْ هَمِّهِمْ عَجُّوا إِلَي اللَّهِ مِنْ ذَلِكَ فَقَالُوا رَبَّنَا عَفْوَكَ عَفْوَكَ رُدَّنَا إِلَي مَا خُلِقْنَا لَهُ وَ أَجْبَرْتَنَا عَلَيْهِ فَإِنَّا نَخَافُ أَنْ نَصِيرَ فِي أَمْرٍ مَرِيجٍ </w:t>
      </w:r>
      <w:r>
        <w:rPr>
          <w:rStyle w:val="FootnoteAnchor"/>
          <w:rtl w:val="true"/>
        </w:rPr>
        <w:footnoteReference w:id="477"/>
      </w:r>
      <w:r>
        <w:rPr>
          <w:rFonts w:ascii="Amiri" w:hAnsi="Amiri" w:eastAsia="Amiri" w:cs="Amiri"/>
          <w:color w:val="111111"/>
          <w:sz w:val="28"/>
          <w:sz w:val="28"/>
          <w:szCs w:val="28"/>
          <w:rtl w:val="true"/>
          <w:lang w:bidi="ar-SA"/>
        </w:rPr>
        <w:t>قَالَ فَنَزَعَ اللَّهُ ذَلِكَ مِنْ هِمَمِهِمْ قَالَ فَإِذَا كَانَ يَوْمُ الْقِيَامَةِ وَ صَارَ أَهْلُ الْجَنَّةِ فِي الْجَنَّةِ اسْتَأْذَنَ أُولَئِكَ الْمَلَائِكَةُ عَلَي أَهْلِ الْجَنَّةِ فَيُؤْذَنُ لَهُمْ فَيَدْخُلُونَ عَلَيْهِمْ فَيُسَلِّمُونَ عَلَيْهِمْ وَ يَقُولُونَ لَهُمْ سَلامٌ عَلَيْكُمْ بِما صَبَرْتُمْ فِي الدُّنْيَا عَنِ اللَّذَّاتِ وَ الشَّهَوَاتِ الْحَلَالِ</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4027557_1468164448"/>
      <w:bookmarkStart w:id="1219" w:name="_Toc564"/>
      <w:bookmarkEnd w:id="1218"/>
      <w:r>
        <w:rPr>
          <w:rtl w:val="true"/>
        </w:rPr>
        <w:t>«</w:t>
      </w:r>
      <w:r>
        <w:rPr/>
        <w:t>60</w:t>
      </w:r>
      <w:r>
        <w:rPr>
          <w:rtl w:val="true"/>
        </w:rPr>
        <w:t>»</w:t>
      </w:r>
      <w:bookmarkEnd w:id="1219"/>
    </w:p>
    <w:p>
      <w:pPr>
        <w:pStyle w:val="BookText"/>
        <w:rPr/>
      </w:pPr>
      <w:r>
        <w:rPr>
          <w:rFonts w:ascii="Amiri" w:hAnsi="Amiri" w:eastAsia="Amiri" w:cs="Amiri"/>
          <w:color w:val="111111"/>
          <w:sz w:val="28"/>
          <w:sz w:val="28"/>
          <w:szCs w:val="28"/>
          <w:rtl w:val="true"/>
          <w:lang w:bidi="ar-SA"/>
        </w:rPr>
        <w:t>شي، تفسير العياشي عَنْ مُحَمَّدِ بْنِ الْهَيْثَمِ عَنْ رَجُلٍ عَنْ أَبِي عَبْدِ اللَّهِ عليه السلام سَلامٌ عَلَيْكُمْ بِما صَبَرْتُمْ عَلَي الْفَقْرِ فِي الدُّنْيَا فَنِعْمَ عُقْبَي الدَّارِ قَالَ يَعْنِي الشُّهَدَاءَ</w:t>
      </w:r>
      <w:r>
        <w:rPr>
          <w:rFonts w:eastAsia="Amiri" w:cs="Amiri" w:ascii="Amiri" w:hAnsi="Amiri"/>
          <w:color w:val="111111"/>
          <w:sz w:val="28"/>
          <w:szCs w:val="28"/>
          <w:rtl w:val="true"/>
          <w:lang w:bidi="ar-SA"/>
        </w:rPr>
        <w:t>.</w:t>
      </w:r>
    </w:p>
    <w:p>
      <w:pPr>
        <w:pStyle w:val="Heading5"/>
        <w:numPr>
          <w:ilvl w:val="4"/>
          <w:numId w:val="1"/>
        </w:numPr>
        <w:rPr/>
      </w:pPr>
      <w:bookmarkStart w:id="1220" w:name="__RefHeading___Toc4027559_1468164448"/>
      <w:bookmarkStart w:id="1221" w:name="_Toc565"/>
      <w:bookmarkEnd w:id="1220"/>
      <w:r>
        <w:rPr>
          <w:rtl w:val="true"/>
        </w:rPr>
        <w:t>«</w:t>
      </w:r>
      <w:r>
        <w:rPr/>
        <w:t>61</w:t>
      </w:r>
      <w:r>
        <w:rPr>
          <w:rtl w:val="true"/>
        </w:rPr>
        <w:t>»</w:t>
      </w:r>
      <w:bookmarkEnd w:id="1221"/>
    </w:p>
    <w:p>
      <w:pPr>
        <w:pStyle w:val="BookText"/>
        <w:rPr/>
      </w:pPr>
      <w:r>
        <w:rPr>
          <w:rFonts w:ascii="Amiri" w:hAnsi="Amiri" w:eastAsia="Amiri" w:cs="Amiri"/>
          <w:color w:val="111111"/>
          <w:sz w:val="28"/>
          <w:sz w:val="28"/>
          <w:szCs w:val="28"/>
          <w:rtl w:val="true"/>
          <w:lang w:bidi="ar-SA"/>
        </w:rPr>
        <w:t>شي، تفسير العياشي عَنْ عَمْرِو بْنِ شِمْرٍ عَنْ جَابِرٍ عَنْ أَبِي جَعْفَرٍ مُحَمَّدِ بْنِ عَلِيٍّ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صلي الله عليه و آله جَالِسٌ ذَاتَ يَوْمٍ إِذْ دَخَلَتْ أُمُّ أَيْمَنَ فِي مِلْحَفَتِهَا شَيْ‌ءٌ فَقَالَ لَهَا رَسُولُ اللَّهِ صلي الله عليه و آله يَا أُمَّ أَيْمَنَ أَيُّ شَيْ‌ءٍ فِي مِلْحَفَتِكِ فَقَالَتْ يَا رَسُولَ اللَّهِ فُلَانَةُ بِنْتُ فُلَانَةَ أَمْلَكُوهَا </w:t>
      </w:r>
      <w:r>
        <w:rPr>
          <w:rStyle w:val="FootnoteAnchor"/>
          <w:rtl w:val="true"/>
        </w:rPr>
        <w:footnoteReference w:id="478"/>
      </w:r>
      <w:r>
        <w:rPr>
          <w:rFonts w:ascii="Amiri" w:hAnsi="Amiri" w:eastAsia="Amiri" w:cs="Amiri"/>
          <w:color w:val="111111"/>
          <w:sz w:val="28"/>
          <w:sz w:val="28"/>
          <w:szCs w:val="28"/>
          <w:rtl w:val="true"/>
          <w:lang w:bidi="ar-SA"/>
        </w:rPr>
        <w:t>فَنَثَرُوا عَلَيْهَا فَأَخَذْتُ مِنْ نُثَارِهَا شَيْئاً ثُمَّ إِنَّ أُمَّ أَيْمَنَ بَكَتْ فَقَالَ لَهَا رَسُولُ اللَّهِ صلي الله عليه و آله مَا يُبْكِيكِ فَقَالَتْ فَاطِمَةُ زَوَّجْتَهَا فَلَمْ تَنْثُرْ عَلَيْهَا شَيْئاً فَقَالَ لَهَا رَسُولُ اللَّهِ صلي الله عليه و آله لَا تَبْكِينَ فَوَ الَّذِي بَعَثَنِي بِالْحَقِّ بَشِيراً وَ نَذِيراً لَقَدْ شَهِدَ إِمْلَاكَ فَاطِمَةَ جَبْرَئِيلُ وَ مِيكَائِيلُ وَ إِسْرَافِيلُ فِي أُلُوفٍ مِنْ مَلَائِكَةٍ وَ لَقَدْ أَمَرَ اللَّهُ طُوبَي فَنَثَرَتْ عَلَيْهِمْ مِنْ حُلَلِهَا وَ سُنْدُسِهَا وَ إِسْتَبْرَقِهَا وَ دُرِّهَا وَ زُمُرُّدِهَا وَ يَاقُوتِهَا وَ عِطْرِهَا فَأَخَذُوا مِنْهُ حَتَّي مَا دَرَوْا مَا يَصْنَعُونَ بِهِ وَ لَقَدْ نَحَلَ اللَّهُ طُوبَي فِي مَهْرِ فَاطِمَةَ فَهِيَ فِي دَارِ عَلِيِّ بْنِ أَبِي طَالِبٍ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4027561_1468164448"/>
      <w:bookmarkStart w:id="1223" w:name="_Toc566"/>
      <w:bookmarkEnd w:id="1222"/>
      <w:r>
        <w:rPr>
          <w:rtl w:val="true"/>
        </w:rPr>
        <w:t>«</w:t>
      </w:r>
      <w:r>
        <w:rPr/>
        <w:t>62</w:t>
      </w:r>
      <w:r>
        <w:rPr>
          <w:rtl w:val="true"/>
        </w:rPr>
        <w:t>»</w:t>
      </w:r>
      <w:bookmarkEnd w:id="1223"/>
    </w:p>
    <w:p>
      <w:pPr>
        <w:pStyle w:val="BookText"/>
        <w:rPr/>
      </w:pPr>
      <w:r>
        <w:rPr>
          <w:rFonts w:ascii="Amiri" w:hAnsi="Amiri" w:eastAsia="Amiri" w:cs="Amiri"/>
          <w:color w:val="111111"/>
          <w:sz w:val="28"/>
          <w:sz w:val="28"/>
          <w:szCs w:val="28"/>
          <w:rtl w:val="true"/>
          <w:lang w:bidi="ar-SA"/>
        </w:rPr>
        <w:t>شي، تفسير العياشي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يُكْثِرُ تَقْبِيلَ فَاطِمَةَ قَالَ فَعَاتَبَتْهُ عَلَي ذَلِكَ عَائِشَةُ فَقَالَتْ يَا رَسُولَ اللَّهِ إِنَّكَ لَتُكْثِرُ تَقْبِيلَ فَاطِمَةَ فَقَالَ لَهَا</w:t>
      </w:r>
    </w:p>
    <w:p>
      <w:pPr>
        <w:pStyle w:val="BookText"/>
        <w:rPr/>
      </w:pPr>
      <w:r>
        <w:rPr>
          <w:rFonts w:ascii="IRNazanin" w:hAnsi="IRNazanin" w:eastAsia="IRNazanin"/>
          <w:color w:val="111111"/>
          <w:sz w:val="28"/>
          <w:sz w:val="28"/>
          <w:szCs w:val="28"/>
          <w:rtl w:val="true"/>
          <w:lang w:bidi="fa-IR"/>
        </w:rPr>
        <w:t>دسته‌ای از فرشتگان، فرزندان آدم را به خاطر مشغول گشتن آنان به انواع لذت‌ها و امیال و شهوات نکوهیدند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لذت‌های حلال است نه 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متعال، ایراد گرفتن فرشتگان از فرزندان با ایمان آدم را برنتابید، بنابراین در وجود آن فرشتگان، لذت‌ها و شهوت‌ها را قرار داد تا دیگر، بندگان مؤمن را ملامت نکنند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این امیال و لذت‌ها در دل و جان آنها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تضرع کرده و شکایت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درگذر، از ما درگذر و ما را به همان فطرت و سرشتی که ما را بر آن آفریده بودی،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ترس ما از آن است که در وادی حیرت و شبهه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 حالت را از دل و جان ایشان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می‌رسد و بهشتیان وارد بهشت می‌شوند، همین فرشته‌ها اجازه ورود بر بهشتیان را می‌خواهند و خداوند به آنان اجازه ورود به بهشت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بهشتیان وارد می‌شوند و بر آنان سلام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در مقابل لذت‌ها و شهوت‌های حلال</w:t>
      </w:r>
      <w:r>
        <w:rPr>
          <w:rFonts w:eastAsia="IRNazanin" w:cs="IRNazanin"/>
          <w:color w:val="111111"/>
          <w:sz w:val="28"/>
          <w:szCs w:val="28"/>
          <w:rtl w:val="true"/>
          <w:lang w:bidi="fa-IR"/>
        </w:rPr>
        <w:t>.</w:t>
      </w:r>
      <w:r>
        <w:rPr>
          <w:rStyle w:val="FootnoteAnchor"/>
          <w:rtl w:val="true"/>
        </w:rPr>
        <w:footnoteReference w:id="479"/>
      </w:r>
    </w:p>
    <w:p>
      <w:pPr>
        <w:pStyle w:val="Heading5"/>
        <w:numPr>
          <w:ilvl w:val="4"/>
          <w:numId w:val="1"/>
        </w:numPr>
        <w:rPr/>
      </w:pPr>
      <w:bookmarkStart w:id="1224" w:name="__RefHeading___Toc4027563_1468164448"/>
      <w:bookmarkStart w:id="1225" w:name="_Toc567"/>
      <w:bookmarkEnd w:id="1224"/>
      <w:r>
        <w:rPr>
          <w:rtl w:val="true"/>
        </w:rPr>
        <w:t xml:space="preserve">روایت </w:t>
      </w:r>
      <w:r>
        <w:rPr/>
        <w:t>60</w:t>
      </w:r>
      <w:bookmarkEnd w:id="122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که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آنان بر فقر و تنگدستی در دنیا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عُقْبَی الدَّارِ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شهیدان هستند</w:t>
      </w:r>
      <w:r>
        <w:rPr>
          <w:rFonts w:eastAsia="IRNazanin" w:cs="IRNazanin"/>
          <w:color w:val="111111"/>
          <w:sz w:val="28"/>
          <w:szCs w:val="28"/>
          <w:rtl w:val="true"/>
          <w:lang w:bidi="fa-IR"/>
        </w:rPr>
        <w:t>.</w:t>
      </w:r>
      <w:r>
        <w:rPr>
          <w:rStyle w:val="FootnoteAnchor"/>
          <w:rtl w:val="true"/>
        </w:rPr>
        <w:footnoteReference w:id="480"/>
      </w:r>
    </w:p>
    <w:p>
      <w:pPr>
        <w:pStyle w:val="Heading5"/>
        <w:numPr>
          <w:ilvl w:val="4"/>
          <w:numId w:val="1"/>
        </w:numPr>
        <w:rPr/>
      </w:pPr>
      <w:bookmarkStart w:id="1226" w:name="__RefHeading___Toc4027565_1468164448"/>
      <w:bookmarkStart w:id="1227" w:name="_Toc568"/>
      <w:bookmarkEnd w:id="1226"/>
      <w:r>
        <w:rPr>
          <w:rtl w:val="true"/>
        </w:rPr>
        <w:t xml:space="preserve">روایت </w:t>
      </w:r>
      <w:r>
        <w:rPr/>
        <w:t>61</w:t>
      </w:r>
      <w:bookmarkEnd w:id="1227"/>
    </w:p>
    <w:p>
      <w:pPr>
        <w:pStyle w:val="BookText"/>
        <w:rPr/>
      </w:pP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پدرش، از پدرانش علیهم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نشسته بود که اُمّ اَیمن نزد ایشان آمد و در لباس زبرین او چیزی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بالاپوشت چه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دختر فلان خانم را به عقد کسی درآوردند و بر سرش چیزی نثار کردند و من از آن مقداری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 ایمن گریه کرد و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را به خانه بخت فرستادی و بر سر او چیزی نثار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مکن، به آن خداوندی که مرا به حق، بشارت دهنده و بیم دهنده مبعوث گردانیده است، در عقد فاطمه سلام الله علیها جبرئیل و میکائیل و اسرافیل همراه با هزاران فرشته حضور یافتند و خداوند به درخت طوبی فرمان داد تا بر سر آنان از زیورآلات بهشت، ابریشم و سندس و استبرق و مروارید و زمرّد و یاقوت و عطر بهشتی نثار کردند و خداوند درخت طوبی را کابین و مهریه فاطمه سلام الله علیها قرار داد و این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علی بن ابی طالب علیه السلام قرار داد</w:t>
      </w:r>
      <w:r>
        <w:rPr>
          <w:rFonts w:eastAsia="IRNazanin" w:cs="IRNazanin"/>
          <w:color w:val="111111"/>
          <w:sz w:val="28"/>
          <w:szCs w:val="28"/>
          <w:rtl w:val="true"/>
          <w:lang w:bidi="fa-IR"/>
        </w:rPr>
        <w:t>.</w:t>
      </w:r>
      <w:r>
        <w:rPr>
          <w:rStyle w:val="FootnoteAnchor"/>
          <w:rtl w:val="true"/>
        </w:rPr>
        <w:footnoteReference w:id="481"/>
      </w:r>
    </w:p>
    <w:p>
      <w:pPr>
        <w:pStyle w:val="Heading5"/>
        <w:numPr>
          <w:ilvl w:val="4"/>
          <w:numId w:val="1"/>
        </w:numPr>
        <w:rPr/>
      </w:pPr>
      <w:bookmarkStart w:id="1228" w:name="__RefHeading___Toc4027567_1468164448"/>
      <w:bookmarkStart w:id="1229" w:name="_Toc569"/>
      <w:bookmarkEnd w:id="1228"/>
      <w:r>
        <w:rPr>
          <w:rtl w:val="true"/>
        </w:rPr>
        <w:t xml:space="preserve">روایت </w:t>
      </w:r>
      <w:r>
        <w:rPr/>
        <w:t>62</w:t>
      </w:r>
      <w:bookmarkEnd w:id="122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فاطمه سلام الله علیها را بسیار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ایشان را به این خاطر سرزنش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را زیاد می‌بوسی؟ پیامبر صلی الله علیه و آله به او فرمود</w:t>
      </w:r>
      <w:r>
        <w:rPr>
          <w:rFonts w:eastAsia="IRNazanin" w:cs="IRNazanin"/>
          <w:color w:val="111111"/>
          <w:sz w:val="28"/>
          <w:szCs w:val="28"/>
          <w:rtl w:val="true"/>
          <w:lang w:bidi="fa-IR"/>
        </w:rPr>
        <w:t xml:space="preserve">: </w:t>
      </w:r>
      <w:bookmarkStart w:id="1230" w:name="pg13891_129525"/>
    </w:p>
    <w:p>
      <w:pPr>
        <w:pStyle w:val="BookText"/>
        <w:rPr/>
      </w:pPr>
      <w:bookmarkEnd w:id="1230"/>
      <w:r>
        <w:rPr>
          <w:rFonts w:ascii="Amiri" w:hAnsi="Amiri" w:eastAsia="Amiri" w:cs="Amiri"/>
          <w:color w:val="111111"/>
          <w:sz w:val="28"/>
          <w:sz w:val="28"/>
          <w:szCs w:val="28"/>
          <w:rtl w:val="true"/>
          <w:lang w:bidi="ar-SA"/>
        </w:rPr>
        <w:t>وَيْلَكِ لَمَّا أَنْ عُرِجَ بِي إِلَي السَّمَاءِ مَرَّ بِي جَبْرَئِيلُ عَلَي شَجَرَةِ طُوبَي فَنَاوَلَنِي مِنْ ثَمَرِهَا فَأَكَلْتُهَا فَحَوَّلَ اللَّهُ ذَلِكَ إِلَي ظَهْرِي فَلَمَّا أَنْ هَبَطْتُ إِلَي الْأَرْضِ وَاقَعْتُ بِخَدِيجَةَ فَحَمَلَتْ بِفَاطِمَةَ عليها السلام فَمَا قَبَّلْتُ فَاطِمَةَ إِلَّا وَجَدْتُ رَائِحَةَ شَجَرَةِ طُوبَي مِنْهَا</w:t>
      </w:r>
      <w:r>
        <w:rPr>
          <w:rFonts w:eastAsia="Amiri" w:cs="Amiri" w:ascii="Amiri" w:hAnsi="Amiri"/>
          <w:color w:val="111111"/>
          <w:sz w:val="28"/>
          <w:szCs w:val="28"/>
          <w:rtl w:val="true"/>
          <w:lang w:bidi="ar-SA"/>
        </w:rPr>
        <w:t>.</w:t>
      </w:r>
    </w:p>
    <w:p>
      <w:pPr>
        <w:pStyle w:val="Heading5"/>
        <w:numPr>
          <w:ilvl w:val="4"/>
          <w:numId w:val="1"/>
        </w:numPr>
        <w:rPr/>
      </w:pPr>
      <w:bookmarkStart w:id="1231" w:name="__RefHeading___Toc4027569_1468164448"/>
      <w:bookmarkStart w:id="1232" w:name="_Toc570"/>
      <w:bookmarkEnd w:id="1231"/>
      <w:r>
        <w:rPr>
          <w:rtl w:val="true"/>
        </w:rPr>
        <w:t>«</w:t>
      </w:r>
      <w:r>
        <w:rPr/>
        <w:t>63</w:t>
      </w:r>
      <w:r>
        <w:rPr>
          <w:rtl w:val="true"/>
        </w:rPr>
        <w:t>»</w:t>
      </w:r>
      <w:bookmarkEnd w:id="1232"/>
    </w:p>
    <w:p>
      <w:pPr>
        <w:pStyle w:val="BookText"/>
        <w:rPr/>
      </w:pPr>
      <w:r>
        <w:rPr>
          <w:rFonts w:ascii="Amiri" w:hAnsi="Amiri" w:eastAsia="Amiri" w:cs="Amiri"/>
          <w:color w:val="111111"/>
          <w:sz w:val="28"/>
          <w:sz w:val="28"/>
          <w:szCs w:val="28"/>
          <w:rtl w:val="true"/>
          <w:lang w:bidi="ar-SA"/>
        </w:rPr>
        <w:t>شي، تفسير العياشي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شَجَرَةٌ يَخْرُجُ مِنْ جَنَّةِ عَدْنٍ غَرَسَهَا رَبُّهَا بِيَدِهِ</w:t>
      </w:r>
      <w:r>
        <w:rPr>
          <w:rFonts w:eastAsia="Amiri" w:cs="Amiri" w:ascii="Amiri" w:hAnsi="Amiri"/>
          <w:color w:val="111111"/>
          <w:sz w:val="28"/>
          <w:szCs w:val="28"/>
          <w:rtl w:val="true"/>
          <w:lang w:bidi="ar-SA"/>
        </w:rPr>
        <w:t>.</w:t>
      </w:r>
    </w:p>
    <w:p>
      <w:pPr>
        <w:pStyle w:val="Heading5"/>
        <w:numPr>
          <w:ilvl w:val="4"/>
          <w:numId w:val="1"/>
        </w:numPr>
        <w:rPr/>
      </w:pPr>
      <w:bookmarkStart w:id="1233" w:name="__RefHeading___Toc4027571_1468164448"/>
      <w:bookmarkStart w:id="1234" w:name="_Toc571"/>
      <w:bookmarkEnd w:id="1233"/>
      <w:r>
        <w:rPr>
          <w:rtl w:val="true"/>
        </w:rPr>
        <w:t>«</w:t>
      </w:r>
      <w:r>
        <w:rPr/>
        <w:t>64</w:t>
      </w:r>
      <w:r>
        <w:rPr>
          <w:rtl w:val="true"/>
        </w:rPr>
        <w:t>»</w:t>
      </w:r>
      <w:bookmarkEnd w:id="1234"/>
    </w:p>
    <w:p>
      <w:pPr>
        <w:pStyle w:val="BookText"/>
        <w:rPr/>
      </w:pPr>
      <w:r>
        <w:rPr>
          <w:rFonts w:ascii="Amiri" w:hAnsi="Amiri" w:eastAsia="Amiri" w:cs="Amiri"/>
          <w:color w:val="111111"/>
          <w:sz w:val="28"/>
          <w:sz w:val="28"/>
          <w:szCs w:val="28"/>
          <w:rtl w:val="true"/>
          <w:lang w:bidi="ar-SA"/>
        </w:rPr>
        <w:t>شي، تفسير العياشي عَنْ أَبِي قُتَيْبَةَ تَمِيمِ بْنِ ثَابِتٍ عَنِ ابْنِ سِيرِينَ فِي قَوْلِهِ طُوبي لَهُمْ وَ حُسْنُ مَآبٍ قَالَ طُوبَي شَجَرَةٌ فِي الْجَنَّةِ أَصْلُهَا فِي حُجْرَةِ عَلِيٍّ لَيْسَ فِي الْجَنَّةِ حُجْرَةٌ إِلَّا فِيهَا غُصْنٌ مِنْ أَغْصَانِهَا</w:t>
      </w:r>
      <w:r>
        <w:rPr>
          <w:rFonts w:eastAsia="Amiri" w:cs="Amiri" w:ascii="Amiri" w:hAnsi="Amiri"/>
          <w:color w:val="111111"/>
          <w:sz w:val="28"/>
          <w:szCs w:val="28"/>
          <w:rtl w:val="true"/>
          <w:lang w:bidi="ar-SA"/>
        </w:rPr>
        <w:t>.</w:t>
      </w:r>
    </w:p>
    <w:p>
      <w:pPr>
        <w:pStyle w:val="Heading5"/>
        <w:numPr>
          <w:ilvl w:val="4"/>
          <w:numId w:val="1"/>
        </w:numPr>
        <w:rPr/>
      </w:pPr>
      <w:bookmarkStart w:id="1235" w:name="__RefHeading___Toc4027573_1468164448"/>
      <w:bookmarkStart w:id="1236" w:name="_Toc572"/>
      <w:bookmarkEnd w:id="1235"/>
      <w:r>
        <w:rPr>
          <w:rtl w:val="true"/>
        </w:rPr>
        <w:t>«</w:t>
      </w:r>
      <w:r>
        <w:rPr/>
        <w:t>65</w:t>
      </w:r>
      <w:r>
        <w:rPr>
          <w:rtl w:val="true"/>
        </w:rPr>
        <w:t>»</w:t>
      </w:r>
      <w:bookmarkEnd w:id="1236"/>
    </w:p>
    <w:p>
      <w:pPr>
        <w:pStyle w:val="BookText"/>
        <w:rPr/>
      </w:pPr>
      <w:r>
        <w:rPr>
          <w:rFonts w:ascii="Amiri" w:hAnsi="Amiri" w:eastAsia="Amiri" w:cs="Amiri"/>
          <w:color w:val="111111"/>
          <w:sz w:val="28"/>
          <w:sz w:val="28"/>
          <w:szCs w:val="28"/>
          <w:rtl w:val="true"/>
          <w:lang w:bidi="ar-SA"/>
        </w:rPr>
        <w:t>جا، المجالس للمفيد ابْنُ قُولَوَيْهِ عَنْ أَبِيهِ عَنْ سَعْدٍ عَنِ ابْنِ عِيسَي عَنْ سَعِيدِ بْنِ جَنَاحٍ عَنْ عَبْدِ اللَّهِ بْنِ مُحَمَّدٍ عَنْ جَابِرِ بْنِ يَزِيدَ عَنْ أَبِي جَعْفَرٍ عَنْ آبَائِهِ عليهم السلام قَالَ قَالَ رَسُولُ اللَّهِ صلي الله عليه و آله الْجَنَّةُ مُحَرَّمَةٌ عَلَي الْأَنْبِيَاءِ حَتَّي أَدْخُلَهَا وَ مُحَرَّمَةٌ عَلَي الْأُمَمِ كُلِّهَا حَتَّي يَدْخُلَهَا شِيعَتُنَا أَهْلَ الْبَيْتِ</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4027575_1468164448"/>
      <w:bookmarkStart w:id="1238" w:name="_Toc573"/>
      <w:bookmarkEnd w:id="1237"/>
      <w:r>
        <w:rPr>
          <w:rtl w:val="true"/>
        </w:rPr>
        <w:t>«</w:t>
      </w:r>
      <w:r>
        <w:rPr/>
        <w:t>66</w:t>
      </w:r>
      <w:r>
        <w:rPr>
          <w:rtl w:val="true"/>
        </w:rPr>
        <w:t>»</w:t>
      </w:r>
      <w:bookmarkEnd w:id="1238"/>
    </w:p>
    <w:p>
      <w:pPr>
        <w:pStyle w:val="BookText"/>
        <w:rPr/>
      </w:pPr>
      <w:r>
        <w:rPr>
          <w:rFonts w:ascii="Amiri" w:hAnsi="Amiri" w:eastAsia="Amiri" w:cs="Amiri"/>
          <w:color w:val="111111"/>
          <w:sz w:val="28"/>
          <w:sz w:val="28"/>
          <w:szCs w:val="28"/>
          <w:rtl w:val="true"/>
          <w:lang w:bidi="ar-SA"/>
        </w:rPr>
        <w:t>كش، رجال الكشي ابْنُ قُتَيْبَةَ عَنْ يَحْيَي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النَّظَّامُ لِهِشَامِ بْنِ الْحَكَمِ إِنَّ أَهْلَ الْجَنَّةِ لَا يَبْقَوْنَ فِي الْجَنَّةِ بَقَاءَ الْأَبَدِ فَيَكُونَ بَقَاؤُهُمْ كَبَقَاءِ اللَّهِ وَ مُحَالٌ أَنْ يَبْقَوْا كَذَلِكَ فَقَالَ هِشَامٌ إِنَّ أَهْلَ الْجَنَّةِ يَبْقَوْنَ بِمُبْقٍ لَهُمْ وَ اللَّهُ يَبْقَي بِلَا مُبْقٍ وَ لَيْسَ هُوَ كَذَلِكَ فَقَالَ مُحَالٌ أَنْ يَبْقَوُا الْأَبَدَ قَالَ قَالَ مَا يَصِيرُونَ قَالَ يُدْرِكُهُمُ الْخُمُودُ قَالَ فَبَلَغَكَ أَنَّ فِي الْجَنَّةِ مَا تَشْتَهِي الْأَنْفُسُ قَالَ نَعَمْ قَالَ فَإِنِ اشْتَهَوْا أَوْ سَأَلُوا رَبَّهُمْ بَقَاءَ الْأَبَدِ قَالَ إِنَّ اللَّهَ تَعَالَي لَا يُلْهِمُهُمْ ذَلِكَ قَالَ فَلَوْ أَنَّ رَجُلًا مِنْ أَهْلِ الْجَنَّةِ نَظَرَ إِلَي ثَمَرَةٍ عَلَي شَجَرَةٍ فَمَدَّ يَدَهُ لِيَأْخُذَهَا فَتَدَلَّتْ إِلَيْهِ الشَّجَرَةُ وَ الثِّمَارُ ثُمَّ حَانَتْ مِنْهُ لَفْتَةً فَنَظَرَ إِلَي ثَمَرَةٍ أُخْرَي أَحْسَنَ مِنْهَا فَمَدَّ يَدَهُ الْيُسْرَي لِيَأْخُذَهَا فَأَدْرَكَهُ الْخُمُودُ وَ يَدَاهُ مُتَعَلِّقَانِ بِشَجَرَتَيْنِ فَارْتَفَعَتِ الْأَشْجَارُ وَ بَقِيَ هُوَ مَصْلُوباً فَبَلَغَكَ أَنَّ فِي الْجَنَّةِ مَصْلُوبِينَ قَالَ هَذَا مُحَالٌ قَالَ فَالَّذِي أَتَيْتَ بِهِ أَمْحَلُ مِنْهُ أَنْ يَكُونَ قَوْمٌ قَدْ خُلِقُوا وَ عَاشُوا فَأُدْخِلُوا الْجِنَانَ تُمَوِّتُهُمْ فِيهَا يَا 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به معراج رفتم، جبرئیل مرا به کنار درخت طوبی برد و به من از میوه آن درخت داد و من از آن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میوه در پشت من به آب تبدیل شد و هنگامی که به زمین بازگشتم، با خدیجه همبستر شدم و او فاطمه را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فاطمه را می‌بوسم، رایحه درخت طوبی از او به مشامم می‌رسد</w:t>
      </w:r>
      <w:r>
        <w:rPr>
          <w:rFonts w:eastAsia="IRNazanin" w:cs="IRNazanin"/>
          <w:color w:val="111111"/>
          <w:sz w:val="28"/>
          <w:szCs w:val="28"/>
          <w:rtl w:val="true"/>
          <w:lang w:bidi="fa-IR"/>
        </w:rPr>
        <w:t>.</w:t>
      </w:r>
      <w:r>
        <w:rPr>
          <w:rStyle w:val="FootnoteAnchor"/>
          <w:rtl w:val="true"/>
        </w:rPr>
        <w:footnoteReference w:id="482"/>
      </w:r>
    </w:p>
    <w:p>
      <w:pPr>
        <w:pStyle w:val="Heading5"/>
        <w:numPr>
          <w:ilvl w:val="4"/>
          <w:numId w:val="1"/>
        </w:numPr>
        <w:rPr/>
      </w:pPr>
      <w:bookmarkStart w:id="1239" w:name="__RefHeading___Toc4027577_1468164448"/>
      <w:bookmarkStart w:id="1240" w:name="_Toc574"/>
      <w:bookmarkEnd w:id="1239"/>
      <w:r>
        <w:rPr>
          <w:rtl w:val="true"/>
        </w:rPr>
        <w:t xml:space="preserve">روایت </w:t>
      </w:r>
      <w:r>
        <w:rPr/>
        <w:t>63</w:t>
      </w:r>
      <w:bookmarkEnd w:id="124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که از بهشت عدن بیرون می‌آید و پروردگار متعال با دست خود آن را کاشته است</w:t>
      </w:r>
      <w:r>
        <w:rPr>
          <w:rFonts w:eastAsia="IRNazanin" w:cs="IRNazanin"/>
          <w:color w:val="111111"/>
          <w:sz w:val="28"/>
          <w:szCs w:val="28"/>
          <w:rtl w:val="true"/>
          <w:lang w:bidi="fa-IR"/>
        </w:rPr>
        <w:t>.</w:t>
      </w:r>
      <w:r>
        <w:rPr>
          <w:rStyle w:val="FootnoteAnchor"/>
          <w:rtl w:val="true"/>
        </w:rPr>
        <w:footnoteReference w:id="483"/>
      </w:r>
    </w:p>
    <w:p>
      <w:pPr>
        <w:pStyle w:val="Heading5"/>
        <w:numPr>
          <w:ilvl w:val="4"/>
          <w:numId w:val="1"/>
        </w:numPr>
        <w:rPr/>
      </w:pPr>
      <w:bookmarkStart w:id="1241" w:name="__RefHeading___Toc4027579_1468164448"/>
      <w:bookmarkStart w:id="1242" w:name="_Toc575"/>
      <w:bookmarkEnd w:id="1241"/>
      <w:r>
        <w:rPr>
          <w:rtl w:val="true"/>
        </w:rPr>
        <w:t xml:space="preserve">روایت </w:t>
      </w:r>
      <w:r>
        <w:rPr/>
        <w:t>64</w:t>
      </w:r>
      <w:bookmarkEnd w:id="124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قتیبه تمیم بن ثابت، از ابن سیرین نقل کرده است که حضرت در توضیح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در بهشت که اصل آن در خانه علی علیه السلام است و در تمامی منازل بهشت شاخه‌ای از شاخه‌های این درخت وجود دارد</w:t>
      </w:r>
      <w:r>
        <w:rPr>
          <w:rFonts w:eastAsia="IRNazanin" w:cs="IRNazanin"/>
          <w:color w:val="111111"/>
          <w:sz w:val="28"/>
          <w:szCs w:val="28"/>
          <w:rtl w:val="true"/>
          <w:lang w:bidi="fa-IR"/>
        </w:rPr>
        <w:t>.</w:t>
      </w:r>
      <w:r>
        <w:rPr>
          <w:rStyle w:val="FootnoteAnchor"/>
          <w:rtl w:val="true"/>
        </w:rPr>
        <w:footnoteReference w:id="484"/>
      </w:r>
    </w:p>
    <w:p>
      <w:pPr>
        <w:pStyle w:val="Heading5"/>
        <w:numPr>
          <w:ilvl w:val="4"/>
          <w:numId w:val="1"/>
        </w:numPr>
        <w:rPr/>
      </w:pPr>
      <w:bookmarkStart w:id="1243" w:name="__RefHeading___Toc4027581_1468164448"/>
      <w:bookmarkStart w:id="1244" w:name="_Toc576"/>
      <w:bookmarkEnd w:id="1243"/>
      <w:r>
        <w:rPr>
          <w:rtl w:val="true"/>
        </w:rPr>
        <w:t xml:space="preserve">روایت </w:t>
      </w:r>
      <w:r>
        <w:rPr/>
        <w:t>65</w:t>
      </w:r>
      <w:bookmarkEnd w:id="1244"/>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طریق پدران بزرگوارش علیهم السّلام از رسول خدا صلی الله علیه و آله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همه انبیاء حرام است تا نخست من داخل شوم، و نیز بر تمامی امّتها حرام است تا اینکه نخست شیعیان ما اهل بیت داخل شوند</w:t>
      </w:r>
      <w:r>
        <w:rPr>
          <w:rFonts w:eastAsia="IRNazanin" w:cs="IRNazanin"/>
          <w:color w:val="111111"/>
          <w:sz w:val="28"/>
          <w:szCs w:val="28"/>
          <w:rtl w:val="true"/>
          <w:lang w:bidi="fa-IR"/>
        </w:rPr>
        <w:t>.</w:t>
      </w:r>
    </w:p>
    <w:p>
      <w:pPr>
        <w:pStyle w:val="Heading5"/>
        <w:numPr>
          <w:ilvl w:val="4"/>
          <w:numId w:val="1"/>
        </w:numPr>
        <w:rPr/>
      </w:pPr>
      <w:bookmarkStart w:id="1245" w:name="__RefHeading___Toc4027583_1468164448"/>
      <w:bookmarkStart w:id="1246" w:name="_Toc577"/>
      <w:bookmarkEnd w:id="1245"/>
      <w:r>
        <w:rPr>
          <w:rtl w:val="true"/>
        </w:rPr>
        <w:t xml:space="preserve">روایت </w:t>
      </w:r>
      <w:r>
        <w:rPr/>
        <w:t>66</w:t>
      </w:r>
      <w:bookmarkEnd w:id="124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از یحیی بن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به 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بهشت تا ابد در بهشت نمی مانند، زیرا در این صورت در جاودانگی مانند خداوند خواهند بود و این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بهشت در جاودانگی نیازمند کسی هستند که آنان را جاودان سازد، ولی خداوند بدون نیاز به کسی که او را پایدار بدارد جاودان است و چنین نیست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که تا ابد زنده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خاموشی و سکون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در بهشت هر آن چه بخواهند وجود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میل به جاودانگی داشته باشند یا آن را از خداوند درخواست کنند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به ایشان الهام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اهل بهشت به میوه‌ای از میوه‌های یک درخت چشم بیندازد و سپس دستش را برای چیدن آن دراز نماید و در این حال درخت با میوه‌هایش به سوی او خم شوند، سپس به درختی بهتر از آن توجه کرده و به میوه آن بنگرد و دست چپش را برای برداشتن آن دراز نماید، در این حال سکون و بیهوشی او را دریابد در حالی که دست‌هایش به دو درخت آویخته است، پس درخت‌ها به جای خود بالا روند و او در حالت به صلیب کشیده شده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می‌دانستی که در بهشت گروهی به صلیب کشیده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می‌گویی غیر ممکن‌تر است که مردمی وجود داشته باشند که آفریده شده‌اند و زندگی کرده‌اند و وارد بهشت شده‌اند و تو ای نادان آن‌ها را مرده پنداری</w:t>
      </w:r>
      <w:r>
        <w:rPr>
          <w:rFonts w:eastAsia="IRNazanin" w:cs="IRNazanin"/>
          <w:color w:val="111111"/>
          <w:sz w:val="28"/>
          <w:szCs w:val="28"/>
          <w:rtl w:val="true"/>
          <w:lang w:bidi="fa-IR"/>
        </w:rPr>
        <w:t xml:space="preserve">. </w:t>
      </w:r>
      <w:bookmarkStart w:id="1247" w:name="pg13891_129527"/>
    </w:p>
    <w:p>
      <w:pPr>
        <w:pStyle w:val="Heading5"/>
        <w:numPr>
          <w:ilvl w:val="4"/>
          <w:numId w:val="1"/>
        </w:numPr>
        <w:rPr/>
      </w:pPr>
      <w:bookmarkStart w:id="1248" w:name="__RefHeading___Toc4027585_1468164448"/>
      <w:bookmarkStart w:id="1249" w:name="_Toc578"/>
      <w:bookmarkEnd w:id="1247"/>
      <w:bookmarkEnd w:id="1248"/>
      <w:r>
        <w:rPr>
          <w:rtl w:val="true"/>
        </w:rPr>
        <w:t>بيان</w:t>
      </w:r>
      <w:bookmarkEnd w:id="1249"/>
    </w:p>
    <w:p>
      <w:pPr>
        <w:pStyle w:val="BookText"/>
        <w:rPr/>
      </w:pPr>
      <w:r>
        <w:rPr>
          <w:rFonts w:ascii="Amiri" w:hAnsi="Amiri" w:eastAsia="Amiri" w:cs="Amiri"/>
          <w:color w:val="111111"/>
          <w:sz w:val="28"/>
          <w:sz w:val="28"/>
          <w:szCs w:val="28"/>
          <w:rtl w:val="true"/>
          <w:lang w:bidi="ar-SA"/>
        </w:rPr>
        <w:t>قال الجوهري خمد المريض أغمي عليه أو مات و اللفتة الالتفات قوله تموتهم أي تنسب إليهم الموت و في بعض النسخ بصيغة الغيبة فالفاعل هو الرب تعالي</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4027587_1468164448"/>
      <w:bookmarkStart w:id="1251" w:name="_Toc579"/>
      <w:bookmarkEnd w:id="1250"/>
      <w:r>
        <w:rPr>
          <w:rtl w:val="true"/>
        </w:rPr>
        <w:t>«</w:t>
      </w:r>
      <w:r>
        <w:rPr/>
        <w:t>67</w:t>
      </w:r>
      <w:r>
        <w:rPr>
          <w:rtl w:val="true"/>
        </w:rPr>
        <w:t>»</w:t>
      </w:r>
      <w:bookmarkEnd w:id="1251"/>
    </w:p>
    <w:p>
      <w:pPr>
        <w:pStyle w:val="BookText"/>
        <w:rPr/>
      </w:pPr>
      <w:r>
        <w:rPr>
          <w:rFonts w:ascii="Amiri" w:hAnsi="Amiri" w:eastAsia="Amiri" w:cs="Amiri"/>
          <w:color w:val="111111"/>
          <w:sz w:val="28"/>
          <w:sz w:val="28"/>
          <w:szCs w:val="28"/>
          <w:rtl w:val="true"/>
          <w:lang w:bidi="ar-SA"/>
        </w:rPr>
        <w:t xml:space="preserve">يل، الفضائل لابن شاذان فض، كتاب الروضة بِالْإِسْنَادِ يَرْفَعُهُ إِلَي عَبْدِ اللَّهِ بْنِ مَسْعُودٍ قَالَ قَالَ رَسُولُ اللَّهِ صلي الله عليه و آله لَمَّا أُسْرِيَ بِي إِلَي السَّمَاءِ قَالَ لِي جَبْرَئِيلُ عليه السلام قَدْ أَمَرْتُ الْجَنَّةَ وَ النَّارَ أَنْ تُعْرَضَ عَلَيْكَ قَالَ فَرَأَيْتُ الْجَنَّةَ وَ مَا فِيهَا مِنَ النَّعِيمِ وَ رَأَيْتُ النَّارَ وَ مَا فِيهَا مِنَ الْعَذَابِ وَ الْجَنَّةُ فِيهَا ثَمَانِيَةُ أَبْوَابٍ عَلَي كُلِّ بَابٍ مِنْهَا أَرْبَعُ كَلِمَاتٍ كُلُّ كَلِمَةٍ خَيْرٌ مِنَ الدُّنْيَا وَ مَا فِيهَا لِمَنْ يَعْلَمُ وَ يَعْمَلُ بِهَا وَ لِلنَّارِ سَبْعَةُ أَبْوَابٍ عَلَي كُلِّ بَابٍ مِنْهَا ثَلَاثُ كَلِمَاتٍ كُلُّ كَلِمَةٍ خَيْرٌ مِنَ الدُّنْيَا وَ مَا فِيهَا لِمَنْ يَعْلَمُ وَ يَعْمَلُ بِهَا فَقَالَ لِي جَبْرَئِيلُ عليه السلام اقْرَأْ يَا مُحَمَّدُ مَا عَلَي الْأَبْوَابِ فَقَرَأْتُ ذَلِكَ أَمَّا أَبْوَابُ الْجَنَّةِ فَعَلَي أَوَّلِ بَابٍ مِنْهَا مَكْتُوبٌ لَا إِلَهَ إِلَّا اللَّهُ مُحَمَّدٌ رَسُولُ اللَّهِ عَلِيٌّ وَلِيُّ اللَّهِ لِكُلِّ شَيْ‌ءٍ حِيلَةٌ وَ حِيلَةُ الْعَيْشِ أَرْبَعُ خِصَالٍ الْقَنَاعَةُ وَ بَذْلُ الْحَقِّ وَ تَرْكُ الْحِقْدِ وَ مُجَالَسَةُ أَهْلِ الْخَيْرِ وَ عَلَي الْبَابِ الثَّانِي مَكْتُوبٌ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عَلِيٌّ وَلِيُّ اللَّهِ لِكُلِّ شَيْ‌ءٍ حِيلَةٌ وَ حِيلَةُ السُّرُورِ فِي الْآخِرَةِ أَرْبَعُ خِصَالٍ مَسْحُ رُءُوسِ الْيَتَامَي وَ التَّعَطُّفُ عَلَي الْأَرَامِلِ وَ السَّعْيُ فِي حَوَائِجِ الْمُؤْمِنِينَ وَ التَّفَقُّدُ لِلْفُقَرَاءِ وَ الْمَسَاكِينِ وَ عَلَي الْبَابِ الثَّالِثِ مَكْتُوبٌ لَا إِلَهَ إِلَّا اللَّهُ مُحَمَّدٌ رَسُولُ اللَّهِ عَلِيٌّ وَلِيُّ اللَّهِ لِكُلِّ شَيْ‌ءٍ حِيلَةٌ وَ حِيلَةُ الصِّحَّةِ فِي الدُّنْيَا أَرْبَعُ خِصَالٍ قِلَّةُ الْكَلَامِ وَ قِلَّةُ الْمَنَامِ وَ قِلَّةُ الْمَشْيِ وَ قِلَّةُ الطَّعَامِ وَ عَلَي الْبَابِ الرَّابِعِ مَكْتُوبٌ لَا إِلَهَ إِلَّا اللَّهُ مُحَمَّدٌ رَسُولُ اللَّهِ عَلِيٌّ وَلِيُّ اللَّهِ مَنْ كَانَ يُؤْمِنُ بِاللَّهِ وَ الْيَوْمِ الْآخِرِ فَلْيُكْرِمْ ضَيْفَهُ مَنْ كَانَ يُؤْمِنُ بِاللَّهِ وَ الْيَوْمِ الْآخِرِ فَلْيُكْرِمْ جَارَهُ مَنْ كَانَ يُؤْمِنُ بِاللَّهِ وَ الْيَوْمِ الْآخِرِ فَلْيُكْرِمْ وَالِدَيْهِ مَنْ كَانَ يُؤْمِنُ بِاللَّهِ وَ الْيَوْمِ الْآخِرِ فَلْيَقُلْ خَيْراً أَوْ يَسْكُتُ وَ عَلَي الْبَابِ الْخَامِسِ مَكْتُوبٌ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عَلِيٌّ وَلِيُّ اللَّهِ مَنْ أَرَادَ أَنْ لَا يُظْلَمَ فَلَا يَظْلِمْ وَ مَنْ أَرَادَ أَنْ لَا يُشْتَمَ فَلَا يَشْتِمْ وَ مَنْ أَرَادَ أَنْ لَا يُذَلَّ فَلَا يُذِلَّ وَ مَنْ أَرَادَ أَنْ يَسْتَمْسِكَ بِالْعُرْوَةِ الْوُثْقَي فِي الدُّنْيَا وَ الْآخِرَةِ فَلْيَقُلْ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عَلِيٌّ وَلِيُّ اللَّهِ وَ عَلَي الْبَابِ السَّادِسِ مَكْتُوبٌ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وَلِيُّ اللَّهِ مَنْ أَرَادَ أَنْ يَكُونَ قَبْرُهُ وَسِيعاً فَسِيحاً</w:t>
      </w:r>
    </w:p>
    <w:p>
      <w:pPr>
        <w:pStyle w:val="Heading5"/>
        <w:numPr>
          <w:ilvl w:val="4"/>
          <w:numId w:val="1"/>
        </w:numPr>
        <w:rPr/>
      </w:pPr>
      <w:bookmarkStart w:id="1252" w:name="__RefHeading___Toc4027589_1468164448"/>
      <w:bookmarkStart w:id="1253" w:name="_Toc580"/>
      <w:bookmarkEnd w:id="1252"/>
      <w:r>
        <w:rPr>
          <w:rtl w:val="true"/>
        </w:rPr>
        <w:t>توضیح</w:t>
      </w:r>
      <w:bookmarkEnd w:id="1253"/>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خمد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بیهوش شد یا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مرگ را به آنان نسبت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در صیغه غایب آمده است، بنابراین فاعل پروردگار متعال است</w:t>
      </w:r>
      <w:r>
        <w:rPr>
          <w:rFonts w:eastAsia="IRNazanin" w:cs="IRNazanin"/>
          <w:color w:val="111111"/>
          <w:sz w:val="28"/>
          <w:szCs w:val="28"/>
          <w:rtl w:val="true"/>
          <w:lang w:bidi="fa-IR"/>
        </w:rPr>
        <w:t>.</w:t>
      </w:r>
    </w:p>
    <w:p>
      <w:pPr>
        <w:pStyle w:val="Heading5"/>
        <w:numPr>
          <w:ilvl w:val="4"/>
          <w:numId w:val="1"/>
        </w:numPr>
        <w:rPr/>
      </w:pPr>
      <w:bookmarkStart w:id="1254" w:name="__RefHeading___Toc4027591_1468164448"/>
      <w:bookmarkStart w:id="1255" w:name="_Toc581"/>
      <w:bookmarkEnd w:id="1254"/>
      <w:r>
        <w:rPr>
          <w:rtl w:val="true"/>
        </w:rPr>
        <w:t xml:space="preserve">روایت </w:t>
      </w:r>
      <w:r>
        <w:rPr/>
        <w:t>67</w:t>
      </w:r>
      <w:bookmarkEnd w:id="125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ابن شاذان، کتاب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اسنادی که به عبدالله بن مسعود رسیده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آسمان‌ها بالا بردند،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بهشت و دوزخ فرمان دادم تا خود را برای تو نمایان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را همراه با نعمت‌هایی که در آن بود دیدم و دوزخ را نیز همراه با آتش و عذابی که در آن بود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هشت در داشت، بر روی هر در چهار سخن نوشته شده بود، که هر یک از آن سخنان از همه دنیا و آن‌چه در آن است بهتر بود، برای کسانی که از آن آگاه باشند و به آن‌ها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آتشین نیز هفت در داشت که بالای هر در سه سخن نوشته شده بود، و هر یک از آن سخنان برای کسانی که از آن آگاه بوده و به آن عمل کنند، از همه دنیا و آن‌چه در آن قرار دارد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آن‌چه را روی درها نوشته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درهای بهشت، روی اولین در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و محمد فرستاده خدا و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روشی دارد و روش زندگی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عمل به حق و دوری از کینه و هم‌نشینی با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دوم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و محمد فرستاده خدا و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چاره‌ای دارد و چاره شادمانی در آخرت چهار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 بر سر یتیمان، مهربانی با بیوه‌زنان، کوشش در برآوردن نیازهای مؤمنان و دلجویی از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سوم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و محمد فرستاده خدا و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چاره‌ای دارد و چاره سلامتی در دنیا چهار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اندک و خواب اندک و راه رفتن اندک و خوراک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چهارم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و محمد فرستاده خدا و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روز قیامت ایمان دارد باید مهمان خویش را گرامی دارد، هر کس به خدا و روز قیامت ایمان دارد باید پدر و مادر خویش را گرامی دارد، هر کس به خدا و روز قیامت ایمان دارد باید سخن نیکو بگوید یا این که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پنجمین در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و محمد فرستاده خدا و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به او ظلم نشود نباید ظلم کند، و هر کس می‌خواهد او را شماتت نکنند نباید دیگران را شماتت کند، و هرکس می‌خواهد خوار نگردد نباید دیگران را خوار سازد، و هر کس می‌خواهد در دنیا و آخرت به ریسمان محکم چنگ زند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و محمد فرستاده خدا و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ششم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و محمد فرستاده خدا و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قبرش فراخ و گسترده باشد </w:t>
      </w:r>
    </w:p>
    <w:p>
      <w:pPr>
        <w:pStyle w:val="BookText"/>
        <w:rPr/>
      </w:pPr>
      <w:r>
        <w:rPr>
          <w:rFonts w:ascii="Amiri" w:hAnsi="Amiri" w:eastAsia="Amiri" w:cs="Amiri"/>
          <w:color w:val="111111"/>
          <w:sz w:val="28"/>
          <w:sz w:val="28"/>
          <w:szCs w:val="28"/>
          <w:rtl w:val="true"/>
          <w:lang w:bidi="ar-SA"/>
        </w:rPr>
        <w:t xml:space="preserve">فَلْيَبْنِ الْمَسَاجِدَ وَ مَنْ أَرَادَ أَنْ لَا تَأْكُلَهُ الدِّيدَانُ تَحْتَ الْأَرْضِ فَلْيَسْكُنِ الْمَسَاجِدَ </w:t>
      </w:r>
      <w:r>
        <w:rPr>
          <w:rStyle w:val="FootnoteAnchor"/>
          <w:rtl w:val="true"/>
        </w:rPr>
        <w:footnoteReference w:id="485"/>
      </w:r>
      <w:r>
        <w:rPr>
          <w:rFonts w:ascii="Amiri" w:hAnsi="Amiri" w:eastAsia="Amiri" w:cs="Amiri"/>
          <w:color w:val="111111"/>
          <w:sz w:val="28"/>
          <w:sz w:val="28"/>
          <w:szCs w:val="28"/>
          <w:rtl w:val="true"/>
          <w:lang w:bidi="ar-SA"/>
        </w:rPr>
        <w:t xml:space="preserve">وَ مَنْ أَحَبَّ أَنْ يَكُونَ طَرِيّاً مُطِرّاً لَا يَبْلَي فَلْيَكْنُسِ الْمَسَاجِدَ </w:t>
      </w:r>
      <w:r>
        <w:rPr>
          <w:rStyle w:val="FootnoteAnchor"/>
          <w:rtl w:val="true"/>
        </w:rPr>
        <w:footnoteReference w:id="486"/>
      </w:r>
      <w:r>
        <w:rPr>
          <w:rFonts w:ascii="Amiri" w:hAnsi="Amiri" w:eastAsia="Amiri" w:cs="Amiri"/>
          <w:color w:val="111111"/>
          <w:sz w:val="28"/>
          <w:sz w:val="28"/>
          <w:szCs w:val="28"/>
          <w:rtl w:val="true"/>
          <w:lang w:bidi="ar-SA"/>
        </w:rPr>
        <w:t xml:space="preserve">وَ مَنْ أَحَبَّ أَنْ يَرَي مَوْضِعَهُ فِي الْجَنَّةِ فَلْيَكْسُ الْمَسَاجِدَ بِالْبُسُطِ </w:t>
      </w:r>
      <w:r>
        <w:rPr>
          <w:rStyle w:val="FootnoteAnchor"/>
          <w:rtl w:val="true"/>
        </w:rPr>
        <w:footnoteReference w:id="487"/>
      </w:r>
      <w:r>
        <w:rPr>
          <w:rFonts w:ascii="Amiri" w:hAnsi="Amiri" w:eastAsia="Amiri" w:cs="Amiri"/>
          <w:color w:val="111111"/>
          <w:sz w:val="28"/>
          <w:sz w:val="28"/>
          <w:szCs w:val="28"/>
          <w:rtl w:val="true"/>
          <w:lang w:bidi="ar-SA"/>
        </w:rPr>
        <w:t xml:space="preserve">وَ عَلَي الْبَابِ السَّابِعِ مَكْتُوبٌ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عَلِيٌّ وَلِيُّ اللَّهِ بَيَاضُ الْقَلْبِ فِي أَرْبَعِ خِصَالٍ عِيَادَةِ الْمَرِيضِ وَ اتِّبَاعِ الْجَنَائِزِ وَ شِرَاءِ الْأَكْفَانِ وَ رَدِّ الْقَرْضِ وَ عَلَي الْبَابِ الثَّامِنِ مَكْتُوبٌ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عَلِيٌّ وَلِيُّ اللَّهِ مَنْ أَرَادَ الدُّخُولَ مِنْ هَذِهِ الْأَبْوَابِ فَلْيَتَمَسَّكْ بِأَرْبَعِ خِصَالٍ </w:t>
      </w:r>
      <w:r>
        <w:rPr>
          <w:rStyle w:val="FootnoteAnchor"/>
          <w:rtl w:val="true"/>
        </w:rPr>
        <w:footnoteReference w:id="488"/>
      </w:r>
      <w:r>
        <w:rPr>
          <w:rFonts w:ascii="Amiri" w:hAnsi="Amiri" w:eastAsia="Amiri" w:cs="Amiri"/>
          <w:color w:val="111111"/>
          <w:sz w:val="28"/>
          <w:sz w:val="28"/>
          <w:szCs w:val="28"/>
          <w:rtl w:val="true"/>
          <w:lang w:bidi="ar-SA"/>
        </w:rPr>
        <w:t>السَّخَاءِ وَ حُسْنِ الْخُلُقِ وَ الصَّدَقَةِ وَ الْكَفِّ عَنْ أَذَي عِبَادِ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عَلَي أَبْوَابِ النَّارِ مَكْتُوباً عَلَي الْبَابِ الْأَوَّلِ ثَلَاثَ كَلِمَاتٍ مَنْ رَجَا اللَّهَ سَعِدَ وَ مَنْ خَافَ اللَّهَ أَمِنَ وَ الْهَالِكُ الْمَغْرُورُ مَنْ رَجَا غَيْرَ اللَّهِ وَ خَافَ سِوَاهُ وَ عَلَي الْبَابِ الثَّانِي مَنْ أَرَادَ أَنْ لَا يَكُونَ عُرْيَاناً يَوْمَ الْقِيَامَةِ فَلْيَكْسُ الْجُلُودَ الْعَارِيَةَ فِي الدُّنْيَا مَنْ أَرَادَ أَنْ لَا يَكُونَ عَطْشَاناً يَوْمَ الْقِيَامَةِ فَلْيَسْقِ الْعِطَاشَ فِي الدُّنْيَا مَنْ أَرَادَ أَنْ لَا يَكُونَ يَوْمَ الْقِيَامَةِ جَائِعاً فَلْيُطْعِمِ الْبُطُونَ الْجَائِعَةَ فِي الدُّنْيَا وَ عَلَي الْبَابِ الثَّالِثِ مَكْتُوبٌ لَعَنَ اللَّهُ الْكَاذِبِينَ لَعَنَ اللَّهُ الْبَاخِلِينَ لَعَنَ اللَّهُ الظَّالِمِينَ وَ عَلَي الْبَابِ الرَّابِعِ مَكْتُوبٌ ثَلَاثُ كَلِمَاتٍ أَذَلَّ اللَّهُ مَنْ أَهَانَ الْإِسْلَامَ أَذَلَّ اللَّهُ مَنْ أَهَانَ أَهْلَ الْبَيْتِ أَذَلَّ اللَّهُ مَنْ أَعَانَ الظَّالِمِينَ عَلَي ظُلْمِهِمْ لِلْمَخْلُوقِينَ وَ عَلَي الْبَابِ الْخَامِسِ مَكْتُوبٌ ثَلَاثُ كَلِمَاتٍ لَا تَتَّبِعُوا الْهَوَي فَالْهَوَي </w:t>
      </w:r>
      <w:r>
        <w:rPr>
          <w:rStyle w:val="FootnoteAnchor"/>
          <w:rtl w:val="true"/>
        </w:rPr>
        <w:footnoteReference w:id="489"/>
      </w:r>
      <w:r>
        <w:rPr>
          <w:rFonts w:ascii="Amiri" w:hAnsi="Amiri" w:eastAsia="Amiri" w:cs="Amiri"/>
          <w:color w:val="111111"/>
          <w:sz w:val="28"/>
          <w:sz w:val="28"/>
          <w:szCs w:val="28"/>
          <w:rtl w:val="true"/>
          <w:lang w:bidi="ar-SA"/>
        </w:rPr>
        <w:t xml:space="preserve">يُخَالِفُ الْإِيمَانَ وَ لَا تُكْثِرْ مَنْطِقَكَ فِيمَا لَا يَعْنِيكَ فَتَسْقُطَ مِنْ رَحْمَةِ اللَّهِ وَ لَا تَكُنْ عَوْناً لِلظَّالِمِينَ وَ عَلَي الْبَابِ السَّادِسِ مَكْتُوبٌ أَنَا حَرَامٌ عَلَي الْمُجْتَهِدِينَ أَنَا حَرَامٌ عَلَي الْمُتَصَدِّقِينَ أَنَا حَرَامٌ عَلَي الصَّائِمِينَ وَ عَلَي الْبَابِ السَّابِعِ مَكْتُوبٌ ثَلَاثُ كَلِمَاتٍ حَاسِبُوا نُفُوسَكُمْ قَبْلَ أَنْ تُحَاسَبُوا وَ وَبِّخُوا نُفُوسَكُمْ قَبْلَ أَنْ تُوَبَّخُوا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باید مسجد بسازد و هرکس می خواهد زیر زمین کرم‌ها او را نخورند باید در مساجد ساکن شود</w:t>
      </w:r>
      <w:r>
        <w:rPr>
          <w:rStyle w:val="FootnoteAnchor"/>
          <w:rtl w:val="true"/>
        </w:rPr>
        <w:footnoteReference w:id="4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هرکس می‌خواهد شاداب و سرزنده باشد و هرگز فرتوت نشود باید مساجد را بروبد</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 هر کس می‌خواهد جایگاه خود را در بهشت ببیند باید مسجدها را با فرش بپوشاند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در هفتم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و محمد فرستاده خدا و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دل در چهار ویژگی است، عیادت بیمار و تشییع جنازه‌ها و خرید کفن و پرداخت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هشتم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و محمد فرستاده خدا و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از این درها وارد شود باید به چهار چیز چنگ زند‌</w:t>
      </w:r>
      <w:r>
        <w:rPr>
          <w:rStyle w:val="FootnoteAnchor"/>
          <w:rtl w:val="true"/>
        </w:rPr>
        <w:footnoteReference w:id="4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سخاوت و خوش خلقی و صدقه و خودداری از آزردن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بر اولین در از درهای جهنم سه سخن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خداوند امید ببندد سعادتمند شود، و هر کس از خداوند بیم داشته باشد در امان است، و هر کس به کسی جز خدا امید ببندد و از غیر او بترسد فریب خورده و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دوم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در روز قیامت برهنه نباشد باید در دنیا بدن‌های برهنه را بپوشاند و هرکس می‌خواهد در قیامت تشنه نباشد باید در دنیا تشنه‌ها را سیراب کند، و هر کس می‌خواهد در قیامت گرسنه نباشد باید در دنیا شکم‌های گرسنه را سیر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سوم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دروغ‌گویان را لعنت کند، خداوند بخیلان را لعنت کند، خداوند ستمکاران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چهارم سه سخن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اسلام را خوار داشته خوار کند، خداوند کسانی را که به اهل بیت علیهم‌السلام اهانت روا داشته خوار سازد، خداوند کسانی را که ستمکاران را در ستم به بندگان یاری کرده‌اند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پنجم سه سخن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امیال درونی پیروی نکن، چرا که این هوس‌ها‌</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مخالف ایمان هستند، و در آن چه برایت سودی ندارد زیاده‌گویی نکن که دراین صورت رحمت خدا از تو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یاری‌دهنده ستمکاران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ششم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تلاش‌گران حرام هستم، من برای صدقه‌دهنده‌ها حرام هستم، من برای روزه‌داران حرام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هفتم سه گفتار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محاسبه کنید، پیش از آن که شما را مورد حسابرسی قرار دهند، و خویشتن را سرزنش نمایید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که شما را مورد سرزنش قرار دهند</w:t>
      </w:r>
      <w:r>
        <w:rPr>
          <w:rStyle w:val="FootnoteAnchor"/>
          <w:rtl w:val="true"/>
        </w:rPr>
        <w:footnoteReference w:id="496"/>
      </w:r>
      <w:r>
        <w:rPr>
          <w:rFonts w:ascii="IRNazanin" w:hAnsi="IRNazanin" w:eastAsia="IRNazanin"/>
          <w:color w:val="111111"/>
          <w:sz w:val="28"/>
          <w:sz w:val="28"/>
          <w:szCs w:val="28"/>
          <w:rtl w:val="true"/>
          <w:lang w:bidi="fa-IR"/>
        </w:rPr>
        <w:t xml:space="preserve">، </w:t>
      </w:r>
      <w:bookmarkStart w:id="1256" w:name="pg13891_129531"/>
    </w:p>
    <w:p>
      <w:pPr>
        <w:pStyle w:val="BookText"/>
        <w:rPr/>
      </w:pPr>
      <w:bookmarkEnd w:id="1256"/>
      <w:r>
        <w:rPr>
          <w:rFonts w:ascii="Amiri" w:hAnsi="Amiri" w:eastAsia="Amiri" w:cs="Amiri"/>
          <w:color w:val="111111"/>
          <w:sz w:val="28"/>
          <w:sz w:val="28"/>
          <w:szCs w:val="28"/>
          <w:rtl w:val="true"/>
          <w:lang w:bidi="ar-SA"/>
        </w:rPr>
        <w:t>وَ ادْعُوا اللَّهَ عَزَّ وَ جَلَّ قَبْلَ أَنْ تَرِدُوا عَلَيْهِ وَ لَا تَقْدِرُوا عَلَي ذَلِكَ</w:t>
      </w:r>
      <w:r>
        <w:rPr>
          <w:rFonts w:eastAsia="Amiri" w:cs="Amiri" w:ascii="Amiri" w:hAnsi="Amiri"/>
          <w:color w:val="111111"/>
          <w:sz w:val="28"/>
          <w:szCs w:val="28"/>
          <w:rtl w:val="true"/>
          <w:lang w:bidi="ar-SA"/>
        </w:rPr>
        <w:t>.</w:t>
      </w:r>
    </w:p>
    <w:p>
      <w:pPr>
        <w:pStyle w:val="Heading5"/>
        <w:numPr>
          <w:ilvl w:val="4"/>
          <w:numId w:val="1"/>
        </w:numPr>
        <w:rPr/>
      </w:pPr>
      <w:bookmarkStart w:id="1257" w:name="__RefHeading___Toc4027593_1468164448"/>
      <w:bookmarkStart w:id="1258" w:name="_Toc582"/>
      <w:bookmarkEnd w:id="1257"/>
      <w:r>
        <w:rPr>
          <w:rtl w:val="true"/>
        </w:rPr>
        <w:t>«</w:t>
      </w:r>
      <w:r>
        <w:rPr/>
        <w:t>68</w:t>
      </w:r>
      <w:r>
        <w:rPr>
          <w:rtl w:val="true"/>
        </w:rPr>
        <w:t>»</w:t>
      </w:r>
      <w:bookmarkEnd w:id="1258"/>
    </w:p>
    <w:p>
      <w:pPr>
        <w:pStyle w:val="BookText"/>
        <w:rPr/>
      </w:pPr>
      <w:r>
        <w:rPr>
          <w:rFonts w:ascii="Amiri" w:hAnsi="Amiri" w:eastAsia="Amiri" w:cs="Amiri"/>
          <w:color w:val="111111"/>
          <w:sz w:val="28"/>
          <w:sz w:val="28"/>
          <w:szCs w:val="28"/>
          <w:rtl w:val="true"/>
          <w:lang w:bidi="ar-SA"/>
        </w:rPr>
        <w:t>كش، رجال الكشي عَلِيُّ بْنُ الْحَسَنِ بْنِ فَضَّالٍ عَنْ مَرْوَكِ بْنِ عُبَيْدٍ عَنْ مُحَمَّدِ بْنِ عِيسَي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تَوَجَّهْتُ إِلَي أَبِي الْحَسَنِ الرِّضَا عليه السلام فَاسْتَقْبَلَنِي يُونُسُ مَوْلَي آلِ يَقْطِينٍ فَقَالَ لِي أَيْنَ تَذْهَبُ قُلْتُ أُرِيدُ أَبَا الْحَسَنِ عليه السلام قَالَ فَقَالَ اسْأَلْهُ عَنْ هَذِهِ الْمَسْأَلَةِ قُلْ لَهُ خُلِقَتِ الْجَنَّةُ بَعْدُ فَإِنِّي أَزْعُمُ أَنَّهَا لَمْ تُخْلَقْ قَالَ فَدَخَلْتُ عَلَي أَبِي الْحَسَنِ عليه السلام قَالَ فَجَلَسْتُ عِنْدَهُ فَقُلْتُ لَهُ إِنَّ يُونُسَ مَوْلَي آلِ يَقْطِينٍ </w:t>
      </w:r>
      <w:r>
        <w:rPr>
          <w:rStyle w:val="FootnoteAnchor"/>
          <w:rtl w:val="true"/>
        </w:rPr>
        <w:footnoteReference w:id="497"/>
      </w:r>
      <w:r>
        <w:rPr>
          <w:rFonts w:ascii="Amiri" w:hAnsi="Amiri" w:eastAsia="Amiri" w:cs="Amiri"/>
          <w:color w:val="111111"/>
          <w:sz w:val="28"/>
          <w:sz w:val="28"/>
          <w:szCs w:val="28"/>
          <w:rtl w:val="true"/>
          <w:lang w:bidi="ar-SA"/>
        </w:rPr>
        <w:t xml:space="preserve">أَوْدَعَنِي إِلَيْكَ رِسَالَةً قَالَ وَ مَا هِيَ قَالَ قُلْتُ قَالَ أَخْبِرْنِي عَنِ الْجَنَّةِ خُلِقَتْ بَعْدُ فَإِنِّي أَزْعُمُ أَنَّهَا لَمْ تُخْلَقْ قَالَ كَذَبَ فَأَيْنَ جَنَّةُ آدَمَ </w:t>
      </w:r>
      <w:r>
        <w:rPr>
          <w:rStyle w:val="FootnoteAnchor"/>
          <w:rtl w:val="true"/>
        </w:rPr>
        <w:footnoteReference w:id="498"/>
      </w:r>
    </w:p>
    <w:p>
      <w:pPr>
        <w:pStyle w:val="Heading5"/>
        <w:numPr>
          <w:ilvl w:val="4"/>
          <w:numId w:val="1"/>
        </w:numPr>
        <w:rPr/>
      </w:pPr>
      <w:bookmarkStart w:id="1259" w:name="__RefHeading___Toc4027595_1468164448"/>
      <w:bookmarkStart w:id="1260" w:name="_Toc583"/>
      <w:bookmarkEnd w:id="1259"/>
      <w:r>
        <w:rPr>
          <w:rtl w:val="true"/>
        </w:rPr>
        <w:t>«</w:t>
      </w:r>
      <w:r>
        <w:rPr/>
        <w:t>69</w:t>
      </w:r>
      <w:r>
        <w:rPr>
          <w:rtl w:val="true"/>
        </w:rPr>
        <w:t>»</w:t>
      </w:r>
      <w:bookmarkEnd w:id="1260"/>
    </w:p>
    <w:p>
      <w:pPr>
        <w:pStyle w:val="BookText"/>
        <w:rPr/>
      </w:pPr>
      <w:r>
        <w:rPr>
          <w:rFonts w:ascii="Amiri" w:hAnsi="Amiri" w:eastAsia="Amiri" w:cs="Amiri"/>
          <w:color w:val="111111"/>
          <w:sz w:val="28"/>
          <w:sz w:val="28"/>
          <w:szCs w:val="28"/>
          <w:rtl w:val="true"/>
          <w:lang w:bidi="ar-SA"/>
        </w:rPr>
        <w:t>كش، رجال الكشي عَلِيُّ بْنُ مُحَمَّدٍ عَنْ مُحَمَّدِ بْنِ أَحْمَدَ عَنِ ابْنِ يَزِيدَ عَنْ مَرْوَكِ بْنِ عُبَيْدٍ عَنْ يَزِيدَ بْنِ حَمَّادٍ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إِنَّ يُونُسَ يَقُولُ إِنَّ الْجَنَّةَ وَ النَّارَ لَمْ يُخْلَقَا قَالَ فَقَالَ مَا لَهُ لَعَنَهُ اللَّهُ فَأَيْنَ جَنَّةُ آدَمَ</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4027597_1468164448"/>
      <w:bookmarkStart w:id="1262" w:name="_Toc584"/>
      <w:bookmarkEnd w:id="1261"/>
      <w:r>
        <w:rPr>
          <w:rtl w:val="true"/>
        </w:rPr>
        <w:t>«</w:t>
      </w:r>
      <w:r>
        <w:rPr/>
        <w:t>70</w:t>
      </w:r>
      <w:r>
        <w:rPr>
          <w:rtl w:val="true"/>
        </w:rPr>
        <w:t>»</w:t>
      </w:r>
      <w:bookmarkEnd w:id="1262"/>
    </w:p>
    <w:p>
      <w:pPr>
        <w:pStyle w:val="BookText"/>
        <w:rPr/>
      </w:pPr>
      <w:r>
        <w:rPr>
          <w:rFonts w:ascii="Amiri" w:hAnsi="Amiri" w:eastAsia="Amiri" w:cs="Amiri"/>
          <w:color w:val="111111"/>
          <w:sz w:val="28"/>
          <w:sz w:val="28"/>
          <w:szCs w:val="28"/>
          <w:rtl w:val="true"/>
          <w:lang w:bidi="ar-SA"/>
        </w:rPr>
        <w:t>تم، فلاح السائل الصَّفَّارُ عَنْ مُحَمَّدِ بْنِ عِيسَي عَنِ ابْنِ أَسْبَاطٍ عَنْ رَجُلٍ عَنْ صَفْوَانَ الْجَمَّالِ قَالَ قَالَ أَبُو عَبْدِ اللَّهِ عليه السلام إِذَا كَانَ يَوْمُ الْقِيَامَةِ نَظَرَ رِضْوَانُ خَازِنُ الْجَنَّةِ إِلَي قَوْمٍ لَمْ يَمُرُّوا بِهِ فَيَقُولُ مَنْ أَنْتُمْ وَ مِنْ أَيْنَ دَخَلْتُمْ قَالَ يَقُولُونَ إِيَّاكَ عَنَّا فَإِنَّا قَوْمٌ عَبَدْنَا اللَّهَ سِرّاً فَأَدْخَلَنَا اللَّهُ سِرّاً</w:t>
      </w:r>
      <w:r>
        <w:rPr>
          <w:rFonts w:eastAsia="Amiri" w:cs="Amiri" w:ascii="Amiri" w:hAnsi="Amiri"/>
          <w:color w:val="111111"/>
          <w:sz w:val="28"/>
          <w:szCs w:val="28"/>
          <w:rtl w:val="true"/>
          <w:lang w:bidi="ar-SA"/>
        </w:rPr>
        <w:t>.</w:t>
      </w:r>
    </w:p>
    <w:p>
      <w:pPr>
        <w:pStyle w:val="Heading5"/>
        <w:numPr>
          <w:ilvl w:val="4"/>
          <w:numId w:val="1"/>
        </w:numPr>
        <w:rPr/>
      </w:pPr>
      <w:bookmarkStart w:id="1263" w:name="__RefHeading___Toc4027599_1468164448"/>
      <w:bookmarkStart w:id="1264" w:name="_Toc585"/>
      <w:bookmarkEnd w:id="1263"/>
      <w:r>
        <w:rPr>
          <w:rtl w:val="true"/>
        </w:rPr>
        <w:t>«</w:t>
      </w:r>
      <w:r>
        <w:rPr/>
        <w:t>71</w:t>
      </w:r>
      <w:r>
        <w:rPr>
          <w:rtl w:val="true"/>
        </w:rPr>
        <w:t>»</w:t>
      </w:r>
      <w:bookmarkEnd w:id="1264"/>
    </w:p>
    <w:p>
      <w:pPr>
        <w:pStyle w:val="BookText"/>
        <w:rPr/>
      </w:pPr>
      <w:r>
        <w:rPr>
          <w:rFonts w:ascii="Amiri" w:hAnsi="Amiri" w:eastAsia="Amiri" w:cs="Amiri"/>
          <w:color w:val="111111"/>
          <w:sz w:val="28"/>
          <w:sz w:val="28"/>
          <w:szCs w:val="28"/>
          <w:rtl w:val="true"/>
          <w:lang w:bidi="ar-SA"/>
        </w:rPr>
        <w:t xml:space="preserve">جع، جامع الأخبار سُئِلَ النَّبِيُّ صلي الله عليه و آله عَنْ أَنْهَارِ الْجَنَّةِ كَمْ عَرْضُ كُلِّ نَهَرٍ مِنْهَا فَقَالَ صلي الله عليه و آله عَرْضُ كُلِّ نَهَرٍ مَسِيرَةُ خَمْسِينَ مِائَةَ عَامٍ </w:t>
      </w:r>
      <w:r>
        <w:rPr>
          <w:rStyle w:val="FootnoteAnchor"/>
          <w:rtl w:val="true"/>
        </w:rPr>
        <w:footnoteReference w:id="499"/>
      </w:r>
      <w:r>
        <w:rPr>
          <w:rFonts w:ascii="Amiri" w:hAnsi="Amiri" w:eastAsia="Amiri" w:cs="Amiri"/>
          <w:color w:val="111111"/>
          <w:sz w:val="28"/>
          <w:sz w:val="28"/>
          <w:szCs w:val="28"/>
          <w:rtl w:val="true"/>
          <w:lang w:bidi="ar-SA"/>
        </w:rPr>
        <w:t>يَدُورُ تَحْتَ الْقُصُورِ وَ الْحُجُبِ تَتَغَنَّي أَمْوَاجُهُ وَ تُسَبِّحُ وَ تَطْرَبُ فِي الْجَنَّةِ كَمَا يَطْرَبُ النَّاسُ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را بخوانید پیش از آن که بر او وارد شوید و دیگر قادر به خواندن او نباشید</w:t>
      </w:r>
      <w:r>
        <w:rPr>
          <w:rFonts w:eastAsia="IRNazanin" w:cs="IRNazanin"/>
          <w:color w:val="111111"/>
          <w:sz w:val="28"/>
          <w:szCs w:val="28"/>
          <w:rtl w:val="true"/>
          <w:lang w:bidi="fa-IR"/>
        </w:rPr>
        <w:t>.</w:t>
      </w:r>
    </w:p>
    <w:p>
      <w:pPr>
        <w:pStyle w:val="Heading5"/>
        <w:numPr>
          <w:ilvl w:val="4"/>
          <w:numId w:val="1"/>
        </w:numPr>
        <w:rPr/>
      </w:pPr>
      <w:bookmarkStart w:id="1265" w:name="__RefHeading___Toc4027601_1468164448"/>
      <w:bookmarkStart w:id="1266" w:name="_Toc586"/>
      <w:bookmarkEnd w:id="1265"/>
      <w:r>
        <w:rPr>
          <w:rtl w:val="true"/>
        </w:rPr>
        <w:t xml:space="preserve">روایت </w:t>
      </w:r>
      <w:r>
        <w:rPr/>
        <w:t>68</w:t>
      </w:r>
      <w:bookmarkEnd w:id="1266"/>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ابوالحسن رضا علیه‌السلام روانه شدم، در این هنگام یونس غلام آل یقطین به بدرقه من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گفتم می‌خواهم نزد ابوالحسن علیه‌السلام بروم،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از ایشان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بهشت آفریده شده است؟ چرا که من گمان می‌کنم بهشت هنوز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ابوالحسن علیه‌السلام وارد شدم و نزد ایشان نشستم، سپس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غلام آل یقطین‌</w:t>
      </w:r>
      <w:r>
        <w:rPr>
          <w:rStyle w:val="FootnoteAnchor"/>
          <w:rtl w:val="true"/>
        </w:rPr>
        <w:footnoteReference w:id="500"/>
      </w:r>
      <w:r>
        <w:rPr>
          <w:rFonts w:ascii="IRNazanin" w:hAnsi="IRNazanin" w:eastAsia="IRNazanin"/>
          <w:color w:val="111111"/>
          <w:sz w:val="28"/>
          <w:sz w:val="28"/>
          <w:szCs w:val="28"/>
          <w:rtl w:val="true"/>
          <w:lang w:bidi="fa-IR"/>
        </w:rPr>
        <w:t>از من خواسته پیغامی را به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بهشت اکنون آفریده شده است؟ چرا که من گمان می‌کنم بهشت هنوز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پس بهشت آدم در کجا بوده است‌</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7" w:name="__RefHeading___Toc4027603_1468164448"/>
      <w:bookmarkStart w:id="1268" w:name="_Toc587"/>
      <w:bookmarkEnd w:id="1267"/>
      <w:r>
        <w:rPr>
          <w:rtl w:val="true"/>
        </w:rPr>
        <w:t xml:space="preserve">روایت </w:t>
      </w:r>
      <w:r>
        <w:rPr/>
        <w:t>69</w:t>
      </w:r>
      <w:bookmarkEnd w:id="1268"/>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ابوالحسن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آفریده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لعنت کند، او را چه شده؟ پس بهشت آدم کجا بوده است؟</w:t>
      </w:r>
    </w:p>
    <w:p>
      <w:pPr>
        <w:pStyle w:val="Heading5"/>
        <w:numPr>
          <w:ilvl w:val="4"/>
          <w:numId w:val="1"/>
        </w:numPr>
        <w:rPr/>
      </w:pPr>
      <w:bookmarkStart w:id="1269" w:name="__RefHeading___Toc4027605_1468164448"/>
      <w:bookmarkStart w:id="1270" w:name="_Toc588"/>
      <w:bookmarkEnd w:id="1269"/>
      <w:r>
        <w:rPr>
          <w:rtl w:val="true"/>
        </w:rPr>
        <w:t xml:space="preserve">روایت </w:t>
      </w:r>
      <w:r>
        <w:rPr/>
        <w:t>70</w:t>
      </w:r>
      <w:bookmarkEnd w:id="1270"/>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برپا شود، رضوان که دربان بهشت است گروهی را می‌بیند که به آنان برخورد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و از کجا وارد شدید؟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کن، چرا که ما کسانی هستیم که پنهانی خداوند را پرستیدیم و خدا نیز ما را پنهانی وارد بهشت نمود</w:t>
      </w:r>
      <w:r>
        <w:rPr>
          <w:rFonts w:eastAsia="IRNazanin" w:cs="IRNazanin"/>
          <w:color w:val="111111"/>
          <w:sz w:val="28"/>
          <w:szCs w:val="28"/>
          <w:rtl w:val="true"/>
          <w:lang w:bidi="fa-IR"/>
        </w:rPr>
        <w:t>.</w:t>
      </w:r>
    </w:p>
    <w:p>
      <w:pPr>
        <w:pStyle w:val="Heading5"/>
        <w:numPr>
          <w:ilvl w:val="4"/>
          <w:numId w:val="1"/>
        </w:numPr>
        <w:rPr/>
      </w:pPr>
      <w:bookmarkStart w:id="1271" w:name="__RefHeading___Toc4027607_1468164448"/>
      <w:bookmarkStart w:id="1272" w:name="_Toc589"/>
      <w:bookmarkEnd w:id="1271"/>
      <w:r>
        <w:rPr>
          <w:rtl w:val="true"/>
        </w:rPr>
        <w:t xml:space="preserve">روایت </w:t>
      </w:r>
      <w:r>
        <w:rPr/>
        <w:t>71</w:t>
      </w:r>
      <w:bookmarkEnd w:id="127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صلی‌الله علیه وآله درباره‌ی رودهای بهشت و عرض هر یک از 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هر رود به اندازه‌ی مسافتی است که در پانصد سال پیموده می شود‌</w:t>
      </w:r>
      <w:r>
        <w:rPr>
          <w:rStyle w:val="FootnoteAnchor"/>
          <w:rtl w:val="true"/>
        </w:rPr>
        <w:footnoteReference w:id="502"/>
      </w:r>
      <w:r>
        <w:rPr>
          <w:rFonts w:ascii="IRNazanin" w:hAnsi="IRNazanin" w:eastAsia="IRNazanin"/>
          <w:color w:val="111111"/>
          <w:sz w:val="28"/>
          <w:sz w:val="28"/>
          <w:szCs w:val="28"/>
          <w:rtl w:val="true"/>
          <w:lang w:bidi="fa-IR"/>
        </w:rPr>
        <w:t>، از زیر کاخ‌ها و حجاب‌ها جریان دارد و موج‌های آن با ساز و نغمه تسبیح خدا را گویند و در بهشت شادی می‌آفرینند، همان‌گونه که مردم در دنیا شادمانی می‌کنند</w:t>
      </w:r>
      <w:r>
        <w:rPr>
          <w:rFonts w:eastAsia="IRNazanin" w:cs="IRNazanin"/>
          <w:color w:val="111111"/>
          <w:sz w:val="28"/>
          <w:szCs w:val="28"/>
          <w:rtl w:val="true"/>
          <w:lang w:bidi="fa-IR"/>
        </w:rPr>
        <w:t xml:space="preserve">. </w:t>
      </w:r>
      <w:bookmarkStart w:id="1273" w:name="pg13891_129533"/>
    </w:p>
    <w:p>
      <w:pPr>
        <w:pStyle w:val="Heading5"/>
        <w:numPr>
          <w:ilvl w:val="4"/>
          <w:numId w:val="1"/>
        </w:numPr>
        <w:rPr/>
      </w:pPr>
      <w:bookmarkStart w:id="1274" w:name="__RefHeading___Toc4027609_1468164448"/>
      <w:bookmarkStart w:id="1275" w:name="_Toc590"/>
      <w:bookmarkEnd w:id="1273"/>
      <w:bookmarkEnd w:id="1274"/>
      <w:r>
        <w:rPr>
          <w:rtl w:val="true"/>
        </w:rPr>
        <w:t>«</w:t>
      </w:r>
      <w:r>
        <w:rPr/>
        <w:t>72</w:t>
      </w:r>
      <w:r>
        <w:rPr>
          <w:rtl w:val="true"/>
        </w:rPr>
        <w:t>»</w:t>
      </w:r>
      <w:bookmarkEnd w:id="1275"/>
    </w:p>
    <w:p>
      <w:pPr>
        <w:pStyle w:val="BookText"/>
        <w:rPr/>
      </w:pPr>
      <w:r>
        <w:rPr>
          <w:rFonts w:ascii="Amiri" w:hAnsi="Amiri" w:eastAsia="Amiri" w:cs="Amiri"/>
          <w:color w:val="111111"/>
          <w:sz w:val="28"/>
          <w:sz w:val="28"/>
          <w:szCs w:val="28"/>
          <w:rtl w:val="true"/>
          <w:lang w:bidi="ar-SA"/>
        </w:rPr>
        <w:t xml:space="preserve">وَ قَالَ عليه السلام أَكْثَرُ أَنْهَارِ الْجَنَّةِ الْكَوْثَرُ تَنْبُتُ الْكَوَاعِبُ الْأَتْرَابُ عَلَيْهِ يَزُورُهُ أَوْلِيَاءُ اللَّهِ يَوْمَ الْقِيَامَةِ فَقَالَ عليه السلام </w:t>
      </w:r>
      <w:r>
        <w:rPr>
          <w:rStyle w:val="FootnoteAnchor"/>
          <w:rtl w:val="true"/>
        </w:rPr>
        <w:footnoteReference w:id="503"/>
      </w:r>
      <w:r>
        <w:rPr>
          <w:rFonts w:ascii="Amiri" w:hAnsi="Amiri" w:eastAsia="Amiri" w:cs="Amiri"/>
          <w:color w:val="111111"/>
          <w:sz w:val="28"/>
          <w:sz w:val="28"/>
          <w:szCs w:val="28"/>
          <w:rtl w:val="true"/>
          <w:lang w:bidi="ar-SA"/>
        </w:rPr>
        <w:t>خَطِيبُ أَهْلِ الْجَنَّةِ أَنَا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شرح الكواعب الأتراب ينبت الله من شطر الكوثر حوراء و يأخذها من يزور الكوثر من أولياء الله تعالي</w:t>
      </w:r>
      <w:r>
        <w:rPr>
          <w:rFonts w:eastAsia="Amiri" w:cs="Amiri" w:ascii="Amiri" w:hAnsi="Amiri"/>
          <w:color w:val="111111"/>
          <w:sz w:val="28"/>
          <w:szCs w:val="28"/>
          <w:rtl w:val="true"/>
          <w:lang w:bidi="ar-SA"/>
        </w:rPr>
        <w:t>.</w:t>
      </w:r>
    </w:p>
    <w:p>
      <w:pPr>
        <w:pStyle w:val="Heading5"/>
        <w:numPr>
          <w:ilvl w:val="4"/>
          <w:numId w:val="1"/>
        </w:numPr>
        <w:rPr/>
      </w:pPr>
      <w:bookmarkStart w:id="1276" w:name="__RefHeading___Toc4027611_1468164448"/>
      <w:bookmarkStart w:id="1277" w:name="_Toc591"/>
      <w:bookmarkEnd w:id="1276"/>
      <w:r>
        <w:rPr>
          <w:rtl w:val="true"/>
        </w:rPr>
        <w:t>«</w:t>
      </w:r>
      <w:r>
        <w:rPr/>
        <w:t>73</w:t>
      </w:r>
      <w:r>
        <w:rPr>
          <w:rtl w:val="true"/>
        </w:rPr>
        <w:t>»</w:t>
      </w:r>
      <w:bookmarkEnd w:id="1277"/>
    </w:p>
    <w:p>
      <w:pPr>
        <w:pStyle w:val="BookText"/>
        <w:rPr/>
      </w:pPr>
      <w:r>
        <w:rPr>
          <w:rFonts w:ascii="Amiri" w:hAnsi="Amiri" w:eastAsia="Amiri" w:cs="Amiri"/>
          <w:color w:val="111111"/>
          <w:sz w:val="28"/>
          <w:sz w:val="28"/>
          <w:szCs w:val="28"/>
          <w:rtl w:val="true"/>
          <w:lang w:bidi="ar-SA"/>
        </w:rPr>
        <w:t>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الْوَاحِدِ مِنْ أَهْلِ الْجَنَّةِ سَبْعُمِائَةِ ضِعْفِ مِثْلِ الدُّنْيَا وَ لَهُ سَبْعُونَ أَلْفَ قُبَّةٍ وَ سَبْعُونَ أَلْفَ قَصْرٍ وَ سَبْعُونَ أَلْفَ حَجَلَةٍ وَ سَبْعُونَ أَلْفَ إِكْلِيلٍ وَ سَبْعُونَ أَلْفَ حُلَّةٍ وَ سَبْعُونَ أَلْفَ حَوْرَاءَ عَيْنَاءَ وَ سَبْعُونَ أَلْفَ وَصِيفٍ </w:t>
      </w:r>
      <w:r>
        <w:rPr>
          <w:rStyle w:val="FootnoteAnchor"/>
          <w:rtl w:val="true"/>
        </w:rPr>
        <w:footnoteReference w:id="504"/>
      </w:r>
      <w:r>
        <w:rPr>
          <w:rFonts w:ascii="Amiri" w:hAnsi="Amiri" w:eastAsia="Amiri" w:cs="Amiri"/>
          <w:color w:val="111111"/>
          <w:sz w:val="28"/>
          <w:sz w:val="28"/>
          <w:szCs w:val="28"/>
          <w:rtl w:val="true"/>
          <w:lang w:bidi="ar-SA"/>
        </w:rPr>
        <w:t>وَ سَبْعُونَ أَلْفَ ذُؤَابَةٍ وَ أَرْبَعُونَ إِكْلِيلًا وَ سَبْعُونَ أَلْفَ حُلَّةٍ</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4027613_1468164448"/>
      <w:bookmarkStart w:id="1279" w:name="_Toc592"/>
      <w:bookmarkEnd w:id="1278"/>
      <w:r>
        <w:rPr>
          <w:rtl w:val="true"/>
        </w:rPr>
        <w:t>«</w:t>
      </w:r>
      <w:r>
        <w:rPr/>
        <w:t>74</w:t>
      </w:r>
      <w:r>
        <w:rPr>
          <w:rtl w:val="true"/>
        </w:rPr>
        <w:t>»</w:t>
      </w:r>
      <w:bookmarkEnd w:id="1279"/>
    </w:p>
    <w:p>
      <w:pPr>
        <w:pStyle w:val="BookText"/>
        <w:rPr/>
      </w:pPr>
      <w:r>
        <w:rPr>
          <w:rFonts w:ascii="Amiri" w:hAnsi="Amiri" w:eastAsia="Amiri" w:cs="Amiri"/>
          <w:color w:val="111111"/>
          <w:sz w:val="28"/>
          <w:sz w:val="28"/>
          <w:szCs w:val="28"/>
          <w:rtl w:val="true"/>
          <w:lang w:bidi="ar-SA"/>
        </w:rPr>
        <w:t xml:space="preserve">وَ سُئِلَ النَّبِيُّ صلي الله عليه و آله مَا بِنَاؤُهَا قَالَ لَبِنَةٌ مِنْ ذَهَبٍ وَ لَبِنَةٌ مِنْ فِضَّةٍ وَ مِلَاطُهَا الْمِسْكُ الْأَذْفَرُ وَ تُرَابُهَا الزَّعْفَرَانُ وَ حصاؤها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 وَ الْيَاقُوتُ مَنْ دَخَلَهَا يَتَنَعَّمُ لَا يَبْأَسُ أَبَداً وَ يُخَلَّدُ لَا يَمُوتُ أَبَداً لَا يَبْلَي ثِيَابُهُ وَ لَا شَبَابُهُ</w:t>
      </w:r>
      <w:r>
        <w:rPr>
          <w:rFonts w:eastAsia="Amiri" w:cs="Amiri" w:ascii="Amiri" w:hAnsi="Amiri"/>
          <w:color w:val="111111"/>
          <w:sz w:val="28"/>
          <w:szCs w:val="28"/>
          <w:rtl w:val="true"/>
          <w:lang w:bidi="ar-SA"/>
        </w:rPr>
        <w:t>.</w:t>
      </w:r>
    </w:p>
    <w:p>
      <w:pPr>
        <w:pStyle w:val="Heading5"/>
        <w:numPr>
          <w:ilvl w:val="4"/>
          <w:numId w:val="1"/>
        </w:numPr>
        <w:rPr/>
      </w:pPr>
      <w:bookmarkStart w:id="1280" w:name="__RefHeading___Toc4027615_1468164448"/>
      <w:bookmarkStart w:id="1281" w:name="_Toc593"/>
      <w:bookmarkEnd w:id="1280"/>
      <w:r>
        <w:rPr>
          <w:rtl w:val="true"/>
        </w:rPr>
        <w:t>«</w:t>
      </w:r>
      <w:r>
        <w:rPr/>
        <w:t>75</w:t>
      </w:r>
      <w:r>
        <w:rPr>
          <w:rtl w:val="true"/>
        </w:rPr>
        <w:t>»</w:t>
      </w:r>
      <w:bookmarkEnd w:id="1281"/>
    </w:p>
    <w:p>
      <w:pPr>
        <w:pStyle w:val="BookText"/>
        <w:rPr/>
      </w:pPr>
      <w:r>
        <w:rPr>
          <w:rFonts w:ascii="Amiri" w:hAnsi="Amiri" w:eastAsia="Amiri" w:cs="Amiri"/>
          <w:color w:val="111111"/>
          <w:sz w:val="28"/>
          <w:sz w:val="28"/>
          <w:szCs w:val="28"/>
          <w:rtl w:val="true"/>
          <w:lang w:bidi="ar-SA"/>
        </w:rPr>
        <w:t xml:space="preserve">م، تفسير الإمام عليه السلام قَالَ الْإِمَامُ عليه السلام فِي حَدِيثٍ طَوِيلٍ يَذْكُرُ فِيهِ مُعْجِزَاتِ النَّبِيِّ صلي الله عليه و آله وَ أَنَّ ابْنَ أُبَيٍّ سَمَّ طَعَاماً وَ دَعَا النَّبِيَّ صلي الله عليه و آله وَ أَصْحَابَهُ لِيَقْتُلَهُمْ فَدَفَعَ اللَّهُ عَنْهُمْ غَائِلَةَ السَّمِّ وَ وَسَّعَ عَلَيْهِمُ الْبَيْتَ وَ بَارَكَ لَهُمْ فِي الطَّعَامِ فَقَالَ قَالَ رَسُولُ اللَّهِ صلي الله عليه و آله إِنِّي إِذَا تَذَكَّرْتُ ذَلِكَ الْبَيْتَ كَيْفَ وَسِعَهُ اللَّهُ بَعْدَ ضِيقِهِ وَ فِي ذَلِكَ الطَّعَامِ بَعْدَ قِلَّتِهِ وَ فِي ذَلِكَ السَّمِّ كَيْفَ أَزَالَ اللَّهُ تَعَالَي غَائِلَتَهُ </w:t>
      </w:r>
      <w:r>
        <w:rPr>
          <w:rStyle w:val="FootnoteAnchor"/>
          <w:rtl w:val="true"/>
        </w:rPr>
        <w:footnoteReference w:id="505"/>
      </w:r>
      <w:r>
        <w:rPr>
          <w:rFonts w:ascii="Amiri" w:hAnsi="Amiri" w:eastAsia="Amiri" w:cs="Amiri"/>
          <w:color w:val="111111"/>
          <w:sz w:val="28"/>
          <w:sz w:val="28"/>
          <w:szCs w:val="28"/>
          <w:rtl w:val="true"/>
          <w:lang w:bidi="ar-SA"/>
        </w:rPr>
        <w:t>أَذْكُرُ مَا يَزِيدُ اللَّهُ تَعَالَي فِي مَنَازِلِ شِيعَتِنَا وَ خَيْرَاتِهِمْ فِي جَنَّاتِ عَدْنٍ فِي الْفِرْدَوْسِ إِنَّ مِنْ شِيعَتِنَا لَمَنْ يَهَبُ اللَّهُ لَهُ فِي الْجِنَانِ مِنَ الدَّرَجَاتِ وَ الْمَنَازِلِ وَ الْخَيْرَاتِ مَا لَا يَكُونُ الدُّنْيَا وَ خَيْرَاتُهَا فِي جَنْبِهَا إِلَّا كَالرَّمْلِ فِي الْبَادِيَةِ الْفَضْفَاضَةِ فَمَا هُوَ إِلَّا أَنْ يَرَي أَخاً لَهُ مُؤْمِناً فَقِيراً فَيَتَوَاضَعُ لَهُ وَ يُكْرِمُهُ وَ يُعِينُهُ وَ يَمُونُهُ وَ يَصُونُهُ عَنْ بَذْلِ وَجْهِهِ لَهُ حَتَّي يَرَي الْمَلَائِكَةَ الْمُوَكَّلِينَ بِتِلْكَ الْمَنَازِلِ وَ الْقُصُورِ وَ قَدْ تَضَاعَفَتْ حَتَّي صَارَتْ فِي الزِّيَادَةِ كَمَا كَانَ هَذَا الزَّائِدُ فِي هَذَا الْبَيْتِ الصَّغِيرِ الَّذِي رَأَيْتُمُوهُ فِيمَا صَارَ إِلَيْهِ مِنْ كِبَرِهِ وَ عِظَمِهِ وَ سَعَتِهِ فَتَقُولُ الْمَلَائِكَةُ يَا رَبَّنَا لَا طَاقَةَ لَنَا بِالْخِدْمَةِ فِي هَذِهِ الْمَنَازِلِ فَأَمْدِدْنَا</w:t>
      </w:r>
    </w:p>
    <w:p>
      <w:pPr>
        <w:pStyle w:val="Heading5"/>
        <w:numPr>
          <w:ilvl w:val="4"/>
          <w:numId w:val="1"/>
        </w:numPr>
        <w:rPr/>
      </w:pPr>
      <w:bookmarkStart w:id="1282" w:name="__RefHeading___Toc4027617_1468164448"/>
      <w:bookmarkStart w:id="1283" w:name="_Toc594"/>
      <w:bookmarkEnd w:id="1282"/>
      <w:r>
        <w:rPr>
          <w:rtl w:val="true"/>
        </w:rPr>
        <w:t xml:space="preserve">روایت </w:t>
      </w:r>
      <w:r>
        <w:rPr/>
        <w:t>72</w:t>
      </w:r>
      <w:bookmarkEnd w:id="1283"/>
    </w:p>
    <w:p>
      <w:pPr>
        <w:pStyle w:val="BookText"/>
        <w:rPr/>
      </w:pPr>
      <w:r>
        <w:rPr>
          <w:rFonts w:ascii="IRNazanin" w:hAnsi="IRNazanin" w:eastAsia="IRNazanin"/>
          <w:color w:val="111111"/>
          <w:sz w:val="28"/>
          <w:sz w:val="28"/>
          <w:szCs w:val="28"/>
          <w:rtl w:val="true"/>
          <w:lang w:bidi="fa-IR"/>
        </w:rPr>
        <w:t>و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رودهای بهشت کوثر هستند، دختران جوان از آن ها بیرون می آیند که در خوبی همچون یکدیگر هستند و دوستان خداوند در قیامت برای دیدن این 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سخن گوی اهل بهشت من، محمد پیامبر خدا صلی الله علیه وآله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کواعب اتراب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نیمه کوثر حوریانی می آفریند که دوستان خدا که برای دیدن کوثر می آیند آنان را می گیرند</w:t>
      </w:r>
      <w:r>
        <w:rPr>
          <w:rFonts w:eastAsia="IRNazanin" w:cs="IRNazanin"/>
          <w:color w:val="111111"/>
          <w:sz w:val="28"/>
          <w:szCs w:val="28"/>
          <w:rtl w:val="true"/>
          <w:lang w:bidi="fa-IR"/>
        </w:rPr>
        <w:t>.</w:t>
      </w:r>
    </w:p>
    <w:p>
      <w:pPr>
        <w:pStyle w:val="Heading5"/>
        <w:numPr>
          <w:ilvl w:val="4"/>
          <w:numId w:val="1"/>
        </w:numPr>
        <w:rPr/>
      </w:pPr>
      <w:bookmarkStart w:id="1284" w:name="__RefHeading___Toc4027619_1468164448"/>
      <w:bookmarkStart w:id="1285" w:name="_Toc595"/>
      <w:bookmarkEnd w:id="1284"/>
      <w:r>
        <w:rPr>
          <w:rtl w:val="true"/>
        </w:rPr>
        <w:t xml:space="preserve">روایت </w:t>
      </w:r>
      <w:r>
        <w:rPr/>
        <w:t>73</w:t>
      </w:r>
      <w:bookmarkEnd w:id="1285"/>
    </w:p>
    <w:p>
      <w:pPr>
        <w:pStyle w:val="BookText"/>
        <w:rPr/>
      </w:pPr>
      <w:r>
        <w:rPr>
          <w:rFonts w:ascii="IRNazanin" w:hAnsi="IRNazanin" w:eastAsia="IRNazanin"/>
          <w:color w:val="111111"/>
          <w:sz w:val="28"/>
          <w:sz w:val="28"/>
          <w:szCs w:val="28"/>
          <w:rtl w:val="true"/>
          <w:lang w:bidi="fa-IR"/>
        </w:rPr>
        <w:t>از 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مردان اهل بهشت ثروتی هفتاد برابر همه دنیا دارد و نیز هفتاد هزار گنبد و هفتاد هزار کاخ و هفتاد هزار تخت آراسته و هفتاد هزار تاج جواهرنشان و هفتاد هزار لباس زرنشان و هفتاد هزار حورالعین و هفتاد هزار خدمت گزار</w:t>
      </w:r>
      <w:r>
        <w:rPr>
          <w:rStyle w:val="FootnoteAnchor"/>
          <w:rtl w:val="true"/>
        </w:rPr>
        <w:footnoteReference w:id="507"/>
      </w:r>
      <w:r>
        <w:rPr>
          <w:rFonts w:ascii="IRNazanin" w:hAnsi="IRNazanin" w:eastAsia="IRNazanin"/>
          <w:color w:val="111111"/>
          <w:sz w:val="28"/>
          <w:sz w:val="28"/>
          <w:szCs w:val="28"/>
          <w:rtl w:val="true"/>
          <w:lang w:bidi="fa-IR"/>
        </w:rPr>
        <w:t>و هفتاد هزار زلف و چهل تاج مرصع و هفتاد هزار لباس فاخر خواهد داشت</w:t>
      </w:r>
      <w:r>
        <w:rPr>
          <w:rFonts w:eastAsia="IRNazanin" w:cs="IRNazanin"/>
          <w:color w:val="111111"/>
          <w:sz w:val="28"/>
          <w:szCs w:val="28"/>
          <w:rtl w:val="true"/>
          <w:lang w:bidi="fa-IR"/>
        </w:rPr>
        <w:t>.</w:t>
      </w:r>
    </w:p>
    <w:p>
      <w:pPr>
        <w:pStyle w:val="Heading5"/>
        <w:numPr>
          <w:ilvl w:val="4"/>
          <w:numId w:val="1"/>
        </w:numPr>
        <w:rPr/>
      </w:pPr>
      <w:bookmarkStart w:id="1286" w:name="__RefHeading___Toc4027621_1468164448"/>
      <w:bookmarkStart w:id="1287" w:name="_Toc596"/>
      <w:bookmarkEnd w:id="1286"/>
      <w:r>
        <w:rPr>
          <w:rtl w:val="true"/>
        </w:rPr>
        <w:t xml:space="preserve">روایت </w:t>
      </w:r>
      <w:r>
        <w:rPr/>
        <w:t>74</w:t>
      </w:r>
      <w:bookmarkEnd w:id="1287"/>
    </w:p>
    <w:p>
      <w:pPr>
        <w:pStyle w:val="BookText"/>
        <w:rPr/>
      </w:pPr>
      <w:r>
        <w:rPr>
          <w:rFonts w:ascii="IRNazanin" w:hAnsi="IRNazanin" w:eastAsia="IRNazanin"/>
          <w:color w:val="111111"/>
          <w:sz w:val="28"/>
          <w:sz w:val="28"/>
          <w:szCs w:val="28"/>
          <w:rtl w:val="true"/>
          <w:lang w:bidi="fa-IR"/>
        </w:rPr>
        <w:t>و از پیامبر صلی‌الله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بهشت از چه چیزی ساخته شده‌اند؟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آجری از آن طلا و آجری دیگر از نقره است و گل آن از مسک تیزبوی و خاک آن از زعفران و سنگریزه‌های آن از مروارید و یاقوت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آن شود به نعمت درآمده و هرگز تهیدست نخواهد شد و جاودانه گشته و هرگز نخواهد مرد و لباس و جوانی‌اش هرگز نابود نمی‌شوند</w:t>
      </w:r>
      <w:r>
        <w:rPr>
          <w:rFonts w:eastAsia="IRNazanin" w:cs="IRNazanin"/>
          <w:color w:val="111111"/>
          <w:sz w:val="28"/>
          <w:szCs w:val="28"/>
          <w:rtl w:val="true"/>
          <w:lang w:bidi="fa-IR"/>
        </w:rPr>
        <w:t>.</w:t>
      </w:r>
    </w:p>
    <w:p>
      <w:pPr>
        <w:pStyle w:val="Heading5"/>
        <w:numPr>
          <w:ilvl w:val="4"/>
          <w:numId w:val="1"/>
        </w:numPr>
        <w:rPr/>
      </w:pPr>
      <w:bookmarkStart w:id="1288" w:name="__RefHeading___Toc4027623_1468164448"/>
      <w:bookmarkStart w:id="1289" w:name="_Toc597"/>
      <w:bookmarkEnd w:id="1288"/>
      <w:r>
        <w:rPr>
          <w:rtl w:val="true"/>
        </w:rPr>
        <w:t xml:space="preserve">روایت </w:t>
      </w:r>
      <w:r>
        <w:rPr/>
        <w:t>75</w:t>
      </w:r>
      <w:bookmarkEnd w:id="128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حدیثی طولانی که معجزات پیامبر صلی‌الله علیه وآله را بیان داشته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ابن اُبی خوراکی را به زهر آلوده ساخت و پیامبر صلی‌الله علیه وآله و یاران ایشان را دعوت کرد تا آنان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بدی را از ایشان برطرف ساخت و خانه را برایشان گسترده ساخت و غذا را برایشان زیاد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به یاد آن خانه می‌افتم می بینم که چگونه خداوند آن را با وجود تنگی‌اش گسترده ساخت و آن غذا که باوجود اندک بودن آن را برکت داد و آن زهر که چگونه خداوند بدی آن را برطرف نمود‌</w:t>
      </w:r>
      <w:r>
        <w:rPr>
          <w:rStyle w:val="FootnoteAnchor"/>
          <w:rtl w:val="true"/>
        </w:rPr>
        <w:footnoteReference w:id="508"/>
      </w:r>
      <w:r>
        <w:rPr>
          <w:rFonts w:ascii="IRNazanin" w:hAnsi="IRNazanin" w:eastAsia="IRNazanin"/>
          <w:color w:val="111111"/>
          <w:sz w:val="28"/>
          <w:sz w:val="28"/>
          <w:szCs w:val="28"/>
          <w:rtl w:val="true"/>
          <w:lang w:bidi="fa-IR"/>
        </w:rPr>
        <w:t>به یاد فزونی دادن خداوند در جایگاه‌های شیعیان ما و نیکی‌های آنان در باغ‌های جاودان فردوس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میان شیعیان ما کسانی هستند که خداوند در بهشت به آنان درجات و جایگاه‌ها و نیکی‌هایی عطا می‌کند که دنیا و نیکی‌های آن در مقابل آن‌ها مانند دانه‌ای شن در بیابان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تنها به خاطر این است که او برادر مؤمنی را در حال تنگدستی دیده و برای او فروتنی کرده و او را بزرگ داشته و یاری‌اش نموده و خرج او را بر عهده گرفته و مانع ریختن آبروی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فرشتگان مأمور ببینند که جایگاه‌ها و کاخ‌ها چند برابر شدهه تا آن که بزرگی و وسعت آن به اندازه گستردگی این خانه کوچک که دیدید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توانایی خدمت در این جایگاه‌ها را نداریم، </w:t>
      </w:r>
      <w:bookmarkStart w:id="1290" w:name="pg13891_129535"/>
    </w:p>
    <w:p>
      <w:pPr>
        <w:pStyle w:val="BookText"/>
        <w:rPr/>
      </w:pPr>
      <w:bookmarkEnd w:id="1290"/>
      <w:r>
        <w:rPr>
          <w:rFonts w:ascii="Amiri" w:hAnsi="Amiri" w:eastAsia="Amiri" w:cs="Amiri"/>
          <w:color w:val="111111"/>
          <w:sz w:val="28"/>
          <w:sz w:val="28"/>
          <w:szCs w:val="28"/>
          <w:rtl w:val="true"/>
          <w:lang w:bidi="ar-SA"/>
        </w:rPr>
        <w:t xml:space="preserve">بِمَلَائِكَةٍ يُعَاوِنُونَنَا فَيَقُولُ اللَّهُ مَا كُنْتُ لِأَحْمِلَكُمْ مَا لَا تُطِيقُونَ فَكَمْ تُرِيدُونَ مَدَداً فَيَقُولُونَ أَلْفَ ضِعْفِنَا وَ فِيهِمْ مِنَ الْمُؤْمِنِينَ مَنْ تَقُولُ الْمَلَائِكَةُ نَسْتَزِيدُ </w:t>
      </w:r>
      <w:r>
        <w:rPr>
          <w:rStyle w:val="FootnoteAnchor"/>
          <w:rtl w:val="true"/>
        </w:rPr>
        <w:footnoteReference w:id="509"/>
      </w:r>
      <w:r>
        <w:rPr>
          <w:rFonts w:ascii="Amiri" w:hAnsi="Amiri" w:eastAsia="Amiri" w:cs="Amiri"/>
          <w:color w:val="111111"/>
          <w:sz w:val="28"/>
          <w:sz w:val="28"/>
          <w:szCs w:val="28"/>
          <w:rtl w:val="true"/>
          <w:lang w:bidi="ar-SA"/>
        </w:rPr>
        <w:t>مَدَداً أَلْفَ أَلْفِ ضِعْفِنَا وَ أَكْثَرَ مِنْ ذَلِكَ عَلَي قَدْرِ قُوَّةِ إِيمَانِ صَاحِبِهِمْ وَ زِيَادَةِ إِحْسَانِهِ إِلَي أَخِيهِ الْمُؤْمِنِ فَيُمْدِدُهُمُ اللَّهُ بِتِلْكَ الْأَمْلَاكِ وَ كُلَّمَا لَقِيَ هَذَا الْمُؤْمِنُ أَخَاهُ فَبَرَّهُ زَادَ اللَّهُ فِي مَمَالِكِهِ وَ فِي خَدَمِهِ فِي الْجَنَّةِ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في أبواب معجزات نبينا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4027625_1468164448"/>
      <w:bookmarkStart w:id="1292" w:name="_Toc598"/>
      <w:bookmarkEnd w:id="1291"/>
      <w:r>
        <w:rPr>
          <w:rtl w:val="true"/>
        </w:rPr>
        <w:t>«</w:t>
      </w:r>
      <w:r>
        <w:rPr/>
        <w:t>76</w:t>
      </w:r>
      <w:r>
        <w:rPr>
          <w:rtl w:val="true"/>
        </w:rPr>
        <w:t>»</w:t>
      </w:r>
      <w:bookmarkEnd w:id="1292"/>
    </w:p>
    <w:p>
      <w:pPr>
        <w:pStyle w:val="BookText"/>
        <w:rPr/>
      </w:pPr>
      <w:r>
        <w:rPr>
          <w:rFonts w:ascii="Amiri" w:hAnsi="Amiri" w:eastAsia="Amiri" w:cs="Amiri"/>
          <w:color w:val="111111"/>
          <w:sz w:val="28"/>
          <w:sz w:val="28"/>
          <w:szCs w:val="28"/>
          <w:rtl w:val="true"/>
          <w:lang w:bidi="ar-SA"/>
        </w:rPr>
        <w:t>جع، جامع الأخبار قَالَ أَمِيرُ الْمُؤْمِنِينَ عليه السلام قَالَ النَّبِيُّ صلي الله عليه و آله إِنَّ فِي الْجَنَّةِ سُوقاً مَا فِيهَا شِرًي وَ لَا بَيْعٌ إِلَّا الصُّوَرُ مِنَ الرِّجَالِ وَ النِّسَاءِ مَنِ اشْتَهَي صُورَةً دَخَلَ فِيهَا وَ إِنَّ فِيهَا مَجْمَعَ حُورِ الْعِينِ يَرْفَعْنَ أَصْوَاتَهُنَّ بِصَوْتٍ لَمْ يَسْمَعِ الْخَلَائِقُ بِمِثْلِهِ نَحْنُ النَّاعِمَاتُ فَلَا نَبْأَسُ أَبَداً وَ نَحْنُ الطَّاعِمَاتُ فَلَا نَجُوعُ أَبَداً وَ نَحْنُ الْكَاسِيَاتُ فَلَا نَعْرَي أَبَداً وَ نَحْنُ الْخَالِدَاتُ فَلَا نَمُوتُ أَبَداً وَ نَحْنُ الرَّاضِيَاتُ فَلَا نَسْخَطُ أَبَداً وَ نَحْنُ الْمُقِيمَاتُ فَلَا نَظْعَنُ أَبَداً فَطُوبَي لِمَنْ كُنَّا لَهُ وَ كَانَ لَنَا نَحْنُ خَيْرَاتٌ حِسَانٌ أَزْوَاجُنَا أَقْوَامٌ كِرَامٌ</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4027627_1468164448"/>
      <w:bookmarkStart w:id="1294" w:name="_Toc599"/>
      <w:bookmarkEnd w:id="1293"/>
      <w:r>
        <w:rPr>
          <w:rtl w:val="true"/>
        </w:rPr>
        <w:t>«</w:t>
      </w:r>
      <w:r>
        <w:rPr/>
        <w:t>77</w:t>
      </w:r>
      <w:r>
        <w:rPr>
          <w:rtl w:val="true"/>
        </w:rPr>
        <w:t>»</w:t>
      </w:r>
      <w:bookmarkEnd w:id="1294"/>
    </w:p>
    <w:p>
      <w:pPr>
        <w:pStyle w:val="BookText"/>
        <w:rPr/>
      </w:pPr>
      <w:r>
        <w:rPr>
          <w:rFonts w:ascii="Amiri" w:hAnsi="Amiri" w:eastAsia="Amiri" w:cs="Amiri"/>
          <w:color w:val="111111"/>
          <w:sz w:val="28"/>
          <w:sz w:val="28"/>
          <w:szCs w:val="28"/>
          <w:rtl w:val="true"/>
          <w:lang w:bidi="ar-SA"/>
        </w:rPr>
        <w:t>وَ قَالَ النَّبِيُّ صلي الله عليه و آله شِبْرٌ مِنَ الْجَنَّةِ خَيْرٌ مِنَ الدُّنْيَا وَ مَا فِيهَا</w:t>
      </w:r>
      <w:r>
        <w:rPr>
          <w:rFonts w:eastAsia="Amiri" w:cs="Amiri" w:ascii="Amiri" w:hAnsi="Amiri"/>
          <w:color w:val="111111"/>
          <w:sz w:val="28"/>
          <w:szCs w:val="28"/>
          <w:rtl w:val="true"/>
          <w:lang w:bidi="ar-SA"/>
        </w:rPr>
        <w:t>.</w:t>
      </w:r>
    </w:p>
    <w:p>
      <w:pPr>
        <w:pStyle w:val="Heading5"/>
        <w:numPr>
          <w:ilvl w:val="4"/>
          <w:numId w:val="1"/>
        </w:numPr>
        <w:rPr/>
      </w:pPr>
      <w:bookmarkStart w:id="1295" w:name="__RefHeading___Toc4027629_1468164448"/>
      <w:bookmarkStart w:id="1296" w:name="_Toc600"/>
      <w:bookmarkEnd w:id="1295"/>
      <w:r>
        <w:rPr>
          <w:rtl w:val="true"/>
        </w:rPr>
        <w:t>«</w:t>
      </w:r>
      <w:r>
        <w:rPr/>
        <w:t>78</w:t>
      </w:r>
      <w:r>
        <w:rPr>
          <w:rtl w:val="true"/>
        </w:rPr>
        <w:t>»</w:t>
      </w:r>
      <w:bookmarkEnd w:id="1296"/>
    </w:p>
    <w:p>
      <w:pPr>
        <w:pStyle w:val="BookText"/>
        <w:rPr/>
      </w:pPr>
      <w:r>
        <w:rPr>
          <w:rFonts w:ascii="Amiri" w:hAnsi="Amiri" w:eastAsia="Amiri" w:cs="Amiri"/>
          <w:color w:val="111111"/>
          <w:sz w:val="28"/>
          <w:sz w:val="28"/>
          <w:szCs w:val="28"/>
          <w:rtl w:val="true"/>
          <w:lang w:bidi="ar-SA"/>
        </w:rPr>
        <w:t>وَ كَانَ أَمِيرُ الْمُؤْمِنِينَ عليه السلام يَقُولُ إِنَّ أَهْلَ الْجَنَّةِ يَنْظُرُونَ إِلَي مَنَازِلِ شِيعَتِنَا كَمَا يَنْظُرُ الْإِنْسَانُ إِلَي الْكَوَاكِبِ</w:t>
      </w:r>
      <w:r>
        <w:rPr>
          <w:rFonts w:eastAsia="Amiri" w:cs="Amiri" w:ascii="Amiri" w:hAnsi="Amiri"/>
          <w:color w:val="111111"/>
          <w:sz w:val="28"/>
          <w:szCs w:val="28"/>
          <w:rtl w:val="true"/>
          <w:lang w:bidi="ar-SA"/>
        </w:rPr>
        <w:t>.</w:t>
      </w:r>
    </w:p>
    <w:p>
      <w:pPr>
        <w:pStyle w:val="Heading5"/>
        <w:numPr>
          <w:ilvl w:val="4"/>
          <w:numId w:val="1"/>
        </w:numPr>
        <w:rPr/>
      </w:pPr>
      <w:bookmarkStart w:id="1297" w:name="__RefHeading___Toc4027631_1468164448"/>
      <w:bookmarkStart w:id="1298" w:name="_Toc601"/>
      <w:bookmarkEnd w:id="1297"/>
      <w:r>
        <w:rPr>
          <w:rtl w:val="true"/>
        </w:rPr>
        <w:t>«</w:t>
      </w:r>
      <w:r>
        <w:rPr/>
        <w:t>79</w:t>
      </w:r>
      <w:r>
        <w:rPr>
          <w:rtl w:val="true"/>
        </w:rPr>
        <w:t>»</w:t>
      </w:r>
      <w:bookmarkEnd w:id="1298"/>
    </w:p>
    <w:p>
      <w:pPr>
        <w:pStyle w:val="BookText"/>
        <w:rPr/>
      </w:pPr>
      <w:r>
        <w:rPr>
          <w:rFonts w:ascii="Amiri" w:hAnsi="Amiri" w:eastAsia="Amiri" w:cs="Amiri"/>
          <w:color w:val="111111"/>
          <w:sz w:val="28"/>
          <w:sz w:val="28"/>
          <w:szCs w:val="28"/>
          <w:rtl w:val="true"/>
          <w:lang w:bidi="ar-SA"/>
        </w:rPr>
        <w:t>وَ كَانَ يَقُولُ مَنْ أَحَبَّنَا فَكَانَ مَعَنَا وَ مَنْ قَاتَلَ مَعَنَا بِيَدِهِ فَهُوَ مَعَنَا فِي الدَّرَجَةِ وَ مَنْ أَحَبَّنَا بِقَلْبِهِ إِلَي آخِرِ الْحَدِيثِ</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4027633_1468164448"/>
      <w:bookmarkStart w:id="1300" w:name="_Toc602"/>
      <w:bookmarkEnd w:id="1299"/>
      <w:r>
        <w:rPr>
          <w:rtl w:val="true"/>
        </w:rPr>
        <w:t>«</w:t>
      </w:r>
      <w:r>
        <w:rPr/>
        <w:t>80</w:t>
      </w:r>
      <w:r>
        <w:rPr>
          <w:rtl w:val="true"/>
        </w:rPr>
        <w:t>»</w:t>
      </w:r>
      <w:bookmarkEnd w:id="1300"/>
    </w:p>
    <w:p>
      <w:pPr>
        <w:pStyle w:val="BookText"/>
        <w:rPr/>
      </w:pPr>
      <w:r>
        <w:rPr>
          <w:rFonts w:ascii="Amiri" w:hAnsi="Amiri" w:eastAsia="Amiri" w:cs="Amiri"/>
          <w:color w:val="111111"/>
          <w:sz w:val="28"/>
          <w:sz w:val="28"/>
          <w:szCs w:val="28"/>
          <w:rtl w:val="true"/>
          <w:lang w:bidi="ar-SA"/>
        </w:rPr>
        <w:t>عَنْ أَنَسِ بْنِ مَالِكٍ قَالَ قَالَ رَسُولُ اللَّهِ صلي الله عليه و آله إِنَّ فِي الْجَنَّةِ شَجَرَةً يُقَالُ لَهَا طُوبَي مَا فِي الْجَنَّةِ دَارٌ وَ لَا قَصْرٌ وَ لَا حُجَرٌ وَ لَا بَيْتٌ إِلَّا وَ فِيهِ غُصْنٌ مِنْ تِلْكَ الشَّجَرَةِ وَ إِنَّ أَصْلَهَا فِي دَارِي ثُمَّ أَتَي عَلَيْهِ مَا شَاءَ اللَّهُ ثُمَّ حَدَّثَهُمْ فِي يَوْمٍ آخَرَ أَنَّ فِي الْجَنَّةِ شَجَرَةً يُقَالُ لَهَا طُوبَي مَا فِي الْجَنَّةِ قَصْرٌ وَ لَا دَارٌ وَ لَا بَيْتٌ إِلَّا وَ فِيهِ مِنْ ذَلِكَ الشَّجَرِ غُصْنٌ وَ إِنَّ أَصْلَهَا فِي دَارِ عَلِيٍّ فَقَامَ عُمَرُ فَقَالَ يَا رَسُولَ اللَّهِ أَ وَ لَيْسَ حَدَّثْتَنَا عَنْ هَذِهِ وَ قُلْتَ أَصْلُهَا فِي دَارِي ثُمَّ حَدَّثْتَ وَ تَقُولُ أَصْلُهَا فِي دَارِ عَلِيٍّ فَرَفَعَ النَّبِيُّ صلي الله عليه و آله رَأْسَهُ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دیگری قرار ده تا ما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وادار به انجام کاری نمی‌کنم که توانایی بر آن ندارید، چه تعداد کمک می‌خواهید؟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برابر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مؤمنان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برابر خود و بیشتر از آن کمک می‌خواهیم</w:t>
      </w:r>
      <w:r>
        <w:rPr>
          <w:rStyle w:val="FootnoteAnchor"/>
          <w:rtl w:val="true"/>
        </w:rPr>
        <w:footnoteReference w:id="51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نیروی ایمان صاحبان آن و نیکی‌های فراوان او به برادران مؤمن خود، پس خداوند فرشتگان را در آن کمک می‌کند و هرگاه این مؤمن برادر</w:t>
      </w:r>
    </w:p>
    <w:p>
      <w:pPr>
        <w:pStyle w:val="BookText"/>
        <w:rPr/>
      </w:pPr>
      <w:r>
        <w:rPr>
          <w:rFonts w:ascii="IRNazanin" w:hAnsi="IRNazanin" w:eastAsia="IRNazanin"/>
          <w:color w:val="111111"/>
          <w:sz w:val="28"/>
          <w:sz w:val="28"/>
          <w:szCs w:val="28"/>
          <w:rtl w:val="true"/>
          <w:lang w:bidi="fa-IR"/>
        </w:rPr>
        <w:t>خود را دیده و به او نیکی می‌کند، خداوند دارایی‌ها و خدمتکاران او را در بهشت افزون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 در باب معجزات پیامبر صلی‌الله علیه وآله می‌باشد</w:t>
      </w:r>
      <w:r>
        <w:rPr>
          <w:rFonts w:eastAsia="IRNazanin" w:cs="IRNazanin"/>
          <w:color w:val="111111"/>
          <w:sz w:val="28"/>
          <w:szCs w:val="28"/>
          <w:rtl w:val="true"/>
          <w:lang w:bidi="fa-IR"/>
        </w:rPr>
        <w:t>.</w:t>
      </w:r>
    </w:p>
    <w:p>
      <w:pPr>
        <w:pStyle w:val="Heading5"/>
        <w:numPr>
          <w:ilvl w:val="4"/>
          <w:numId w:val="1"/>
        </w:numPr>
        <w:rPr/>
      </w:pPr>
      <w:bookmarkStart w:id="1301" w:name="__RefHeading___Toc4027635_1468164448"/>
      <w:bookmarkStart w:id="1302" w:name="_Toc603"/>
      <w:bookmarkEnd w:id="1301"/>
      <w:r>
        <w:rPr>
          <w:rtl w:val="true"/>
        </w:rPr>
        <w:t xml:space="preserve">روایت </w:t>
      </w:r>
      <w:r>
        <w:rPr/>
        <w:t>76</w:t>
      </w:r>
      <w:bookmarkEnd w:id="1302"/>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بازاری است که در آن خرید و فروشی نیست مگر تصاویری از مردان و زنان، هرکس میل به تصویری داشته باشد در آن چهره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بازار حوریان گرد هم آیند و با صدایی که هرگز مخلوقات مانند آن را نشنیده باشند آواز دهند که ما در نعمت هستیم که هرگز تنگدست نمی‌شویم، بی نیاز هستیم و هرگز گرسنه نخواهیم شد، پوشیدگانی هستیم که هرگز برهنه نخواهیم شد، جاودانانی هستیم که هرگز نمی‌میریم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رضایتمندانی هستیم که هرگز خشمگین نمی‌شویم، همواره در بهشت جای داریم و هرگز کوچ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آنان که ما برای ایشان باشیم و آنان برای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نیکو چهره‌ایم و همسران ما بزرگوارانند</w:t>
      </w:r>
      <w:r>
        <w:rPr>
          <w:rFonts w:eastAsia="IRNazanin" w:cs="IRNazanin"/>
          <w:color w:val="111111"/>
          <w:sz w:val="28"/>
          <w:szCs w:val="28"/>
          <w:rtl w:val="true"/>
          <w:lang w:bidi="fa-IR"/>
        </w:rPr>
        <w:t>.</w:t>
      </w:r>
    </w:p>
    <w:p>
      <w:pPr>
        <w:pStyle w:val="Heading5"/>
        <w:numPr>
          <w:ilvl w:val="4"/>
          <w:numId w:val="1"/>
        </w:numPr>
        <w:rPr/>
      </w:pPr>
      <w:bookmarkStart w:id="1303" w:name="__RefHeading___Toc4027637_1468164448"/>
      <w:bookmarkStart w:id="1304" w:name="_Toc604"/>
      <w:bookmarkEnd w:id="1303"/>
      <w:r>
        <w:rPr>
          <w:rtl w:val="true"/>
        </w:rPr>
        <w:t xml:space="preserve">روایت </w:t>
      </w:r>
      <w:r>
        <w:rPr/>
        <w:t>77</w:t>
      </w:r>
      <w:bookmarkEnd w:id="1304"/>
    </w:p>
    <w:p>
      <w:pPr>
        <w:pStyle w:val="BookText"/>
        <w:rPr/>
      </w:pPr>
      <w:r>
        <w:rPr>
          <w:rFonts w:ascii="IRNazanin" w:hAnsi="IRNazanin" w:eastAsia="IRNazanin"/>
          <w:color w:val="111111"/>
          <w:sz w:val="28"/>
          <w:sz w:val="28"/>
          <w:szCs w:val="28"/>
          <w:rtl w:val="true"/>
          <w:lang w:bidi="fa-IR"/>
        </w:rPr>
        <w:t>و پیامبر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وجب از خاک بهشت بهتر است از همه دنیا و آن‌چه در آن است</w:t>
      </w:r>
      <w:r>
        <w:rPr>
          <w:rFonts w:eastAsia="IRNazanin" w:cs="IRNazanin"/>
          <w:color w:val="111111"/>
          <w:sz w:val="28"/>
          <w:szCs w:val="28"/>
          <w:rtl w:val="true"/>
          <w:lang w:bidi="fa-IR"/>
        </w:rPr>
        <w:t>.</w:t>
      </w:r>
    </w:p>
    <w:p>
      <w:pPr>
        <w:pStyle w:val="Heading5"/>
        <w:numPr>
          <w:ilvl w:val="4"/>
          <w:numId w:val="1"/>
        </w:numPr>
        <w:rPr/>
      </w:pPr>
      <w:bookmarkStart w:id="1305" w:name="__RefHeading___Toc4027639_1468164448"/>
      <w:bookmarkStart w:id="1306" w:name="_Toc605"/>
      <w:bookmarkEnd w:id="1305"/>
      <w:r>
        <w:rPr>
          <w:rtl w:val="true"/>
        </w:rPr>
        <w:t xml:space="preserve">روایت </w:t>
      </w:r>
      <w:r>
        <w:rPr/>
        <w:t>78</w:t>
      </w:r>
      <w:bookmarkEnd w:id="1306"/>
    </w:p>
    <w:p>
      <w:pPr>
        <w:pStyle w:val="BookText"/>
        <w:rPr/>
      </w:pPr>
      <w:r>
        <w:rPr>
          <w:rFonts w:ascii="IRNazanin" w:hAnsi="IRNazanin" w:eastAsia="IRNazanin"/>
          <w:color w:val="111111"/>
          <w:sz w:val="28"/>
          <w:sz w:val="28"/>
          <w:szCs w:val="28"/>
          <w:rtl w:val="true"/>
          <w:lang w:bidi="fa-IR"/>
        </w:rPr>
        <w:t>و امیر مؤمنان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بهشت به جایگاه‌های شیعیان ما نگاه می‌کنند همان‌گونه که آدمیان به ستارگان می‌نگرند</w:t>
      </w:r>
      <w:r>
        <w:rPr>
          <w:rFonts w:eastAsia="IRNazanin" w:cs="IRNazanin"/>
          <w:color w:val="111111"/>
          <w:sz w:val="28"/>
          <w:szCs w:val="28"/>
          <w:rtl w:val="true"/>
          <w:lang w:bidi="fa-IR"/>
        </w:rPr>
        <w:t>.</w:t>
      </w:r>
    </w:p>
    <w:p>
      <w:pPr>
        <w:pStyle w:val="Heading5"/>
        <w:numPr>
          <w:ilvl w:val="4"/>
          <w:numId w:val="1"/>
        </w:numPr>
        <w:rPr/>
      </w:pPr>
      <w:bookmarkStart w:id="1307" w:name="__RefHeading___Toc4027641_1468164448"/>
      <w:bookmarkStart w:id="1308" w:name="_Toc606"/>
      <w:bookmarkEnd w:id="1307"/>
      <w:r>
        <w:rPr>
          <w:rtl w:val="true"/>
        </w:rPr>
        <w:t xml:space="preserve">روایت </w:t>
      </w:r>
      <w:r>
        <w:rPr/>
        <w:t>79</w:t>
      </w:r>
      <w:bookmarkEnd w:id="1308"/>
    </w:p>
    <w:p>
      <w:pPr>
        <w:pStyle w:val="BookText"/>
        <w:rPr/>
      </w:pP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دوست بدارد با ما خواهد بود و هر کس با دست خود همراه ما جنگیده باشد درجه او با ما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قلبش ما را دوست بدارد، تا پایان حدیث</w:t>
      </w:r>
      <w:r>
        <w:rPr>
          <w:rFonts w:eastAsia="IRNazanin" w:cs="IRNazanin"/>
          <w:color w:val="111111"/>
          <w:sz w:val="28"/>
          <w:szCs w:val="28"/>
          <w:rtl w:val="true"/>
          <w:lang w:bidi="fa-IR"/>
        </w:rPr>
        <w:t>.</w:t>
      </w:r>
    </w:p>
    <w:p>
      <w:pPr>
        <w:pStyle w:val="Heading5"/>
        <w:numPr>
          <w:ilvl w:val="4"/>
          <w:numId w:val="1"/>
        </w:numPr>
        <w:rPr/>
      </w:pPr>
      <w:bookmarkStart w:id="1309" w:name="__RefHeading___Toc4027643_1468164448"/>
      <w:bookmarkStart w:id="1310" w:name="_Toc607"/>
      <w:bookmarkEnd w:id="1309"/>
      <w:r>
        <w:rPr>
          <w:rtl w:val="true"/>
        </w:rPr>
        <w:t xml:space="preserve">روایت </w:t>
      </w:r>
      <w:r>
        <w:rPr/>
        <w:t>80</w:t>
      </w:r>
      <w:bookmarkEnd w:id="131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درختی است که به آن طوبی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 و کاخ و اتاقی در بهشت نیست مگر این که شاخه‌ای از آن درخت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آن درخت در خانه من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چه خدا خواست برایشان رخ داد و روزی دیگر به یاران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درختی است که به آن طوبی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 و کاخ و اتاقی در بهشت نیست مگر این که شاخه‌ای از آن درخت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آن در خانه علی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روزی دیگر داستان این درخت را برای ما نگفتید و فرمودید ریشه این درخت در خانه من قرار دارد؟ پس بار دیگر این سخن را می‌گویید که ریشه آن درخت در خانه علی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صلی‌الله علیه وآله سر خویش را بلند کرده و فرمود</w:t>
      </w:r>
      <w:r>
        <w:rPr>
          <w:rFonts w:eastAsia="IRNazanin" w:cs="IRNazanin"/>
          <w:color w:val="111111"/>
          <w:sz w:val="28"/>
          <w:szCs w:val="28"/>
          <w:rtl w:val="true"/>
          <w:lang w:bidi="fa-IR"/>
        </w:rPr>
        <w:t xml:space="preserve">: </w:t>
      </w:r>
      <w:bookmarkStart w:id="1311" w:name="pg13891_129537"/>
    </w:p>
    <w:p>
      <w:pPr>
        <w:pStyle w:val="BookText"/>
        <w:rPr/>
      </w:pPr>
      <w:bookmarkEnd w:id="1311"/>
      <w:r>
        <w:rPr>
          <w:rFonts w:ascii="Amiri" w:hAnsi="Amiri" w:eastAsia="Amiri" w:cs="Amiri"/>
          <w:color w:val="111111"/>
          <w:sz w:val="28"/>
          <w:sz w:val="28"/>
          <w:szCs w:val="28"/>
          <w:rtl w:val="true"/>
          <w:lang w:bidi="ar-SA"/>
        </w:rPr>
        <w:t>أَوَ مَا عَلِمْتَ أَنَّ دَارِي وَ دَارَ عَلِيٍّ وَاحِدٌ وَ حُجْرَتِي وَ حُجْرَةَ عَلِيٍّ وَاحِدٌ وَ قَصْرِي وَ قَصْرَ عَلِيٍّ وَاحِدٌ وَ بَيْتِي وَ بَيْتَ عَلِيٍّ وَاحِدٌ وَ دَرَجَتِي وَ دَرَجَةَ عَلِيٍّ وَاحِدٌ وَ سَتْرِي وَ سَتْرَ عَلِيٍّ وَاحِدٌ فَقَالَ عُمَرُ يَا رَسُولَ اللَّهِ إِذَا أَرَادَ أَحَدُكُمْ أَنْ يَأْتِيَ أَهْلَهُ كَيْفَ يَصْنَعُ فَقَالَ النَّبِيُّ صلي الله عليه و آله إِذَا أَرَادَ أَحَدُنَا أَنْ يَأْتِيَ أَهْلَهُ ضَرَبَ اللَّهُ بَيْنِي وَ بَيْنَهُ حِجَاباً مِنْ نُورٍ فَإِذَا فَرَغْنَا مِنْ تِلْكَ الْحَاجَةِ رَفَعَ اللَّهُ عَنَّا ذَلِكَ الْحِجَابَ فَعَرَفَ عُمَرُ حَقَّ عَلِيٍّ عليه السلام فَلَمْ يَحْسُدْ أَحَداً مِنْ أَصْحَابِ رَسُولِ اللَّهِ صلي الله عليه و آله مَا حَسَدَهُ</w:t>
      </w:r>
      <w:r>
        <w:rPr>
          <w:rFonts w:eastAsia="Amiri" w:cs="Amiri" w:ascii="Amiri" w:hAnsi="Amiri"/>
          <w:color w:val="111111"/>
          <w:sz w:val="28"/>
          <w:szCs w:val="28"/>
          <w:rtl w:val="true"/>
          <w:lang w:bidi="ar-SA"/>
        </w:rPr>
        <w:t>.</w:t>
      </w:r>
    </w:p>
    <w:p>
      <w:pPr>
        <w:pStyle w:val="Heading5"/>
        <w:numPr>
          <w:ilvl w:val="4"/>
          <w:numId w:val="1"/>
        </w:numPr>
        <w:rPr/>
      </w:pPr>
      <w:bookmarkStart w:id="1312" w:name="__RefHeading___Toc4027645_1468164448"/>
      <w:bookmarkStart w:id="1313" w:name="_Toc608"/>
      <w:bookmarkEnd w:id="1312"/>
      <w:r>
        <w:rPr>
          <w:rtl w:val="true"/>
        </w:rPr>
        <w:t>«</w:t>
      </w:r>
      <w:r>
        <w:rPr/>
        <w:t>81</w:t>
      </w:r>
      <w:r>
        <w:rPr>
          <w:rtl w:val="true"/>
        </w:rPr>
        <w:t>»</w:t>
      </w:r>
      <w:bookmarkEnd w:id="1313"/>
    </w:p>
    <w:p>
      <w:pPr>
        <w:pStyle w:val="BookText"/>
        <w:rPr/>
      </w:pPr>
      <w:r>
        <w:rPr>
          <w:rFonts w:ascii="Amiri" w:hAnsi="Amiri" w:eastAsia="Amiri" w:cs="Amiri"/>
          <w:color w:val="111111"/>
          <w:sz w:val="28"/>
          <w:sz w:val="28"/>
          <w:szCs w:val="28"/>
          <w:rtl w:val="true"/>
          <w:lang w:bidi="ar-SA"/>
        </w:rPr>
        <w:t>بشا، بشارة المصطفي مُحَمَّدُ بْنُ عَلِيِّ بْنِ عَبْدِ الصَّمَدِ عَنْ أَبِيهِ عَنْ جَدِّهِ عَنْ أَحْمَدَ بْنِ أَبِي جَعْفَرٍ الْبَيْهَقِيِّ عَنْ عَلِيِّ بْنِ جَعْفَرٍ الْمَدَنِيِّ عَنْ عَبْدِ اللَّهِ بْنِ مُحَمَّدٍ الْمَرْوَزِيِّ عَنْ سُفْيَانَ بْنِ عُيَيْنَةَ عَنْ 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أَهْلِ الْجَنَّةِ سَاعَةٌ يَرَوْنَ فِيهَا نُورَ الشَّمْسِ وَ الْقَمَرِ فَيَقُولُونَ أَ لَيْسَ قَدْ وَعَدَنَا رَبُّنَا أَنْ لَا نَرَي فِيهَا شَمْساً وَ لَا قَمَراً فَيُنَادِي مُنَادٍ قَدْ صَدَقَكُمْ رَبُّكُمْ وَعْدَهُ لَا تَرَوْنَ فِيهَا شَمْساً وَ لَا قَمَراً وَ لَكِنْ هَذَا رَجُلٌ مِنْ شِيعَةِ عَلِيِّ بْنِ أَبِي طَالِبٍ عليهما السلام يَتَحَوَّلُ مِنْ غُرْفَةٍ إِلَي غُرْفَةٍ فَهَذَا الَّذِي أَشْرَقَ عَلَيْكُمْ مِنْ نُورِ وَجْهِهِ</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4027647_1468164448"/>
      <w:bookmarkStart w:id="1315" w:name="_Toc609"/>
      <w:bookmarkEnd w:id="1314"/>
      <w:r>
        <w:rPr>
          <w:rtl w:val="true"/>
        </w:rPr>
        <w:t>«</w:t>
      </w:r>
      <w:r>
        <w:rPr/>
        <w:t>82</w:t>
      </w:r>
      <w:r>
        <w:rPr>
          <w:rtl w:val="true"/>
        </w:rPr>
        <w:t>»</w:t>
      </w:r>
      <w:bookmarkEnd w:id="1315"/>
    </w:p>
    <w:p>
      <w:pPr>
        <w:pStyle w:val="BookText"/>
        <w:rPr/>
      </w:pPr>
      <w:r>
        <w:rPr>
          <w:rFonts w:ascii="Amiri" w:hAnsi="Amiri" w:eastAsia="Amiri" w:cs="Amiri"/>
          <w:color w:val="111111"/>
          <w:sz w:val="28"/>
          <w:sz w:val="28"/>
          <w:szCs w:val="28"/>
          <w:rtl w:val="true"/>
          <w:lang w:bidi="ar-SA"/>
        </w:rPr>
        <w:t>نبه، تنبيه الخاطر قَالَ رَجُلٌ لِرَسُولِ اللَّهِ صلي الله عليه و آله يَا أَبَا الْقَاسِمِ أَ تَزْعُمُ أَنَّ أَهْلَ الْجَنَّةِ يَأْكُلُونَ وَ يَشْرَبُونَ قَالَ نَعَمْ وَ الَّذِي نَفْسِي بِيَدِهِ إِنَّ أَحَدَهُمْ لَيُعْطَي قُوَّةَ مِائَةِ رَجُلٍ فِي الْأَكْلِ وَ الشُّرْبِ قَالَ فَإِنَّ الَّذِي يَأْكُلُ تَكُونُ لَهُ الْحَاجَةُ وَ الْجَنَّةُ طَيِّبٌ لَا خُبْثَ فِيهَا قَالَ عَرَقٌ يَفِيضُ مِنْ أَحَدِهِمْ كَرَشْحِ الْمِسْكِ فَيَضْمُرُ بَطْنُهُ</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4027649_1468164448"/>
      <w:bookmarkStart w:id="1317" w:name="_Toc610"/>
      <w:bookmarkEnd w:id="1316"/>
      <w:r>
        <w:rPr>
          <w:rtl w:val="true"/>
        </w:rPr>
        <w:t>«</w:t>
      </w:r>
      <w:r>
        <w:rPr/>
        <w:t>83</w:t>
      </w:r>
      <w:r>
        <w:rPr>
          <w:rtl w:val="true"/>
        </w:rPr>
        <w:t>»</w:t>
      </w:r>
      <w:bookmarkEnd w:id="1317"/>
    </w:p>
    <w:p>
      <w:pPr>
        <w:pStyle w:val="BookText"/>
        <w:rPr/>
      </w:pPr>
      <w:r>
        <w:rPr>
          <w:rFonts w:ascii="Amiri" w:hAnsi="Amiri" w:eastAsia="Amiri" w:cs="Amiri"/>
          <w:color w:val="111111"/>
          <w:sz w:val="28"/>
          <w:sz w:val="28"/>
          <w:szCs w:val="28"/>
          <w:rtl w:val="true"/>
          <w:lang w:bidi="ar-SA"/>
        </w:rPr>
        <w:t>أَبُو أَيُّوبَ الْأَنْصَارِيُّ عَنْهُ صلي الله عليه و آله لَيْلَةَ أُسْرِيَ بِي مَرَّ بِي إِبْرَاهِيمُ عليه السلام فَقَالَ مُرْ أُمَّتَكَ أَنْ يُكْثِرُوا مِنْ غَرْسِ الْجَنَّةِ فَإِنَّ أَرْضَهَا وَاسِعَةٌ وَ تُرْبَتَهَا طَيِّبَةٌ قُلْتُ وَ مَا غَرْسُ الْجَنَّةِ قَالَ لَا حَوْلَ وَ لَا قُوَّةَ إِلَّا بِاللَّهِ</w:t>
      </w:r>
      <w:r>
        <w:rPr>
          <w:rFonts w:eastAsia="Amiri" w:cs="Amiri" w:ascii="Amiri" w:hAnsi="Amiri"/>
          <w:color w:val="111111"/>
          <w:sz w:val="28"/>
          <w:szCs w:val="28"/>
          <w:rtl w:val="true"/>
          <w:lang w:bidi="ar-SA"/>
        </w:rPr>
        <w:t>.</w:t>
      </w:r>
    </w:p>
    <w:p>
      <w:pPr>
        <w:pStyle w:val="Heading5"/>
        <w:numPr>
          <w:ilvl w:val="4"/>
          <w:numId w:val="1"/>
        </w:numPr>
        <w:rPr/>
      </w:pPr>
      <w:bookmarkStart w:id="1318" w:name="__RefHeading___Toc4027651_1468164448"/>
      <w:bookmarkStart w:id="1319" w:name="_Toc611"/>
      <w:bookmarkEnd w:id="1318"/>
      <w:r>
        <w:rPr>
          <w:rtl w:val="true"/>
        </w:rPr>
        <w:t>«</w:t>
      </w:r>
      <w:r>
        <w:rPr/>
        <w:t>84</w:t>
      </w:r>
      <w:r>
        <w:rPr>
          <w:rtl w:val="true"/>
        </w:rPr>
        <w:t>»</w:t>
      </w:r>
      <w:bookmarkEnd w:id="1319"/>
    </w:p>
    <w:p>
      <w:pPr>
        <w:pStyle w:val="BookText"/>
        <w:rPr/>
      </w:pPr>
      <w:r>
        <w:rPr>
          <w:rFonts w:ascii="Amiri" w:hAnsi="Amiri" w:eastAsia="Amiri" w:cs="Amiri"/>
          <w:color w:val="111111"/>
          <w:sz w:val="28"/>
          <w:sz w:val="28"/>
          <w:szCs w:val="28"/>
          <w:rtl w:val="true"/>
          <w:lang w:bidi="ar-SA"/>
        </w:rPr>
        <w:t>كنز، كنز جامع الفوائد و تأويل الآيات الظاهرة مُحَمَّدُ بْنُ الْعَبَّاسِ عَنْ أَحْمَدَ بْنِ عَبْدِ اللَّهِ الدَّقَّاقِ عَنْ أَيُّوبَ بْنِ مُحَمَّدٍ الْوَرَّاقِ عَنْ عَجَّاجِ بْنِ مُحَمَّدٍ عَنِ الْحَسَنِ بْنِ جَعْفَرٍ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عِمْرَانَ بْنَ حُصَيْنٍ وَ أَبَا هُرَيْرَةَ عَنْ تَفْسِيرِ قَوْلِهِ تَعَالَي وَ مَساكِنَ طَيِّبَةً فَقَالا عَلَي الْخَبِيرِ سَقَطْتَ سَأَلْنَا عَنْهَا رَسُولَ اللَّهِ صلي الله عليه و آله فَقَالَ قَصْرٌ مِنْ لُؤْلُؤٍ فِي الْجَنَّةِ فِي ذَلِكَ الْقَصْرِ سَبْعُونَ</w:t>
      </w:r>
    </w:p>
    <w:p>
      <w:pPr>
        <w:pStyle w:val="BookText"/>
        <w:rPr/>
      </w:pPr>
      <w:r>
        <w:rPr>
          <w:rFonts w:ascii="IRNazanin" w:hAnsi="IRNazanin" w:eastAsia="IRNazanin"/>
          <w:color w:val="111111"/>
          <w:sz w:val="28"/>
          <w:sz w:val="28"/>
          <w:szCs w:val="28"/>
          <w:rtl w:val="true"/>
          <w:lang w:bidi="fa-IR"/>
        </w:rPr>
        <w:t>آیا نمی‌دانی سرای من و علی یکی است و اتاق من و او یکی است و کاخ من و او یکی است و خانه من و او یکسان است و درجه من و او یکسان است و پوشش من و او یکی است؟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هرگاه یکی از شما بخواهد نزد خانواده خود آید چه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ما بخواهد نزد خانواده خود آید خداوند میان من و او حجابی از نور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از این حالت خارج شویم خداوند آن حجاب را از میان ما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حق علی علیه‌السلام را شناخت و پس از آن به ایشان حسادت ورزید به گونه‌ای که به هیچ یک از یاران پیامبر صلی‌الله علیه وآله حسادت نورزیده بود</w:t>
      </w:r>
      <w:r>
        <w:rPr>
          <w:rFonts w:eastAsia="IRNazanin" w:cs="IRNazanin"/>
          <w:color w:val="111111"/>
          <w:sz w:val="28"/>
          <w:szCs w:val="28"/>
          <w:rtl w:val="true"/>
          <w:lang w:bidi="fa-IR"/>
        </w:rPr>
        <w:t>.</w:t>
      </w:r>
    </w:p>
    <w:p>
      <w:pPr>
        <w:pStyle w:val="Heading5"/>
        <w:numPr>
          <w:ilvl w:val="4"/>
          <w:numId w:val="1"/>
        </w:numPr>
        <w:rPr/>
      </w:pPr>
      <w:bookmarkStart w:id="1320" w:name="__RefHeading___Toc4027653_1468164448"/>
      <w:bookmarkStart w:id="1321" w:name="_Toc612"/>
      <w:bookmarkEnd w:id="1320"/>
      <w:r>
        <w:rPr>
          <w:rtl w:val="true"/>
        </w:rPr>
        <w:t xml:space="preserve">روایت </w:t>
      </w:r>
      <w:r>
        <w:rPr/>
        <w:t>81</w:t>
      </w:r>
      <w:bookmarkEnd w:id="1321"/>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که گفت زمانی بر اهل بهشت خواهد رسید که روشنایی خورشید و ماه را می‌بینند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به ما وعده نداده که در بهشت خورشید و ماه را نخواهیم دید؟ در این حال منادی صدا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خداوند به شما راست بوده و آن‌چه شما می‌بینید ماه و خورشید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از شیعیان علی‌بن ابی‌طالب است که از اتاقی به اتاق دیگر می‌رود و این نور چهره اوست که بر شما تابیده است</w:t>
      </w:r>
      <w:r>
        <w:rPr>
          <w:rFonts w:eastAsia="IRNazanin" w:cs="IRNazanin"/>
          <w:color w:val="111111"/>
          <w:sz w:val="28"/>
          <w:szCs w:val="28"/>
          <w:rtl w:val="true"/>
          <w:lang w:bidi="fa-IR"/>
        </w:rPr>
        <w:t>.</w:t>
      </w:r>
    </w:p>
    <w:p>
      <w:pPr>
        <w:pStyle w:val="Heading5"/>
        <w:numPr>
          <w:ilvl w:val="4"/>
          <w:numId w:val="1"/>
        </w:numPr>
        <w:rPr/>
      </w:pPr>
      <w:bookmarkStart w:id="1322" w:name="__RefHeading___Toc4027655_1468164448"/>
      <w:bookmarkStart w:id="1323" w:name="_Toc613"/>
      <w:bookmarkEnd w:id="1322"/>
      <w:r>
        <w:rPr>
          <w:rtl w:val="true"/>
        </w:rPr>
        <w:t xml:space="preserve">روایت </w:t>
      </w:r>
      <w:r>
        <w:rPr/>
        <w:t>82</w:t>
      </w:r>
      <w:bookmarkEnd w:id="1323"/>
    </w:p>
    <w:p>
      <w:p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 خدا صلی‌الله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آیا چنین می‌پنداری که اهل بهشت می‌خورند و می‌آشامند؟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کسی که جانم در دست اوست به هر یک از آنان توانایی صد تن در خوردن و آشامیدن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ترتیب کسی که می‌خورد نیاز به رفع حاجت پیدا می‌کند، در حالی که بهشت پاکیزه است و ناپاکی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عرقی همچون مشک از آنان بیرون می‌آید، به این ترتیب شکم‌هایشان تهی می‌شود</w:t>
      </w:r>
      <w:r>
        <w:rPr>
          <w:rFonts w:eastAsia="IRNazanin" w:cs="IRNazanin"/>
          <w:color w:val="111111"/>
          <w:sz w:val="28"/>
          <w:szCs w:val="28"/>
          <w:rtl w:val="true"/>
          <w:lang w:bidi="fa-IR"/>
        </w:rPr>
        <w:t>.</w:t>
      </w:r>
    </w:p>
    <w:p>
      <w:pPr>
        <w:pStyle w:val="Heading5"/>
        <w:numPr>
          <w:ilvl w:val="4"/>
          <w:numId w:val="1"/>
        </w:numPr>
        <w:rPr/>
      </w:pPr>
      <w:bookmarkStart w:id="1324" w:name="__RefHeading___Toc4027657_1468164448"/>
      <w:bookmarkStart w:id="1325" w:name="_Toc614"/>
      <w:bookmarkEnd w:id="1324"/>
      <w:r>
        <w:rPr>
          <w:rtl w:val="true"/>
        </w:rPr>
        <w:t xml:space="preserve">روایت </w:t>
      </w:r>
      <w:r>
        <w:rPr/>
        <w:t>83</w:t>
      </w:r>
      <w:bookmarkEnd w:id="1325"/>
    </w:p>
    <w:p>
      <w:pPr>
        <w:pStyle w:val="BookText"/>
        <w:rPr/>
      </w:pPr>
      <w:r>
        <w:rPr>
          <w:rFonts w:ascii="IRNazanin" w:hAnsi="IRNazanin" w:eastAsia="IRNazanin"/>
          <w:color w:val="111111"/>
          <w:sz w:val="28"/>
          <w:sz w:val="28"/>
          <w:szCs w:val="28"/>
          <w:rtl w:val="true"/>
          <w:lang w:bidi="fa-IR"/>
        </w:rPr>
        <w:t>ابو ایوب انصاری از پیامبر اکرم صلی‌الله علیه وآله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آسمان بردند ابراهیم علیه‌السلام به من برخورد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امتت را امر کن تا درختان بسیار در بهشت بکارند، چرا که زمین آن بسیار گسترده و خاک آن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بهشت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p>
    <w:p>
      <w:pPr>
        <w:pStyle w:val="Heading5"/>
        <w:numPr>
          <w:ilvl w:val="4"/>
          <w:numId w:val="1"/>
        </w:numPr>
        <w:rPr/>
      </w:pPr>
      <w:bookmarkStart w:id="1326" w:name="__RefHeading___Toc4027659_1468164448"/>
      <w:bookmarkStart w:id="1327" w:name="_Toc615"/>
      <w:bookmarkEnd w:id="1326"/>
      <w:r>
        <w:rPr>
          <w:rtl w:val="true"/>
        </w:rPr>
        <w:t xml:space="preserve">روایت </w:t>
      </w:r>
      <w:r>
        <w:rPr/>
        <w:t>84</w:t>
      </w:r>
      <w:bookmarkEnd w:id="132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عمران بن حصین و ابوهریره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مساکن طیبه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خانه‌های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آگاهان آمدی، ما از پیامبر اکرم صلی‌الله علیه وآله در این باره سؤال کردیم،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کاخی از مروارید که در بهشت قرار دارد و در آن قصر هفتاد </w:t>
      </w:r>
      <w:bookmarkStart w:id="1328" w:name="pg13891_129539"/>
    </w:p>
    <w:p>
      <w:pPr>
        <w:pStyle w:val="BookText"/>
        <w:rPr/>
      </w:pPr>
      <w:bookmarkEnd w:id="1328"/>
      <w:r>
        <w:rPr>
          <w:rFonts w:ascii="Amiri" w:hAnsi="Amiri" w:eastAsia="Amiri" w:cs="Amiri"/>
          <w:color w:val="111111"/>
          <w:sz w:val="28"/>
          <w:sz w:val="28"/>
          <w:szCs w:val="28"/>
          <w:rtl w:val="true"/>
          <w:lang w:bidi="ar-SA"/>
        </w:rPr>
        <w:t>دَاراً مِنْ يَاقُوتَةٍ حَمْرَاءَ فِي كُلِّ دَارٍ سَبْعُونَ بَيْتاً مِنْ زُمُرُّدَةٍ حَمْرَاءَ فِي كُلِّ بَيْتٍ سَبْعُونَ سَرِيراً عَلَي كُلِّ سَرِيرٍ سَبْعُونَ فِرَاشاً مِنْ كُلِّ لَوْنٍ عَلَي كُلِّ فِرَاشٍ امْرَأَةٌ مِنَ الْحُورِ الْعِينِ فِي كُلِّ بَيْتٍ سَبْعُونَ مَائِدَةً عَلَي كُلِّ مَائِدَةٍ سَبْعُونَ لَوْناً مِنَ الطَّعَامِ فِي كُلِّ بَيْتٍ سَبْعُونَ وَصِيفاً وَ وَصِيفَةً وَ قَالَ فَيُعْطِي اللَّهُ الْمُؤْمِنَ مِنَ الْقُوَّةِ فِي غَدَاةٍ وَاحِدَةٍ أَنْ يَأْتِيَ عَلَي ذَلِكَ كُلِّهِ</w:t>
      </w:r>
      <w:r>
        <w:rPr>
          <w:rFonts w:eastAsia="Amiri" w:cs="Amiri" w:ascii="Amiri" w:hAnsi="Amiri"/>
          <w:color w:val="111111"/>
          <w:sz w:val="28"/>
          <w:szCs w:val="28"/>
          <w:rtl w:val="true"/>
          <w:lang w:bidi="ar-SA"/>
        </w:rPr>
        <w:t>.</w:t>
      </w:r>
    </w:p>
    <w:p>
      <w:pPr>
        <w:pStyle w:val="Heading5"/>
        <w:numPr>
          <w:ilvl w:val="4"/>
          <w:numId w:val="1"/>
        </w:numPr>
        <w:rPr/>
      </w:pPr>
      <w:bookmarkStart w:id="1329" w:name="__RefHeading___Toc4027661_1468164448"/>
      <w:bookmarkStart w:id="1330" w:name="_Toc616"/>
      <w:bookmarkEnd w:id="1329"/>
      <w:r>
        <w:rPr>
          <w:rtl w:val="true"/>
        </w:rPr>
        <w:t>«</w:t>
      </w:r>
      <w:r>
        <w:rPr/>
        <w:t>85</w:t>
      </w:r>
      <w:r>
        <w:rPr>
          <w:rtl w:val="true"/>
        </w:rPr>
        <w:t>»</w:t>
      </w:r>
      <w:bookmarkEnd w:id="1330"/>
    </w:p>
    <w:p>
      <w:pPr>
        <w:pStyle w:val="BookText"/>
        <w:rPr/>
      </w:pPr>
      <w:r>
        <w:rPr>
          <w:rFonts w:ascii="Amiri" w:hAnsi="Amiri" w:eastAsia="Amiri" w:cs="Amiri"/>
          <w:color w:val="111111"/>
          <w:sz w:val="28"/>
          <w:sz w:val="28"/>
          <w:szCs w:val="28"/>
          <w:rtl w:val="true"/>
          <w:lang w:bidi="ar-SA"/>
        </w:rPr>
        <w:t>كنز، كنز جامع الفوائد و تأويل الآيات الظاهرة مُحَمَّدُ بْنُ الْعَبَّاسِ عَنْ أَحْمَدَ بْنِ مُحَمَّدٍ عَنْ أَحْمَدَ بْنِ الْحَسَنِ عَنْ أَبِيهِ عَنْ حُسَيْنِ بْنِ مُخَارِقٍ عَنْ أَبِي حَمْزَةَ عَنْ أَبِي جَعْفَرٍ عَنْ أَبِيهِ عَنْ عَلِيِّ بْنِ الْحُسَيْنِ عليهما السلام عَنْ جَابِرِ بْنِ عَبْدِ اللَّهِ رَضِيَ اللَّهُ عَنْهُ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 وَ مِزاجُهُ مِنْ تَسْنِيمٍ قَالَ هُوَ أَشْرَفُ شَرَابٍ فِي الْجَنَّةِ يَشْرَبُهُ مُحَمَّدٌ وَ آلُ مُحَمَّدٍ وَ هُمُ الْمُقَرَّبُونَ السَّابِقُونَ رَسُولُ اللَّهِ صلي الله عليه و آله وَ عَلِيٌّ بْنُ أَبِي طَالِبٍ وَ الْأَئِمَّةُ وَ فَاطِمَةُ وَ خَدِيجَةُ صَلَوَاتُ اللَّهِ عَلَيْهِمْ وَ ذُرِّيَّتُهُمُ الَّذِينَ اتَّبَعَتْهُمْ بِإِيمَانٍ لِيَتَسَنَّمَ عَلَيْهِمْ مِنْ أَعَالِي دُورِهِمْ</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4027663_1468164448"/>
      <w:bookmarkStart w:id="1332" w:name="_Toc617"/>
      <w:bookmarkEnd w:id="1331"/>
      <w:r>
        <w:rPr>
          <w:rtl w:val="true"/>
        </w:rPr>
        <w:t>«</w:t>
      </w:r>
      <w:r>
        <w:rPr/>
        <w:t>86</w:t>
      </w:r>
      <w:r>
        <w:rPr>
          <w:rtl w:val="true"/>
        </w:rPr>
        <w:t>»</w:t>
      </w:r>
      <w:bookmarkEnd w:id="1332"/>
    </w:p>
    <w:p>
      <w:pPr>
        <w:pStyle w:val="BookText"/>
        <w:rPr/>
      </w:pPr>
      <w:r>
        <w:rPr>
          <w:rFonts w:ascii="Amiri" w:hAnsi="Amiri" w:eastAsia="Amiri" w:cs="Amiri"/>
          <w:color w:val="111111"/>
          <w:sz w:val="28"/>
          <w:sz w:val="28"/>
          <w:szCs w:val="28"/>
          <w:rtl w:val="true"/>
          <w:lang w:bidi="ar-SA"/>
        </w:rPr>
        <w:t>وَ 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تَسْنِيمٌ أَشْرَفُ شَرَابٍ فِي الْجَنَّةِ يَشْرَبُهُ مُحَمَّدٌ وَ آلُ مُحَمَّدٍ صِرْفاً وَ يُمْزَجُ لِأَصْحَابِ الْيَمِينِ وَ سَائِرِ أَهْلِ الْجَنَّةِ</w:t>
      </w:r>
      <w:r>
        <w:rPr>
          <w:rFonts w:eastAsia="Amiri" w:cs="Amiri" w:ascii="Amiri" w:hAnsi="Amiri"/>
          <w:color w:val="111111"/>
          <w:sz w:val="28"/>
          <w:szCs w:val="28"/>
          <w:rtl w:val="true"/>
          <w:lang w:bidi="ar-SA"/>
        </w:rPr>
        <w:t>.</w:t>
      </w:r>
    </w:p>
    <w:p>
      <w:pPr>
        <w:pStyle w:val="Heading5"/>
        <w:numPr>
          <w:ilvl w:val="4"/>
          <w:numId w:val="1"/>
        </w:numPr>
        <w:rPr/>
      </w:pPr>
      <w:bookmarkStart w:id="1333" w:name="__RefHeading___Toc4027665_1468164448"/>
      <w:bookmarkStart w:id="1334" w:name="_Toc618"/>
      <w:bookmarkEnd w:id="1333"/>
      <w:r>
        <w:rPr>
          <w:rtl w:val="true"/>
        </w:rPr>
        <w:t>«</w:t>
      </w:r>
      <w:r>
        <w:rPr/>
        <w:t>87</w:t>
      </w:r>
      <w:r>
        <w:rPr>
          <w:rtl w:val="true"/>
        </w:rPr>
        <w:t>»</w:t>
      </w:r>
      <w:bookmarkEnd w:id="1334"/>
    </w:p>
    <w:p>
      <w:pPr>
        <w:pStyle w:val="BookText"/>
        <w:rPr/>
      </w:pPr>
      <w:r>
        <w:rPr>
          <w:rFonts w:ascii="Amiri" w:hAnsi="Amiri" w:eastAsia="Amiri" w:cs="Amiri"/>
          <w:color w:val="111111"/>
          <w:sz w:val="28"/>
          <w:sz w:val="28"/>
          <w:szCs w:val="28"/>
          <w:rtl w:val="true"/>
          <w:lang w:bidi="ar-SA"/>
        </w:rPr>
        <w:t xml:space="preserve">فر، تفسير فرات بن إبراهيم فُرَاتُ بْنُ إِبْرَاهِيمَ الْكُوفِيُّ مُعَنْعَناً عَنِ ابْنِ عَبَّاسٍ رَضِيَ اللَّهُ عَنْهُ فِي قَوْلِهِ تَعَالَي طُوبي لَهُمْ وَ حُسْنُ مَآبٍ قَالَ النَّبِيُّ صلي الله عليه و آله لَمَّا أُسْرِيَ بِي </w:t>
      </w:r>
      <w:r>
        <w:rPr>
          <w:rStyle w:val="FootnoteAnchor"/>
          <w:rtl w:val="true"/>
        </w:rPr>
        <w:footnoteReference w:id="511"/>
      </w:r>
      <w:r>
        <w:rPr>
          <w:rFonts w:ascii="Amiri" w:hAnsi="Amiri" w:eastAsia="Amiri" w:cs="Amiri"/>
          <w:color w:val="111111"/>
          <w:sz w:val="28"/>
          <w:sz w:val="28"/>
          <w:szCs w:val="28"/>
          <w:rtl w:val="true"/>
          <w:lang w:bidi="ar-SA"/>
        </w:rPr>
        <w:t>فَدَخَلْتُ الْجَنَّةَ فَإِذَا أَنَا بِشَجَرَةٍ كُلُّ وَرَقَةٍ مِنْهَا تُغَطِّي الدُّنْيَا وَ مَا فِيهَا تَحْمِلُ الْحُلِيَّ وَ الْحُلَلَ وَ الطَّعَامَ مَا خَلَا الشَّرَابَ وَ لَيْسَ فِي الْجَنَّةِ قَصْرٌ وَ لَا دَارٌ وَ لَا بَيْتٌ إِلَّا فِيهِ غُصْنٌ مِنْ أَغْصَانِهَا وَ صَاحِبُ الْقَصْرِ وَ الدَّارِ وَ الْبَيْتِ حُلِيُّهُ وَ حُلَلُهُ وَ طَعَامُهُ مِنْهَا فَقُلْتُ يَا جَبْرَئِيلُ مَا هَذِهِ الشَّجَرَةُ قَالَ هَذِهِ طُوبَي لَكَ فَطُوبَي لَكَ وَ لِكَثِيرٍ مِنْ أُمَّتِكَ قُلْتُ فَأَيْنَ مُنْتَهَاهَا يَعْنِي أَصْلَهَا قَالَ فِي دَارِ عَلِيِّ بْنِ أَبِي طَالِبٍ ابْنِ عَمِّكَ عليه السلام</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4027667_1468164448"/>
      <w:bookmarkStart w:id="1336" w:name="_Toc619"/>
      <w:bookmarkEnd w:id="1335"/>
      <w:r>
        <w:rPr>
          <w:rtl w:val="true"/>
        </w:rPr>
        <w:t>«</w:t>
      </w:r>
      <w:r>
        <w:rPr/>
        <w:t>88</w:t>
      </w:r>
      <w:r>
        <w:rPr>
          <w:rtl w:val="true"/>
        </w:rPr>
        <w:t>»</w:t>
      </w:r>
      <w:bookmarkEnd w:id="1336"/>
    </w:p>
    <w:p>
      <w:pPr>
        <w:pStyle w:val="BookText"/>
        <w:rPr/>
      </w:pPr>
      <w:r>
        <w:rPr>
          <w:rFonts w:ascii="Amiri" w:hAnsi="Amiri" w:eastAsia="Amiri" w:cs="Amiri"/>
          <w:color w:val="111111"/>
          <w:sz w:val="28"/>
          <w:sz w:val="28"/>
          <w:szCs w:val="28"/>
          <w:rtl w:val="true"/>
          <w:lang w:bidi="ar-SA"/>
        </w:rPr>
        <w:t>فر، تفسير فرات بن إبراهيم إِسْمَاعِيلُ بْنُ إِسْحَاقَ بْنِ إِبْرَاهِيمَ الْفَارِسِيُّ مُعَنْعَناً عَنْ أَبِي جَعْفَرٍ مُحَمَّدِ بْنِ عَلِيٍّ عَنْ آبَائِهِ عليهم السلام قَالَ قَالَ رَسُولُ اللَّهِ صلي الله عليه و آله لَمَّا أُسْرِيَ بِي إِلَي السَّمَاءِ فَصِرْتُ فِي السَّمَاءِ الدُّنْيَا حَتَّي صِرْتُ فِي السَّمَاءِ السَّادِسَةِ فَإِذَا أَنَا بِشَجَرَةٍ لَمْ أَرَ شَجَرَةً أَحْسَنَ مِنْهَا وَ لَا أَكْبَرَ مِنْهَا فَقُلْتُ لِ جَبْرَئِيلَ يَا حَبِيبِي مَا هَذِهِ الشَّجَرَةُ قَالَ هَذِهِ طُوبَي يَا حَبِيبِي</w:t>
      </w:r>
    </w:p>
    <w:p>
      <w:pPr>
        <w:pStyle w:val="BookText"/>
        <w:rPr/>
      </w:pPr>
      <w:r>
        <w:rPr>
          <w:rFonts w:ascii="IRNazanin" w:hAnsi="IRNazanin" w:eastAsia="IRNazanin"/>
          <w:color w:val="111111"/>
          <w:sz w:val="28"/>
          <w:sz w:val="28"/>
          <w:szCs w:val="28"/>
          <w:rtl w:val="true"/>
          <w:lang w:bidi="fa-IR"/>
        </w:rPr>
        <w:t>سرا از یاقوت سرخ و در هر سرا هفتاد خانه از زمرد سرخ است که در هر خانه هفتاد تخت و بر هر تخت هفتاد فراش گسترده و بر بالای هر فراش حورالعینی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هفتاد سفره پهن است و بر هر سفره هفتاد نوع غذا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هفتاد خدمتکار و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 توانایی می‌دهد در هر وعده همه آن را مصرف کند</w:t>
      </w:r>
      <w:r>
        <w:rPr>
          <w:rFonts w:eastAsia="IRNazanin" w:cs="IRNazanin"/>
          <w:color w:val="111111"/>
          <w:sz w:val="28"/>
          <w:szCs w:val="28"/>
          <w:rtl w:val="true"/>
          <w:lang w:bidi="fa-IR"/>
        </w:rPr>
        <w:t>.</w:t>
      </w:r>
    </w:p>
    <w:p>
      <w:pPr>
        <w:pStyle w:val="Heading5"/>
        <w:numPr>
          <w:ilvl w:val="4"/>
          <w:numId w:val="1"/>
        </w:numPr>
        <w:rPr/>
      </w:pPr>
      <w:bookmarkStart w:id="1337" w:name="__RefHeading___Toc4027669_1468164448"/>
      <w:bookmarkStart w:id="1338" w:name="_Toc620"/>
      <w:bookmarkEnd w:id="1337"/>
      <w:r>
        <w:rPr>
          <w:rtl w:val="true"/>
        </w:rPr>
        <w:t xml:space="preserve">روایت </w:t>
      </w:r>
      <w:r>
        <w:rPr/>
        <w:t>85</w:t>
      </w:r>
      <w:bookmarkEnd w:id="1338"/>
    </w:p>
    <w:p>
      <w:pPr>
        <w:pStyle w:val="BookText"/>
        <w:rPr/>
      </w:pP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از پدرش از علی بن حسین از جابر بن عبدالله رضی‌الله عنه از پیامبر اکرم صلی‌الله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مزاجه من تسنیم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آمیخته با تسنیم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برترین نوشیدنی در بهشت است که محمد و خاندان محمد صلوات الله علیهم از آن می‌نوشند و آنان مقربان و پیشتازان هستند، پیامبر خدا صلی‌الله علیه وآله، و علی‌بن ابی‌طالب و امامان و فاطمه و خدیجه صلوات الله علیهم و نسل آنان که با ایمان خود از ایشان پیروی نموده‌اند، و از بالای خانه‌هایشان آن‌ها را فرامی‌گیرد</w:t>
      </w:r>
      <w:r>
        <w:rPr>
          <w:rFonts w:eastAsia="IRNazanin" w:cs="IRNazanin"/>
          <w:color w:val="111111"/>
          <w:sz w:val="28"/>
          <w:szCs w:val="28"/>
          <w:rtl w:val="true"/>
          <w:lang w:bidi="fa-IR"/>
        </w:rPr>
        <w:t>.</w:t>
      </w:r>
    </w:p>
    <w:p>
      <w:pPr>
        <w:pStyle w:val="Heading5"/>
        <w:numPr>
          <w:ilvl w:val="4"/>
          <w:numId w:val="1"/>
        </w:numPr>
        <w:rPr/>
      </w:pPr>
      <w:bookmarkStart w:id="1339" w:name="__RefHeading___Toc4027671_1468164448"/>
      <w:bookmarkStart w:id="1340" w:name="_Toc621"/>
      <w:bookmarkEnd w:id="1339"/>
      <w:r>
        <w:rPr>
          <w:rtl w:val="true"/>
        </w:rPr>
        <w:t xml:space="preserve">روایت </w:t>
      </w:r>
      <w:r>
        <w:rPr/>
        <w:t>86</w:t>
      </w:r>
      <w:bookmarkEnd w:id="1340"/>
    </w:p>
    <w:p>
      <w:pPr>
        <w:pStyle w:val="BookText"/>
        <w:rPr/>
      </w:pPr>
      <w:r>
        <w:rPr>
          <w:rFonts w:ascii="IRNazanin" w:hAnsi="IRNazanin" w:eastAsia="IRNazanin"/>
          <w:color w:val="111111"/>
          <w:sz w:val="28"/>
          <w:sz w:val="28"/>
          <w:szCs w:val="28"/>
          <w:rtl w:val="true"/>
          <w:lang w:bidi="fa-IR"/>
        </w:rPr>
        <w:t>و نیز از ایشان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تسنیم برترین نوشیدنی‌های بهشت است که محمد و خاندان محمد صلوات‌الله علیهم آن را خالص می‌نوشند و برای اصحاب یمین و دیگر اهالی بهشت آن را می‌آمیزند</w:t>
      </w:r>
      <w:r>
        <w:rPr>
          <w:rFonts w:eastAsia="IRNazanin" w:cs="IRNazanin"/>
          <w:color w:val="111111"/>
          <w:sz w:val="28"/>
          <w:szCs w:val="28"/>
          <w:rtl w:val="true"/>
          <w:lang w:bidi="fa-IR"/>
        </w:rPr>
        <w:t>.</w:t>
      </w:r>
    </w:p>
    <w:p>
      <w:pPr>
        <w:pStyle w:val="Heading5"/>
        <w:numPr>
          <w:ilvl w:val="4"/>
          <w:numId w:val="1"/>
        </w:numPr>
        <w:rPr/>
      </w:pPr>
      <w:bookmarkStart w:id="1341" w:name="__RefHeading___Toc4027673_1468164448"/>
      <w:bookmarkStart w:id="1342" w:name="_Toc622"/>
      <w:bookmarkEnd w:id="1341"/>
      <w:r>
        <w:rPr>
          <w:rtl w:val="true"/>
        </w:rPr>
        <w:t xml:space="preserve">روایت </w:t>
      </w:r>
      <w:r>
        <w:rPr/>
        <w:t>87</w:t>
      </w:r>
      <w:bookmarkEnd w:id="1342"/>
    </w:p>
    <w:p>
      <w:p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ابراهیم کوفی با سندی که آن را به ابن عباس رضی‌الله عنه رسانده است، درباره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پاکیزه و بازگشتی نیکو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بردند‌</w:t>
      </w:r>
      <w:r>
        <w:rPr>
          <w:rStyle w:val="FootnoteAnchor"/>
          <w:rtl w:val="true"/>
        </w:rPr>
        <w:footnoteReference w:id="512"/>
      </w:r>
      <w:r>
        <w:rPr>
          <w:rFonts w:ascii="IRNazanin" w:hAnsi="IRNazanin" w:eastAsia="IRNazanin"/>
          <w:color w:val="111111"/>
          <w:sz w:val="28"/>
          <w:sz w:val="28"/>
          <w:szCs w:val="28"/>
          <w:rtl w:val="true"/>
          <w:lang w:bidi="fa-IR"/>
        </w:rPr>
        <w:t>وارد بهشت شدم و درختی را دیدم که هر برگی از آن همه دنیا و آن‌چه را که در دنیاست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بهشت شدم و درختی را در آن دیدم که هر برگ آن همه دنیا و آن‌چه را در آن است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زیورها و لباس‌های فاخر و غذا به جز شراب بار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هیچ باغ و سرا و خانه‌ای نیست مگر این که در آن شاخه‌ای از شاخه‌های این درخت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لباس‌ها و زیورها و خوراک صاحب کاخ از آن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درخت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طوبی و برای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تو و بسیاری از مردم امت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آن، یعنی ریشه‌اش در کجاست؟ گفت در سرای علی‌بن ابی‌طالب، پسر عموی تو قرار دارد</w:t>
      </w:r>
      <w:r>
        <w:rPr>
          <w:rFonts w:eastAsia="IRNazanin" w:cs="IRNazanin"/>
          <w:color w:val="111111"/>
          <w:sz w:val="28"/>
          <w:szCs w:val="28"/>
          <w:rtl w:val="true"/>
          <w:lang w:bidi="fa-IR"/>
        </w:rPr>
        <w:t>.</w:t>
      </w:r>
    </w:p>
    <w:p>
      <w:pPr>
        <w:pStyle w:val="Heading5"/>
        <w:numPr>
          <w:ilvl w:val="4"/>
          <w:numId w:val="1"/>
        </w:numPr>
        <w:rPr/>
      </w:pPr>
      <w:bookmarkStart w:id="1343" w:name="__RefHeading___Toc4027675_1468164448"/>
      <w:bookmarkStart w:id="1344" w:name="_Toc623"/>
      <w:bookmarkEnd w:id="1343"/>
      <w:r>
        <w:rPr>
          <w:rtl w:val="true"/>
        </w:rPr>
        <w:t xml:space="preserve">روایت </w:t>
      </w:r>
      <w:r>
        <w:rPr/>
        <w:t>88</w:t>
      </w:r>
      <w:bookmarkEnd w:id="134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از پدرانش علیهم السلام از پیامبر اکرم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بردند و به آسمان دنیا رسیدم تا این که به آسمان ششم رسیدم، در این هنگام درختی را دیدم که تا آن زمان درختی بهتر و بزرگ‌تر از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من، این درخت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طوبی است محبوبم، </w:t>
      </w:r>
      <w:bookmarkStart w:id="1345" w:name="pg13891_129541"/>
    </w:p>
    <w:p>
      <w:pPr>
        <w:pStyle w:val="BookText"/>
        <w:rPr/>
      </w:pPr>
      <w:bookmarkEnd w:id="1345"/>
      <w:r>
        <w:rPr>
          <w:rFonts w:ascii="Amiri" w:hAnsi="Amiri" w:eastAsia="Amiri" w:cs="Amiri"/>
          <w:color w:val="111111"/>
          <w:sz w:val="28"/>
          <w:sz w:val="28"/>
          <w:szCs w:val="28"/>
          <w:rtl w:val="true"/>
          <w:lang w:bidi="ar-SA"/>
        </w:rPr>
        <w:t>قَالَ فَقُلْتُ مَا هَذَا الصَّوْتُ الْعَالِي الْجَهْوَرِيُّ قَالَ هَذَا صَوْتُ طُوبَي قُلْتُ أَيَّ شَيْ‌ءٍ يَقُولُ قَالَ يَقُولُ وَا شَوْقَاهْ إِلَيْكَ يَا عَلِيَّ بْنَ أَبِي طَالِبٍ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346" w:name="__RefHeading___Toc4027677_1468164448"/>
      <w:bookmarkStart w:id="1347" w:name="_Toc624"/>
      <w:bookmarkEnd w:id="1346"/>
      <w:r>
        <w:rPr>
          <w:rtl w:val="true"/>
        </w:rPr>
        <w:t>«</w:t>
      </w:r>
      <w:r>
        <w:rPr/>
        <w:t>89</w:t>
      </w:r>
      <w:r>
        <w:rPr>
          <w:rtl w:val="true"/>
        </w:rPr>
        <w:t>»</w:t>
      </w:r>
      <w:bookmarkEnd w:id="1347"/>
    </w:p>
    <w:p>
      <w:pPr>
        <w:pStyle w:val="BookText"/>
        <w:rPr/>
      </w:pPr>
      <w:r>
        <w:rPr>
          <w:rFonts w:ascii="Amiri" w:hAnsi="Amiri" w:eastAsia="Amiri" w:cs="Amiri"/>
          <w:color w:val="111111"/>
          <w:sz w:val="28"/>
          <w:sz w:val="28"/>
          <w:szCs w:val="28"/>
          <w:rtl w:val="true"/>
          <w:lang w:bidi="ar-SA"/>
        </w:rPr>
        <w:t>فر، تفسير فرات بن إبراهيم عُبَيْدُ بْنُ كَثِيرٍ مُعَنْعَناً عَنْ سَلْمَانَ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أَزْوَاجِ النَّبِيِّ صلي الله عليه و آله يَا رَسُولَ اللَّهِ مَا لَكَ تُحِبُّ فَاطِمَةَ حُبّاً مَا تُحِبُّ أَحَداً مِنْ أَهْلِ بَيْتِكَ قَالَ إِنَّهُ لَمَّا أُسْرِيَ بِي إِلَي السَّمَاءِ انْتَهَي بِي جَبْرَئِيلُ عليه السلام إِلَي شَجَرَةِ طُوبَي فَعَمَدَ إِلَي ثَمَرَةٍ مِنْ أَثْمَارِ طُوبَي فَفَرَكَهُ </w:t>
      </w:r>
      <w:r>
        <w:rPr>
          <w:rStyle w:val="FootnoteAnchor"/>
          <w:rtl w:val="true"/>
        </w:rPr>
        <w:footnoteReference w:id="513"/>
      </w:r>
      <w:r>
        <w:rPr>
          <w:rFonts w:ascii="Amiri" w:hAnsi="Amiri" w:eastAsia="Amiri" w:cs="Amiri"/>
          <w:color w:val="111111"/>
          <w:sz w:val="28"/>
          <w:sz w:val="28"/>
          <w:szCs w:val="28"/>
          <w:rtl w:val="true"/>
          <w:lang w:bidi="ar-SA"/>
        </w:rPr>
        <w:t>بَيْنَ إِصْبَعَيْهِ ثُمَّ أَطْعَمَنِيهِ ثُمَّ مَسَحَ يَدَهُ بَيْنَ كَتِفَيَّ ثُمَّ قَالَ يَا مُحَمَّدُ إِنَّ اللَّهَ تَعَالَي يُبَشِّرُكَ بِفَاطِمَةَ مِنْ خَدِيجَةَ بِنْتِ خُوَيْلِدٍ فَلَمَّا أَنْ هَبَطْتُ إِلَي الْأَرْضِ فَكَانَ الَّذِي كَانَ فَعَلِقَتْ خَدِيجَةُ بِفَاطِمَةَ فَأَنَا إِذَا اشْتَقْتُ إِلَي الْجَنَّةِ أَدْنَيْتُهَا فَشَمِمْتُ رِيحَ الْجَنَّةِ فَهِيَ حَوْرَاءُ إِنْسِيَّةٌ</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4027679_1468164448"/>
      <w:bookmarkStart w:id="1349" w:name="_Toc625"/>
      <w:bookmarkEnd w:id="1348"/>
      <w:r>
        <w:rPr>
          <w:rtl w:val="true"/>
        </w:rPr>
        <w:t>«</w:t>
      </w:r>
      <w:r>
        <w:rPr/>
        <w:t>90</w:t>
      </w:r>
      <w:r>
        <w:rPr>
          <w:rtl w:val="true"/>
        </w:rPr>
        <w:t>»</w:t>
      </w:r>
      <w:bookmarkEnd w:id="1349"/>
    </w:p>
    <w:p>
      <w:pPr>
        <w:pStyle w:val="BookText"/>
        <w:rPr/>
      </w:pPr>
      <w:r>
        <w:rPr>
          <w:rFonts w:ascii="Amiri" w:hAnsi="Amiri" w:eastAsia="Amiri" w:cs="Amiri"/>
          <w:color w:val="111111"/>
          <w:sz w:val="28"/>
          <w:sz w:val="28"/>
          <w:szCs w:val="28"/>
          <w:rtl w:val="true"/>
          <w:lang w:bidi="ar-SA"/>
        </w:rPr>
        <w:t>فر، تفسير فرات بن إبراهيم الْحُسَيْنُ بْنُ سَعِيدٍ مُعَنْعَناً عَنِ ابْنِ عَبَّاسٍ رَضِيَ اللَّهُ عَنْهُ قَالَ قَالَ رَسُولُ اللَّهِ صلي الله عليه و آله إِنَّ فِي الْجَنَّةِ لَشَجَرَةً يُقَالُ لَهَا طُوبَي مَا فِي الْجَنَّةِ دَارٌ إِلَّا فِيهَا غُصْنٌ مِنْ أَغْصَانِهَا أَحْلَي مِنَ الشَّهْدِ وَ أَلْيَنُ مِنَ الزُّبْدِ أَصْلُهَا فِي دَارِي وَ فَرْعُهَا فِي دَارِ عَلِيِّ بْنِ أَبِي طَالِبٍ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4027681_1468164448"/>
      <w:bookmarkStart w:id="1351" w:name="_Toc626"/>
      <w:bookmarkEnd w:id="1350"/>
      <w:r>
        <w:rPr>
          <w:rtl w:val="true"/>
        </w:rPr>
        <w:t>«</w:t>
      </w:r>
      <w:r>
        <w:rPr/>
        <w:t>91</w:t>
      </w:r>
      <w:r>
        <w:rPr>
          <w:rtl w:val="true"/>
        </w:rPr>
        <w:t>»</w:t>
      </w:r>
      <w:bookmarkEnd w:id="1351"/>
    </w:p>
    <w:p>
      <w:pPr>
        <w:pStyle w:val="BookText"/>
        <w:rPr/>
      </w:pPr>
      <w:r>
        <w:rPr>
          <w:rFonts w:ascii="Amiri" w:hAnsi="Amiri" w:eastAsia="Amiri" w:cs="Amiri"/>
          <w:color w:val="111111"/>
          <w:sz w:val="28"/>
          <w:sz w:val="28"/>
          <w:szCs w:val="28"/>
          <w:rtl w:val="true"/>
          <w:lang w:bidi="ar-SA"/>
        </w:rPr>
        <w:t>فر، تفسير فرات بن إبراهيم الْحُسَيْنُ بْنُ الْقَاسِمِ وَ الْحُسَيْنُ بْنُ مُحَمَّدِ بْنِ مُصْعَبٍ وَ عَلِيُّ بْنُ حُمْدُونٍ زَادَ بَعْضُهُمْ عَلَي بَعْضٍ الْحَرْفَ وَ الْحَرْفَيْنِ وَ نَقَصَ بَعْضُهُمُ الْحَرْفَ وَ الْحَرْفَيْنِ وَ الْمَعْنَي وَاحِدٌ إِنْ شَاءَ اللَّهُ قَالُوا حَدَّثَنَا عِيسَي بْنُ مِهْرَانَ مُعَنْعَناً عَنْ أَمِيرِ الْمُؤْمِنِينَ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عَلَي رَسُولِ اللَّهِ صلي الله عليه و آله طُوبي لَهُمْ وَ حُسْنُ مَآبٍ قَامَ مِقْدَادُ بْنُ الْأَسْوَدِ الْكِنْدِيُّ إِلَي النَّبِيِّ صلي الله عليه و آله فَقَالَ يَا رَسُولَ اللَّهِ وَ مَا طُوبَي قَالَ يَا مِقْدَادُ شَجَرَةٌ فِي الْجَنَّةِ لَوْ يَسِيرُ الرَّاكِبُ الْجَوَادُ لَسَارَ فِي ظِلِّهَا مِائَةَ عَامٍ قَبْلَ أَنْ يَقْطَعَهَا وَرَقُهَا وَ قُشُورُهَا بُرُودٌ </w:t>
      </w:r>
      <w:r>
        <w:rPr>
          <w:rStyle w:val="FootnoteAnchor"/>
          <w:rtl w:val="true"/>
        </w:rPr>
        <w:footnoteReference w:id="514"/>
      </w:r>
      <w:r>
        <w:rPr>
          <w:rFonts w:ascii="Amiri" w:hAnsi="Amiri" w:eastAsia="Amiri" w:cs="Amiri"/>
          <w:color w:val="111111"/>
          <w:sz w:val="28"/>
          <w:sz w:val="28"/>
          <w:szCs w:val="28"/>
          <w:rtl w:val="true"/>
          <w:lang w:bidi="ar-SA"/>
        </w:rPr>
        <w:t>خُضْرٌ وَ زَهْرُهَا رِيَاضٌ وَ أَفْنَانُهَا سُنْدُسٌ وَ إِسْتَبْرَقٌ وَ ثَمَرُهَا حُلَلٌ خُضْرٌ وَ طَعْمُهَا زَنْجَبِيلٌ وَ عَسَلٌ وَ بَطْحَاؤُهَا يَاقُوتٌ أَحْمَرُ وَ زُمُرُّدٌ أَخْضَرُ وَ تُرَابُهَا مِسْكٌ وَ عَنْبَرٌ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بلند و برخاسته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درخت طوبی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شوقی که به سوی تو دارم ای علی‌بن ابی‌طالب علیه‌السلام</w:t>
      </w:r>
      <w:r>
        <w:rPr>
          <w:rFonts w:eastAsia="IRNazanin" w:cs="IRNazanin"/>
          <w:color w:val="111111"/>
          <w:sz w:val="28"/>
          <w:szCs w:val="28"/>
          <w:rtl w:val="true"/>
          <w:lang w:bidi="fa-IR"/>
        </w:rPr>
        <w:t>.</w:t>
      </w:r>
    </w:p>
    <w:p>
      <w:pPr>
        <w:pStyle w:val="Heading5"/>
        <w:numPr>
          <w:ilvl w:val="4"/>
          <w:numId w:val="1"/>
        </w:numPr>
        <w:rPr/>
      </w:pPr>
      <w:bookmarkStart w:id="1352" w:name="__RefHeading___Toc4027683_1468164448"/>
      <w:bookmarkStart w:id="1353" w:name="_Toc627"/>
      <w:bookmarkEnd w:id="1352"/>
      <w:r>
        <w:rPr>
          <w:rtl w:val="true"/>
        </w:rPr>
        <w:t xml:space="preserve">روایت </w:t>
      </w:r>
      <w:r>
        <w:rPr/>
        <w:t>89</w:t>
      </w:r>
      <w:bookmarkEnd w:id="1353"/>
    </w:p>
    <w:p>
      <w:p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همسران پیامبر صلی‌الله علیه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چگونه است که شما فاطمه را آنقدر دوست می‌دارید که هیچ یک از اهل بیت خود را به اندازه او دوست نمی‌دارید؟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بالا بردند، جبرئیل علیه‌السلام مرا به سوی درخت طوبی برد و یکی از میوه‌های آن درخت را گرفت و آن را میان دو انگشت خود شکست‌</w:t>
      </w:r>
      <w:r>
        <w:rPr>
          <w:rStyle w:val="FootnoteAnchor"/>
          <w:rtl w:val="true"/>
        </w:rPr>
        <w:footnoteReference w:id="515"/>
      </w:r>
      <w:r>
        <w:rPr>
          <w:rFonts w:ascii="IRNazanin" w:hAnsi="IRNazanin" w:eastAsia="IRNazanin"/>
          <w:color w:val="111111"/>
          <w:sz w:val="28"/>
          <w:sz w:val="28"/>
          <w:szCs w:val="28"/>
          <w:rtl w:val="true"/>
          <w:lang w:bidi="fa-IR"/>
        </w:rPr>
        <w:t>و سپس آن را به من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دستش را میان دو شانه من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تبارک و تعالی تو را به فاطمه فرزند خدیجه بنت خویلد بشارت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زمین فرود آمدم چنان شد و خدیجه فاطمه را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من مشتاق بهشت می‌شوم نزدیک او می‌آیم و بوی بهشت را از او استشمام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حوریه‌ای در کالبد انسان است</w:t>
      </w:r>
      <w:r>
        <w:rPr>
          <w:rFonts w:eastAsia="IRNazanin" w:cs="IRNazanin"/>
          <w:color w:val="111111"/>
          <w:sz w:val="28"/>
          <w:szCs w:val="28"/>
          <w:rtl w:val="true"/>
          <w:lang w:bidi="fa-IR"/>
        </w:rPr>
        <w:t>.</w:t>
      </w:r>
    </w:p>
    <w:p>
      <w:pPr>
        <w:pStyle w:val="Heading5"/>
        <w:numPr>
          <w:ilvl w:val="4"/>
          <w:numId w:val="1"/>
        </w:numPr>
        <w:rPr/>
      </w:pPr>
      <w:bookmarkStart w:id="1354" w:name="__RefHeading___Toc4027685_1468164448"/>
      <w:bookmarkStart w:id="1355" w:name="_Toc628"/>
      <w:bookmarkEnd w:id="1354"/>
      <w:r>
        <w:rPr>
          <w:rtl w:val="true"/>
        </w:rPr>
        <w:t xml:space="preserve">روایت </w:t>
      </w:r>
      <w:r>
        <w:rPr/>
        <w:t>90</w:t>
      </w:r>
      <w:bookmarkEnd w:id="1355"/>
    </w:p>
    <w:p>
      <w:p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رضی‌الله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درختی وجود دارد که به آن طوبی گفته می‌شود، در بهشت همه خانه‌ها شاخه‌ای از آن درخت را در خود دارند که از شهد شیرین‌تر و از کره نرم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درخت در خانه من و شاخه‌اش در خانه علی بن ابی‌طالب علیه‌السلام قرار دارد</w:t>
      </w:r>
      <w:r>
        <w:rPr>
          <w:rFonts w:eastAsia="IRNazanin" w:cs="IRNazanin"/>
          <w:color w:val="111111"/>
          <w:sz w:val="28"/>
          <w:szCs w:val="28"/>
          <w:rtl w:val="true"/>
          <w:lang w:bidi="fa-IR"/>
        </w:rPr>
        <w:t>.</w:t>
      </w:r>
    </w:p>
    <w:p>
      <w:pPr>
        <w:pStyle w:val="Heading5"/>
        <w:numPr>
          <w:ilvl w:val="4"/>
          <w:numId w:val="1"/>
        </w:numPr>
        <w:rPr/>
      </w:pPr>
      <w:bookmarkStart w:id="1356" w:name="__RefHeading___Toc4027687_1468164448"/>
      <w:bookmarkStart w:id="1357" w:name="_Toc629"/>
      <w:bookmarkEnd w:id="1356"/>
      <w:r>
        <w:rPr>
          <w:rtl w:val="true"/>
        </w:rPr>
        <w:t xml:space="preserve">روایت </w:t>
      </w:r>
      <w:r>
        <w:rPr/>
        <w:t>91</w:t>
      </w:r>
      <w:bookmarkEnd w:id="1357"/>
    </w:p>
    <w:p>
      <w:p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بر پیامبر صلی‌الله علیه وآله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پاکیزه و بازگشتی نیکو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کندی به سوی پیامبر اکرم صلی‌الله علیه وآله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طوبی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 درختی است در بهشت که اگر سوار‌ه‌ای بر اسب تیزرو در سایه آن بتازد، تا پیش از رسیدن به انتهای آن صد سال راه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و پوسته آن سرد و خنک</w:t>
      </w:r>
      <w:r>
        <w:rPr>
          <w:rStyle w:val="FootnoteAnchor"/>
          <w:rtl w:val="true"/>
        </w:rPr>
        <w:footnoteReference w:id="51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سبز است، شکوفه‌های آن سبزه‌زارها، شاخه‌هایش سندس و استبرق، میوه‌هایش جامه‌های سبز، طعم آن زنجبیل و عسل، سنگفرش آن یاقوت سرخ و زمرد سبز و خاکش مشک و عنبر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حَشِيشُهَا مَنِيعٌ </w:t>
      </w:r>
      <w:r>
        <w:rPr>
          <w:rStyle w:val="FootnoteAnchor"/>
          <w:rtl w:val="true"/>
        </w:rPr>
        <w:footnoteReference w:id="517"/>
      </w:r>
      <w:r>
        <w:rPr>
          <w:rFonts w:ascii="Amiri" w:hAnsi="Amiri" w:eastAsia="Amiri" w:cs="Amiri"/>
          <w:color w:val="111111"/>
          <w:sz w:val="28"/>
          <w:sz w:val="28"/>
          <w:szCs w:val="28"/>
          <w:rtl w:val="true"/>
          <w:lang w:bidi="ar-SA"/>
        </w:rPr>
        <w:t xml:space="preserve">وَ أَلَنْجُوجٌ يَتَأَجَّجُ </w:t>
      </w:r>
      <w:r>
        <w:rPr>
          <w:rStyle w:val="FootnoteAnchor"/>
          <w:rtl w:val="true"/>
        </w:rPr>
        <w:footnoteReference w:id="518"/>
      </w:r>
      <w:r>
        <w:rPr>
          <w:rFonts w:ascii="Amiri" w:hAnsi="Amiri" w:eastAsia="Amiri" w:cs="Amiri"/>
          <w:color w:val="111111"/>
          <w:sz w:val="28"/>
          <w:sz w:val="28"/>
          <w:szCs w:val="28"/>
          <w:rtl w:val="true"/>
          <w:lang w:bidi="ar-SA"/>
        </w:rPr>
        <w:t xml:space="preserve">مِنْ غَيْرِ وَقُودٍ يَتَفَجَّرُ مِنْ أَصْلِهَا السَّلْسَبِيلُ وَ الرَّحِيقُ وَ الْمَعِينُ وَ ظِلُّهَا مَجْلِسٌ مِنْ مَجَالِسِ شِيعَةِ أَمِيرِ الْمُؤْمِنِينَ عَلِيِّ بْنِ أَبِي طَالِبٍ عليهما السلام يَأْلَفُونَهُ وَ يَتَحَدَّثُونَ بِجَمْعِهِمْ وَ بَيْنَا هُمْ فِي ظِلِّهَا يَتَحَدَّثُونَ إِذْ جَاءَتْهُمُ الْمَلَائِكَةُ يَقُودُونَ نُجَبَاءَ جُبِلَتْ مِنَ الْيَاقُوتِ ثُمَّ نُفِخَ الرُّوحُ فِيهَا مَزْمُومَةً </w:t>
      </w:r>
      <w:r>
        <w:rPr>
          <w:rStyle w:val="FootnoteAnchor"/>
          <w:rtl w:val="true"/>
        </w:rPr>
        <w:footnoteReference w:id="519"/>
      </w:r>
      <w:r>
        <w:rPr>
          <w:rFonts w:ascii="Amiri" w:hAnsi="Amiri" w:eastAsia="Amiri" w:cs="Amiri"/>
          <w:color w:val="111111"/>
          <w:sz w:val="28"/>
          <w:sz w:val="28"/>
          <w:szCs w:val="28"/>
          <w:rtl w:val="true"/>
          <w:lang w:bidi="ar-SA"/>
        </w:rPr>
        <w:t xml:space="preserve">بِسَلَاسِلَ مِنْ ذَهَبٍ كَأَنَّ وُجُوهَهَا الْمَصَابِيحُ نَضَارَةً وَ حُسْناً وَبَرُهَا خَزٌّ أَحْمَرُ وَ مِرْعِزَّي أَبْيَضُ مُخْتَلِطَانِ لَمْ يَنْظُرِ النَّاظِرُونَ إِلَي مِثْلِهِ حُسْناً وَ بَهَاءً وَ ذُلُلٌ مِنْ غَيْرِ مُهْلَةٍ </w:t>
      </w:r>
      <w:r>
        <w:rPr>
          <w:rStyle w:val="FootnoteAnchor"/>
          <w:rtl w:val="true"/>
        </w:rPr>
        <w:footnoteReference w:id="520"/>
      </w:r>
      <w:r>
        <w:rPr>
          <w:rFonts w:ascii="Amiri" w:hAnsi="Amiri" w:eastAsia="Amiri" w:cs="Amiri"/>
          <w:color w:val="111111"/>
          <w:sz w:val="28"/>
          <w:sz w:val="28"/>
          <w:szCs w:val="28"/>
          <w:rtl w:val="true"/>
          <w:lang w:bidi="ar-SA"/>
        </w:rPr>
        <w:t xml:space="preserve">نُجَبَاءُ مِنْ غَيْرِ رِيَاضَةٍ عَلَيْهَا رِحَالٌ أَلْوَاحُهَا مِنَ الدُّرِّ وَ الْيَاقُوتِ الْمُفَضَّضَةِ بِاللُّؤْلُؤِ وَ الْمَرْجَانِ صَفَائِحُهَا مِنَ الذَّهَبِ الْأَحْمَرِ مُلَبَّسَةً بِالْعَبْقَرِيِّ وَ الْأُرْجُوَانِ </w:t>
      </w:r>
      <w:r>
        <w:rPr>
          <w:rStyle w:val="FootnoteAnchor"/>
          <w:rtl w:val="true"/>
        </w:rPr>
        <w:footnoteReference w:id="521"/>
      </w:r>
      <w:r>
        <w:rPr>
          <w:rFonts w:ascii="Amiri" w:hAnsi="Amiri" w:eastAsia="Amiri" w:cs="Amiri"/>
          <w:color w:val="111111"/>
          <w:sz w:val="28"/>
          <w:sz w:val="28"/>
          <w:szCs w:val="28"/>
          <w:rtl w:val="true"/>
          <w:lang w:bidi="ar-SA"/>
        </w:rPr>
        <w:t xml:space="preserve">فَأَنَاخُوا تِلْكَ النَّجَائِبَ إِلَيْهِمْ ثُمَّ قَالُوا لَهُمْ رَبُّكُمْ يُقْرِئُكُمُ السَّلَامَ وَ يَرَاكُمْ وَ يَنْظُرُ إِلَيْكُمْ وَ يُحِبُّكُمْ وَ تُحِبُّونَهُ وَ يَزِيدُكُمْ مِنْ فَضْلِهِ وَ سَعَتِهِ فَإِنَّهُ ذُو رَحْمَةٍ وَاسِعَةٍ وَ فَضْلٍ عَظِيمٍ قَالَ فَيُحْمَلُ كُلُّ رَجُلٍ مِنْهُمْ عَلَي رَاحِلَتِهِ فَيَنْطَلِقُونَ صَفّاً وَاحِداً مُعْتَدِلًا وَ لَا يَمُرُّونَ </w:t>
      </w:r>
      <w:r>
        <w:rPr>
          <w:rStyle w:val="FootnoteAnchor"/>
          <w:rtl w:val="true"/>
        </w:rPr>
        <w:footnoteReference w:id="522"/>
      </w:r>
      <w:r>
        <w:rPr>
          <w:rFonts w:ascii="Amiri" w:hAnsi="Amiri" w:eastAsia="Amiri" w:cs="Amiri"/>
          <w:color w:val="111111"/>
          <w:sz w:val="28"/>
          <w:sz w:val="28"/>
          <w:szCs w:val="28"/>
          <w:rtl w:val="true"/>
          <w:lang w:bidi="ar-SA"/>
        </w:rPr>
        <w:t>بِشَجَرَةٍ مِنْ أَشْجَارِ الْجَنَّةِ إِلَّا أَتْحَفَتْهُمْ بِثِمَارِهَا وَ رَحَلَتْ لَهُمْ عَنْ طَرِيقِهِمْ كَرَاهِيَةَ أَنْ يُثْلَمَ طَرِيقَتُهُمْ وَ أَنْ يُفَرَّقَ بَيْنَ الرَّجُلِ وَ رَفِيقِهِ فَلَمَّا دُفِعُوا إِلَي الْجَبَّارِ جَلَّ جَلَالُهُ قَالُوا رَبَّنَا أَنْتَ السَّلَامُ وَ لَكَ يَحِقُّ الْجَلَالُ وَ الْإِكْرَامُ فَيَقُولُ اللَّهُ تَعَالَي مَرْحَباً بِعِبَادِيَ الَّذِينَ حَفِظُوا وَصِيَّتِي فِي أَهْلِ بَيْتِ نَبِيِّي وَ رَعَوْا حَقِّي وَ خَافُونِي بِالْغَيْبِ وَ كَانُوا مِنِّي عَلَي كُلِّ حَالٍ مُشْفِقِينَ قَالُوا أَمَا وَ عِزَّتِكَ وَ جَلَالِكَ مَا قَدَرْنَاكَ حَقَّ قَدْرِكَ وَ مَا أَدَّيْنَا إِلَيْكَ كُلَّ حَقِّكَ فَأْذَنْ لَنَا فِي السُّجُودِ قَالَ</w:t>
      </w:r>
    </w:p>
    <w:p>
      <w:pPr>
        <w:pStyle w:val="BookText"/>
        <w:rPr/>
      </w:pPr>
      <w:r>
        <w:rPr>
          <w:rFonts w:ascii="IRNazanin" w:hAnsi="IRNazanin" w:eastAsia="IRNazanin"/>
          <w:color w:val="111111"/>
          <w:sz w:val="28"/>
          <w:sz w:val="28"/>
          <w:szCs w:val="28"/>
          <w:rtl w:val="true"/>
          <w:lang w:bidi="fa-IR"/>
        </w:rPr>
        <w:t>خزه‌هایش محکم‌</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 عود بخوری‌</w:t>
      </w:r>
      <w:r>
        <w:rPr>
          <w:rStyle w:val="FootnoteAnchor"/>
          <w:rtl w:val="true"/>
        </w:rPr>
        <w:footnoteReference w:id="524"/>
      </w:r>
      <w:r>
        <w:rPr>
          <w:rFonts w:ascii="IRNazanin" w:hAnsi="IRNazanin" w:eastAsia="IRNazanin"/>
          <w:color w:val="111111"/>
          <w:sz w:val="28"/>
          <w:sz w:val="28"/>
          <w:szCs w:val="28"/>
          <w:rtl w:val="true"/>
          <w:lang w:bidi="fa-IR"/>
        </w:rPr>
        <w:t>که بدون هیزم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آن سلسبیل و رحیق و آب معین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 آن جایی برای نشستن شیعیان علی بن ابی‌طالب علیه‌السلام است که در آن گرد هم می‌آیند و با یکدیگر سخن می‌گویند و در همین حال مشغول سخن گفتن هستند که فرشتگانی نزدشان می‌آیند و افسار اسب هایی برگزیده در دست دارند که از یاقوت آفریده شده‌اند و سپس روح در آن‌ها دمیده شده، با ریسمان‌های طلا بسته شده‌اند</w:t>
      </w:r>
      <w:r>
        <w:rPr>
          <w:rStyle w:val="FootnoteAnchor"/>
          <w:rtl w:val="true"/>
        </w:rPr>
        <w:footnoteReference w:id="5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چهره‌هایشان در زیبایی و نیکویی همچون چراغ است، یال‌هایشان آمیخته‌ای از خز سرخ و پشم نرم سفید است که هیچ بیننده‌ای مانند آن را در زیبایی و شکوه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فرصت</w:t>
      </w:r>
      <w:r>
        <w:rPr>
          <w:rStyle w:val="FootnoteAnchor"/>
          <w:rtl w:val="true"/>
        </w:rPr>
        <w:footnoteReference w:id="52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رام شده‌اند و بدون تمرین برگزیده‌اند، بر رویشان زین‌هایی است که تخته‌هایش از مروارید و یاقوت است و با لؤلؤ و مرجان نقره‌کوبی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صفحه‌هایش از طلای سرخ است که با پارچه ها و جامه‌های سرخ رنگ‌</w:t>
      </w:r>
      <w:r>
        <w:rPr>
          <w:rStyle w:val="FootnoteAnchor"/>
          <w:rtl w:val="true"/>
        </w:rPr>
        <w:footnoteReference w:id="527"/>
      </w:r>
      <w:r>
        <w:rPr>
          <w:rFonts w:ascii="IRNazanin" w:hAnsi="IRNazanin" w:eastAsia="IRNazanin"/>
          <w:color w:val="111111"/>
          <w:sz w:val="28"/>
          <w:sz w:val="28"/>
          <w:szCs w:val="28"/>
          <w:rtl w:val="true"/>
          <w:lang w:bidi="fa-IR"/>
        </w:rPr>
        <w:t>و نیکو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اسب‌ها را برای ایشان فرو می‌خوابانند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به شما سلام رسانده و شما را می‌بیند و به شما نگاه می‌کند و دوستتان می‌دارد و شما نیز دوستش می‌دارید و از بخشش و گستردگی خود بر شما می‌افزاید، به راستی که او دارای رحمت گسترده و بخشش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آنان را بر مرکبش سوار می‌کنند و در یک صف میانه رو به راه می‌افتند و از هیچ درختی از درخت‌های بهشتی عبور نمی‌کنند‌</w:t>
      </w:r>
      <w:r>
        <w:rPr>
          <w:rStyle w:val="FootnoteAnchor"/>
          <w:rtl w:val="true"/>
        </w:rPr>
        <w:footnoteReference w:id="528"/>
      </w:r>
      <w:r>
        <w:rPr>
          <w:rFonts w:ascii="IRNazanin" w:hAnsi="IRNazanin" w:eastAsia="IRNazanin"/>
          <w:color w:val="111111"/>
          <w:sz w:val="28"/>
          <w:sz w:val="28"/>
          <w:szCs w:val="28"/>
          <w:rtl w:val="true"/>
          <w:lang w:bidi="fa-IR"/>
        </w:rPr>
        <w:t>مگر این که میوه‌های خود را به ایشان پیشکش می‌کنند و از سر راهشان کنار می‌روند تا مبادا راه ایشان را ناهموار سازند و یا میان هر یک از آن‌ها یا دوستش جدایی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نزد خداوند جبار جل جلاله می‌رسند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سلام از نام‌های توست و شکوه و بزرگی شایسته توست، پس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بندگان من که سفارش مرا در باره اهل بیت پیامبرم نگاه داشتند و حق مرا رعایت کردند و در نهان از من پروا داشتند و در هر حال از من بیمناک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جلالت ما قدر تو را آن گونه که شایسته بود نشناختم و حق تو را به تمامی ادا نکردیم، پس به ما اجازه بده به سجده بیفتیم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لَهُمْ رَبُّهُمْ إِنِّي وَضَعْتُ عَنْكُمْ مَئُونَةَ الْعِبَادَةِ وَ أَرَحْتُ عَلَيْكُمْ أَبْدَانَكُمْ وَ طَالَ مَا أَنْصَبْتُمْ لِيَ الْأَبْدَانَ وَ عَنِتُّمُ الْوُجُوهَ فَالْآنَ أَفْضَيْتُمْ إِلَي رُوحِي وَ رَحْمَتِي فَاسْأَلُونِي مَا شِئْتُمْ وَ تَمَنَّوْا عَلَيَّ أُعْطِكُمْ أَمَانِيَّكُمْ فَإِنِّي لَنْ أَجْزِيَكُمُ الْيَوْمَ بِأَعْمَالِكُمْ وَ لَكِنْ بِرَحْمَتِي وَ كَرَامَتِي وَ طَوْلِي وَ ارْتِفَاعِ مَكَانِي وَ عِظَمِ شَأْنِي وَ لِحُبِّكُمْ أَهْلَ بَيْتِ نَبِيِّي فَلَا يَزَالُ يَرْفَعُ أَقْدَارَ مُحِبِّي </w:t>
      </w:r>
      <w:r>
        <w:rPr>
          <w:rStyle w:val="FootnoteAnchor"/>
          <w:rtl w:val="true"/>
        </w:rPr>
        <w:footnoteReference w:id="529"/>
      </w:r>
      <w:r>
        <w:rPr>
          <w:rFonts w:ascii="Amiri" w:hAnsi="Amiri" w:eastAsia="Amiri" w:cs="Amiri"/>
          <w:color w:val="111111"/>
          <w:sz w:val="28"/>
          <w:sz w:val="28"/>
          <w:szCs w:val="28"/>
          <w:rtl w:val="true"/>
          <w:lang w:bidi="ar-SA"/>
        </w:rPr>
        <w:t xml:space="preserve">عَلِيِّ بْنِ أَبِي طَالِبٍ عليهما السلام فِي الْعَطَايَا وَ الْمَوَاهِبِ حَتَّي إِنَّ الْمُقَصِّرَ مِنْ شِيعَتِهِ لَيَتَمَنَّي فِي أُمْنِيَّتِهِ مِثْلَ جَمِيعِ الدُّنْيَا مُنْذُ يَوْمَ خَلَقَهَا اللَّهُ إِلَي يَوْمَ أَفْنَاهَا فَيَقُولُ لَهُمْ رَبُّهُمْ لَقَدْ قَصَّرْتُمْ فِي أَمَانِيِّكُمْ وَ رَضِيتُمْ بِدُونِ مَا يَحِقُّ لَكُمْ فَانْظُرُوا إِلَي مَوَاهِبِ رَبِّكُمْ فَإِذَا بِقُبَابٍ وَ قُصُورٍ فِي أَعْلَي عِلِّيِّينَ مِنَ الْيَاقُوتِ الْأَحْمَرِ وَ الْأَخْضَرِ وَ الْأَصْفَرِ وَ الْأَبْيَضِ فَلَوْ لَا أَنَّهَا مُسَخَّرَةٌ إِذاً لَلُمِعَتِ </w:t>
      </w:r>
      <w:r>
        <w:rPr>
          <w:rStyle w:val="FootnoteAnchor"/>
          <w:rtl w:val="true"/>
        </w:rPr>
        <w:footnoteReference w:id="530"/>
      </w:r>
      <w:r>
        <w:rPr>
          <w:rFonts w:ascii="Amiri" w:hAnsi="Amiri" w:eastAsia="Amiri" w:cs="Amiri"/>
          <w:color w:val="111111"/>
          <w:sz w:val="28"/>
          <w:sz w:val="28"/>
          <w:szCs w:val="28"/>
          <w:rtl w:val="true"/>
          <w:lang w:bidi="ar-SA"/>
        </w:rPr>
        <w:t xml:space="preserve">الْأَبْصَارُ مِنْهَا فَمَا كَانَ مِنْ تِلْكَ الْقُصُورِ مِنَ الْيَاقُوتِ الْأَحْمَرِ فَهُوَ مَفْرُوشٌ بِالْعَبْقَرِيِّ الْأَحْمَرِ يَزْهَرُ نُورُهَا وَ مَا كَانَ مِنْهَا مِنَ الْيَاقُوتِ الْأَخْضَرِ فَهُوَ مَفْرُوشٌ بِالسُّنْدُسِ الْأَخْضَرِ وَ مَا كَانَ مِنْهَا مِنَ الْيَاقُوتِ الْأَبْيَضِ فَهُوَ مَفْرُوشٌ بِالْحَرِيرِ الْأَبْيَضِ وَ مَا كَانَ مِنْهَا مِنَ الْيَاقُوتِ الْأَصْفَرِ فَهُوَ مَفْرُوشٌ بِالرِّيَاشِ الْأَصْفَرِ مَثْبُوتَةً بِالزُّمُرُّدِ الْأَخْضَرِ </w:t>
      </w:r>
      <w:r>
        <w:rPr>
          <w:rStyle w:val="FootnoteAnchor"/>
          <w:rtl w:val="true"/>
        </w:rPr>
        <w:footnoteReference w:id="531"/>
      </w:r>
      <w:r>
        <w:rPr>
          <w:rFonts w:ascii="Amiri" w:hAnsi="Amiri" w:eastAsia="Amiri" w:cs="Amiri"/>
          <w:color w:val="111111"/>
          <w:sz w:val="28"/>
          <w:sz w:val="28"/>
          <w:szCs w:val="28"/>
          <w:rtl w:val="true"/>
          <w:lang w:bidi="ar-SA"/>
        </w:rPr>
        <w:t xml:space="preserve">وَ الْفِضَّةِ الْبَيْضَاءِ وَ الذَّهَبِ الْأَحْمَرِ قَوَاعِدُهَا وَ أَرْكَانُهَا مِنَ الْجَوْهَرِ يَثُورُ مِنْ أَبْوَابِهَا وَ أَعْرَاصِهَا نُورٌ </w:t>
      </w:r>
      <w:r>
        <w:rPr>
          <w:rStyle w:val="FootnoteAnchor"/>
          <w:rtl w:val="true"/>
        </w:rPr>
        <w:footnoteReference w:id="532"/>
      </w:r>
      <w:r>
        <w:rPr>
          <w:rFonts w:ascii="Amiri" w:hAnsi="Amiri" w:eastAsia="Amiri" w:cs="Amiri"/>
          <w:color w:val="111111"/>
          <w:sz w:val="28"/>
          <w:sz w:val="28"/>
          <w:szCs w:val="28"/>
          <w:rtl w:val="true"/>
          <w:lang w:bidi="ar-SA"/>
        </w:rPr>
        <w:t>مِثْلُ شُعَاعِ الشَّمْسِ عِنْدَهُ مِثْلُ الْكَوَاكِبِ الدُّرِّيِّ فِي النَّهَارِ الْمُضِي‌ءِ وَ إِذَا عَلَي بَابِ كُلِّ قَصْرٍ مِنْ تِلْكَ الْقُصُورِ جَنَّتَانِ مُدْهامَّتانِ فِيهِما عَيْنانِ نَضَّاخَتانِ وَ فِيهِما مِنْ كُلِّ فاكِهَةٍ زَوْجانِ فَلَمَّا أَنْ أَرَادُوا أَنْ يَنْصَرِفُوا إِلَي مَنَازِلِهِمْ رَكِبُوا عَلَي بَرَاذِينَ مِنْ نُورٍ بِأَيْدِي وِلْدَانٍ مُخَلَّدِينَ بِيَدِ كُلِّ وَاحِدٍ مِنْهُمْ حَكَمَةُ بِرْذَوْنٍ مِنْ تِلْكَ الْبَرَاذِينِ لُجُمُهَا وَ أَعِنَّتُهَا مِنَ الْفِضَّةِ الْبَيْضَاءِ وَ أَثْفَارُهَا مِنَ الْجَوْهَرِ فَلَمَّا دَخَلُوا مَنَازِلَهُمْ وَجَدُوا الْمَلَائِكَةَ يُهَنِّئُونَهُمْ بِكَرَامَةِ رَبِّهِمْ حَتَّي إِذَا اسْتَقَرُّوا قَرَارَهُمْ قِيلَ لَهُمْ فَهَلْ وَجَدْتُمْ ما وَعَدَ رَبُّكُمْ حَقًّا قالُوا نَعَمْ رَبَّنَا رَضِينَا فَارْضَ عَنَّا قَالَ بِرِضَايَ عَنْكُمْ وَ بِحُبِّكُمْ</w:t>
      </w:r>
    </w:p>
    <w:p>
      <w:pPr>
        <w:pStyle w:val="BookText"/>
        <w:rPr/>
      </w:pPr>
      <w:r>
        <w:rPr>
          <w:rFonts w:ascii="IRNazanin" w:hAnsi="IRNazanin" w:eastAsia="IRNazanin"/>
          <w:color w:val="111111"/>
          <w:sz w:val="28"/>
          <w:sz w:val="28"/>
          <w:szCs w:val="28"/>
          <w:rtl w:val="true"/>
          <w:lang w:bidi="fa-IR"/>
        </w:rPr>
        <w:t>پروردگار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دشواری عبادت را از شما برداشتم و بدن هایتان را برای شما آسوده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p>
    <w:p>
      <w:pPr>
        <w:pStyle w:val="BookText"/>
        <w:rPr/>
      </w:pPr>
      <w:r>
        <w:rPr>
          <w:rFonts w:ascii="IRNazanin" w:hAnsi="IRNazanin" w:eastAsia="IRNazanin"/>
          <w:color w:val="111111"/>
          <w:sz w:val="28"/>
          <w:sz w:val="28"/>
          <w:szCs w:val="28"/>
          <w:rtl w:val="true"/>
          <w:lang w:bidi="fa-IR"/>
        </w:rPr>
        <w:t>دیر زمانی است بدن های خود را برای من به زحمت انداخته‌اید و صورت‌ها را با خواری سجده افکنده‌اید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به روح و رحمت من رسیده‌اید، پس هر چه می‌خواهید از من درخواست نمایید و آرزو کنید تا برآورده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امروز شما را در برابر اعمالتان پاداش نمی‌دهم، بلکه با رحمت و بزرگی و بخشش و بلندای مرتبه‌ام و بزرگی جایگاهم و به خاطر دوستی شما به اهل بیت پیامبرم پاداشتان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اندازه دوستداران‌</w:t>
      </w:r>
      <w:r>
        <w:rPr>
          <w:rStyle w:val="FootnoteAnchor"/>
          <w:rtl w:val="true"/>
        </w:rPr>
        <w:footnoteReference w:id="533"/>
      </w:r>
      <w:r>
        <w:rPr>
          <w:rFonts w:ascii="IRNazanin" w:hAnsi="IRNazanin" w:eastAsia="IRNazanin"/>
          <w:color w:val="111111"/>
          <w:sz w:val="28"/>
          <w:sz w:val="28"/>
          <w:szCs w:val="28"/>
          <w:rtl w:val="true"/>
          <w:lang w:bidi="fa-IR"/>
        </w:rPr>
        <w:t>علی بن أَبی طالب علیه‌السلام در بخشش‌ها و نعمت‌ها همواره افزایش می‌یابد تا جایی که شیعیانی که کم‌ترین آروزهایشان همه دنیا است از روزی که خدا آن را آفریده تا روزی که نابودش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آرزویی کوتاه خواستید و به کمتر از شایستگی خود بسنده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بخشش های پروردگارتان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گنبدها و قصرهایی را در اعلی علیین می‌بینند که از یاقوت سرخ و سبز و زرد و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اگرآن‌ها در تسخیر نبودند به راستی چشم‌ها از دیدن آن‌ها نابینا می‌شد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پس قصرهایی که از یاقوت سرخ هستند با پارچه‌ها و فرش‌های سرخ رنگ نیکو فرش شده اند که روشنایی‌اش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قصرهایی که از یاقوت سبزند با سندس سبز فرش شده و قصرهایی که از یاقوت سفید هستند با حریر سفید فرش شده و قصرهایی که از یاقوت زرد هستند فرش‌هایی از پر زرد رنگ با زمرد سبز</w:t>
      </w:r>
      <w:r>
        <w:rPr>
          <w:rStyle w:val="FootnoteAnchor"/>
          <w:rtl w:val="true"/>
        </w:rPr>
        <w:footnoteReference w:id="535"/>
      </w:r>
      <w:r>
        <w:rPr>
          <w:rFonts w:ascii="IRNazanin" w:hAnsi="IRNazanin" w:eastAsia="IRNazanin"/>
          <w:color w:val="111111"/>
          <w:sz w:val="28"/>
          <w:sz w:val="28"/>
          <w:szCs w:val="28"/>
          <w:rtl w:val="true"/>
          <w:lang w:bidi="fa-IR"/>
        </w:rPr>
        <w:t>و نقره سفید دارند که با طلای سرخ برپا داشته و پایه‌ها و ستون‌های آن از گوهر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 و سرای آن‌ها نوری</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به بیرون می‌زند که پرتو خورشید در مقابل آن مانند ستاره‌ای فروزان در روشنایی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در هر یک از آن قصرها دو باغ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 مُدْهامَّتانِ فِیهِما عَیْنانِ نَضَّاخَتانِ فِیهِما مِنْ کُلِّ فاکِهَةٍ زَوْجان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خرم و سرسبز، در آن‌ها دو چشمه جوشان است، و در آن دو از هر میوه دو نوع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می‌خواهند به خانه‌هایشان بازگردند بر اسب‌هایی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تاتاری از نور سوار می‌شوند که افسار آن‌ها در دست پسران جاودان است، دهانه لگام هر اسب به دست یکی از آنان است که لگام و عنان آن ها از نقره سفید و زین آن‌ها از گوهر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وارد خانه‌های خود می‌شوند فرشتگان را می‌بینند که به خاطر کرامت پروردگارشان به آنان تبریک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در جایگاه‌های خود قرار گیرند به آن‌ها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وَجَدْتُمْ ما وَعَدَ رَبُّکُمْ حَقًّا قالُوا 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را که پروردگارتان به شما وعده داده بود راست دیدید؟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 خشنود شدیم، تو نیز از ما خشنود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خشنودی‌ام از شما و دوستی شما </w:t>
      </w:r>
      <w:bookmarkStart w:id="1358" w:name="pg13891_129547"/>
    </w:p>
    <w:p>
      <w:pPr>
        <w:pStyle w:val="BookText"/>
        <w:rPr/>
      </w:pPr>
      <w:bookmarkEnd w:id="1358"/>
      <w:r>
        <w:rPr>
          <w:rFonts w:ascii="Amiri" w:hAnsi="Amiri" w:eastAsia="Amiri" w:cs="Amiri"/>
          <w:color w:val="111111"/>
          <w:sz w:val="28"/>
          <w:sz w:val="28"/>
          <w:szCs w:val="28"/>
          <w:rtl w:val="true"/>
          <w:lang w:bidi="ar-SA"/>
        </w:rPr>
        <w:t xml:space="preserve">أَهْلَ بَيْتِ نَبِيِّي أَحْلَلْتُمْ دَارِي وَ صَافَحَتْكُمُ الْمَلَائِكَةُ فَهَنِيئاً هَنِيئاً غَيْرَ مَحْذُورٍ </w:t>
      </w:r>
      <w:r>
        <w:rPr>
          <w:rStyle w:val="FootnoteAnchor"/>
          <w:rtl w:val="true"/>
        </w:rPr>
        <w:footnoteReference w:id="537"/>
      </w:r>
      <w:r>
        <w:rPr>
          <w:rFonts w:ascii="Amiri" w:hAnsi="Amiri" w:eastAsia="Amiri" w:cs="Amiri"/>
          <w:color w:val="111111"/>
          <w:sz w:val="28"/>
          <w:sz w:val="28"/>
          <w:szCs w:val="28"/>
          <w:rtl w:val="true"/>
          <w:lang w:bidi="ar-SA"/>
        </w:rPr>
        <w:t>وَ لَيْسَ فِيهِ تَنْغِيصٌ فَعِنْدَهَا قالُوا الْحَمْدُ لِلَّهِ الَّذِي أَذْهَبَ عَنَّا الْحَزَنَ إِنَّ رَبَّنا لَغَفُورٌ 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مُوسَي فَحَدَّثْتُ بِهِ أَصْحَابَ الْحَدِيثِ عَنْ هَؤُلَاءِ الثَّمَانِيَةِ فَقُلْتُ لَهُمْ أَنَا أَبْرَأُ إِلَيْكُمْ مِنْ عُهْدَةِ هَذَا الْحَدِيثِ لِأَنَّ فِيهِ قَوْماً مَجْهُولِينَ وَ لَعَلَّهُمْ لَمْ يَكُونُوا صَادِقِينَ فَرَأَيْتُ مِنْ لَيْلَتِي أَوْ بَعْدُ كَأَنَّهُ أَتَانِي آتٍ وَ مَعَهُ كِتَابٌ فِيهِ مِنْ مُخَوَّلِ </w:t>
      </w:r>
      <w:r>
        <w:rPr>
          <w:rStyle w:val="FootnoteAnchor"/>
          <w:rtl w:val="true"/>
        </w:rPr>
        <w:footnoteReference w:id="538"/>
      </w:r>
      <w:r>
        <w:rPr>
          <w:rFonts w:ascii="Amiri" w:hAnsi="Amiri" w:eastAsia="Amiri" w:cs="Amiri"/>
          <w:color w:val="111111"/>
          <w:sz w:val="28"/>
          <w:sz w:val="28"/>
          <w:szCs w:val="28"/>
          <w:rtl w:val="true"/>
          <w:lang w:bidi="ar-SA"/>
        </w:rPr>
        <w:t>بْنِ إِبْرَاهِيمَ وَ الْحَسَنِ بْنِ الْحُسَيْنِ وَ يَحْيَي بْنِ الْحَسَنِ بْنِ فُرَاتٍ وَ عَلِيِّ بْنِ الْقَاسِمِ الْكِنْدِيِّ وَ لَمْ أَلْقَ عَلِيَّ بْنَ الْقَاسِمِ وَ عِدَّةٌ بَعْدُ لَمْ أَحْفَظْ أَسَامِيَهُمْ كَتَبْنَا إِلَيْكَ مِنْ تَحْتِ شَجَرَةِ طُوبَي وَ قَدْ أَنْجَزَ رَبُّنَا لَنَا مَا وَعَدَنَا فَاسْتَمْسِكْ بِمَا عِنْدَكَ مِنَ الْكُتُبِ فَإِنَّكَ لَنْ تَقْرَأَ مِنْهَا كِتَاباً إِلَّا أَشْرَقَتْ لَهُ الْجَنَّةُ</w:t>
      </w:r>
      <w:r>
        <w:rPr>
          <w:rFonts w:eastAsia="Amiri" w:cs="Amiri" w:ascii="Amiri" w:hAnsi="Amiri"/>
          <w:color w:val="111111"/>
          <w:sz w:val="28"/>
          <w:szCs w:val="28"/>
          <w:rtl w:val="true"/>
          <w:lang w:bidi="ar-SA"/>
        </w:rPr>
        <w:t>.</w:t>
      </w:r>
    </w:p>
    <w:p>
      <w:pPr>
        <w:pStyle w:val="Heading5"/>
        <w:numPr>
          <w:ilvl w:val="4"/>
          <w:numId w:val="1"/>
        </w:numPr>
        <w:rPr/>
      </w:pPr>
      <w:bookmarkStart w:id="1359" w:name="__RefHeading___Toc4027689_1468164448"/>
      <w:bookmarkStart w:id="1360" w:name="_Toc630"/>
      <w:bookmarkEnd w:id="1359"/>
      <w:r>
        <w:rPr>
          <w:rtl w:val="true"/>
        </w:rPr>
        <w:t>بيان</w:t>
      </w:r>
      <w:bookmarkEnd w:id="1360"/>
    </w:p>
    <w:p>
      <w:pPr>
        <w:pStyle w:val="BookText"/>
        <w:rPr/>
      </w:pPr>
      <w:r>
        <w:rPr>
          <w:rFonts w:ascii="Amiri" w:hAnsi="Amiri" w:eastAsia="Amiri" w:cs="Amiri"/>
          <w:color w:val="111111"/>
          <w:sz w:val="28"/>
          <w:sz w:val="28"/>
          <w:szCs w:val="28"/>
          <w:rtl w:val="true"/>
          <w:lang w:bidi="ar-SA"/>
        </w:rPr>
        <w:t xml:space="preserve">المنيع لم أر له معني يناسب المقام و فيه تصحيف و الألنجوج عود البخور و المرعزي و يمد إذا خفف و قد تفتح الميم في الكل الزغب الذي تحت شعر العنز و الرياش اللباس الفاخر و لمع بالشي‌ء ذهب به و الحكمة محركة ما أحاط بحنكي الفرس من لجامه و فيها العذاران </w:t>
      </w:r>
      <w:r>
        <w:rPr>
          <w:rStyle w:val="FootnoteAnchor"/>
          <w:rtl w:val="true"/>
        </w:rPr>
        <w:footnoteReference w:id="539"/>
      </w:r>
      <w:r>
        <w:rPr>
          <w:rFonts w:ascii="Amiri" w:hAnsi="Amiri" w:eastAsia="Amiri" w:cs="Amiri"/>
          <w:color w:val="111111"/>
          <w:sz w:val="28"/>
          <w:sz w:val="28"/>
          <w:szCs w:val="28"/>
          <w:rtl w:val="true"/>
          <w:lang w:bidi="ar-SA"/>
        </w:rPr>
        <w:t xml:space="preserve">و الثفر بالتحريك و قد يسكن السير في </w:t>
      </w:r>
      <w:r>
        <w:rPr>
          <w:rStyle w:val="FootnoteAnchor"/>
          <w:rtl w:val="true"/>
        </w:rPr>
        <w:footnoteReference w:id="540"/>
      </w:r>
      <w:r>
        <w:rPr>
          <w:rFonts w:ascii="IRNazanin" w:hAnsi="IRNazanin" w:eastAsia="IRNazanin"/>
          <w:color w:val="111111"/>
          <w:sz w:val="28"/>
          <w:sz w:val="28"/>
          <w:szCs w:val="28"/>
          <w:rtl w:val="true"/>
          <w:lang w:bidi="fa-IR"/>
        </w:rPr>
        <w:t>مؤخر السرج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السعود، من تفسير العباس بن مروان بإسناده عن جعفر بن محمد عن آبائه عن أمير المؤمنين عليه السلام مثله</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4027691_1468164448"/>
      <w:bookmarkStart w:id="1362" w:name="_Toc631"/>
      <w:bookmarkEnd w:id="1361"/>
      <w:r>
        <w:rPr>
          <w:rtl w:val="true"/>
        </w:rPr>
        <w:t>«</w:t>
      </w:r>
      <w:r>
        <w:rPr/>
        <w:t>92</w:t>
      </w:r>
      <w:r>
        <w:rPr>
          <w:rtl w:val="true"/>
        </w:rPr>
        <w:t>»</w:t>
      </w:r>
      <w:bookmarkEnd w:id="1362"/>
    </w:p>
    <w:p>
      <w:pPr>
        <w:pStyle w:val="BookText"/>
        <w:rPr/>
      </w:pPr>
      <w:r>
        <w:rPr>
          <w:rFonts w:ascii="Amiri" w:hAnsi="Amiri" w:eastAsia="Amiri" w:cs="Amiri"/>
          <w:color w:val="111111"/>
          <w:sz w:val="28"/>
          <w:sz w:val="28"/>
          <w:szCs w:val="28"/>
          <w:rtl w:val="true"/>
          <w:lang w:bidi="ar-SA"/>
        </w:rPr>
        <w:t>فر، تفسير فرات بن إبراهيم مُحَمَّدُ بْنُ الْحَسَنِ بْنِ إِبْرَاهِيمَ مُعَنْعَناً عَنْ أَبِي جَعْفَرٍ عليه السلام فِي قَوْلِهِ تَعَالَي الَّذِينَ آمَنُوا وَ عَمِلُوا الصَّالِحاتِ طُوبي لَهُمْ وَ حُسْنُ مَآبٍ فَبَلَغَنِي أَنَّ طُوبَي شَجَرَةٌ فِي</w:t>
      </w:r>
    </w:p>
    <w:p>
      <w:pPr>
        <w:pStyle w:val="BookText"/>
        <w:rPr/>
      </w:pPr>
      <w:r>
        <w:rPr>
          <w:rFonts w:ascii="IRNazanin" w:hAnsi="IRNazanin" w:eastAsia="IRNazanin"/>
          <w:color w:val="111111"/>
          <w:sz w:val="28"/>
          <w:sz w:val="28"/>
          <w:szCs w:val="28"/>
          <w:rtl w:val="true"/>
          <w:lang w:bidi="fa-IR"/>
        </w:rPr>
        <w:t>با اهل بیت پیامبرم شما را در سرای خود جای دادم و فرشتگان دست در دست شما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گوارایتان باد، گوارایتان باد بدون هیچ ترسی</w:t>
      </w:r>
      <w:r>
        <w:rPr>
          <w:rStyle w:val="FootnoteAnchor"/>
          <w:rtl w:val="true"/>
        </w:rPr>
        <w:footnoteReference w:id="541"/>
      </w:r>
      <w:r>
        <w:rPr>
          <w:rFonts w:ascii="IRNazanin" w:hAnsi="IRNazanin" w:eastAsia="IRNazanin"/>
          <w:color w:val="111111"/>
          <w:sz w:val="28"/>
          <w:sz w:val="28"/>
          <w:szCs w:val="28"/>
          <w:rtl w:val="true"/>
          <w:lang w:bidi="fa-IR"/>
        </w:rPr>
        <w:t>، و هیچ تاریکی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الْحَمْدُ لِلَّهِ الَّذی أَذْهَبَ عَنَّا الْحَزَنَ إِنَّ رَبَّنا لَغَفُورٌ 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 که اندوه را از ما بزدود، به راستی پروردگار ما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حق‌شناس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سند این هشت نفر، برای اصحاب حدیث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عهده این حدیث به سوی شما دوری می‌جویم، چرا که گروهی ناشناس در میان راویان آن هستند و شاید آنان راستگو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شب یا شب بعد از آن خواب دیدم گویی کسی نزد من آمد و کتابی همراهش بود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مخول‌</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بن ابراهیم و حسن بن حسین و یحیی‌بن حسن بن فرات و علی‌بن قاسم درآن بود، اما علی‌بن قاسم و گروهی را که نامشان را به یاد ندارم در آن ندیدم، برای تو از زیر درخت طوبی نوشتیم در حالی که خداوند وعده خود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کتاب‌هایی که نزد توست چنگ بزن که هرچه در آن‌ها می‌خوانی نور بهشت بر آن تابیده است</w:t>
      </w:r>
      <w:r>
        <w:rPr>
          <w:rFonts w:eastAsia="IRNazanin" w:cs="IRNazanin"/>
          <w:color w:val="111111"/>
          <w:sz w:val="28"/>
          <w:szCs w:val="28"/>
          <w:rtl w:val="true"/>
          <w:lang w:bidi="fa-IR"/>
        </w:rPr>
        <w:t>.</w:t>
      </w:r>
    </w:p>
    <w:p>
      <w:pPr>
        <w:pStyle w:val="Heading5"/>
        <w:numPr>
          <w:ilvl w:val="4"/>
          <w:numId w:val="1"/>
        </w:numPr>
        <w:rPr/>
      </w:pPr>
      <w:bookmarkStart w:id="1363" w:name="__RefHeading___Toc4027693_1468164448"/>
      <w:bookmarkStart w:id="1364" w:name="_Toc632"/>
      <w:bookmarkEnd w:id="1363"/>
      <w:r>
        <w:rPr>
          <w:rtl w:val="true"/>
        </w:rPr>
        <w:t>توضیح</w:t>
      </w:r>
      <w:bookmarkEnd w:id="1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معنایی که مناسب این جا باشد نیافتم و ممکن است ایراد از نسخه‌برداری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الألنجوج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بخور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تشدید کشیده خوانده می‌شود و در هر صورت میم آن مفتوح است، پشم و کرک زیر موی ماده بز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فاخر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ربود،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متوالی، چیزی که چانه اسب را بپوشاند، مانند لگام، و افسار نیز جزء آن است</w:t>
      </w:r>
      <w:r>
        <w:rPr>
          <w:rStyle w:val="FootnoteAnchor"/>
          <w:rtl w:val="true"/>
        </w:rPr>
        <w:footnoteReference w:id="54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متوالی و نیز با سکون، بندی است که انتهای زین قرار دارد‌</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عباس بن مروان به اسناد خود از جعفر بن محمد از پدرانش از امیرمؤمنان علیه‌السلام مانند آن را نقل کرده است</w:t>
      </w:r>
      <w:r>
        <w:rPr>
          <w:rFonts w:eastAsia="IRNazanin" w:cs="IRNazanin"/>
          <w:color w:val="111111"/>
          <w:sz w:val="28"/>
          <w:szCs w:val="28"/>
          <w:rtl w:val="true"/>
          <w:lang w:bidi="fa-IR"/>
        </w:rPr>
        <w:t>.</w:t>
      </w:r>
    </w:p>
    <w:p>
      <w:pPr>
        <w:pStyle w:val="Heading5"/>
        <w:numPr>
          <w:ilvl w:val="4"/>
          <w:numId w:val="1"/>
        </w:numPr>
        <w:rPr/>
      </w:pPr>
      <w:bookmarkStart w:id="1365" w:name="__RefHeading___Toc4027695_1468164448"/>
      <w:bookmarkStart w:id="1366" w:name="_Toc633"/>
      <w:bookmarkEnd w:id="1365"/>
      <w:r>
        <w:rPr>
          <w:rtl w:val="true"/>
        </w:rPr>
        <w:t xml:space="preserve">روایت </w:t>
      </w:r>
      <w:r>
        <w:rPr/>
        <w:t>92</w:t>
      </w:r>
      <w:bookmarkEnd w:id="136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علیه‌السلام درباره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 طُوبی لَهُمْ وَ 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کار نیک انجام دادند، پاکیزه ترین زندگی و بازگشتی نیکو نصیبشان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من خبر داده شده که طوبی درختی </w:t>
      </w:r>
      <w:bookmarkStart w:id="1367" w:name="pg13891_129549"/>
    </w:p>
    <w:p>
      <w:pPr>
        <w:pStyle w:val="BookText"/>
        <w:rPr/>
      </w:pPr>
      <w:bookmarkEnd w:id="1367"/>
      <w:r>
        <w:rPr>
          <w:rFonts w:ascii="Amiri" w:hAnsi="Amiri" w:eastAsia="Amiri" w:cs="Amiri"/>
          <w:color w:val="111111"/>
          <w:sz w:val="28"/>
          <w:sz w:val="28"/>
          <w:szCs w:val="28"/>
          <w:rtl w:val="true"/>
          <w:lang w:bidi="ar-SA"/>
        </w:rPr>
        <w:t xml:space="preserve">الْجَنَّةِ مَنَابِتُهُ </w:t>
      </w:r>
      <w:r>
        <w:rPr>
          <w:rStyle w:val="FootnoteAnchor"/>
          <w:rtl w:val="true"/>
        </w:rPr>
        <w:footnoteReference w:id="545"/>
      </w:r>
      <w:r>
        <w:rPr>
          <w:rFonts w:ascii="Amiri" w:hAnsi="Amiri" w:eastAsia="Amiri" w:cs="Amiri"/>
          <w:color w:val="111111"/>
          <w:sz w:val="28"/>
          <w:sz w:val="28"/>
          <w:szCs w:val="28"/>
          <w:rtl w:val="true"/>
          <w:lang w:bidi="ar-SA"/>
        </w:rPr>
        <w:t xml:space="preserve">فِي دَارِ عَلِيِّ بْنِ أَبِي طَالِبٍ وَ هِيَ لَهُ وَ لِشِيعَتِهِ وَ عَلَي تِلْكَ الشَّجَرَةِ أَسْفَاطٌ فِيهَا حُلَلٌ مِنْ سُنْدُسٍ وَ إِسْتَبْرَقٍ يَكُونُ لِلْعَبْدِ مِنْهَا أَلْفُ أَلْفِ سَفَطٍ فِي كُلِّ سَفَطٍ مِائَةُ أَلْفِ حُلَّةٍ لَيْسَ مِنْهَا حُلَّةٌ إِلَّا مُخَالِفَةً لِلَوْنِ الْأُخْرَي إِلَّا أَنَّ أَلْوَانَهَا كُلَّهَا خُضْرٌ مِنْ سُنْدُسٍ وَ إِسْتَبْرَقٍ فَهَذَا أَعْلَي تِلْكَ الشَّجَرَةِ وَ وَسَطُهَا ظُلَلُهُمْ يُظِلُّ عَلَيْهِمْ يَسِيرُ الرَّاكِبُ فِي ظِلِّ تِلْكَ الشَّجَرَةِ مِائَةَ عَامٍ قَبْلَ أَنْ يَقْطَعَهَا وَ أَسْفَلُهَا ثَمَرَتُهَا متدلي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بُيُوتِهِمْ يَكُونُ مِنْهَا الْقَضِيبُ مِثْلَ الْقَصَبَةِ </w:t>
      </w:r>
      <w:r>
        <w:rPr>
          <w:rStyle w:val="FootnoteAnchor"/>
          <w:rtl w:val="true"/>
        </w:rPr>
        <w:footnoteReference w:id="547"/>
      </w:r>
      <w:r>
        <w:rPr>
          <w:rFonts w:ascii="Amiri" w:hAnsi="Amiri" w:eastAsia="Amiri" w:cs="Amiri"/>
          <w:color w:val="111111"/>
          <w:sz w:val="28"/>
          <w:sz w:val="28"/>
          <w:szCs w:val="28"/>
          <w:rtl w:val="true"/>
          <w:lang w:bidi="ar-SA"/>
        </w:rPr>
        <w:t xml:space="preserve">فِيهِ مِائَةُ لَوْنٍ مِنَ الْفَوَاكِهِ مَا رَأَيْتَ وَ لَمْ تَرَ وَ مَا سَمِعْتَ وَ لَمْ تَسْمَعْ متدلي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بُيُوتِهِمْ كُلَّمَا قَطَعُوا مِنْهَا يَنْبُتُ مَكَانَهَا يَقُولُ اللَّهُ تَعَالَي لا مَقْطُوعَةٍ وَ لا مَمْنُوعَةٍ وَ تُدْعَي تِلْكَ الشَّجَرَةُ طُوبَي وَ يَخْرُجُ نَهَرٌ مِنْ أَصْلِ تِلْكَ الشَّجَرَةِ فَيَسْقِي جَنَّةَ عَدْنٍ وَ هِيَ قَصْرٌ مِنْ لُؤْلُؤَةٍ وَاحِدَةٍ لَيْسَ فِيهَا صَدْعٌ وَ لَا وَصْلٌ لَوِ اجْتَمَعَ أَهْلُ الْإِسْلَامِ كُلُّهَا عَلَي ذَلِكَ الْقَصْرِ لَهُمْ فِيهِ سَعَةٌ لَهَا أَلْفُ أَلْفِ بَابٍ وَ كُلُّ بَابٍ مِصْرَاعَانِ مِنْ زَبَرْجَدٍ وَ يَاقُوتٍ اثْنَا عَشَرَ مِيلًا </w:t>
      </w:r>
      <w:r>
        <w:rPr>
          <w:rStyle w:val="FootnoteAnchor"/>
          <w:rtl w:val="true"/>
        </w:rPr>
        <w:footnoteReference w:id="548"/>
      </w:r>
      <w:r>
        <w:rPr>
          <w:rFonts w:ascii="Amiri" w:hAnsi="Amiri" w:eastAsia="Amiri" w:cs="Amiri"/>
          <w:color w:val="111111"/>
          <w:sz w:val="28"/>
          <w:sz w:val="28"/>
          <w:szCs w:val="28"/>
          <w:rtl w:val="true"/>
          <w:lang w:bidi="ar-SA"/>
        </w:rPr>
        <w:t>لَا يَدْخُلُهَا إِلَّا نَبِيٌّ أَوْ صِدِّيقٌ أَوْ شَهِيدٌ أَوْ مُتَحَابٌّ فِي اللَّهِ أَوْ ضَعِيفٌ مِنَ الْمُؤْمِنِينَ تِلْكَ مَنَازِلُهُمْ وَ هِيَ جَنَّةُ عَدْنٍ</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4027697_1468164448"/>
      <w:bookmarkStart w:id="1369" w:name="_Toc634"/>
      <w:bookmarkEnd w:id="1368"/>
      <w:r>
        <w:rPr>
          <w:rtl w:val="true"/>
        </w:rPr>
        <w:t>«</w:t>
      </w:r>
      <w:r>
        <w:rPr/>
        <w:t>93</w:t>
      </w:r>
      <w:r>
        <w:rPr>
          <w:rtl w:val="true"/>
        </w:rPr>
        <w:t>»</w:t>
      </w:r>
      <w:bookmarkEnd w:id="1369"/>
    </w:p>
    <w:p>
      <w:pPr>
        <w:pStyle w:val="BookText"/>
        <w:rPr/>
      </w:pPr>
      <w:r>
        <w:rPr>
          <w:rFonts w:ascii="Amiri" w:hAnsi="Amiri" w:eastAsia="Amiri" w:cs="Amiri"/>
          <w:color w:val="111111"/>
          <w:sz w:val="28"/>
          <w:sz w:val="28"/>
          <w:szCs w:val="28"/>
          <w:rtl w:val="true"/>
          <w:lang w:bidi="ar-SA"/>
        </w:rPr>
        <w:t>كا، الكافي عَلِيُّ بْنُ إِبْرَاهِيمَ عَنْ مُحَمَّدِ بْنِ عِيسَي عَنْ أَبِي جَمِيلَةَ قَالَ قَالَ أَبُو عَبْدِ اللَّهِ عليه السلام قَالَ اللَّهُ تَبَارَكَ وَ تَعَالَي يَا عِبَادِيَ الصِّدِّيقِينَ تَنَعَّمُوا بِعِبَادَتِي فِي الدُّنْيَا فَإِنَّكُمْ تَتَنَعَّمُونَ بِهَا فِي الْآخِرَةِ</w:t>
      </w:r>
      <w:r>
        <w:rPr>
          <w:rFonts w:eastAsia="Amiri" w:cs="Amiri" w:ascii="Amiri" w:hAnsi="Amiri"/>
          <w:color w:val="111111"/>
          <w:sz w:val="28"/>
          <w:szCs w:val="28"/>
          <w:rtl w:val="true"/>
          <w:lang w:bidi="ar-SA"/>
        </w:rPr>
        <w:t>.</w:t>
      </w:r>
    </w:p>
    <w:p>
      <w:pPr>
        <w:pStyle w:val="Heading5"/>
        <w:numPr>
          <w:ilvl w:val="4"/>
          <w:numId w:val="1"/>
        </w:numPr>
        <w:rPr/>
      </w:pPr>
      <w:bookmarkStart w:id="1370" w:name="__RefHeading___Toc4027699_1468164448"/>
      <w:bookmarkStart w:id="1371" w:name="_Toc635"/>
      <w:bookmarkEnd w:id="1370"/>
      <w:r>
        <w:rPr>
          <w:rtl w:val="true"/>
        </w:rPr>
        <w:t>بيان</w:t>
      </w:r>
      <w:bookmarkEnd w:id="1371"/>
    </w:p>
    <w:p>
      <w:pPr>
        <w:pStyle w:val="BookText"/>
        <w:rPr/>
      </w:pPr>
      <w:r>
        <w:rPr>
          <w:rFonts w:ascii="Amiri" w:hAnsi="Amiri" w:eastAsia="Amiri" w:cs="Amiri"/>
          <w:color w:val="111111"/>
          <w:sz w:val="28"/>
          <w:sz w:val="28"/>
          <w:szCs w:val="28"/>
          <w:rtl w:val="true"/>
          <w:lang w:bidi="ar-SA"/>
        </w:rPr>
        <w:t>قوله فإنكم تتنعمون بها أي بسببها أو بثوابها أو بأصل العبادة فإن الصديقين يلتذون بعبادة ربهم أكثر من جميع اللذات و المشتهيات بل لا يلتذون بشي‌ء إلا بها فهم في الجنة يعبدون الله و يذكرونه لا علي وجه التكليف بل لالتذاذهم و تنعمهم بها و هذا هو الأظهر</w:t>
      </w:r>
      <w:r>
        <w:rPr>
          <w:rFonts w:eastAsia="Amiri" w:cs="Amiri" w:ascii="Amiri" w:hAnsi="Amiri"/>
          <w:color w:val="111111"/>
          <w:sz w:val="28"/>
          <w:szCs w:val="28"/>
          <w:rtl w:val="true"/>
          <w:lang w:bidi="ar-SA"/>
        </w:rPr>
        <w:t>.</w:t>
      </w:r>
    </w:p>
    <w:p>
      <w:pPr>
        <w:pStyle w:val="Heading5"/>
        <w:numPr>
          <w:ilvl w:val="4"/>
          <w:numId w:val="1"/>
        </w:numPr>
        <w:rPr/>
      </w:pPr>
      <w:bookmarkStart w:id="1372" w:name="__RefHeading___Toc4027701_1468164448"/>
      <w:bookmarkStart w:id="1373" w:name="_Toc636"/>
      <w:bookmarkEnd w:id="1372"/>
      <w:r>
        <w:rPr>
          <w:rtl w:val="true"/>
        </w:rPr>
        <w:t>«</w:t>
      </w:r>
      <w:r>
        <w:rPr/>
        <w:t>94</w:t>
      </w:r>
      <w:r>
        <w:rPr>
          <w:rtl w:val="true"/>
        </w:rPr>
        <w:t>»</w:t>
      </w:r>
      <w:bookmarkEnd w:id="1373"/>
    </w:p>
    <w:p>
      <w:pPr>
        <w:pStyle w:val="BookText"/>
        <w:rPr/>
      </w:pPr>
      <w:r>
        <w:rPr>
          <w:rFonts w:ascii="Amiri" w:hAnsi="Amiri" w:eastAsia="Amiri" w:cs="Amiri"/>
          <w:color w:val="111111"/>
          <w:sz w:val="28"/>
          <w:sz w:val="28"/>
          <w:szCs w:val="28"/>
          <w:rtl w:val="true"/>
          <w:lang w:bidi="ar-SA"/>
        </w:rPr>
        <w:t>كا، الكافي الْعِدَّةُ عَنْ أَحْمَدَ بْنِ مُحَمَّدٍ عَنْ عَلِيِّ بْنِ الْحَكَمِ عَنْ دَاوُدَ الْعِجْلِيِّ مَوْلَي</w:t>
      </w:r>
    </w:p>
    <w:p>
      <w:pPr>
        <w:pStyle w:val="BookText"/>
        <w:rPr/>
      </w:pPr>
      <w:r>
        <w:rPr>
          <w:rFonts w:ascii="IRNazanin" w:hAnsi="IRNazanin" w:eastAsia="IRNazanin"/>
          <w:color w:val="111111"/>
          <w:sz w:val="28"/>
          <w:sz w:val="28"/>
          <w:szCs w:val="28"/>
          <w:rtl w:val="true"/>
          <w:lang w:bidi="fa-IR"/>
        </w:rPr>
        <w:t>است در بهشت که ریشه آن در خانه علی بن ابی‌طالب است، و این درخت برای ایشان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درخت جامه‌دان‌هایی است که در هر یک از آن‌ها لباس‌هایی فاخر از سندس و استبرق قرار دارد و برای هربنده‌ای هزار هزار جامه‌دان است که در هر یک صدهزار لباس قرار دارد که رنگ هر یک با دیگری متفاوت است، مگر این که رنگ همه آن‌ها سبز و از سندس و استبرق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بلندترین بخش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آن سایه‌های درخت است که اگر سواری تیزرو در سایه آن درخت به تاخت برود صد سال طول می‌کشد تا آن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آن میوه‌های درخت است که به خانه‌هایشان نزدیک است‌</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هر یک از شاخه‌های آن مانند چوبی است</w:t>
      </w:r>
      <w:r>
        <w:rPr>
          <w:rStyle w:val="FootnoteAnchor"/>
          <w:rtl w:val="true"/>
        </w:rPr>
        <w:footnoteReference w:id="550"/>
      </w:r>
      <w:r>
        <w:rPr>
          <w:rFonts w:ascii="IRNazanin" w:hAnsi="IRNazanin" w:eastAsia="IRNazanin"/>
          <w:color w:val="111111"/>
          <w:sz w:val="28"/>
          <w:sz w:val="28"/>
          <w:szCs w:val="28"/>
          <w:rtl w:val="true"/>
          <w:lang w:bidi="fa-IR"/>
        </w:rPr>
        <w:t>که صد نوع میوه بر آن روییده، از میوه‌هایی که دیده‌ای یا تا کنون ندیده‌ای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مقطوعه و لا ممنوعه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پایان می‌یابد و نه از آن منع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درخت طوبی نام دارد و از ریشه آن رودی جاری است که بهشت عدن را سیراب می‌کند، و آن کاخی است از مروارید یک دست که در آن هیچ شکستگی یا اتصالی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مسلمانان در آن جمع شوندگنجایش آنان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 هزار هزار در دارد و هر در دوقطعه است از زبرجد و یاقوت به طول دوازده میل، تنها پیامبران و صدیقان و شهیدان و کسانی که در راه خدا دوستی می‌کرده‌اند وارد آن می‌شوند و نیز مؤمنان ناتوانی که جایگاه آنان در این‌جا است، و این بهشت عدن است</w:t>
      </w:r>
      <w:r>
        <w:rPr>
          <w:rFonts w:eastAsia="IRNazanin" w:cs="IRNazanin"/>
          <w:color w:val="111111"/>
          <w:sz w:val="28"/>
          <w:szCs w:val="28"/>
          <w:rtl w:val="true"/>
          <w:lang w:bidi="fa-IR"/>
        </w:rPr>
        <w:t>.</w:t>
      </w:r>
    </w:p>
    <w:p>
      <w:pPr>
        <w:pStyle w:val="Heading5"/>
        <w:numPr>
          <w:ilvl w:val="4"/>
          <w:numId w:val="1"/>
        </w:numPr>
        <w:rPr/>
      </w:pPr>
      <w:bookmarkStart w:id="1374" w:name="__RefHeading___Toc4027703_1468164448"/>
      <w:bookmarkStart w:id="1375" w:name="_Toc637"/>
      <w:bookmarkEnd w:id="1374"/>
      <w:r>
        <w:rPr>
          <w:rtl w:val="true"/>
        </w:rPr>
        <w:t xml:space="preserve">روایت </w:t>
      </w:r>
      <w:r>
        <w:rPr/>
        <w:t>93</w:t>
      </w:r>
      <w:bookmarkEnd w:id="137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بنده‌های صدیق من در دنیا به عبادتم متنعّم باشید، زیرا شما در آخرت بدان متنعّم خواهید بود</w:t>
      </w:r>
      <w:r>
        <w:rPr>
          <w:rFonts w:eastAsia="IRNazanin" w:cs="IRNazanin"/>
          <w:color w:val="111111"/>
          <w:sz w:val="28"/>
          <w:szCs w:val="28"/>
          <w:rtl w:val="true"/>
          <w:lang w:bidi="fa-IR"/>
        </w:rPr>
        <w:t>.</w:t>
      </w:r>
    </w:p>
    <w:p>
      <w:pPr>
        <w:pStyle w:val="Heading5"/>
        <w:numPr>
          <w:ilvl w:val="4"/>
          <w:numId w:val="1"/>
        </w:numPr>
        <w:rPr/>
      </w:pPr>
      <w:bookmarkStart w:id="1376" w:name="__RefHeading___Toc4027705_1468164448"/>
      <w:bookmarkStart w:id="1377" w:name="_Toc638"/>
      <w:bookmarkEnd w:id="1376"/>
      <w:r>
        <w:rPr>
          <w:rtl w:val="true"/>
        </w:rPr>
        <w:t>توضیح</w:t>
      </w:r>
      <w:bookmarkEnd w:id="137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 متنعّم می شوید یعنی به سبب آن یا به ثواب آن یا به اصل عبادت، چرا که صدیقین از عبادت پروردگارشان بیش از سایر لذات، لذت می برند بلکه جز از آن لذت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در بهشت خدا را عبادت و یاد می کنند نه از جهت تکلیف، بلکه از آن جهت که از آن لذت می برند و از آن متنعم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وجه اظهر است</w:t>
      </w:r>
      <w:r>
        <w:rPr>
          <w:rFonts w:eastAsia="IRNazanin" w:cs="IRNazanin"/>
          <w:color w:val="111111"/>
          <w:sz w:val="28"/>
          <w:szCs w:val="28"/>
          <w:rtl w:val="true"/>
          <w:lang w:bidi="fa-IR"/>
        </w:rPr>
        <w:t xml:space="preserve">. </w:t>
      </w:r>
      <w:bookmarkStart w:id="1378" w:name="pg13891_129551"/>
    </w:p>
    <w:p>
      <w:pPr>
        <w:pStyle w:val="BookText"/>
        <w:rPr/>
      </w:pPr>
      <w:bookmarkEnd w:id="1378"/>
      <w:r>
        <w:rPr>
          <w:rFonts w:ascii="Amiri" w:hAnsi="Amiri" w:eastAsia="Amiri" w:cs="Amiri"/>
          <w:color w:val="111111"/>
          <w:sz w:val="28"/>
          <w:sz w:val="28"/>
          <w:szCs w:val="28"/>
          <w:rtl w:val="true"/>
          <w:lang w:bidi="ar-SA"/>
        </w:rPr>
        <w:t xml:space="preserve">أَبِي الْمِعْزَي قَالَ سَمِعْتُ أَبَا عَبْدِ اللَّهِ عليه السلام يَقُولُ ثَلَاثٌ أُعْطِينَ سَمْعَ الْخَلَائِقِ الْجَنَّةُ وَ النَّارُ وَ الْحُورُ الْعِينُ فَإِذَا صَلَّي الْعَبْدُ وَ قَالَ اللَّهُمَّ أَعْتِقْنِي مِنَ النَّارِ وَ أَدْخِلْنِي الْجَنَّةَ وَ زَوِّجْنِي مِنَ الْحُورِ الْعِينِ قَالَتِ النَّارُ يَا رَبِّ إِنَّ عَبْدَكَ قَدْ سَأَلَكَ أَنْ تُعْتِقَهُ مِنِّي فَأَعْتِقْهُ وَ قَالَتِ الْجَنَّةُ يَا رَبِّ إِنَّ عَبْدَكَ قَدْ سَأَلَكَ إِيَّايَ فَأَسْكِنْهُ </w:t>
      </w:r>
      <w:r>
        <w:rPr>
          <w:rStyle w:val="FootnoteAnchor"/>
          <w:rtl w:val="true"/>
        </w:rPr>
        <w:footnoteReference w:id="551"/>
      </w:r>
      <w:r>
        <w:rPr>
          <w:rFonts w:ascii="Amiri" w:hAnsi="Amiri" w:eastAsia="Amiri" w:cs="Amiri"/>
          <w:color w:val="111111"/>
          <w:sz w:val="28"/>
          <w:sz w:val="28"/>
          <w:szCs w:val="28"/>
          <w:rtl w:val="true"/>
          <w:lang w:bidi="ar-SA"/>
        </w:rPr>
        <w:t>وَ قَالَتِ الْحُورُ الْعِينُ يَا رَبِّ إِنَّ عَبْدَكَ قَدْ خَطَبَنَا إِلَيْكَ فَزَوِّجْهُ مِنَّا فَإِنْ هُوَ انْصَرَفَ مِنْ صَلَاتِهِ وَ لَمْ يَسْأَلْ مِنَ اللَّهِ شَيْئاً مِنْ هَذَا قُلْنَ الْحُورُ الْعِينُ إِنَّ هَذَا الْعَبْدَ فِينَا لَزَاهِدٌ وَ قَالَتِ الْجَنَّةُ إِنَّ هَذَا الْعَبْدَ فِيَّ لَزَاهِدٌ وَ قَالَتِ النَّارُ إِنَّ هَذَا الْعَبْدَ فِيَّ لَجَاهِلٌ</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4027707_1468164448"/>
      <w:bookmarkStart w:id="1380" w:name="_Toc639"/>
      <w:bookmarkEnd w:id="1379"/>
      <w:r>
        <w:rPr>
          <w:rtl w:val="true"/>
        </w:rPr>
        <w:t>«</w:t>
      </w:r>
      <w:r>
        <w:rPr/>
        <w:t>95</w:t>
      </w:r>
      <w:r>
        <w:rPr>
          <w:rtl w:val="true"/>
        </w:rPr>
        <w:t>»</w:t>
      </w:r>
      <w:bookmarkEnd w:id="1380"/>
    </w:p>
    <w:p>
      <w:pPr>
        <w:pStyle w:val="BookText"/>
        <w:rPr/>
      </w:pPr>
      <w:r>
        <w:rPr>
          <w:rFonts w:ascii="Amiri" w:hAnsi="Amiri" w:eastAsia="Amiri" w:cs="Amiri"/>
          <w:color w:val="111111"/>
          <w:sz w:val="28"/>
          <w:sz w:val="28"/>
          <w:szCs w:val="28"/>
          <w:rtl w:val="true"/>
          <w:lang w:bidi="ar-SA"/>
        </w:rPr>
        <w:t>كا، الكافي الْعِدَّةُ عَنِ الْبَرْقِيِّ عَنْ زَكَرِيَّا الْمُؤْمِنِ عَنْ دَاوُدَ بْنِ فَرْقَدٍ أَوْ قُتَيْبَةَ الْأَعْشَي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رَسُولِ اللَّهِ صلي الله عليه و آله يَا رَسُولَ اللَّهِ فِدَاكَ آبَاؤُنَا وَ أُمَّهَاتُنَا إِنَّ أَصْحَابَ الْمَعْرُوفِ فِي الدُّنْيَا عُرِفُوا بِمَعْرُوفِهِمْ فَبِمَ يُعْرَفُونَ فِي الْآخِرَةِ فَقَالَ إِنَّ اللَّهَ تَبَارَكَ وَ تَعَالَي إِذَا أَدْخَلَ أَهْلَ الْجَنَّةِ الْجَنَّةَ أَمَرَ رِيحاً عَبِقَةً طَيِّبَةً فَلَزِقَتْ بِأَهْلِ الْمَعْرُوفِ فَلَا يَمُرُّ أَحَدٌ مِنْهُمْ بِمَلَإٍ مِنْ أَهْلِ الْجَنَّةِ إِلَّا وَجَدُوا رِيحَهُ فَقَالُوا هَذَا مِنْ أَهْلِ الْمَعْرُوفِ</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4027709_1468164448"/>
      <w:bookmarkStart w:id="1382" w:name="_Toc640"/>
      <w:bookmarkEnd w:id="1381"/>
      <w:r>
        <w:rPr>
          <w:rtl w:val="true"/>
        </w:rPr>
        <w:t>بيان</w:t>
      </w:r>
      <w:bookmarkEnd w:id="1382"/>
    </w:p>
    <w:p>
      <w:pPr>
        <w:pStyle w:val="BookText"/>
        <w:rPr/>
      </w:pPr>
      <w:r>
        <w:rPr>
          <w:rFonts w:ascii="Amiri" w:hAnsi="Amiri" w:eastAsia="Amiri" w:cs="Amiri"/>
          <w:color w:val="111111"/>
          <w:sz w:val="28"/>
          <w:sz w:val="28"/>
          <w:szCs w:val="28"/>
          <w:rtl w:val="true"/>
          <w:lang w:bidi="ar-SA"/>
        </w:rPr>
        <w:t>عبق به الطيب كفرح لزق به</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4027711_1468164448"/>
      <w:bookmarkStart w:id="1384" w:name="_Toc641"/>
      <w:bookmarkEnd w:id="1383"/>
      <w:r>
        <w:rPr>
          <w:rtl w:val="true"/>
        </w:rPr>
        <w:t>«</w:t>
      </w:r>
      <w:r>
        <w:rPr/>
        <w:t>96</w:t>
      </w:r>
      <w:r>
        <w:rPr>
          <w:rtl w:val="true"/>
        </w:rPr>
        <w:t>»</w:t>
      </w:r>
      <w:bookmarkEnd w:id="1384"/>
    </w:p>
    <w:p>
      <w:pPr>
        <w:pStyle w:val="BookText"/>
        <w:rPr/>
      </w:pPr>
      <w:r>
        <w:rPr>
          <w:rFonts w:ascii="Amiri" w:hAnsi="Amiri" w:eastAsia="Amiri" w:cs="Amiri"/>
          <w:color w:val="111111"/>
          <w:sz w:val="28"/>
          <w:sz w:val="28"/>
          <w:szCs w:val="28"/>
          <w:rtl w:val="true"/>
          <w:lang w:bidi="ar-SA"/>
        </w:rPr>
        <w:t>كا، الكافي عَلِيٌّ عَنْ أَبِيهِ عَنِ ابْنِ أَبِي عُمَيْرٍ عَنْ مَنْصُورِ بْنِ يُونُسَ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بَاباً يُقَالُ لَهُ الْمَعْرُوفُ لَا يَدْخُلُهُ إِلَّا أَهْلُ الْمَعْرُوفِ وَ أَهْلُ الْمَعْرُوفِ فِي الدُّنْيَا هُمْ أَهْلُ الْمَعْرُوفِ فِي الْآخِرَةِ</w:t>
      </w:r>
      <w:r>
        <w:rPr>
          <w:rFonts w:eastAsia="Amiri" w:cs="Amiri" w:ascii="Amiri" w:hAnsi="Amiri"/>
          <w:color w:val="111111"/>
          <w:sz w:val="28"/>
          <w:szCs w:val="28"/>
          <w:rtl w:val="true"/>
          <w:lang w:bidi="ar-SA"/>
        </w:rPr>
        <w:t>.</w:t>
      </w:r>
    </w:p>
    <w:p>
      <w:pPr>
        <w:pStyle w:val="Heading5"/>
        <w:numPr>
          <w:ilvl w:val="4"/>
          <w:numId w:val="1"/>
        </w:numPr>
        <w:rPr/>
      </w:pPr>
      <w:bookmarkStart w:id="1385" w:name="__RefHeading___Toc4027713_1468164448"/>
      <w:bookmarkStart w:id="1386" w:name="_Toc642"/>
      <w:bookmarkEnd w:id="1385"/>
      <w:r>
        <w:rPr>
          <w:rtl w:val="true"/>
        </w:rPr>
        <w:t>«</w:t>
      </w:r>
      <w:r>
        <w:rPr/>
        <w:t>97</w:t>
      </w:r>
      <w:r>
        <w:rPr>
          <w:rtl w:val="true"/>
        </w:rPr>
        <w:t>»</w:t>
      </w:r>
      <w:bookmarkEnd w:id="1386"/>
    </w:p>
    <w:p>
      <w:pPr>
        <w:pStyle w:val="BookText"/>
        <w:rPr/>
      </w:pPr>
      <w:r>
        <w:rPr>
          <w:rFonts w:ascii="Amiri" w:hAnsi="Amiri" w:eastAsia="Amiri" w:cs="Amiri"/>
          <w:color w:val="111111"/>
          <w:sz w:val="28"/>
          <w:sz w:val="28"/>
          <w:szCs w:val="28"/>
          <w:rtl w:val="true"/>
          <w:lang w:bidi="ar-SA"/>
        </w:rPr>
        <w:t>كا، الكافي مُحَمَّدُ بْنُ يَحْيَي عَنْ مُحَمَّدِ بْنِ الْحُسَيْنِ عَنْ مُحَمَّدِ بْنِ إِسْمَاعِيلَ عَنْ صَالِحِ بْنِ عُقْبَةَ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لَيُتْحِفُ أَخَاهُ التُّحْفَةَ قُلْتُ وَ أَيُّ شَيْ‌ءٍ التُّحْفَةُ قَالَ مِنْ مَجْلِسٍ وَ مُتَّكَإٍ وَ طَعَامٍ وَ كِسْوَةٍ وَ سَلَامٍ فَتَطَاوَلُ الْجَنَّةُ مُكَافَاةً لَهُ وَ يُوحِي اللَّهُ عَزَّ وَ جَلَّ إِلَيْهَا أَنِّي قَدْ حَرَّمْتُ طَعَامَكِ عَلَي أَهْلِ الدُّنْيَا إِلَّا عَلَي نَبِيٍّ أَوْ وَصِيِّ نَبِيٍّ فَإِذَا كَانَ يَوْمُ الْقِيَامَةِ أَوْحَي اللَّهُ عَزَّ وَ جَلَّ إِلَيْهَا أَنْ كَافِئِي أَوْلِيَائِي بِتُحَفِهِمْ فَتَخْرُجُ مِنْهَا وُصَفَاءُ وَ وَصَائِفُ مَعَهُمْ أَطْبَاقٌ مُغَطَّاةٌ بِمَنَادِيلَ مِنْ لُؤْلُؤٍ فَإِذَا نَظَرُوا إِلَي جَهَنَّمَ وَ هَوْلِهَا وَ إِلَي الْجَنَّةِ وَ مَا فِيهَا طَارَتْ عُقُولُهُمْ وَ امْتَنَعُوا أَنْ يَأْكُلُوا</w:t>
      </w:r>
    </w:p>
    <w:p>
      <w:pPr>
        <w:pStyle w:val="Heading5"/>
        <w:numPr>
          <w:ilvl w:val="4"/>
          <w:numId w:val="1"/>
        </w:numPr>
        <w:rPr/>
      </w:pPr>
      <w:bookmarkStart w:id="1387" w:name="__RefHeading___Toc4027715_1468164448"/>
      <w:bookmarkStart w:id="1388" w:name="_Toc643"/>
      <w:bookmarkEnd w:id="1387"/>
      <w:r>
        <w:rPr>
          <w:rtl w:val="true"/>
        </w:rPr>
        <w:t xml:space="preserve">روایت </w:t>
      </w:r>
      <w:r>
        <w:rPr/>
        <w:t>94</w:t>
      </w:r>
      <w:bookmarkEnd w:id="138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وجود دارد که شنیدن سخن آفریدگان به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آتش، و حور العین؛ پس هنگامی که بنده نماز بگزارد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أعتقنی من النار و أدخلنی الجنة و زوجنی الحور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آتش برهان و وارد بهشت نما و حوریان درشت چشم را به ازدواج من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بنده تو از تو خواست او را از من برهانی، پس او را برهان؛ و 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بنده تو از تو مرا خواست، پس او را در من ساکن نما؛ و حور العین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بنده تو از تو ما را خواستگاری کرد، پس او را با ما تزویج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نمازش روانه شود و چیزی از اینها را نخواهد، حوریان درشت چشم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در مورد ما بی رغبت است و 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در مورد من، بی رغبت است و آتش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در مورد من، نادان است</w:t>
      </w:r>
      <w:r>
        <w:rPr>
          <w:rFonts w:eastAsia="IRNazanin" w:cs="IRNazanin"/>
          <w:color w:val="111111"/>
          <w:sz w:val="28"/>
          <w:szCs w:val="28"/>
          <w:rtl w:val="true"/>
          <w:lang w:bidi="fa-IR"/>
        </w:rPr>
        <w:t>.</w:t>
      </w:r>
      <w:r>
        <w:rPr>
          <w:rStyle w:val="FootnoteAnchor"/>
          <w:rtl w:val="true"/>
        </w:rPr>
        <w:footnoteReference w:id="552"/>
      </w:r>
    </w:p>
    <w:p>
      <w:pPr>
        <w:pStyle w:val="Heading5"/>
        <w:numPr>
          <w:ilvl w:val="4"/>
          <w:numId w:val="1"/>
        </w:numPr>
        <w:rPr/>
      </w:pPr>
      <w:bookmarkStart w:id="1389" w:name="__RefHeading___Toc4027717_1468164448"/>
      <w:bookmarkStart w:id="1390" w:name="_Toc644"/>
      <w:bookmarkEnd w:id="1389"/>
      <w:r>
        <w:rPr>
          <w:rtl w:val="true"/>
        </w:rPr>
        <w:t xml:space="preserve">روایت </w:t>
      </w:r>
      <w:r>
        <w:rPr/>
        <w:t>95</w:t>
      </w:r>
      <w:bookmarkEnd w:id="139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فدایتان اهل نیکی ها در دنیا به نیکی هایشان شناخته می شوند، آنان در آخرت چگونه شناخته می 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وقتی بهشتیان را به بهشت وارد می کند، به بویی خوش و پاک امر می کند که به نیکوکاران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هیچ کدام از آنها بر گروهی از اهل بهشت نمی گذرند مگر آنکه بوی او را شناخته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نیکوکاران است</w:t>
      </w:r>
      <w:r>
        <w:rPr>
          <w:rFonts w:eastAsia="IRNazanin" w:cs="IRNazanin"/>
          <w:color w:val="111111"/>
          <w:sz w:val="28"/>
          <w:szCs w:val="28"/>
          <w:rtl w:val="true"/>
          <w:lang w:bidi="fa-IR"/>
        </w:rPr>
        <w:t>.</w:t>
      </w:r>
    </w:p>
    <w:p>
      <w:pPr>
        <w:pStyle w:val="Heading5"/>
        <w:numPr>
          <w:ilvl w:val="4"/>
          <w:numId w:val="1"/>
        </w:numPr>
        <w:rPr/>
      </w:pPr>
      <w:bookmarkStart w:id="1391" w:name="__RefHeading___Toc4027719_1468164448"/>
      <w:bookmarkStart w:id="1392" w:name="_Toc645"/>
      <w:bookmarkEnd w:id="1391"/>
      <w:r>
        <w:rPr>
          <w:rtl w:val="true"/>
        </w:rPr>
        <w:t>توضیح</w:t>
      </w:r>
      <w:bookmarkEnd w:id="1392"/>
    </w:p>
    <w:p>
      <w:pPr>
        <w:pStyle w:val="BookText"/>
        <w:rPr/>
      </w:pPr>
      <w:r>
        <w:rPr>
          <w:rFonts w:ascii="IRNazanin" w:hAnsi="IRNazanin" w:eastAsia="IRNazanin"/>
          <w:color w:val="111111"/>
          <w:sz w:val="28"/>
          <w:sz w:val="28"/>
          <w:szCs w:val="28"/>
          <w:rtl w:val="true"/>
          <w:lang w:bidi="fa-IR"/>
        </w:rPr>
        <w:t>عبق به الطیب مانند فرح یعنی به او چسبید</w:t>
      </w:r>
      <w:r>
        <w:rPr>
          <w:rFonts w:eastAsia="IRNazanin" w:cs="IRNazanin"/>
          <w:color w:val="111111"/>
          <w:sz w:val="28"/>
          <w:szCs w:val="28"/>
          <w:rtl w:val="true"/>
          <w:lang w:bidi="fa-IR"/>
        </w:rPr>
        <w:t>.</w:t>
      </w:r>
    </w:p>
    <w:p>
      <w:pPr>
        <w:pStyle w:val="Heading5"/>
        <w:numPr>
          <w:ilvl w:val="4"/>
          <w:numId w:val="1"/>
        </w:numPr>
        <w:rPr/>
      </w:pPr>
      <w:bookmarkStart w:id="1393" w:name="__RefHeading___Toc4027721_1468164448"/>
      <w:bookmarkStart w:id="1394" w:name="_Toc646"/>
      <w:bookmarkEnd w:id="1393"/>
      <w:r>
        <w:rPr>
          <w:rtl w:val="true"/>
        </w:rPr>
        <w:t xml:space="preserve">روایت </w:t>
      </w:r>
      <w:r>
        <w:rPr/>
        <w:t>96</w:t>
      </w:r>
      <w:bookmarkEnd w:id="13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بهشت دری دارد که به آن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از آن داخل نمی شوند مگر معروفان، معروفان در دنیا همان معروفان در آخرت هستند</w:t>
      </w:r>
      <w:r>
        <w:rPr>
          <w:rFonts w:eastAsia="IRNazanin" w:cs="IRNazanin"/>
          <w:color w:val="111111"/>
          <w:sz w:val="28"/>
          <w:szCs w:val="28"/>
          <w:rtl w:val="true"/>
          <w:lang w:bidi="fa-IR"/>
        </w:rPr>
        <w:t>.</w:t>
      </w:r>
    </w:p>
    <w:p>
      <w:pPr>
        <w:pStyle w:val="Heading5"/>
        <w:numPr>
          <w:ilvl w:val="4"/>
          <w:numId w:val="1"/>
        </w:numPr>
        <w:rPr/>
      </w:pPr>
      <w:bookmarkStart w:id="1395" w:name="__RefHeading___Toc4027723_1468164448"/>
      <w:bookmarkStart w:id="1396" w:name="_Toc647"/>
      <w:bookmarkEnd w:id="1395"/>
      <w:r>
        <w:rPr>
          <w:rtl w:val="true"/>
        </w:rPr>
        <w:t xml:space="preserve">روایت </w:t>
      </w:r>
      <w:r>
        <w:rPr/>
        <w:t>97</w:t>
      </w:r>
      <w:bookmarkEnd w:id="139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ببرادرش تحفه میدهد،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جای نشستن، متکا، خوراک، پوشاک،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برای پاداش او گردن کشد، و خدای عز و جل ببهشت وحی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طعام ترا بر اهل دنیا حرام ساختم مگر بر پیغمبر و وصی پیغمبر، و چون روز قیامت شود، خدای عز و جل ببهشت وحی کند که دوستانم را در برابر تحفه‌هایشان پاداش ده، پس غلمان و حوریانی بیرون آیند که طبقهائی که از مروارید سرپوش دارد، همواره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بدوزخ و هراسش نگرند و بهشت را با آنچه در آنست مشاهده کنند، عقلشان بپرد و نتوانند از آن طبقها بخورند، </w:t>
      </w:r>
      <w:bookmarkStart w:id="1397" w:name="pg13891_129552"/>
    </w:p>
    <w:p>
      <w:pPr>
        <w:pStyle w:val="BookText"/>
        <w:rPr/>
      </w:pPr>
      <w:bookmarkEnd w:id="1397"/>
      <w:r>
        <w:rPr>
          <w:rFonts w:ascii="Amiri" w:hAnsi="Amiri" w:eastAsia="Amiri" w:cs="Amiri"/>
          <w:color w:val="111111"/>
          <w:sz w:val="28"/>
          <w:sz w:val="28"/>
          <w:szCs w:val="28"/>
          <w:rtl w:val="true"/>
          <w:lang w:bidi="ar-SA"/>
        </w:rPr>
        <w:t>فَيُنَادِي مُنَادٍ مِنْ تَحْتِ الْعَرْشِ إِنَّ اللَّهَ عَزَّ وَ جَلَّ قَدْ حَرَّمَ جَهَنَّمَ عَلَي مَنْ أَكَلَ مِنْ طَعَامِ جَنَّتِهِ فَيَمُدُّ الْقَوْمُ أَيْدِيَهُمْ فَيَأْكُلُونَ</w:t>
      </w:r>
      <w:r>
        <w:rPr>
          <w:rFonts w:eastAsia="Amiri" w:cs="Amiri" w:ascii="Amiri" w:hAnsi="Amiri"/>
          <w:color w:val="111111"/>
          <w:sz w:val="28"/>
          <w:szCs w:val="28"/>
          <w:rtl w:val="true"/>
          <w:lang w:bidi="ar-SA"/>
        </w:rPr>
        <w:t>.</w:t>
      </w:r>
    </w:p>
    <w:p>
      <w:pPr>
        <w:pStyle w:val="Heading5"/>
        <w:numPr>
          <w:ilvl w:val="4"/>
          <w:numId w:val="1"/>
        </w:numPr>
        <w:rPr/>
      </w:pPr>
      <w:bookmarkStart w:id="1398" w:name="__RefHeading___Toc4027725_1468164448"/>
      <w:bookmarkStart w:id="1399" w:name="_Toc648"/>
      <w:bookmarkEnd w:id="1398"/>
      <w:r>
        <w:rPr>
          <w:rtl w:val="true"/>
        </w:rPr>
        <w:t>«</w:t>
      </w:r>
      <w:r>
        <w:rPr/>
        <w:t>98</w:t>
      </w:r>
      <w:r>
        <w:rPr>
          <w:rtl w:val="true"/>
        </w:rPr>
        <w:t>»</w:t>
      </w:r>
      <w:bookmarkEnd w:id="1399"/>
    </w:p>
    <w:p>
      <w:pPr>
        <w:pStyle w:val="BookText"/>
        <w:rPr/>
      </w:pPr>
      <w:r>
        <w:rPr>
          <w:rFonts w:ascii="Amiri" w:hAnsi="Amiri" w:eastAsia="Amiri" w:cs="Amiri"/>
          <w:color w:val="111111"/>
          <w:sz w:val="28"/>
          <w:sz w:val="28"/>
          <w:szCs w:val="28"/>
          <w:rtl w:val="true"/>
          <w:lang w:bidi="ar-SA"/>
        </w:rPr>
        <w:t xml:space="preserve">كا، </w:t>
      </w:r>
      <w:r>
        <w:rPr>
          <w:rStyle w:val="FootnoteAnchor"/>
          <w:rtl w:val="true"/>
        </w:rPr>
        <w:footnoteReference w:id="553"/>
      </w:r>
      <w:r>
        <w:rPr>
          <w:rFonts w:ascii="Amiri" w:hAnsi="Amiri" w:eastAsia="Amiri" w:cs="Amiri"/>
          <w:color w:val="111111"/>
          <w:sz w:val="28"/>
          <w:sz w:val="28"/>
          <w:szCs w:val="28"/>
          <w:rtl w:val="true"/>
          <w:lang w:bidi="ar-SA"/>
        </w:rPr>
        <w:t>الكافي عَلِيٌّ عَنْ أَبِيهِ عَنِ ابْنِ مَحْبُوبٍ عَنْ مُحَمَّدِ بْنِ إِسْحَاقَ الْمَدَنِيِّ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سُئِلَ عَنْ قَوْلِ اللَّهِ عَزَّ وَ جَلَّ يَوْمَ نَحْشُرُ الْمُتَّقِينَ إِلَي الرَّحْمنِ وَفْداً فَقَالَ يَا عَلِيُّ إِنَّ الْوَفْدَ لَا يَكُونُونَ إِلَّا رُكْبَاناً أُولَئِكَ رِجَالٌ اتَّقَوُا اللَّهَ فَأَحَبَّهُمُ اللَّهُ عَزَّ ذِكْرُهُ وَ اخْتَصَّهُمْ وَ رَضِيَ أَعْمَالَهُمْ فَسَمَّاهُمُ الْمُتَّقِينَ ثُمَّ قَالَ لَهُ يَا عَلِيُّ أَمَا وَ الَّذِي فَلَقَ الْحَبَّةَ وَ بَرَأَ النَّسَمَةَ إِنَّهُمْ لَيَخْرُجُونَ مِنْ قُبُورِهِمْ وَ إِنَّ الْمَلَائِكَةَ لَتَسْتَقْبِلُهُمْ بِنُوقٍ مِنْ نُوقِ الْعِزِّ عَلَيْهَا رَحَائِلُ الذَّهَبِ مُكَلَّلَةً بِالدُّرِّ وَ الْيَاقُوتِ وَ جَلَائِلُهَا الْإِسْتَبْرَقُ وَ السُّنْدُسُ وَ خُطُمُهَا جُدُلُ الْأُرْجُوَانِ </w:t>
      </w:r>
      <w:r>
        <w:rPr>
          <w:rStyle w:val="FootnoteAnchor"/>
          <w:rtl w:val="true"/>
        </w:rPr>
        <w:footnoteReference w:id="554"/>
      </w:r>
      <w:r>
        <w:rPr>
          <w:rFonts w:ascii="Amiri" w:hAnsi="Amiri" w:eastAsia="Amiri" w:cs="Amiri"/>
          <w:color w:val="111111"/>
          <w:sz w:val="28"/>
          <w:sz w:val="28"/>
          <w:szCs w:val="28"/>
          <w:rtl w:val="true"/>
          <w:lang w:bidi="ar-SA"/>
        </w:rPr>
        <w:t>تَطِيرُ بِهِمْ إِلَي الْمَحْشَرِ مَعَ كُلِّ رَجُلٍ مِنْهُمْ أَلْفُ مَلَكٍ مِنْ قُدَّامِهِ وَ عَنْ يَمِينِهِ وَ عَنْ شِمَالِهِ يَزُفُّونَهُمْ زَفّاً حَتَّي يَنْتَهُوا بِهِمْ إِلَي بَابِ الْجَنَّةِ الْأَعْظَمِ وَ عَلَي بَابِ الْجَنَّةِ شَجَرَةٌ إِنَّ الْوَرَقَةَ مِنْهَا لَيَسْتَظِلُّ تَحْتَهَا أَلْفُ رَجُلٍ مِنَ النَّاسِ وَ عَنْ يَمِينِ الشَّجَرَةِ عَيْنٌ مُطَهِّرَةٌ مُزَكِّيَةٌ قَالَ فَيُسْقَوْنَ مِنْهَا شَرْبَةً شَرْبَةً فَيُطَهِّرُ اللَّهُ بِهَا قُلُوبَهُمْ مِنَ الْحَسَدِ وَ يُسْقِطُ عَنْ أَبْشَارِهِمُ الشَّعْرَ وَ ذَلِكَ قَوْلُ اللَّهِ عَزَّ وَ جَلَّ وَ سَقاهُمْ رَبُّهُمْ شَراباً طَهُوراً مِنْ تِلْكَ الْعَيْنِ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يَنْصَرِفُونَ إِلَي عَيْنٍ أُخْرَي عَنْ يَسَارِ الشَّجَرَةِ فَيَغْتَسِلُونَ فِيهَا وَ هِيَ عَيْنُ الْحَيَاةِ فَلَا يَمُوتُونَ أَبَداً قَالَ ثُمَّ يُوقَفُ بِهِمْ قُدَّامَ الْعَرْشِ وَ قَدْ سَلِمُوا مِنَ الْآفَاتِ وَ الْأَسْقَامِ وَ الْحَرِّ وَ الْبَرْدِ أَبَداً قَالَ فَيَقُولُ الْجَبَّارُ جَلَّ ذِكْرُهُ لِلْمَلَائِكَةِ الَّذِينَ مَعَهُمْ احْشُرُوا أَوْلِيَائِي إِلَي الْجَنَّةِ وَ لَا تُوقِفُوهُمْ مَعَ الْخَلَائِقِ فَقَدْ سَبَقَ رِضَايَ عَنْهُمْ وَ وَجَبَتْ رَحْمَتِي لَهُمْ وَ كَيْفَ أُرِيدُ أَنْ أُوقِفَهُمْ مَعَ أَصْحَابِ الْحَسَنَاتِ وَ السَّيِّئَاتِ قَالَ فَتَسُوقُهُمُ الْمَلَائِكَةُ إِلَي الْجَنَّةِ فَإِذَا انْتَهَوْا بِهِمْ إِلَي بَابِ الْجَنَّةِ الْأَعْظَمِ ضَرَبَ الْمَلَائِكَةُ الْحَلْقَةَ</w:t>
      </w:r>
    </w:p>
    <w:p>
      <w:pPr>
        <w:pStyle w:val="BookText"/>
        <w:rPr/>
      </w:pPr>
      <w:r>
        <w:rPr>
          <w:rFonts w:ascii="IRNazanin" w:hAnsi="IRNazanin" w:eastAsia="IRNazanin"/>
          <w:color w:val="111111"/>
          <w:sz w:val="28"/>
          <w:sz w:val="28"/>
          <w:szCs w:val="28"/>
          <w:rtl w:val="true"/>
          <w:lang w:bidi="fa-IR"/>
        </w:rPr>
        <w:t>سپس یک جارچی از زیر عرش فریاد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 و جل دوزخ را حرام کرده بر کسی که از طعام بهشتش خورد، آنگاه ایشان دست دراز کنند و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هراس دوزخ ایمن شوند</w:t>
      </w:r>
      <w:r>
        <w:rPr>
          <w:rFonts w:eastAsia="IRNazanin" w:cs="IRNazanin"/>
          <w:color w:val="111111"/>
          <w:sz w:val="28"/>
          <w:szCs w:val="28"/>
          <w:rtl w:val="true"/>
          <w:lang w:bidi="fa-IR"/>
        </w:rPr>
        <w:t>).</w:t>
      </w:r>
    </w:p>
    <w:p>
      <w:pPr>
        <w:pStyle w:val="Heading5"/>
        <w:numPr>
          <w:ilvl w:val="4"/>
          <w:numId w:val="1"/>
        </w:numPr>
        <w:rPr/>
      </w:pPr>
      <w:bookmarkStart w:id="1400" w:name="__RefHeading___Toc4027727_1468164448"/>
      <w:bookmarkStart w:id="1401" w:name="_Toc649"/>
      <w:bookmarkEnd w:id="1400"/>
      <w:r>
        <w:rPr>
          <w:rtl w:val="true"/>
        </w:rPr>
        <w:t xml:space="preserve">روایت </w:t>
      </w:r>
      <w:r>
        <w:rPr/>
        <w:t>98</w:t>
      </w:r>
      <w:bookmarkEnd w:id="1401"/>
    </w:p>
    <w:p>
      <w:p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در تفسیر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نَحْشُرُ الْمُتَّقِینَ إِلَی الرَّحْمنِ وَفْداً</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پرهیزکاران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گروه گروه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سواره باشند، آنان مردانی هستند که تقوای خدا را در پیش گرفتند و خداوند آنان را دوست داشت و به خویش ویژه گردانید و اعمال آنان را پسندید و پرهیزکارانشان نامید،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دانه را شکافت و مردم را پدید آورد همانا که آنها از گورشان برون آیند در حالی که فرشتگان با ناقه‌های سواری به استقبالشان آیند؛ ناقه‌های عزّت که بر آنها جهازهای طلایی است که بر آن درّ و یاقوت نشانده شده است، و روپوش آنها استبرق و سندس است، و مهار ارغوانی دارند، و آنها را به سوی محشر به پرواز درآورند، و همراه هر کدام هزار فرشته باشد از جلو و سمت راست و چپ و با شادی آنها را ببرند تا ایشان را به در بزرگ بهشت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درختی قرار دارد که در زیر هر یک از برگ‌های آن هزار مرد سایه می‌گزینند، و در سمت راست این درخت چشمه‌ای پاک و مصفّی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مردان از آن می‌آشامند و خداوند با آن دلهایشان را از حسد پاک می‌گرداند و موی سراسر تن آنها را بریزاند و این است سخن پروردگار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سَقاهُمْ رَبُّهُمْ شَراباً طَهُوراً</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باده‌ای پاک به آنان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همین چشمه پاک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کنند به چشمه دیگری که در سمت چپ آن درخت است و در آن غسل کنند و آن چشمه حیات است که با نوشیدن از آن هرگز نمیرند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سالم از هر گونه آفت و بیماری و گرما و سرما نگهدارد تا به همیشه در برابر عرش 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جبّار به فرشته‌هایی که همراه ایشان هستند بفرماید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به فردوس برید و آنها را با دیگر خلایق باز ندارید، زیرا من بیشتر از آنها خشنود شده‌ام و رحمتم بر ایشان واجب گشته است و من چگونه می‌خواهم آنها را با صاحبان کار نیک و بد در یک صف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فرشتگان آنها را به سوی بهشت برند و همین که آنها را به دروازه بزرگ بهشت رسانیدند فرشته‌ها حلقه‌ای بر آنان زنند </w:t>
      </w:r>
    </w:p>
    <w:p>
      <w:pPr>
        <w:pStyle w:val="BookText"/>
        <w:rPr/>
      </w:pPr>
      <w:r>
        <w:rPr>
          <w:rFonts w:ascii="Amiri" w:hAnsi="Amiri" w:eastAsia="Amiri" w:cs="Amiri"/>
          <w:color w:val="111111"/>
          <w:sz w:val="28"/>
          <w:sz w:val="28"/>
          <w:szCs w:val="28"/>
          <w:rtl w:val="true"/>
          <w:lang w:bidi="ar-SA"/>
        </w:rPr>
        <w:t xml:space="preserve">ضَرْبَةً عَظِيمَةً تَصِرُّ </w:t>
      </w:r>
      <w:r>
        <w:rPr>
          <w:rStyle w:val="FootnoteAnchor"/>
          <w:rtl w:val="true"/>
        </w:rPr>
        <w:footnoteReference w:id="557"/>
      </w:r>
      <w:r>
        <w:rPr>
          <w:rFonts w:ascii="Amiri" w:hAnsi="Amiri" w:eastAsia="Amiri" w:cs="Amiri"/>
          <w:color w:val="111111"/>
          <w:sz w:val="28"/>
          <w:sz w:val="28"/>
          <w:szCs w:val="28"/>
          <w:rtl w:val="true"/>
          <w:lang w:bidi="ar-SA"/>
        </w:rPr>
        <w:t xml:space="preserve">صَرِيراً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صَوْتُ صَرِيرِهَا كُلَّ حَوْرَاءَ أَعَدَّهَا اللَّهُ عَزَّ وَ جَلَّ لِأَوْلِيَائِهِ فِي الْجِنَانِ فَيَتَبَاشَرُونَ بِهِمْ إِذَا سَمِعُوا صَرِيرَ الْحَلْقَةِ فَيَقُولُ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فَيَتَبَاشَرْنَ بِهِمْ إِذَا سَمِعْنَ صَرِيرَ الْحَلْقَةِ فَيَقُولُ بَعْضُهُنَ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قَدْ جَاءَنَا أَوْلِيَاءُ اللَّهِ فَيُفْتَحُ لَهُمُ الْبَابُ فَيَدْخُلُونَ الْجَنَّةَ وَ تُشْرِفُ عَلَيْهِمْ أَزْوَاجُهُمْ مِنَ الْحُورِ الْعِينِ وَ الْآدَمِيِّينَ فَيَقُلْنَ مَرْحَباً بِكُمْ فَمَا كَانَ أَشَدَّ شَوْقَنَا إِلَيْكُمْ وَ يَقُولُ لَهُنَّ أَوْلِيَاءُ اللَّهِ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يَا رَسُولَ اللَّهِ أَخْبِرْنَا عَنْ قَوْلِ اللَّهِ عَزَّ وَ جَلَّ غُرَفٌ مِنْ فَوْقِها غُرَفٌ مَبْنِيَّةٌ بِمَا ذَا بُنِيَتْ يَا رَسُولَ اللَّهِ فَقَالَ يَا عَلِيُّ تِلْكَ غُرَفٌ بَنَاهَا اللَّهُ عَزَّ وَ جَلَّ لِأَوْلِيَائِهِ بِالدُّرِّ وَ الْيَاقُوتِ وَ الزَّبَرْجَدِ سُقُوفُهَا الذَّهَبُ مَحْبُوكَةً بِالْفِضَّةِ لِكُلِّ غُرْفَةٍ مِنْهَا أَلْفُ بَابٍ مِنَ الذَّهَبِ عَلَي كُلِّ بَابٍ مِنْهَا مَلَكٌ مُوَكَّلٌ بِهِ فِيهَا فُرُشٌ مَرْفُوعَةٌ بَعْضُهَا فَوْقَ بَعْضٍ مِنَ الْحَرِيرِ وَ الدِّيبَاجِ بِأَلْوَانٍ مُخْتَلِفَةٍ وَ حَشْوُهَا الْمِسْكُ وَ الْكَافُورُ وَ الْعَنْبَرُ وَ ذَلِكَ قَوْلُ اللَّهِ عَزَّ وَ جَلَّ وَ فُرُشٍ مَرْفُوعَةٍ إِذَا أُدْخِلَ الْمُؤْمِنُ إِلَي مَنَازِلِهِ فِي الْجَنَّةِ وَ وُضِعَ عَلَي رَأْسِهِ تَاجُ الْمُلْكِ وَ الْكَرَامَةِ أُلْبِسَ حُلَلَ الذَّهَبِ وَ الْفِضَّةِ وَ الْيَاقُوتِ وَ الدُّرِّ مَنْظُومٌ </w:t>
      </w:r>
      <w:r>
        <w:rPr>
          <w:rStyle w:val="FootnoteAnchor"/>
          <w:rtl w:val="true"/>
        </w:rPr>
        <w:footnoteReference w:id="558"/>
      </w:r>
      <w:r>
        <w:rPr>
          <w:rFonts w:ascii="Amiri" w:hAnsi="Amiri" w:eastAsia="Amiri" w:cs="Amiri"/>
          <w:color w:val="111111"/>
          <w:sz w:val="28"/>
          <w:sz w:val="28"/>
          <w:szCs w:val="28"/>
          <w:rtl w:val="true"/>
          <w:lang w:bidi="ar-SA"/>
        </w:rPr>
        <w:t>فِي الْإِكْلِيلِ تَحْتَ التَّاجِ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أُلْبِسَ سَبْعِينَ حُلَّةَ حَرِيرٍ بِأَلْوَانٍ مُخْتَلِفَةٍ وَ ضُرُوبٍ مُخْتَلِفَةٍ مَنْسُوجَةً بِالذَّهَبِ وَ الْفِضَّةِ وَ اللُّؤْلُؤِ وَ الْيَاقُوتِ الْأَحْمَرِ فَذَلِكَ قَوْلُهُ عَزَّ وَ جَلَّ يُحَلَّوْنَ فِيها مِنْ أَساوِرَ مِنْ ذَهَبٍ وَ لُؤْلُؤاً وَ لِباسُهُمْ فِيها حَرِيرٌ فَإِذَا جَلَسَ الْمُؤْمِنُ عَلَي سَرِيرِهِ اهْتَزَّ سَرِيرُهُ فَرَحاً فَإِذَا اسْتَقَرَّ بِوَلِيِّ اللَّهِ عَزَّ وَ جَلَّ مَنَازِلُهُ فِي الْجِنَانِ اسْتَأْذَنَ عَلَيْهِ الْمَلَكُ الْمُوَكَّلُ بِجِنَانِهِ لِيُهَنِّئَهُ بِكَرَامَةِ اللَّهِ عَزَّ وَ جَلَّ إِيَّاهُ فَيَقُولُ لَهُ خُدَّامُ الْمُؤْمِنِ مِنَ الْوُصَفَاءِ وَ الْوَصَائِفِ مَكَانَكَ فَإِنَّ وَلِيَّ اللَّهِ قَدِ اتَّكَأَ عَلَي أَرِيكَتِهِ وَ زَوْجَتُهُ الْحَوْرَاءُ تَهَيَّأُ لَهُ </w:t>
      </w:r>
      <w:r>
        <w:rPr>
          <w:rStyle w:val="FootnoteAnchor"/>
          <w:rtl w:val="true"/>
        </w:rPr>
        <w:footnoteReference w:id="559"/>
      </w:r>
      <w:r>
        <w:rPr>
          <w:rFonts w:ascii="Amiri" w:hAnsi="Amiri" w:eastAsia="Amiri" w:cs="Amiri"/>
          <w:color w:val="111111"/>
          <w:sz w:val="28"/>
          <w:sz w:val="28"/>
          <w:szCs w:val="28"/>
          <w:rtl w:val="true"/>
          <w:lang w:bidi="ar-SA"/>
        </w:rPr>
        <w:t xml:space="preserve">فَاصْبِرْ لِوَلِيِّ اللَّهِ قَالَ فَتَخْرُجُ عَلَيْهِ زَوْجَتُهُ الْحَوْرَاءُ مِنْ خَيْمَةٍ لَهَا تَمْشِي مُقْبِلَةً وَ حَوْلَهَا وَصَائِفُهَا وَ عَلَيْهَا سَبْعُونَ حُلَّةً مَنْسُوجَةً بِالْيَاقُوتِ وَ اللُّؤْلُؤِ وَ الزَّبَرْجَدِ مِنْ مِسْكٍ وَ عَنْبَرٍ </w:t>
      </w:r>
      <w:r>
        <w:rPr>
          <w:rStyle w:val="FootnoteAnchor"/>
          <w:rtl w:val="true"/>
        </w:rPr>
        <w:footnoteReference w:id="560"/>
      </w:r>
      <w:r>
        <w:rPr>
          <w:rFonts w:ascii="Amiri" w:hAnsi="Amiri" w:eastAsia="Amiri" w:cs="Amiri"/>
          <w:color w:val="111111"/>
          <w:sz w:val="28"/>
          <w:sz w:val="28"/>
          <w:szCs w:val="28"/>
          <w:rtl w:val="true"/>
          <w:lang w:bidi="ar-SA"/>
        </w:rPr>
        <w:t>وَ عَلَي رَأْسِهَا تَاجُ الْكَرَامَةِ وَ عَلَيْهَا نَعْلَانِ مِنْ</w:t>
      </w:r>
    </w:p>
    <w:p>
      <w:pPr>
        <w:pStyle w:val="BookText"/>
        <w:rPr/>
      </w:pPr>
      <w:r>
        <w:rPr>
          <w:rFonts w:ascii="IRNazanin" w:hAnsi="IRNazanin" w:eastAsia="IRNazanin"/>
          <w:color w:val="111111"/>
          <w:sz w:val="28"/>
          <w:sz w:val="28"/>
          <w:szCs w:val="28"/>
          <w:rtl w:val="true"/>
          <w:lang w:bidi="fa-IR"/>
        </w:rPr>
        <w:t>و سوتی زنند که هر زیبا حوری که در بهشت خداوند برای دوستان خود آماده کرده آوازش را بشنوند، و چون سوت حلقه را بشنوند به هم بشارت دهند و به یک دیگر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در بر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 ایشان گشوده گردد و آنها به بهشت درآیند و همسران ایشان از حور العین و آدمیزاده بدانها توجّه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چه بسیار است اشتیاق ما به دیدار شما، و دوستان خدا نیز بدیشان چنین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مقصود از این سخن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 مِنْ فَوْقِها غُرَفٌ مَبْنِیَّةٌ</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غرفه‌هایی است که بالای آنها غرفه‌هایی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این غرفه‌ها از چه ساخته شده‌اند؟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این غرفه‌ها را برای دوستانش از درّ و یاقوت و زبرجد ساخته است و سقف آنها طلاست که با نقره طرازبندی شده، و هر غرفه هزار در طلایی دارد، و بر هر دری فرشته‌ای گماشته شده است، و در میان آنها فرش‌ها گسترده شده و به روی یک دیگر افتاده که از رنگهای گوناگون حریر و دیبا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 آنها مشک و کافور و عنبر است، و این است مفهوم سخن پروردگار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 مَرْفُوعَةٍ</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همخوابگانی بالا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مؤمن به منازل خود در بهشت درآید تاج ملک و کرامت بر سر او نهاده شود و حلّه‌های طلاباف و نقره‌باف و مزیّن به یاقوت و درّ به رشته کشیده شده و شرابه‌های زیر تاج به برکند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حلّه به رنگها و انواع گوناگون از بافته‌های طلا و نقره و لؤلؤ و یاقوت سرخ در برکند و این است مفهوم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پروردگار که یُحَلَّوْنَ فِیها مِنْ أَساوِرَ مِنْ ذَهَبٍ وَ لُؤْلُؤاً وَ لِباسُهُمْ فِیها حَرِیرٌ</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با دستبندهایی از طلا و مروارید آراسته می‌شوند و لباسشان در آنجا از پرنیان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مؤمن بر اریکه خود نشیند اریکه از شادی به لرزش درآید و هر گاه ولیّ خداوند سبحان در منازل خود در بهشت جای گرفت فرشته موکّل از او اجازه خواهد تا به سبب کرامت الهی بر او خجسته باد گوید و خادمان مؤمن اعم از غلامان و کنیزان به این فرشته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باش، زیرا دوست خدا بر تخت خود آرمیده است و همسرش از حور العین برای او آماده شده است، پس باید برای دیدار ولیّ خدا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حور العین او از خیمه خود بیرون آید و به سوی او روی آورد در حالی که در پیرامونش کنیزکان بهشتی قرار دارند و بر تنش هفتاد حلّه بافته از یاقوت و درّ و زبرجد است که از مشک و عنبر می‌باشد و تاج کرامت بر سر دارد و کفشی از طلا به </w:t>
      </w:r>
    </w:p>
    <w:p>
      <w:pPr>
        <w:pStyle w:val="BookText"/>
        <w:rPr/>
      </w:pPr>
      <w:r>
        <w:rPr>
          <w:rFonts w:ascii="Amiri" w:hAnsi="Amiri" w:eastAsia="Amiri" w:cs="Amiri"/>
          <w:color w:val="111111"/>
          <w:sz w:val="28"/>
          <w:sz w:val="28"/>
          <w:szCs w:val="28"/>
          <w:rtl w:val="true"/>
          <w:lang w:bidi="ar-SA"/>
        </w:rPr>
        <w:t xml:space="preserve">ذَهَبٍ </w:t>
      </w:r>
      <w:r>
        <w:rPr>
          <w:rStyle w:val="FootnoteAnchor"/>
          <w:rtl w:val="true"/>
        </w:rPr>
        <w:footnoteReference w:id="564"/>
      </w:r>
      <w:r>
        <w:rPr>
          <w:rFonts w:ascii="Amiri" w:hAnsi="Amiri" w:eastAsia="Amiri" w:cs="Amiri"/>
          <w:color w:val="111111"/>
          <w:sz w:val="28"/>
          <w:sz w:val="28"/>
          <w:szCs w:val="28"/>
          <w:rtl w:val="true"/>
          <w:lang w:bidi="ar-SA"/>
        </w:rPr>
        <w:t xml:space="preserve">مُكَلَّلَتَانِ بِالْيَاقُوتِ وَ اللُّؤْلُؤِ شِرَاكُهُمَا يَاقُوتٌ أَحْمَرُ فَإِذَا دَنَتْ مِنْ وَلِيِّ اللَّهِ فَهَمَّ أَنْ يَقُومَ إِلَيْهَا شَوْقاً فَتَقُولُ لَهُ يَا وَلِيَّ اللَّهِ لَيْسَ هَذَا يَوْمَ تَعَبٍ وَ لَا نَصَبٍ فَلَا تَقُمْ أَنَا لَكَ وَ أَنْتَ لِي فَيَعْتَنِقَانِ </w:t>
      </w:r>
      <w:r>
        <w:rPr>
          <w:rStyle w:val="FootnoteAnchor"/>
          <w:rtl w:val="true"/>
        </w:rPr>
        <w:footnoteReference w:id="565"/>
      </w:r>
      <w:r>
        <w:rPr>
          <w:rFonts w:ascii="Amiri" w:hAnsi="Amiri" w:eastAsia="Amiri" w:cs="Amiri"/>
          <w:color w:val="111111"/>
          <w:sz w:val="28"/>
          <w:sz w:val="28"/>
          <w:szCs w:val="28"/>
          <w:rtl w:val="true"/>
          <w:lang w:bidi="ar-SA"/>
        </w:rPr>
        <w:t>مِقْدَارَ خَمْسِمِائَةِ عَامٍ مِنْ أَعْوَامِ الدُّنْيَا لَا يُمِلُّهَا وَ لَا تُمِلُّهُ قَالَ فَإِذَا فَتَرَ بَعْضَ الْفُتُورِ مِنْ غَيْرِ مَلَالَةٍ نَظَرَ إِلَي عُنُقِهَا فَإِذَا عَلَيْهَا قَلَائِدُ مِنْ قَصَبٍ مِنْ يَاقُوتٍ أَحْمَرَ وَسَطُهَا لَوْحٌ صَفْحَتُهُ دُرَّةٌ مَكْتُوبٌ فِيهَا أَنْتَ يَا وَلِيَّ اللَّهِ حَبِيبِي وَ أَنَا الْحَوْرَاءُ حَبِيبَتُكَ إِلَيْكَ تَنَاهَتْ نَفْسِي وَ إِلَيَّ تَنَاهَتْ نَفْسُكَ ثُمَّ يَبْعَثُ اللَّهُ إِلَيْهِ أَلْفَ مَلَكٍ يُهَنِّئُونَهُ بِالْجَنَّةِ وَ يُزَوِّجُونَهُ بِالْحَوْرَاءِ قَالَ فَيَنْتَهُونَ إِلَي أَوَّلِ بَابٍ مِنْ جِنَانِهِ فَيَقُولُونَ لِلْمَلَكِ الْمُوَكَّلِ بِأَبْوَابِ جِنَانِهِ اسْتَأْذِنْ لَنَا عَلَي وَلِيِّ اللَّهِ فَإِنَّ اللَّهَ بَعَثَنَا إِلَيْهِ نُهَنِّئُهُ فَيَقُولُ لَهُمُ الْمَلَكُ حَتَّي أَقُولَ لِلْحَاجِبِ فَيُعْلِمَهُ مَكَانَكُمْ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فَيَدْخُلُ الْمَلَكُ إِلَي الْحَاجِبِ وَ بَيْنَهُ وَ بَيْنَ الْحَاجِبِ ثَلَاثُ جِنَانٍ حَتَّي يَنْتَهِيَ إِلَي أَوَّلِ بَابٍ فَيَقُولَ لِلْحَاجِبِ إِنَّ عَلَي بَابِ الْعَرْصَةِ أَلْفَ مَلَكٍ أَرْسَلَهُمْ رَبُّ الْعَالَمِينَ لِيُهَنِّئُوا وَلِيَّ اللَّهِ وَ قَدْ سَأَلُونِي أَنْ آذَنَ لَهُمْ عَلَيْهِ فَيَقُولُ الْحَاجِبُ إِنَّهُ لَيَعْظُمُ عَلَيَّ أَنْ أَسْتَأْذِنَ لِأَحَدٍ عَلَي وَلِيِّ اللَّهِ وَ هُوَ مَعَ زَوْجَتِهِ الْحَوْرَاءِ قَالَ وَ بَيْنَ الْحَاجِبِ وَ بَيْنَ وَلِيِّ اللَّهِ جَنَّتَانِ قَالَ فَيَدْخُلُ الْحَاجِبُ إِلَي الْقَيِّمِ فَيَقُولُ لَهُ إِنَّ عَلَي بَابِ الْعَرْصَةِ أَلْفَ مَلَكٍ أَرْسَلَهُمْ رَبُّ الْعِزَّةِ يُهَنِّئُونَ وَلِيَّ اللَّهِ فَاسْتَأْذِنْ </w:t>
      </w:r>
      <w:r>
        <w:rPr>
          <w:rStyle w:val="FootnoteAnchor"/>
          <w:rtl w:val="true"/>
        </w:rPr>
        <w:footnoteReference w:id="566"/>
      </w:r>
      <w:r>
        <w:rPr>
          <w:rFonts w:ascii="Amiri" w:hAnsi="Amiri" w:eastAsia="Amiri" w:cs="Amiri"/>
          <w:color w:val="111111"/>
          <w:sz w:val="28"/>
          <w:sz w:val="28"/>
          <w:szCs w:val="28"/>
          <w:rtl w:val="true"/>
          <w:lang w:bidi="ar-SA"/>
        </w:rPr>
        <w:t xml:space="preserve">فَيَتَقَدَّمُ الْقَيِّمُ إِلَي الْخُدَّامِ فَيَقُولُ لَهُمْ إِنَّ رُسُلَ الْجَبَّارِ عَلَي بَابِ الْعَرْصَةِ وَ هُمْ أَلْفُ مَلَكٍ أَرْسَلَهُمُ اللَّهُ يُهَنِّئُونَ وَلِيَّ اللَّهِ فَأَعْلِمُوهُ بِمَكَانِهِمْ قَالَ فَيُعْلِمُونَهُ فَيُؤْذَنُ لِلْمَلَائِكَةِ فَيَدْخُلُونَ عَلَي وَلِيِّ اللَّهِ وَ هُوَ فِي الْغُرْفَةِ وَ لَهَا أَلْفُ بَابٍ وَ عَلَي كُلِّ بَابٍ مِنْ أَبْوَابِهَا مَلَكٌ مُوَكَّلٌ بِهِ فَإِذَا أُذِنَ لِلْمَلَائِكَةِ بِالدُّخُولِ عَلَي وَلِيِّ اللَّهِ فَتَحَ كُلُّ مَلَكٍ بَابَهُ الْمُوَكَّلَ بِهِ </w:t>
      </w:r>
      <w:r>
        <w:rPr>
          <w:rStyle w:val="FootnoteAnchor"/>
          <w:rtl w:val="true"/>
        </w:rPr>
        <w:footnoteReference w:id="567"/>
      </w:r>
      <w:r>
        <w:rPr>
          <w:rFonts w:ascii="Amiri" w:hAnsi="Amiri" w:eastAsia="Amiri" w:cs="Amiri"/>
          <w:color w:val="111111"/>
          <w:sz w:val="28"/>
          <w:sz w:val="28"/>
          <w:szCs w:val="28"/>
          <w:rtl w:val="true"/>
          <w:lang w:bidi="ar-SA"/>
        </w:rPr>
        <w:t>قَالَ فَيُدْخِلُ الْقَيِّمُ كُلَّ مَلَكٍ مِنْ بَابٍ مِنْ أَبْوَابِ الْغُرْفَةِ قَالَ فَيُبَلِّغُونَهُ رِسَالَةَ الْجَبَّارِ جَلَّ وَ عَزَّ وَ ذَلِكَ قَوْلُ اللَّهِ عَزَّ وَ جَلَّ وَ الْمَلائِكَةُ يَدْخُلُونَ عَلَيْهِمْ مِنْ كُلِّ بابٍ مِنْ أَبْوَابِ الْغُرْفَةِ سَلامٌ عَلَيْكُمْ إِلَي آخِرِ الْآيَةِ</w:t>
      </w:r>
    </w:p>
    <w:p>
      <w:pPr>
        <w:pStyle w:val="BookText"/>
        <w:rPr/>
      </w:pPr>
      <w:r>
        <w:rPr>
          <w:rFonts w:ascii="IRNazanin" w:hAnsi="IRNazanin" w:eastAsia="IRNazanin"/>
          <w:color w:val="111111"/>
          <w:sz w:val="28"/>
          <w:sz w:val="28"/>
          <w:szCs w:val="28"/>
          <w:rtl w:val="true"/>
          <w:lang w:bidi="fa-IR"/>
        </w:rPr>
        <w:t>پا دارد که یاقوت و لؤلؤ بر آن نشانده شده و بند آن یاقوت سرخ است و چون به دوست خدا نزدیک شود و او از شوق بخواهد به سوی این حوریه برخیزد حوریه به او بگوید 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رنج و زحمت نیست، تو از جای خود حرکت مکن که من از تویم و تو از من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مدّت پانصد سال از روزهای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نیم روز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دیگر را در آغوش کشند و از هم دلتنگ و سیر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پرهیزگار چون اندکی سستی یابد بی‌هیچ احساس خستگی به گردن آن حوریه بنگرد که بر آن گلوبندهایی است از شاخه یاقوت سرخ که در میان آن لوحی است از درّ، که بر آن چنین نقش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تو دوست من هستی و من حوریه دوست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تو می‌شود و جان تو فدای من، سپس خداوند هزار فرشته به سوی او می‌فرستد تا او را به بهشت تبریک گویند و آن حوریه را زوج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نخستین در بستان‌های او رسند و به فرشته دربان این بستان‌ها گویند از ولیّ خدا برای ما اجازه بگیر، زیرا خدا ما را فرستاده تا به او تهنیت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بدیشان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من به دربان بگویم و او وی را از محل شما آگاه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نزد دربان می‌رود در حالی که میان آنها سه بستان فاصله است تا به در اول می‌رسد و به دربان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باغ هزار فرشته هستند که خداوند جهانیان ایشان را فرستاده تا به ولیّ خدا تبریک گویند و از من خواسته‌اند از او برای ایشان اجازه بگیرم و دربان می‌گوید بر من گران است از ولیّ خدا که با همسر حوریّه خود است برای کسی اجازه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دربان و دوست خدا دو بستان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نزد پیشکار او می‌رود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باغ هزار فرشته‌اند که خداوند آنها را برای تبریک به ولیّ خدا فرستاده پس برای ایشان اجازه شرفیابی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پیشکار نزد خدمتکاران مخصوص می‌رود و به آنها می‌گوید هزار فرشته که فرستادگان خداوند جبّارند بر در باغ انتظار می‌کشند تا به ولیّ خدا خجسته باد گویند، پس حضور آنها را به آگاهی او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آنها را به آگاهی او می‌رسانند و او به فرشتگان اذن ورود می‌دهد و بدین ترتیب آنها بر ولیّ خدا وارد می‌شوند در حالی که او در غرفه خود است و این غرفه هزار در دارد که بر هر یک از این درها فرشته‌ای گمارده شده است و ناگاه به فرشته‌ها اجازه ورود داده می‌شود که نزد ولیّ خدا روند و هر فرشته‌ای دری را که به آن گمارده شده بگشاید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پیشکار هر فرشته را از یک در این غرفه وارد می‌کند و آنها پیام خداوند جبّار را بدو می‌رسانند و این است مفهوم سخن پروردگار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یَدْخُلُونَ عَلَیْهِمْ مِنْ کُلِّ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بِما صَبَرْتُمْ </w:t>
      </w:r>
    </w:p>
    <w:p>
      <w:pPr>
        <w:pStyle w:val="BookText"/>
        <w:rPr/>
      </w:pPr>
      <w:r>
        <w:rPr>
          <w:rFonts w:ascii="Amiri" w:hAnsi="Amiri" w:eastAsia="Amiri" w:cs="Amiri"/>
          <w:color w:val="111111"/>
          <w:sz w:val="28"/>
          <w:sz w:val="28"/>
          <w:szCs w:val="28"/>
          <w:rtl w:val="true"/>
          <w:lang w:bidi="ar-SA"/>
        </w:rPr>
        <w:t xml:space="preserve">قَالَ وَ ذَلِكَ قَوْلُهُ عَزَّ وَ جَلَّ وَ إِذا رَأَيْتَ ثَمَّ رَأَيْتَ نَعِيماً وَ مُلْكاً كَبِيراً يَعْنِي بِذَلِكَ وَلِيَّ اللَّهِ وَ مَا هُوَ فِيهِ مِنَ الْكَرَامَةِ وَ النَّعِيمِ وَ الْمُلْكِ الْعَظِيمِ الْكَبِيرِ إِنَّ الْمَلَائِكَةَ مِنْ رُسُلِ اللَّهِ عَزَّ ذِكْرُهُ يَسْتَأْذِنُونَ عَلَيْهِ فَلَا يَدْخُلُونَ عَلَيْهِ إِلَّا بِإِذْنِهِ فَذَلِكَ </w:t>
      </w:r>
      <w:r>
        <w:rPr>
          <w:rStyle w:val="FootnoteAnchor"/>
          <w:rtl w:val="true"/>
        </w:rPr>
        <w:footnoteReference w:id="568"/>
      </w:r>
      <w:r>
        <w:rPr>
          <w:rFonts w:ascii="Amiri" w:hAnsi="Amiri" w:eastAsia="Amiri" w:cs="Amiri"/>
          <w:color w:val="111111"/>
          <w:sz w:val="28"/>
          <w:sz w:val="28"/>
          <w:szCs w:val="28"/>
          <w:rtl w:val="true"/>
          <w:lang w:bidi="ar-SA"/>
        </w:rPr>
        <w:t>الْمُلْكُ الْعَظِيمُ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الْأَنْهَارُ تَجْرِي مِنْ تَحْتِ مَسَاكِنِهِمْ وَ ذَلِكَ قَوْلُ اللَّهِ عَزَّ وَ جَلَّ تَجْرِي مِنْ تَحْتِهِمُ الْأَنْهارُ وَ الثِّمَارُ دَانِيَةٌ مِنْهُمْ وَ هُوَ قَوْلُهُ عَزَّ وَ جَلَّ وَ دانِيَةً عَلَيْهِمْ ظِلالُها وَ ذُلِّلَتْ قُطُوفُها تَذْلِيلًا مِنْ قُرْبِهَا مِنْهُمْ يَتَنَاوَلُ الْمُؤْمِنُ مِنَ النَّوْعِ الَّذِي يَشْتَهِيهِ مِنَ الثِّمَارِ بِفِيهِ وَ هُوَ مُتَّكِئٌ وَ إِنَّ الْأَنْوَاعَ مِنَ الْفَاكِهَةِ لَيَقُلْنَ لِوَلِيِّ اللَّهِ يَا وَلِيَّ اللَّهِ كُلْنِي قَبْلَ أَنْ تَأْكُلَ هَذَا قَبْلِي قَالَ وَ لَيْسَ مِنْ مُؤْمِنٍ فِي الْجَنَّةِ إِلَّا وَ لَهُ جِنَانٌ كَثِيرَةٌ مَعْرُوشاتٍ وَ غَيْرَ مَعْرُوشاتٍ وَ أَنْهارٌ مِنْ خَمْرٍ وَ أَنْهارٌ مِنْ ماءٍ وَ أَنْهارٌ مِنْ لَبَنٍ وَ أَنْهارٌ مِنْ عَسَلٍ فَإِذَا دَعَا وَلِيُّ اللَّهِ بِغِذَائِهِ أُتِيَ بِمَا تَشْتَهِي نَفْسُهُ عِنْدَ طَلَبِهِ الْغِذَاءَ مِنْ غَيْرِ أَنْ يُسَمِّيَ شَهْوَتَهُ قَالَ ثُمَّ يَتَخَلَّي مَعَ إِخْوَانِهِ وَ يَزُورُ بَعْضُهُمْ بَعْضاً وَ يَتَنَعَّمُونَ فِي جَنَّاتٍ فِي ظِلٍّ مَمْدُودٍ فِي مِثْلِ مَا بَيْنَ طُلُوعِ الْفَجْرِ إِلَي طُلُوعِ الشَّمْسِ وَ أَطْيَبَ مِنْ ذَلِكَ لِكُلِّ مُؤْمِنٍ سَبْعُونَ زَوْجَةً حَوْرَاءَ وَ أَرْبَعُ نِسْوَةٍ مِنَ الْآدَمِيِّينَ وَ الْمُؤْمِنُ سَاعَةً مَعَ الْحَوْرَاءِ وَ سَاعَةً مَعَ الْآدَمِيَّةِ وَ سَاعَةً يَخْلُو بِنَفْسِهِ عَلَي الْأَرَائِكِ مُتَّكِئاً يَنْظُرُ بَعْضُ الْمُؤْمِنِينَ إِلَي بَعْضٍ وَ إِنَّ الْمُؤْمِنَ لَيَغْشَاهُ شُعَاعُ نُورٍ وَ هُوَ عَلَي أَرِيكَتِهِ وَ يَقُولُ لِخُدَّامِهِ مَا هَذَا الشُّعَاعُ اللَّامِعُ لَعَلَّ الْجَبَّارَ لَحَظَنِي فَيَقُولُ لَهُ خُدَّامُهُ قُدُّوسٌ قُدُّوسٌ جَلَّ جَلَالُهُ بَلْ هَذِهِ حَوْرَاءُ مِنْ نِسَائِكَ مِمَّنْ لَمْ تَدْخُلْ بِهَا بَعْدُ أَشْرَفَتْ عَلَيْكَ مِنْ خَيْمَتِهَا شَوْقاً إِلَيْكَ وَ قَدْ تَعَرَّضَتْ لَكَ وَ أَحَبَّتْ لِقَاءَكَ فَلَمَّا أَنْ رَأَتْكَ مُتَّكِئاً عَلَي سَرِيرِكَ تَبَسَّمَتْ نَحْوَكَ شَوْقاً إِلَيْكَ فَالشُّعَاعُ الَّذِي رَأَيْتَ وَ النُّورُ الَّذِي غَشِيَكَ هُوَ مِنْ بَيَاضِ ثَغْرِهَا وَ صَفَائِهِ وَ نَقَائِهِ وَ رِقَّتِهِ فَيَقُولُ وَلِيُّ اللَّهِ ائْذَنُوا لَهَا فَتَنْزِلَ إِلَيَّ فَيَبْتَدِرُ إِلَيْهَا أَلْفُ وَصِيفٍ وَ أَلْفُ وَصِيفَةٍ يُبَشِّرُونَهَا بِذَلِكَ فَتَنْزِلُ إِلَيْهِ مِنْ خَيْمَتِهَا وَ عَلَيْهَا سَبْعُونَ حُلَّةً مَنْسُوجَةً بِالذَّهَبِ وَ الْفِضَّةِ مُكَلَّلَةً بِالدُّرِّ وَ الْيَاقُوتِ وَ الزَّبَرْجَدِ صِبْغُهُنَّ الْمِسْكُ وَ الْعَنْبَرُ بِأَلْوَانٍ مُخْتَلِفَةٍ يُرَي مُخُّ سَاقِهَا مِنْ وَرَاءِ سَبْعِينَ</w:t>
      </w:r>
    </w:p>
    <w:p>
      <w:pPr>
        <w:pStyle w:val="BookText"/>
        <w:rPr/>
      </w:pPr>
      <w:r>
        <w:rPr>
          <w:rFonts w:ascii="Amiri" w:hAnsi="Amiri" w:eastAsia="Amiri" w:cs="Amiri"/>
          <w:color w:val="111111"/>
          <w:sz w:val="28"/>
          <w:sz w:val="28"/>
          <w:szCs w:val="28"/>
          <w:rtl w:val="true"/>
          <w:lang w:bidi="ar-SA"/>
        </w:rPr>
        <w:t>فَنِعْمَ عُقْبَی الدَّارِ</w:t>
      </w:r>
      <w:r>
        <w:rPr>
          <w:rStyle w:val="FootnoteAnchor"/>
          <w:rtl w:val="true"/>
        </w:rPr>
        <w:footnoteReference w:id="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از هر دری بر آنان درمی‌آیند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صبر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نیکوست فرجام آن 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مفهوم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رَأَیْتَ ثَمَّ رَأَیْتَ نَعِیماً وَ مُلْکاً کَبِیراً</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بدان 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یعنی ولیّ خدا و ارجمندی و نعمت‌ها و ملک پهناور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جویبارها از زیر اتاق‌های نشیمن آنها روانند و این است مفهوم سخن پروردگار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مِنْ تَحْتِهِمُ الْأَنْهارُ</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نهرها روان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خواهند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دانِیَةً عَلَیْهِمْ ظِلالُها وَ ذُلِّلَتْ قُطُوفُها تَذْلِیلًا</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نزدیک است، و میوه‌هایش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فرط نزدیکی مؤمن هر میوه‌ای را که می‌خواهد می‌تواند همان طور که تکیه داده با دهانش بگیرد، و هر نوع میوه به ولیّ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بخور پیش از آنکه آن یکی را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در بهشت نیست مگر آنکه بستانهای فراوانی دارد که درختان افراشته و نیافراشته فراوان دارند، و جوی‌ها از می و آب و شیر و عسل در آنهاست، و هر گاه دوست خدا خوراکی طلبد آنچه در دلش خواهد برایش آورده می‌شود بی‌آنکه دلخواهش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با برادرانش خلوت می‌کند و از یک دیگر دیدار می‌کنند و در بستان‌های خود در سایه‌ای بلند همانند سپیدی سپیده دم تا برآمدن خورشید با یک دیگر به سر می‌برند، و خوشتر از اینها آنکه برای هر مؤمنی هفتاد زن حوریه و چهار زن آدمیزاده است که مؤمن ساعتی با حوریه است و ساعتی با زن آدمیزاده و ساعتی هم تنها به سر می‌برد در حالی که بر تختش تکیه زده</w:t>
      </w:r>
    </w:p>
    <w:p>
      <w:pPr>
        <w:pStyle w:val="BookText"/>
        <w:rPr/>
      </w:pPr>
      <w:r>
        <w:rPr>
          <w:rFonts w:ascii="IRNazanin" w:hAnsi="IRNazanin" w:eastAsia="IRNazanin"/>
          <w:color w:val="111111"/>
          <w:sz w:val="28"/>
          <w:sz w:val="28"/>
          <w:szCs w:val="28"/>
          <w:rtl w:val="true"/>
          <w:lang w:bidi="fa-IR"/>
        </w:rPr>
        <w:t>و به یک دیگر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نوری بر روی تخت بر سراپای مؤمن بدرخشد و او به خدمتکاران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پرتو درخشان چیست؟ شاید خداوند جبّار به من نگاهی انداخته است، و خدمتکارانش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قدّوس است قدّوس، این پرتو درخشان یکی از حوریان جفت توست که هنوز به ملاقات او نرفته‌ای و از میان خیمه خویش به شوق ملاقات تو سرکشیده و شیفته دیدار توست و چون دید تو بر تخت خود تکیه زده‌ای لبخندی زد، و این روشنی و پرتوی که تو را فرا گرفت از سفیدی دندانهای پاکیزه و لطیف اوست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اجازه دهید تا نزد من بیاید، پس هزار غلام و هزار کنیز بر هم پیشی می‌گیرند تا به آن حوریه این مژده را برسانند و او از خیمه خود فرود می‌آید در حالی که هفتاد پیراهن بافته از طلا و نقره و شرابه‌های درّ و یاقوت و زبرجد بر تن کرده است که با مشک و عنبر رنگ‌های گوناگونی پذیرفته است، و مغز ساق پایش از آن سوی هفتاد پیراهن </w:t>
      </w:r>
      <w:bookmarkStart w:id="1402" w:name="pg13891_129560"/>
    </w:p>
    <w:p>
      <w:pPr>
        <w:pStyle w:val="BookText"/>
        <w:rPr/>
      </w:pPr>
      <w:bookmarkEnd w:id="1402"/>
      <w:r>
        <w:rPr>
          <w:rFonts w:ascii="Amiri" w:hAnsi="Amiri" w:eastAsia="Amiri" w:cs="Amiri"/>
          <w:color w:val="111111"/>
          <w:sz w:val="28"/>
          <w:sz w:val="28"/>
          <w:szCs w:val="28"/>
          <w:rtl w:val="true"/>
          <w:lang w:bidi="ar-SA"/>
        </w:rPr>
        <w:t xml:space="preserve">حُلَّةً طُولُهَا سَبْعُونَ ذِرَاعاً وَ عَرْضُ مَا بَيْنَ مَنْكِبَيْهَا عَشَرَةُ أَذْرُعٍ فَإِذَا دَنَتْ مِنْ وَلِيِّ اللَّهِ أَقْبَلَ الْخُدَّامُ بِصِحَافِ الذَّهَبِ وَ الْفِضَّةِ فِيهَا الدُّرُّ وَ الْيَاقُوتُ وَ الزَّبَرْجَدُ فَيَنْثُرُونَهَا عَلَيْهَا </w:t>
      </w:r>
      <w:r>
        <w:rPr>
          <w:rStyle w:val="FootnoteAnchor"/>
          <w:rtl w:val="true"/>
        </w:rPr>
        <w:footnoteReference w:id="573"/>
      </w:r>
      <w:r>
        <w:rPr>
          <w:rFonts w:ascii="Amiri" w:hAnsi="Amiri" w:eastAsia="Amiri" w:cs="Amiri"/>
          <w:color w:val="111111"/>
          <w:sz w:val="28"/>
          <w:sz w:val="28"/>
          <w:szCs w:val="28"/>
          <w:rtl w:val="true"/>
          <w:lang w:bidi="ar-SA"/>
        </w:rPr>
        <w:t>ثُمَّ يُعَانِقُهَا وَ تُعَانِقُهُ فَلَا تَمَلَّ وَ لَا يَمَلُّ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قَالَ أَبُو جَعْفَرٍ عليه السلام أَمَّا الْجِنَانُ الْمَذْكُورَةُ فِي الْكِتَابِ فَإِنَّهُنَّ جَنَّةُ عَدْنٍ وَ جَنَّةُ الْفِرْدَوْسِ وَ جَنَّةُ نَعِيمٍ وَ جَنَّةُ الْمَأْوَي قَالَ وَ إِنَّ لِلَّهِ عَزَّ وَ جَلَّ جِنَاناً مَحْفُوفَةً بِهَذِهِ الْجِنَانِ وَ إِنَّ الْمُؤْمِنَ لَيَكُونُ لَهُ مِنَ الْجِنَانِ مَا أَحَبَّ وَ اشْتَهَي يَتَنَعَّمُ فِيهِنَّ كَيْفَ يَشَاءُ وَ إِذَا أَرَادَ الْمُؤْمِنُ شَيْئاً إِنَّمَا دَعْوَاهُ إِذَا أَرَادَ </w:t>
      </w:r>
      <w:r>
        <w:rPr>
          <w:rStyle w:val="FootnoteAnchor"/>
          <w:rtl w:val="true"/>
        </w:rPr>
        <w:footnoteReference w:id="574"/>
      </w:r>
      <w:r>
        <w:rPr>
          <w:rFonts w:ascii="Amiri" w:hAnsi="Amiri" w:eastAsia="Amiri" w:cs="Amiri"/>
          <w:color w:val="111111"/>
          <w:sz w:val="28"/>
          <w:sz w:val="28"/>
          <w:szCs w:val="28"/>
          <w:rtl w:val="true"/>
          <w:lang w:bidi="ar-SA"/>
        </w:rPr>
        <w:t>أَنْ يَقُولَ سُبْحَانَكَ اللَّهُمَّ فَإِذَا قَالَهَا تَبَادَرَتْ إِلَيْهِ الْخُدَّامُ بِمَا اشْتَهَي مِنْ غَيْرِ أَنْ يَكُونَ طَلَبَهُ مِنْهُمْ أَوْ أَمَرَ بِهِ وَ ذَلِكَ قَوْلُ اللَّهِ عَزَّ وَ جَلَّ دَعْواهُمْ فِيها سُبْحانَكَ اللَّهُمَّ وَ تَحِيَّتُهُمْ فِيها سَلامٌ يَعْنِي الْخُدَّامَ قَالَ وَ آخِرُ دَعْواهُمْ أَنِ الْحَمْدُ لِلَّهِ رَبِّ الْعالَمِينَ يَعْنِي بِذَلِكَ عِنْدَ مَا يَقْضُونَ مِنْ لَذَّاتِهِمْ مِنَ الْجِمَاعِ وَ الطَّعَامِ وَ الشَّرَابِ يَحْمَدُونَ اللَّهَ عَزَّ وَ جَلَّ عِنْدَ فَرَاغِهِمْ وَ أَمَّا قَوْلُهُ أُولئِكَ لَهُمْ رِزْقٌ مَعْلُومٌ قَالَ يَعْلَمُهُ الْخُدَّامُ فَيَأْتُونَ بِهِ أَوْلِيَاءَ اللَّهِ قَبْلَ أَنْ يَسْأَلُوهُمْ إِيَّاهُ وَ أَمَّا قَوْلُهُ عَزَّ وَ جَلَّ فَواكِهُ وَ هُمْ مُكْرَمُونَ قَالَ فَإِنَّهُمْ لَا يَشْتَهُونَ شَيْئاً فِي الْجَنَّةِ إِلَّا أُكْرِمُوا بِهِ</w:t>
      </w:r>
      <w:r>
        <w:rPr>
          <w:rFonts w:eastAsia="Amiri" w:cs="Amiri" w:ascii="Amiri" w:hAnsi="Amiri"/>
          <w:color w:val="111111"/>
          <w:sz w:val="28"/>
          <w:szCs w:val="28"/>
          <w:rtl w:val="true"/>
          <w:lang w:bidi="ar-SA"/>
        </w:rPr>
        <w:t>.</w:t>
      </w:r>
    </w:p>
    <w:p>
      <w:pPr>
        <w:pStyle w:val="Heading5"/>
        <w:numPr>
          <w:ilvl w:val="4"/>
          <w:numId w:val="1"/>
        </w:numPr>
        <w:rPr/>
      </w:pPr>
      <w:bookmarkStart w:id="1403" w:name="__RefHeading___Toc4027729_1468164448"/>
      <w:bookmarkStart w:id="1404" w:name="_Toc650"/>
      <w:bookmarkEnd w:id="1403"/>
      <w:r>
        <w:rPr>
          <w:rtl w:val="true"/>
        </w:rPr>
        <w:t>«</w:t>
      </w:r>
      <w:r>
        <w:rPr/>
        <w:t>99</w:t>
      </w:r>
      <w:r>
        <w:rPr>
          <w:rtl w:val="true"/>
        </w:rPr>
        <w:t>»</w:t>
      </w:r>
      <w:bookmarkEnd w:id="1404"/>
    </w:p>
    <w:p>
      <w:pPr>
        <w:pStyle w:val="BookText"/>
        <w:rPr/>
      </w:pPr>
      <w:r>
        <w:rPr>
          <w:rFonts w:ascii="Amiri" w:hAnsi="Amiri" w:eastAsia="Amiri" w:cs="Amiri"/>
          <w:color w:val="111111"/>
          <w:sz w:val="28"/>
          <w:sz w:val="28"/>
          <w:szCs w:val="28"/>
          <w:rtl w:val="true"/>
          <w:lang w:bidi="ar-SA"/>
        </w:rPr>
        <w:t>كا، الكافي الْحُسَيْنُ بْنُ مُحَمَّدٍ عَنِ الْمُعَلَّي عَنْ مُحَمَّدِ بْنِ جُمْهُورٍ عَنْ شَاذَانَ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إِنَّ فِي الْجَنَّةِ نَهَراً يُقَالُ لَهُ جَعْفَرٌ عَلَي شَاطِئِهِ الْأَيْمَنِ دُرَّةٌ بَيْضَاءُ فِيهَا أَلْفُ قَصْرٍ فِي كُلِّ قَصْرٍ أَلْفُ قَصْرٍ لِمُحَمَّدٍ وَ آلِ مُحَمَّدٍ صلي الله عليه و آله وَ عَلَي شَاطِئِهِ الْأَيْسَرِ دُرَّةٌ صَفْرَاءُ فِيهَا أَلْفُ قَصْرٍ فِي كُلِّ قَصْرٍ أَلْفُ قَصْرٍ لِإِبْرَاهِيمَ وَ آلِ إِبْرَاهِيمَ عليه السلام</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4027731_1468164448"/>
      <w:bookmarkStart w:id="1406" w:name="_Toc651"/>
      <w:bookmarkEnd w:id="1405"/>
      <w:r>
        <w:rPr>
          <w:rtl w:val="true"/>
        </w:rPr>
        <w:t>«</w:t>
      </w:r>
      <w:r>
        <w:rPr/>
        <w:t>100</w:t>
      </w:r>
      <w:r>
        <w:rPr>
          <w:rtl w:val="true"/>
        </w:rPr>
        <w:t>»</w:t>
      </w:r>
      <w:bookmarkEnd w:id="1406"/>
    </w:p>
    <w:p>
      <w:pPr>
        <w:pStyle w:val="BookText"/>
        <w:rPr/>
      </w:pPr>
      <w:r>
        <w:rPr>
          <w:rFonts w:ascii="Amiri" w:hAnsi="Amiri" w:eastAsia="Amiri" w:cs="Amiri"/>
          <w:color w:val="111111"/>
          <w:sz w:val="28"/>
          <w:sz w:val="28"/>
          <w:szCs w:val="28"/>
          <w:rtl w:val="true"/>
          <w:lang w:bidi="ar-SA"/>
        </w:rPr>
        <w:t>كا، الكافي عَلِيٌّ عَنْ أَبِيهِ عَنِ ابْنِ مَحْبُوبٍ عَنْ أَبِي أَيُّوبَ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فِيهِنَّ خَيْراتٌ حِسانٌ قَالَ هُنَّ صَوَالِحُ الْمُؤْمِنَاتِ الْعَارِفَاتِ قَالَ قُلْتُ حُورٌ مَقْصُوراتٌ فِي الْخِيامِ قَالَ الْحُورُ هُنَّ الْبِيضُ</w:t>
      </w:r>
    </w:p>
    <w:p>
      <w:pPr>
        <w:pStyle w:val="BookText"/>
        <w:rPr/>
      </w:pPr>
      <w:r>
        <w:rPr>
          <w:rFonts w:ascii="IRNazanin" w:hAnsi="IRNazanin" w:eastAsia="IRNazanin"/>
          <w:color w:val="111111"/>
          <w:sz w:val="28"/>
          <w:sz w:val="28"/>
          <w:szCs w:val="28"/>
          <w:rtl w:val="true"/>
          <w:lang w:bidi="fa-IR"/>
        </w:rPr>
        <w:t>هویداست، و هفتاد ذراع قامت دارد، و میانه دو شانه‌اش ده ذراع است، و هر گاه به نزدیک ولیّ خدا آید خدمتکاران با سینی‌های طلا و نقره که پر از درّ و یاقوت و زبرجد است به پیشواز او می‌روند و آنها را بر سر او می‌ریزند و سپس مؤمن او را در آغوش می‌کشد حوریه هم مؤمن را در آغوش می‌کشد و نه مؤمن خسته شود و نه حوریه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بهشت‌هایی که در قرآن آمده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عدن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فردوس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نعیم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جنّة المأوی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عزّ و جلّ بهشت‌هایی است در درون این بهشت‌ها، و همانا هر مؤمن تا جایی که دوست داشته باشد و بخواهد بهشت دارد، و در آنها هر طور خواهد از نعمت برخوردار گردد و خوش گذراند، و هر گاه مؤمن در بهشت اشتهایی یابد دعوتش همین است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اللّهمّ و به محض اینکه این سخن را ادا کند خدمتکاران بشتابند، و بدون آنکه از آنها بخواهد یا دستوری بدیشان دهد برایش فراهم می‌آورند، و این</w:t>
      </w:r>
    </w:p>
    <w:p>
      <w:pPr>
        <w:pStyle w:val="BookText"/>
        <w:rPr/>
      </w:pPr>
      <w:r>
        <w:rPr>
          <w:rFonts w:ascii="IRNazanin" w:hAnsi="IRNazanin" w:eastAsia="IRNazanin"/>
          <w:color w:val="111111"/>
          <w:sz w:val="28"/>
          <w:sz w:val="28"/>
          <w:szCs w:val="28"/>
          <w:rtl w:val="true"/>
          <w:lang w:bidi="fa-IR"/>
        </w:rPr>
        <w:t>است مفهوم سخن پروردگار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رِزْقٌ مَعْلُومٌ</w:t>
      </w:r>
      <w:r>
        <w:rPr>
          <w:rStyle w:val="FootnoteAnchor"/>
          <w:rtl w:val="true"/>
        </w:rPr>
        <w:footnoteReference w:id="575"/>
      </w:r>
      <w:r>
        <w:rPr>
          <w:rFonts w:ascii="Amiri" w:hAnsi="Amiri" w:eastAsia="Amiri" w:cs="Amiri"/>
          <w:color w:val="111111"/>
          <w:sz w:val="28"/>
          <w:sz w:val="28"/>
          <w:szCs w:val="28"/>
          <w:rtl w:val="true"/>
          <w:lang w:bidi="ar-SA"/>
        </w:rPr>
        <w:t>و فَواکِهُ وَ هُمْ مُکْرَمُونَ</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یعنی چیزی را نخواهند و در بهشت بدان میل نیابند مگر آنکه با آن پذیرایی شوند</w:t>
      </w:r>
      <w:r>
        <w:rPr>
          <w:rFonts w:eastAsia="IRNazanin" w:cs="IRNazanin"/>
          <w:color w:val="111111"/>
          <w:sz w:val="28"/>
          <w:szCs w:val="28"/>
          <w:rtl w:val="true"/>
          <w:lang w:bidi="fa-IR"/>
        </w:rPr>
        <w:t>.</w:t>
      </w:r>
    </w:p>
    <w:p>
      <w:pPr>
        <w:pStyle w:val="Heading5"/>
        <w:numPr>
          <w:ilvl w:val="4"/>
          <w:numId w:val="1"/>
        </w:numPr>
        <w:rPr/>
      </w:pPr>
      <w:bookmarkStart w:id="1407" w:name="__RefHeading___Toc4027733_1468164448"/>
      <w:bookmarkStart w:id="1408" w:name="_Toc652"/>
      <w:bookmarkEnd w:id="1407"/>
      <w:r>
        <w:rPr>
          <w:rtl w:val="true"/>
        </w:rPr>
        <w:t xml:space="preserve">روایت </w:t>
      </w:r>
      <w:r>
        <w:rPr/>
        <w:t>99</w:t>
      </w:r>
      <w:bookmarkEnd w:id="140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نهری است که جعفر نامیده می‌شود، و بر کناره راست آن درّی سپید است که در آن هزار کاخ قرار دارد و در هر کاخی هزار کاخ جای داده شده است، و همه آن از آن محمّد صلّی اللَّه علیه و آله و سلّم و خاندان اوست، و بر کناره چپش درّی است که در آن هزار کاخ قرار دارد و در هر کاخی هزار کاخ دیگر، و این همه از آن ابراهیم علیه السّلام و خاندان ابراهیم است</w:t>
      </w:r>
      <w:r>
        <w:rPr>
          <w:rFonts w:eastAsia="IRNazanin" w:cs="IRNazanin"/>
          <w:color w:val="111111"/>
          <w:sz w:val="28"/>
          <w:szCs w:val="28"/>
          <w:rtl w:val="true"/>
          <w:lang w:bidi="fa-IR"/>
        </w:rPr>
        <w:t>.</w:t>
      </w:r>
    </w:p>
    <w:p>
      <w:pPr>
        <w:pStyle w:val="Heading5"/>
        <w:numPr>
          <w:ilvl w:val="4"/>
          <w:numId w:val="1"/>
        </w:numPr>
        <w:rPr/>
      </w:pPr>
      <w:bookmarkStart w:id="1409" w:name="__RefHeading___Toc4027735_1468164448"/>
      <w:bookmarkStart w:id="1410" w:name="_Toc653"/>
      <w:bookmarkEnd w:id="1409"/>
      <w:r>
        <w:rPr>
          <w:rtl w:val="true"/>
        </w:rPr>
        <w:t>روایت</w:t>
      </w:r>
      <w:r>
        <w:rPr/>
        <w:t>100</w:t>
      </w:r>
      <w:r>
        <w:rPr>
          <w:rtl w:val="true"/>
        </w:rPr>
        <w:t>.</w:t>
      </w:r>
      <w:bookmarkEnd w:id="141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زنان خوب، مؤمن و عارفه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حوریه‌هایی </w:t>
      </w:r>
      <w:bookmarkStart w:id="1411" w:name="pg13891_129562"/>
    </w:p>
    <w:p>
      <w:pPr>
        <w:pStyle w:val="BookText"/>
        <w:rPr/>
      </w:pPr>
      <w:bookmarkEnd w:id="1411"/>
      <w:r>
        <w:rPr>
          <w:rFonts w:ascii="Amiri" w:hAnsi="Amiri" w:eastAsia="Amiri" w:cs="Amiri"/>
          <w:color w:val="111111"/>
          <w:sz w:val="28"/>
          <w:sz w:val="28"/>
          <w:szCs w:val="28"/>
          <w:rtl w:val="true"/>
          <w:lang w:bidi="ar-SA"/>
        </w:rPr>
        <w:t>الْمَضْمُومَاتُ الْمُخَدَّرَاتُ فِي خِيَامِ الدُّرِّ وَ الْيَاقُوتِ وَ الْمَرْجَانِ لِكُلِّ خَيْمَةٍ أَرْبَعَةُ أَبْوَابٍ عَلَي كُلِّ بَابٍ سَبْعُونَ كَاعِباً حُجَّاباً لَهُنَّ وَ يَأْتِيهِنَّ فِي كُلِّ يَوْمٍ كَرَامَةٌ مِنَ اللَّهِ عَزَّ ذِكْرُهُ لِيُبَشِّرَ اللَّهُ عَزَّ وَ جَلَّ بِهِنَّ الْمُؤْمِنِينَ</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4027737_1468164448"/>
      <w:bookmarkStart w:id="1413" w:name="_Toc654"/>
      <w:bookmarkEnd w:id="1412"/>
      <w:r>
        <w:rPr>
          <w:rtl w:val="true"/>
        </w:rPr>
        <w:t>بيان</w:t>
      </w:r>
      <w:bookmarkEnd w:id="1413"/>
    </w:p>
    <w:p>
      <w:pPr>
        <w:pStyle w:val="BookText"/>
        <w:rPr/>
      </w:pPr>
      <w:r>
        <w:rPr>
          <w:rFonts w:ascii="Amiri" w:hAnsi="Amiri" w:eastAsia="Amiri" w:cs="Amiri"/>
          <w:color w:val="111111"/>
          <w:sz w:val="28"/>
          <w:sz w:val="28"/>
          <w:szCs w:val="28"/>
          <w:rtl w:val="true"/>
          <w:lang w:bidi="ar-SA"/>
        </w:rPr>
        <w:t xml:space="preserve">المضمومات أي المصونات المستورات و في بعض النسخ المضمرات و لعله استعير من تضمير الفرس و هو أن تعلفه حتي يسمن ثم ترده إلي القوت أو كناية عن دقة أوساطهن كما يحمد الفرس الضامر البطن </w:t>
      </w:r>
      <w:r>
        <w:rPr>
          <w:rStyle w:val="FootnoteAnchor"/>
          <w:rtl w:val="true"/>
        </w:rPr>
        <w:footnoteReference w:id="577"/>
      </w:r>
    </w:p>
    <w:p>
      <w:pPr>
        <w:pStyle w:val="Heading5"/>
        <w:numPr>
          <w:ilvl w:val="4"/>
          <w:numId w:val="1"/>
        </w:numPr>
        <w:rPr/>
      </w:pPr>
      <w:bookmarkStart w:id="1414" w:name="__RefHeading___Toc4027739_1468164448"/>
      <w:bookmarkStart w:id="1415" w:name="_Toc655"/>
      <w:bookmarkEnd w:id="1414"/>
      <w:r>
        <w:rPr>
          <w:rtl w:val="true"/>
        </w:rPr>
        <w:t>«</w:t>
      </w:r>
      <w:r>
        <w:rPr/>
        <w:t>101</w:t>
      </w:r>
      <w:r>
        <w:rPr>
          <w:rtl w:val="true"/>
        </w:rPr>
        <w:t>»</w:t>
      </w:r>
      <w:bookmarkEnd w:id="1415"/>
    </w:p>
    <w:p>
      <w:pPr>
        <w:pStyle w:val="BookText"/>
        <w:rPr/>
      </w:pPr>
      <w:r>
        <w:rPr>
          <w:rFonts w:ascii="Amiri" w:hAnsi="Amiri" w:eastAsia="Amiri" w:cs="Amiri"/>
          <w:color w:val="111111"/>
          <w:sz w:val="28"/>
          <w:sz w:val="28"/>
          <w:szCs w:val="28"/>
          <w:rtl w:val="true"/>
          <w:lang w:bidi="ar-SA"/>
        </w:rPr>
        <w:t>كا، الكافي مُحَمَّدُ بْنُ يَحْيَي عَنْ أَحْمَدَ بْنِ مُحَمَّدٍ عَنِ الْحُسَيْنِ بْنِ يَزِيدَ النَّوْفَلِيِّ عَنِ الْحُسَيْنِ بْنِ أَعْيَنَ أَخِي مَالِكِ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الرَّجُلِ لِلرَّجُلِ جَزَاكَ اللَّهُ خَيْراً مَا يَعْنِي بِهِ قَالَ أَبُو عَبْدِ اللَّهِ عليه السلام إِنَّ خَيْراً نَهَرٌ فِي الْجَنَّةِ مَخْرَجُهُ مِنَ الْكَوْثَرِ وَ الْكَوْثَرُ مَخْرَجُهُ مِنْ سَاقِ الْعَرْشِ عَلَيْهِ مَنَازِلُ الْأَوْصِيَاءِ وَ شِيعَتِهِمْ عَلَي حَافَتَيْ ذَلِكَ النَّهَرِ جَوَارِي نَابِتَاتٌ كُلَّمَا قُلِعَتْ وَاحِدَةٌ نَبَتَتْ أُخْرَي سُمِّيَ بِذَلِكَ النَّهَرُ وَ ذَلِكَ قَوْلُهُ فِيهِنَّ خَيْراتٌ حِسانٌ وَ إِذَا قَالَ الرَّجُلُ لِصَاحِبِهِ جَزَاكَ اللَّهُ خَيْراً فَإِنَّمَا يَعْنِي بِذَلِكَ تِلْكَ الْمَنَازِلَ الَّتِي أَعَدَّهَا اللَّهُ عَزَّ وَ جَلَّ لِصَفْوَتِهِ وَ خِيَرَتِهِ مِنْ خَلْقِهِ</w:t>
      </w:r>
      <w:r>
        <w:rPr>
          <w:rFonts w:eastAsia="Amiri" w:cs="Amiri" w:ascii="Amiri" w:hAnsi="Amiri"/>
          <w:color w:val="111111"/>
          <w:sz w:val="28"/>
          <w:szCs w:val="28"/>
          <w:rtl w:val="true"/>
          <w:lang w:bidi="ar-SA"/>
        </w:rPr>
        <w:t>.</w:t>
      </w:r>
    </w:p>
    <w:p>
      <w:pPr>
        <w:pStyle w:val="Heading5"/>
        <w:numPr>
          <w:ilvl w:val="4"/>
          <w:numId w:val="1"/>
        </w:numPr>
        <w:rPr/>
      </w:pPr>
      <w:bookmarkStart w:id="1416" w:name="__RefHeading___Toc4027741_1468164448"/>
      <w:bookmarkStart w:id="1417" w:name="_Toc656"/>
      <w:bookmarkEnd w:id="1416"/>
      <w:r>
        <w:rPr>
          <w:rtl w:val="true"/>
        </w:rPr>
        <w:t>«</w:t>
      </w:r>
      <w:r>
        <w:rPr/>
        <w:t>102</w:t>
      </w:r>
      <w:r>
        <w:rPr>
          <w:rtl w:val="true"/>
        </w:rPr>
        <w:t>»</w:t>
      </w:r>
      <w:bookmarkEnd w:id="1417"/>
    </w:p>
    <w:p>
      <w:pPr>
        <w:pStyle w:val="BookText"/>
        <w:rPr/>
      </w:pPr>
      <w:r>
        <w:rPr>
          <w:rFonts w:ascii="Amiri" w:hAnsi="Amiri" w:eastAsia="Amiri" w:cs="Amiri"/>
          <w:color w:val="111111"/>
          <w:sz w:val="28"/>
          <w:sz w:val="28"/>
          <w:szCs w:val="28"/>
          <w:rtl w:val="true"/>
          <w:lang w:bidi="ar-SA"/>
        </w:rPr>
        <w:t>وَ عَنْهُ عَنْ أَحْمَدَ بْنِ مُحَمَّدٍ عَنْ ابْنِ أَبِي عُمَيْرٍ عَنِ الْحُسَيْنِ بْنِ عُثْمَانَ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نَهَراً حَافَتَاهُ حُورٌ نَابِتَاتٌ فَإِذَا مَرَّ الْمُؤْمِنُ بِإِحْدَاهُنَّ فَأَعْجَبَتْهُ اقْتَلَعَهَا فَأَنْبَتَ اللَّهُ عَزَّ وَ جَلَّ مَكَانَهَا</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4027743_1468164448"/>
      <w:bookmarkStart w:id="1419" w:name="_Toc657"/>
      <w:bookmarkEnd w:id="1418"/>
      <w:r>
        <w:rPr>
          <w:rtl w:val="true"/>
        </w:rPr>
        <w:t>«</w:t>
      </w:r>
      <w:r>
        <w:rPr/>
        <w:t>103</w:t>
      </w:r>
      <w:r>
        <w:rPr>
          <w:rtl w:val="true"/>
        </w:rPr>
        <w:t>»</w:t>
      </w:r>
      <w:bookmarkEnd w:id="1419"/>
    </w:p>
    <w:p>
      <w:pPr>
        <w:pStyle w:val="BookText"/>
        <w:rPr/>
      </w:pPr>
      <w:r>
        <w:rPr>
          <w:rFonts w:ascii="Amiri" w:hAnsi="Amiri" w:eastAsia="Amiri" w:cs="Amiri"/>
          <w:color w:val="111111"/>
          <w:sz w:val="28"/>
          <w:sz w:val="28"/>
          <w:szCs w:val="28"/>
          <w:rtl w:val="true"/>
          <w:lang w:bidi="ar-SA"/>
        </w:rPr>
        <w:t>نهج، نهج البلاغة قَالَ أَمِيرُ الْمُؤْمِنِينَ عليه السلام فِي صِفَةِ الْجَنَّةِ دَرَجَاتٌ مُتَفَاضِلَاتٌ وَ مَنَازِلُ مُتَفَاوِتَاتٌ لَا يَنْقَطِعُ نَعِيمُهَا وَ لَا يَضْعَنُ مُقِيمُهَا وَ لَا يَهْرَمُ خَالِدُهَا وَ لَا يَيْأَسُ سَاكِنُهَا</w:t>
      </w:r>
      <w:r>
        <w:rPr>
          <w:rFonts w:eastAsia="Amiri" w:cs="Amiri" w:ascii="Amiri" w:hAnsi="Amiri"/>
          <w:color w:val="111111"/>
          <w:sz w:val="28"/>
          <w:szCs w:val="28"/>
          <w:rtl w:val="true"/>
          <w:lang w:bidi="ar-SA"/>
        </w:rPr>
        <w:t>.</w:t>
      </w:r>
    </w:p>
    <w:p>
      <w:pPr>
        <w:pStyle w:val="Heading5"/>
        <w:numPr>
          <w:ilvl w:val="4"/>
          <w:numId w:val="1"/>
        </w:numPr>
        <w:rPr/>
      </w:pPr>
      <w:bookmarkStart w:id="1420" w:name="__RefHeading___Toc4027745_1468164448"/>
      <w:bookmarkStart w:id="1421" w:name="_Toc658"/>
      <w:bookmarkEnd w:id="1420"/>
      <w:r>
        <w:rPr>
          <w:rtl w:val="true"/>
        </w:rPr>
        <w:t>«</w:t>
      </w:r>
      <w:r>
        <w:rPr/>
        <w:t>104</w:t>
      </w:r>
      <w:r>
        <w:rPr>
          <w:rtl w:val="true"/>
        </w:rPr>
        <w:t>»</w:t>
      </w:r>
      <w:bookmarkEnd w:id="1421"/>
    </w:p>
    <w:p>
      <w:pPr>
        <w:pStyle w:val="BookText"/>
        <w:rPr/>
      </w:pPr>
      <w:r>
        <w:rPr>
          <w:rFonts w:ascii="Amiri" w:hAnsi="Amiri" w:eastAsia="Amiri" w:cs="Amiri"/>
          <w:color w:val="111111"/>
          <w:sz w:val="28"/>
          <w:sz w:val="28"/>
          <w:szCs w:val="28"/>
          <w:rtl w:val="true"/>
          <w:lang w:bidi="ar-SA"/>
        </w:rPr>
        <w:t xml:space="preserve">نبه، تنبيه الخاطر نهج، نهج البلاغة قَالَ عليه السلام فَلَوْ رَمَيْتَ بِبَصَرِ قَلْبِكَ نَحْوَ مَا يُوصَفُ لَكَ مِنْهَا لَعَزَفَتْ نَفْسُكَ عَنْ بَدَائِعِ مَا أُخْرِجَ إِلَي الدُّنْيَا مِنْ شَهَوَاتِهَا وَ لَذَّاتِهَا وَ زَخَارِفِ مَنَاظِرِهَا وَ لَذَهِلَتْ بِالْفِكْرِ فِي اصْطِفَاقِ أَشْجَارٍ غُيِّبَتْ عُرُوقُهَا </w:t>
      </w:r>
      <w:r>
        <w:rPr>
          <w:rStyle w:val="FootnoteAnchor"/>
          <w:rtl w:val="true"/>
        </w:rPr>
        <w:footnoteReference w:id="578"/>
      </w:r>
      <w:r>
        <w:rPr>
          <w:rFonts w:ascii="Amiri" w:hAnsi="Amiri" w:eastAsia="Amiri" w:cs="Amiri"/>
          <w:color w:val="111111"/>
          <w:sz w:val="28"/>
          <w:sz w:val="28"/>
          <w:szCs w:val="28"/>
          <w:rtl w:val="true"/>
          <w:lang w:bidi="ar-SA"/>
        </w:rPr>
        <w:t>فِي كُثْبَانِ الْمِسْكِ عَلَي سَوَاحِلِ أَنْهَارِهَا وَ فِي</w:t>
      </w:r>
    </w:p>
    <w:p>
      <w:pPr>
        <w:pStyle w:val="BookText"/>
        <w:rPr/>
      </w:pPr>
      <w:r>
        <w:rPr>
          <w:rFonts w:ascii="IRNazanin" w:hAnsi="IRNazanin" w:eastAsia="IRNazanin"/>
          <w:color w:val="111111"/>
          <w:sz w:val="28"/>
          <w:sz w:val="28"/>
          <w:szCs w:val="28"/>
          <w:rtl w:val="true"/>
          <w:lang w:bidi="fa-IR"/>
        </w:rPr>
        <w:t>است که پیوسته در پرده به سر برده‌اند و در میان خیمه‌هایی هستند از درّ و یاقوت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خیمه‌ای چهار در است و بر هر دری هفتاد نار پستان دربانند، و از کرامت الهی هر روزه آنها را به مؤمنان ارمغان کنند</w:t>
      </w:r>
      <w:r>
        <w:rPr>
          <w:rFonts w:eastAsia="IRNazanin" w:cs="IRNazanin"/>
          <w:color w:val="111111"/>
          <w:sz w:val="28"/>
          <w:szCs w:val="28"/>
          <w:rtl w:val="true"/>
          <w:lang w:bidi="fa-IR"/>
        </w:rPr>
        <w:t>.</w:t>
      </w:r>
    </w:p>
    <w:p>
      <w:pPr>
        <w:pStyle w:val="Heading5"/>
        <w:numPr>
          <w:ilvl w:val="4"/>
          <w:numId w:val="1"/>
        </w:numPr>
        <w:rPr/>
      </w:pPr>
      <w:bookmarkStart w:id="1422" w:name="__RefHeading___Toc4027747_1468164448"/>
      <w:bookmarkStart w:id="1423" w:name="_Toc659"/>
      <w:bookmarkEnd w:id="1422"/>
      <w:r>
        <w:rPr>
          <w:rtl w:val="true"/>
        </w:rPr>
        <w:t>توضیح</w:t>
      </w:r>
      <w:bookmarkEnd w:id="1423"/>
    </w:p>
    <w:p>
      <w:pPr>
        <w:pStyle w:val="BookText"/>
        <w:rPr/>
      </w:pPr>
      <w:r>
        <w:rPr>
          <w:rFonts w:ascii="IRNazanin" w:hAnsi="IRNazanin" w:eastAsia="IRNazanin"/>
          <w:color w:val="111111"/>
          <w:sz w:val="28"/>
          <w:sz w:val="28"/>
          <w:szCs w:val="28"/>
          <w:rtl w:val="true"/>
          <w:lang w:bidi="fa-IR"/>
        </w:rPr>
        <w:t>المضمومات یعنی حفظ شده و پنهان و در بعضی از نسخ المضمرات آمده که شاید استعاره از تضمیر الفرس باشد یعنی به اسب علوفه دهی تا چاق شود سپس او را به غذایش برگردانی یا کنایه از باریکی کمرهایشان باشد همانطور که اسب باریک اندام اینگونه ستایش می شود</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1424" w:name="__RefHeading___Toc4027749_1468164448"/>
      <w:bookmarkStart w:id="1425" w:name="_Toc660"/>
      <w:bookmarkEnd w:id="1424"/>
      <w:r>
        <w:rPr>
          <w:rtl w:val="true"/>
        </w:rPr>
        <w:t xml:space="preserve">روایت </w:t>
      </w:r>
      <w:r>
        <w:rPr/>
        <w:t>101</w:t>
      </w:r>
      <w:bookmarkEnd w:id="142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أعین برادر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در باره گفته شخصی به دیگری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پاداش خیرت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چیست؟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نهری در بهشت است که سرچشمه آن از کوثر، و محلّ خروج آب کوثر از ساق عرش می‌باشد، منازل اوصیاء پیامبران و پیروان ایشان بر روی آن نهر قرار دارد، بر اطرافش جواری پدید آیند، هر زمان یکی از آنان جدا گشته، دیگری به نام آن نهر پدیدار شود، و این است فرموده خدای عزّ و جلّ در قرآنش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چهار بهشت زنانی باشند صاحب اخلاق فاضل و صورت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مردی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خیر دهد، همانا مقصودش این منزلهائی می‌باشد که خداوند برای برگزیدگان و نیکان از مخلوقش مهیّا ساخته است</w:t>
      </w:r>
      <w:r>
        <w:rPr>
          <w:rFonts w:eastAsia="IRNazanin" w:cs="IRNazanin"/>
          <w:color w:val="111111"/>
          <w:sz w:val="28"/>
          <w:szCs w:val="28"/>
          <w:rtl w:val="true"/>
          <w:lang w:bidi="fa-IR"/>
        </w:rPr>
        <w:t>.</w:t>
      </w:r>
    </w:p>
    <w:p>
      <w:pPr>
        <w:pStyle w:val="Heading5"/>
        <w:numPr>
          <w:ilvl w:val="4"/>
          <w:numId w:val="1"/>
        </w:numPr>
        <w:rPr/>
      </w:pPr>
      <w:bookmarkStart w:id="1426" w:name="__RefHeading___Toc4027751_1468164448"/>
      <w:bookmarkStart w:id="1427" w:name="_Toc661"/>
      <w:bookmarkEnd w:id="1426"/>
      <w:r>
        <w:rPr>
          <w:rtl w:val="true"/>
        </w:rPr>
        <w:t xml:space="preserve">روایت </w:t>
      </w:r>
      <w:r>
        <w:rPr/>
        <w:t>102</w:t>
      </w:r>
      <w:bookmarkEnd w:id="1427"/>
    </w:p>
    <w:p>
      <w:pPr>
        <w:pStyle w:val="BookText"/>
        <w:rPr/>
      </w:pPr>
      <w:r>
        <w:rPr>
          <w:rFonts w:ascii="IRNazanin" w:hAnsi="IRNazanin" w:eastAsia="IRNazanin"/>
          <w:color w:val="111111"/>
          <w:sz w:val="28"/>
          <w:sz w:val="28"/>
          <w:szCs w:val="28"/>
          <w:rtl w:val="true"/>
          <w:lang w:bidi="fa-IR"/>
        </w:rPr>
        <w:t>ابو بصیر 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نهری است که در دو طرف آن حوریانی روئیده شده، و چون مرد مؤمنی به یکی از آنها برخورد کند و از آن خوشش آید آن را از جای برکند، و خدای عز و جل به جای آن حوریه دیگری برویاند</w:t>
      </w:r>
      <w:r>
        <w:rPr>
          <w:rFonts w:eastAsia="IRNazanin" w:cs="IRNazanin"/>
          <w:color w:val="111111"/>
          <w:sz w:val="28"/>
          <w:szCs w:val="28"/>
          <w:rtl w:val="true"/>
          <w:lang w:bidi="fa-IR"/>
        </w:rPr>
        <w:t>.</w:t>
      </w:r>
    </w:p>
    <w:p>
      <w:pPr>
        <w:pStyle w:val="Heading5"/>
        <w:numPr>
          <w:ilvl w:val="4"/>
          <w:numId w:val="1"/>
        </w:numPr>
        <w:rPr/>
      </w:pPr>
      <w:bookmarkStart w:id="1428" w:name="__RefHeading___Toc4027753_1468164448"/>
      <w:bookmarkStart w:id="1429" w:name="_Toc662"/>
      <w:bookmarkEnd w:id="1428"/>
      <w:r>
        <w:rPr>
          <w:rtl w:val="true"/>
        </w:rPr>
        <w:t xml:space="preserve">روایت </w:t>
      </w:r>
      <w:r>
        <w:rPr/>
        <w:t>103</w:t>
      </w:r>
      <w:bookmarkEnd w:id="142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وصف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درجاتی از یکدیگر برتر و جایگاه‌هایی گوناگون و متفاوت وجود دارد که نعمت‌هایش پایان ندارد و ساکنان آن هرگز خارج نگردند ساکنان بهشت جاوید، هرگز پیر و فرسوده نگردند و گرفتار شدائد و سختی ها نخواهند شد</w:t>
      </w:r>
      <w:r>
        <w:rPr>
          <w:rFonts w:eastAsia="IRNazanin" w:cs="IRNazanin"/>
          <w:color w:val="111111"/>
          <w:sz w:val="28"/>
          <w:szCs w:val="28"/>
          <w:rtl w:val="true"/>
          <w:lang w:bidi="fa-IR"/>
        </w:rPr>
        <w:t>.</w:t>
      </w:r>
    </w:p>
    <w:p>
      <w:pPr>
        <w:pStyle w:val="Heading5"/>
        <w:numPr>
          <w:ilvl w:val="4"/>
          <w:numId w:val="1"/>
        </w:numPr>
        <w:rPr/>
      </w:pPr>
      <w:bookmarkStart w:id="1430" w:name="__RefHeading___Toc4027755_1468164448"/>
      <w:bookmarkStart w:id="1431" w:name="_Toc663"/>
      <w:bookmarkEnd w:id="1430"/>
      <w:r>
        <w:rPr>
          <w:rtl w:val="true"/>
        </w:rPr>
        <w:t xml:space="preserve">روایت </w:t>
      </w:r>
      <w:r>
        <w:rPr/>
        <w:t>104</w:t>
      </w:r>
      <w:bookmarkEnd w:id="143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چشم دل به آنچه که از بهشت برای تو وصف کرده‌اند بنگری، از آنچه در دنیاست دل می‌کنی، هر چند شگفتی‌آور و زیبا باشد، و از خواهش‌های نفسانی و خوشی‌های زندگانی و منظره‌های آراسته و زیبای آن کناره می‌گیری، و اگر فکرت را به درختان بهشتی مشغول داری که شاخه‌هایشان همواره به هم می‌خورند، و ریشه‌های آن در توده‌های مشک پنهان، و در ساحل جویباران </w:t>
      </w:r>
      <w:bookmarkStart w:id="1432" w:name="pg13891_129564"/>
    </w:p>
    <w:p>
      <w:pPr>
        <w:pStyle w:val="BookText"/>
        <w:rPr/>
      </w:pPr>
      <w:bookmarkEnd w:id="1432"/>
      <w:r>
        <w:rPr>
          <w:rFonts w:ascii="Amiri" w:hAnsi="Amiri" w:eastAsia="Amiri" w:cs="Amiri"/>
          <w:color w:val="111111"/>
          <w:sz w:val="28"/>
          <w:sz w:val="28"/>
          <w:szCs w:val="28"/>
          <w:rtl w:val="true"/>
          <w:lang w:bidi="ar-SA"/>
        </w:rPr>
        <w:t xml:space="preserve">تَعْلِيقِ كَبَائِسِ اللُّؤْلُؤِ الرَّطْبِ فِي عَسَالِيجِهَا وَ أَفْنَانِهَا وَ طُلُوعُ تِلْكَ الثِّمَارِ مُخْتَلِفَةٌ فِي غُلُفِ أَكْمَامِهَا تُجْنَي مِنْ غَيْرِ تَكَلُّفٍ فَتَأْتِي عَلَي مُنْيَةِ مُجْتَنِيهَا وَ يُطَافُ عَلَي نُزَّالِهَا فِي أَفْنِيَةِ قُصُورِهَا بِالْأَعْسَالِ الْمُصَفَّقَةِ وَ الْخُمُورِ الْمُرَوَّقَةِ </w:t>
      </w:r>
      <w:r>
        <w:rPr>
          <w:rStyle w:val="FootnoteAnchor"/>
          <w:rtl w:val="true"/>
        </w:rPr>
        <w:footnoteReference w:id="580"/>
      </w:r>
      <w:r>
        <w:rPr>
          <w:rFonts w:ascii="Amiri" w:hAnsi="Amiri" w:eastAsia="Amiri" w:cs="Amiri"/>
          <w:color w:val="111111"/>
          <w:sz w:val="28"/>
          <w:sz w:val="28"/>
          <w:szCs w:val="28"/>
          <w:rtl w:val="true"/>
          <w:lang w:bidi="ar-SA"/>
        </w:rPr>
        <w:t xml:space="preserve">قَوْمٌ لَمْ تَزَلِ الْكَرَامَةُ تَتَمَادَي بِهِمْ حَتَّي حَلُّوا دَارَ الْقَرَارِ وَ أَمِنُوا نُقْلَةَ الْأَسْفَارِ </w:t>
      </w:r>
      <w:r>
        <w:rPr>
          <w:rStyle w:val="FootnoteAnchor"/>
          <w:rtl w:val="true"/>
        </w:rPr>
        <w:footnoteReference w:id="581"/>
      </w:r>
      <w:r>
        <w:rPr>
          <w:rFonts w:ascii="Amiri" w:hAnsi="Amiri" w:eastAsia="Amiri" w:cs="Amiri"/>
          <w:color w:val="111111"/>
          <w:sz w:val="28"/>
          <w:sz w:val="28"/>
          <w:szCs w:val="28"/>
          <w:rtl w:val="true"/>
          <w:lang w:bidi="ar-SA"/>
        </w:rPr>
        <w:t xml:space="preserve">فَلَوْ شَغَلْتَ قَلْبَكَ أَيُّهَا الْمُسْتَمِعُ بِالْوُصُولِ إِلَي مَا يَهْجُمُ عَلَيْكَ مِنْ تِلْكَ الْمَنَاظِرِ الْمُونِقَةِ </w:t>
      </w:r>
      <w:r>
        <w:rPr>
          <w:rStyle w:val="FootnoteAnchor"/>
          <w:rtl w:val="true"/>
        </w:rPr>
        <w:footnoteReference w:id="582"/>
      </w:r>
      <w:r>
        <w:rPr>
          <w:rFonts w:ascii="Amiri" w:hAnsi="Amiri" w:eastAsia="Amiri" w:cs="Amiri"/>
          <w:color w:val="111111"/>
          <w:sz w:val="28"/>
          <w:sz w:val="28"/>
          <w:szCs w:val="28"/>
          <w:rtl w:val="true"/>
          <w:lang w:bidi="ar-SA"/>
        </w:rPr>
        <w:t>لَزَهِقَتْ نَفْسُكَ شَوْقاً إِلَيْهَا وَ لَتَحَمَّلْتَ مِنْ مَجْلِسِي هَذَا إِلَي مُجَاوَرَةِ أَهْلِ الْقُبُورِ اسْتِعْجَالًا بِهَا جَعَلَنَا اللَّهُ وَ إِيَّاكُمْ مِمَّنْ سَعَي بِقَلْبِهِ إِلَي مَنَازِلِ الْأَبْرَارِ بِرَحْمَتِهِ</w:t>
      </w:r>
      <w:r>
        <w:rPr>
          <w:rFonts w:eastAsia="Amiri" w:cs="Amiri" w:ascii="Amiri" w:hAnsi="Amiri"/>
          <w:color w:val="111111"/>
          <w:sz w:val="28"/>
          <w:szCs w:val="28"/>
          <w:rtl w:val="true"/>
          <w:lang w:bidi="ar-SA"/>
        </w:rPr>
        <w:t>.</w:t>
      </w:r>
    </w:p>
    <w:p>
      <w:pPr>
        <w:pStyle w:val="Heading5"/>
        <w:numPr>
          <w:ilvl w:val="4"/>
          <w:numId w:val="1"/>
        </w:numPr>
        <w:rPr/>
      </w:pPr>
      <w:bookmarkStart w:id="1433" w:name="__RefHeading___Toc4027757_1468164448"/>
      <w:bookmarkStart w:id="1434" w:name="_Toc664"/>
      <w:bookmarkEnd w:id="1433"/>
      <w:r>
        <w:rPr>
          <w:rtl w:val="true"/>
        </w:rPr>
        <w:t>بيان</w:t>
      </w:r>
      <w:bookmarkEnd w:id="1434"/>
    </w:p>
    <w:p>
      <w:pPr>
        <w:pStyle w:val="BookText"/>
        <w:rPr/>
      </w:pPr>
      <w:r>
        <w:rPr>
          <w:rFonts w:ascii="Amiri" w:hAnsi="Amiri" w:eastAsia="Amiri" w:cs="Amiri"/>
          <w:color w:val="111111"/>
          <w:sz w:val="28"/>
          <w:sz w:val="28"/>
          <w:szCs w:val="28"/>
          <w:rtl w:val="true"/>
          <w:lang w:bidi="ar-SA"/>
        </w:rPr>
        <w:t>لعزفت أي زهدت و الزخرف الذهب و كل مموه و الاصطفاق الاضطراب و يروي اصطفاف أشجار أي انتظامها صفا و الكبائس جمع كباسة و هي العذق التام بشماريخه و رطبه و العساليج الأغصان و كذا الأفنان قوله عليه السلام فتأتي علي منية مجتنيها أي لا يترك له منية أصلا و قال الفيروزآبادي التصفيق تحويل الشراب من إناء إلي إناء ممزوجا ليصفو و قال الرواق الصافي من الماء و غيره و المعجب و يقال زهقت نفسه أي مات</w:t>
      </w:r>
      <w:r>
        <w:rPr>
          <w:rFonts w:eastAsia="Amiri" w:cs="Amiri" w:ascii="Amiri" w:hAnsi="Amiri"/>
          <w:color w:val="111111"/>
          <w:sz w:val="28"/>
          <w:szCs w:val="28"/>
          <w:rtl w:val="true"/>
          <w:lang w:bidi="ar-SA"/>
        </w:rPr>
        <w:t>.</w:t>
      </w:r>
    </w:p>
    <w:p>
      <w:pPr>
        <w:pStyle w:val="Heading5"/>
        <w:numPr>
          <w:ilvl w:val="4"/>
          <w:numId w:val="1"/>
        </w:numPr>
        <w:rPr/>
      </w:pPr>
      <w:bookmarkStart w:id="1435" w:name="__RefHeading___Toc4027759_1468164448"/>
      <w:bookmarkStart w:id="1436" w:name="_Toc665"/>
      <w:bookmarkEnd w:id="1435"/>
      <w:r>
        <w:rPr>
          <w:rtl w:val="true"/>
        </w:rPr>
        <w:t>«</w:t>
      </w:r>
      <w:r>
        <w:rPr/>
        <w:t>105</w:t>
      </w:r>
      <w:r>
        <w:rPr>
          <w:rtl w:val="true"/>
        </w:rPr>
        <w:t>»</w:t>
      </w:r>
      <w:bookmarkEnd w:id="1436"/>
    </w:p>
    <w:p>
      <w:pPr>
        <w:pStyle w:val="BookText"/>
        <w:rPr/>
      </w:pPr>
      <w:r>
        <w:rPr>
          <w:rFonts w:ascii="Amiri" w:hAnsi="Amiri" w:eastAsia="Amiri" w:cs="Amiri"/>
          <w:color w:val="111111"/>
          <w:sz w:val="28"/>
          <w:sz w:val="28"/>
          <w:szCs w:val="28"/>
          <w:rtl w:val="true"/>
          <w:lang w:bidi="ar-SA"/>
        </w:rPr>
        <w:t>نهج، نهج البلاغة قَالَ أَمِيرُ الْمُؤْمِنِينَ عليه السلام وَ اعْلَمُوا أَنَّ مَنْ يَتَّقِ اللَّهَ يَجْعَلْ لَهُ مَخْرَجاً مِنَ الْفِتَنِ وَ نُوراً مِنَ الظُّلَمِ وَ يُخَلِّدْهُ فِيمَا اشْتَهَتْ نَفْسُهُ وَ يَنْزِلْهُ مَنْزِلَ الْكَرَامَةِ عِنْدَهُ فِي دَارٍ اصْطَنَعَهَا لِنَفْسِهِ ظِلُّهَا عَرْشُهُ وَ نُورُهَا بَهْجَتُهُ وَ زُوَّارُهَا مَلَائِكَتُهُ وَ رُفَقَاؤُهَا رُسُلُهُ ثُمَّ قَالَ عليه السلام فَبَادِرُوا بِأَعْمَالِكُمْ تَكُونُوا مَعَ جِيرَانِ اللَّهِ رَافَقَ بِهِمْ رُسُلَهُ وَ أَزَارَهُمْ مَلَائِكَتَهُ وَ أَكْرَمَ أَسْمَاعَهُمْ عَنْ أَنْ تَسْمَعَ حَسِيسَ نَارٍ أَبَداً وَ صَانَ أَجْسَادَهُمْ أَنْ تَلْقَي لُغُوباً وَ نَصَباً ذَلِكَ فَضْلُ اللَّهِ يُؤْتِيهِ مَنْ يَشَاءُ وَ اللَّهُ ذُو الْفَضْلِ الْعَظِيمِ</w:t>
      </w:r>
      <w:r>
        <w:rPr>
          <w:rFonts w:eastAsia="Amiri" w:cs="Amiri" w:ascii="Amiri" w:hAnsi="Amiri"/>
          <w:color w:val="111111"/>
          <w:sz w:val="28"/>
          <w:szCs w:val="28"/>
          <w:rtl w:val="true"/>
          <w:lang w:bidi="ar-SA"/>
        </w:rPr>
        <w:t>.</w:t>
      </w:r>
    </w:p>
    <w:p>
      <w:pPr>
        <w:pStyle w:val="Heading5"/>
        <w:numPr>
          <w:ilvl w:val="4"/>
          <w:numId w:val="1"/>
        </w:numPr>
        <w:rPr/>
      </w:pPr>
      <w:bookmarkStart w:id="1437" w:name="__RefHeading___Toc4027761_1468164448"/>
      <w:bookmarkStart w:id="1438" w:name="_Toc666"/>
      <w:bookmarkEnd w:id="1437"/>
      <w:r>
        <w:rPr>
          <w:rtl w:val="true"/>
        </w:rPr>
        <w:t>«</w:t>
      </w:r>
      <w:r>
        <w:rPr/>
        <w:t>106</w:t>
      </w:r>
      <w:r>
        <w:rPr>
          <w:rtl w:val="true"/>
        </w:rPr>
        <w:t>»</w:t>
      </w:r>
      <w:bookmarkEnd w:id="1438"/>
    </w:p>
    <w:p>
      <w:pPr>
        <w:pStyle w:val="BookText"/>
        <w:rPr/>
      </w:pPr>
      <w:r>
        <w:rPr>
          <w:rFonts w:ascii="Amiri" w:hAnsi="Amiri" w:eastAsia="Amiri" w:cs="Amiri"/>
          <w:color w:val="111111"/>
          <w:sz w:val="28"/>
          <w:sz w:val="28"/>
          <w:szCs w:val="28"/>
          <w:rtl w:val="true"/>
          <w:lang w:bidi="ar-SA"/>
        </w:rPr>
        <w:t>م، تفسير الإمام عليه السلام قَالَ صلي الله عليه و آله قَالَ النَّبِيُّ صلي الله عليه و آله عِنْدَ حَنِينِ الْجِذْعِ بِمُفَارَقَتِهِ صلي الله عليه و آله وَ صُعُودِهِ الْمِنْبَرَ وَ الَّذِي بَعَثَنِي بِالْحَقِّ نَبِيّاً إِنَّ حَنِينَ خُزَّانِ الْجِنَانِ وَ حُورِهَا وَ قُصُورِهَا</w:t>
      </w:r>
    </w:p>
    <w:p>
      <w:pPr>
        <w:pStyle w:val="BookText"/>
        <w:rPr/>
      </w:pPr>
      <w:r>
        <w:rPr>
          <w:rFonts w:ascii="IRNazanin" w:hAnsi="IRNazanin" w:eastAsia="IRNazanin"/>
          <w:color w:val="111111"/>
          <w:sz w:val="28"/>
          <w:sz w:val="28"/>
          <w:szCs w:val="28"/>
          <w:rtl w:val="true"/>
          <w:lang w:bidi="fa-IR"/>
        </w:rPr>
        <w:t>بهشت قرار گرفته آبیاری می‌گردند، و خوشه‌هایی از لؤلؤ آب دار به شاخه‌های کوچک و بزرگ درختان آویخته، و میوه‌های گوناگونی که از درون غلاف‌ها و پوشش‌ها سر بیرون کرده‌اند، سرگردان و حیرت زده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پر میوه بهشت که بدون زحمتی خم شده در دسترس قرار گیرند، تا چیننده آن هر گاه که خواهد بر چیند، مهمانداران بهشت گرد ساکنان آن و پیرامون کاخ‌هایشان در گردشند و آنان را با عسلهای پاکیزه و شراب‌های گوارا پذیرایی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همواره از کرامت الهی بهره‌مند تا آنگاه که در</w:t>
      </w:r>
    </w:p>
    <w:p>
      <w:pPr>
        <w:pStyle w:val="BookText"/>
        <w:rPr/>
      </w:pPr>
      <w:r>
        <w:rPr>
          <w:rFonts w:ascii="IRNazanin" w:hAnsi="IRNazanin" w:eastAsia="IRNazanin"/>
          <w:color w:val="111111"/>
          <w:sz w:val="28"/>
          <w:sz w:val="28"/>
          <w:szCs w:val="28"/>
          <w:rtl w:val="true"/>
          <w:lang w:bidi="fa-IR"/>
        </w:rPr>
        <w:t>سرای ثابت خویش فرود آیند و از نقل و انتقال سفرها آسوده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اگر دل خود را به منظره‌های زیبایی که در بهشت به آن می‌رسی مشغول داری، روح تو با اشتیاق فراوان به آن سامان پرواز خواهد کرد، و از این مجلس من با شتاب به همسایگی اهل قبور خواهی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لطف خود من و شما را از کسانی قرار دهد که با دل و جان برای رسیدن به جایگاه نیکان تلاش می‌کنند</w:t>
      </w:r>
      <w:r>
        <w:rPr>
          <w:rFonts w:eastAsia="IRNazanin" w:cs="IRNazanin"/>
          <w:color w:val="111111"/>
          <w:sz w:val="28"/>
          <w:szCs w:val="28"/>
          <w:rtl w:val="true"/>
          <w:lang w:bidi="fa-IR"/>
        </w:rPr>
        <w:t>.</w:t>
      </w:r>
    </w:p>
    <w:p>
      <w:pPr>
        <w:pStyle w:val="Heading5"/>
        <w:numPr>
          <w:ilvl w:val="4"/>
          <w:numId w:val="1"/>
        </w:numPr>
        <w:rPr/>
      </w:pPr>
      <w:bookmarkStart w:id="1439" w:name="__RefHeading___Toc4027763_1468164448"/>
      <w:bookmarkStart w:id="1440" w:name="_Toc667"/>
      <w:bookmarkEnd w:id="1439"/>
      <w:r>
        <w:rPr>
          <w:rtl w:val="true"/>
        </w:rPr>
        <w:t>توضیح</w:t>
      </w:r>
      <w:bookmarkEnd w:id="1440"/>
    </w:p>
    <w:p>
      <w:pPr>
        <w:pStyle w:val="BookText"/>
        <w:rPr/>
      </w:pPr>
      <w:r>
        <w:rPr>
          <w:rFonts w:ascii="IRNazanin" w:hAnsi="IRNazanin" w:eastAsia="IRNazanin"/>
          <w:color w:val="111111"/>
          <w:sz w:val="28"/>
          <w:sz w:val="28"/>
          <w:szCs w:val="28"/>
          <w:rtl w:val="true"/>
          <w:lang w:bidi="fa-IR"/>
        </w:rPr>
        <w:t>لعزفت یعنی منصرف و بی 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زخرف یعنی طلا و هر چیز اندود شده و الاصطفاق یعنی تکان خوردن و اصطفاف أشجار یعنی درختانِ به نظم صف کشیده و کبائس جمع کباسة یعنی خوشه های درخت خرما که شاخه های متعدد داشته باشد و عسالیج و همینطور أفنان یعنی شاخه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فتأتی علی منیة مجتنیها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خواسته او ترک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التصفیق یعنی ظرف به ظرف کردن شراب برای آنکه خالص و مصفا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الرواق صاف و خیره کننده از آب وغیر آن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زهقت نفسه یعنی مُرد</w:t>
      </w:r>
      <w:r>
        <w:rPr>
          <w:rFonts w:eastAsia="IRNazanin" w:cs="IRNazanin"/>
          <w:color w:val="111111"/>
          <w:sz w:val="28"/>
          <w:szCs w:val="28"/>
          <w:rtl w:val="true"/>
          <w:lang w:bidi="fa-IR"/>
        </w:rPr>
        <w:t>.</w:t>
      </w:r>
    </w:p>
    <w:p>
      <w:pPr>
        <w:pStyle w:val="Heading5"/>
        <w:numPr>
          <w:ilvl w:val="4"/>
          <w:numId w:val="1"/>
        </w:numPr>
        <w:rPr/>
      </w:pPr>
      <w:bookmarkStart w:id="1441" w:name="__RefHeading___Toc4027765_1468164448"/>
      <w:bookmarkStart w:id="1442" w:name="_Toc668"/>
      <w:bookmarkEnd w:id="1441"/>
      <w:r>
        <w:rPr>
          <w:rtl w:val="true"/>
        </w:rPr>
        <w:t xml:space="preserve">روایت </w:t>
      </w:r>
      <w:r>
        <w:rPr/>
        <w:t>105</w:t>
      </w:r>
      <w:bookmarkEnd w:id="144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آن کس که تقوا پیشه کند و از خدا بترسد، از فتنه‌ها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نور هدایت از تاریکی‌ها می‌گریزد، و به بهشت و آنچه که دوست دارد جاودانه دسترسی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منزل کرامت خویش مسکن می‌دهد، خانه‌ای که مخصوص خداست، سقف آن عرش پروردگاری، و روشنایی آن از جمال الهی، و زائرانش فرشتگان، و دوستان و همنشینانش پیامبران الهی،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اعمال نیکو مبادرت کنید، تا با همسایگان خدا در سرای او باشید که هم نشینان آنها پیامبران، و زیارت کنندگانشان فرشتگانند، و چنان گرامی داشته می‌شوند که صدای آهسته آتش را نشنوند، و بر بدن‌هایشان هیچ گونه رنج و ناراحتی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بخشش خداست به هر کس بخواهد می‌دهد و خدا صاحب بخشش بزرگ است</w:t>
      </w:r>
      <w:r>
        <w:rPr>
          <w:rFonts w:eastAsia="IRNazanin" w:cs="IRNazanin"/>
          <w:color w:val="111111"/>
          <w:sz w:val="28"/>
          <w:szCs w:val="28"/>
          <w:rtl w:val="true"/>
          <w:lang w:bidi="fa-IR"/>
        </w:rPr>
        <w:t>.»</w:t>
      </w:r>
    </w:p>
    <w:p>
      <w:pPr>
        <w:pStyle w:val="Heading5"/>
        <w:numPr>
          <w:ilvl w:val="4"/>
          <w:numId w:val="1"/>
        </w:numPr>
        <w:rPr/>
      </w:pPr>
      <w:bookmarkStart w:id="1443" w:name="__RefHeading___Toc4027767_1468164448"/>
      <w:bookmarkStart w:id="1444" w:name="_Toc669"/>
      <w:bookmarkEnd w:id="1443"/>
      <w:r>
        <w:rPr>
          <w:rtl w:val="true"/>
        </w:rPr>
        <w:t xml:space="preserve">روایت </w:t>
      </w:r>
      <w:r>
        <w:rPr/>
        <w:t>106</w:t>
      </w:r>
      <w:bookmarkEnd w:id="144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 علیه وآله هنگامی که تنه درخت خرما از جدایی ایشان از او و بالا رفتن از منبر نالید،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ناله نگهبانان بهشت و حوریان و کاخ‌های </w:t>
      </w:r>
      <w:bookmarkStart w:id="1445" w:name="pg13891_129566"/>
    </w:p>
    <w:p>
      <w:pPr>
        <w:pStyle w:val="BookText"/>
        <w:rPr/>
      </w:pPr>
      <w:bookmarkEnd w:id="1445"/>
      <w:r>
        <w:rPr>
          <w:rFonts w:ascii="Amiri" w:hAnsi="Amiri" w:eastAsia="Amiri" w:cs="Amiri"/>
          <w:color w:val="111111"/>
          <w:sz w:val="28"/>
          <w:sz w:val="28"/>
          <w:szCs w:val="28"/>
          <w:rtl w:val="true"/>
          <w:lang w:bidi="ar-SA"/>
        </w:rPr>
        <w:t xml:space="preserve">إِلَي مَنْ يُوَالِي مُحَمَّداً وَ عَلِيّاً وَ آلَهُمَا الطَّيِّبِينَ وَ يَبْرَأُ مِنْ أَعْدَائِهِمَا لَأَشَدُّ مِنْ حَنِينِ هَذَا الْجِذْعِ إِلَي رَسُولِ اللَّهِ صلي الله عليه و آله وَ إِنَّ الَّذِي يُسَكِّنُ حَنِينَهُمْ وَ أَنِينَهُمْ مَا يَرِدُ عَلَيْهِمْ مِنْ صَلَاةِ أَحَدِكُمْ مَعَاشِرَ شِيعَتِنَا عَلَي مُحَمَّدٍ وَ آلِهِ الطَّيِّبِينَ أَوْ صَلَاةِ نَافِلَةٍ أَوْ صَوْمٍ أَوْ صَدَقَةٍ وَ إِنَّ مِنْ عَظِيمِ مَا يُسَكِّنُ حَنِينَهُمْ إِلَي شِيعَةِ مُحَمَّدٍ وَ عَلِيٍّ مَا يَتَّصِلُ بِهِمْ مِنْ إِحْسَانِهِمْ إِلَي إِخْوَانِهِمُ الْمُؤْمِنِينَ وَ مَعُونَتِهِمْ لَهُمْ عَلَي دَهْرِهِمْ يَقُولُ أَهْلُ الْجِنَانِ بَعْضُهُمْ لِبَعْضٍ لَا تَسْتَعْجِلُوا صَاحِبَكُمْ فَمَا يُبْطِئُ عَنْكُمْ إِلَّا لِلزِّيَادَةِ فِي الدَّرَجَاتِ الْعَالِيَاتِ فِي هَذِهِ الْجِنَانِ بِإِسْدَاءِ الْمَعْرُوفِ إِلَي إِخْوَانِهِ الْمُؤْمِنِينَ وَ أَعْظَمُ مِنْ ذَلِكَ مِمَّا يُسَكِّنُ حَنِينَ سُكَّانِ الْجِنَانِ وَ حُورِهَا إِلَي شِيعَتِنَا مَا يَعْرِفُهُمُ اللَّهُ مِنْ صَبْرِ شِيعَتِنَا عَلَي التَّقِيَّةِ </w:t>
      </w:r>
      <w:r>
        <w:rPr>
          <w:rStyle w:val="FootnoteAnchor"/>
          <w:rtl w:val="true"/>
        </w:rPr>
        <w:footnoteReference w:id="583"/>
      </w:r>
      <w:r>
        <w:rPr>
          <w:rFonts w:ascii="Amiri" w:hAnsi="Amiri" w:eastAsia="Amiri" w:cs="Amiri"/>
          <w:color w:val="111111"/>
          <w:sz w:val="28"/>
          <w:sz w:val="28"/>
          <w:szCs w:val="28"/>
          <w:rtl w:val="true"/>
          <w:lang w:bidi="ar-SA"/>
        </w:rPr>
        <w:t>فَحِينَئِذٍ تَقُولُ خُزَّانُ الْجِنَانِ وَ حُورُهَا لَنَصْبِرَنَّ عَلَي شَوْقِنَا إِلَيْهِمْ كَمَا يَصْبِرُونَ عَلَي سَمَاعِ الْمَكْرُوهِ فِي سَادَاتِهِمْ وَ أَئِمَّتِهِمْ وَ كَمَا يَتَجَرَّعُونَ الْغَيْظَ وَ يَسْكُتُونَ عَنْ إِظْهَارِ الْحَقِّ لِمَا يُشَاهِدُونَ مِنْ ظُلْمِ مَنْ لَا يَقْدِرُونَ عَلَي دَفْعِ مَضَرَّتِهِ فَعِنْدَ ذَلِكَ يُنَادِيهِمْ رَبُّنَا عَزَّ وَ جَلَّ يَا سُكَّانَ جِنَانِي وَ يَا خُزَّانَ رَحْمَتِي مَا لِبُخْلٍ أَخَّرْتُ عَنْكُمْ أَزْوَاجَكُمْ وَ سَادَاتِكُمْ وَ لَكِنْ لِيَسْتَكْمِلُوا نَصِيبَهُمْ مِنْ كَرَامَتِي بِمُوَاسَاتِهِمْ إِخْوَانَهُمُ الْمُؤْمِنِينَ وَ الْأَخْذِ بِأَيْدِي الْمَلْهُوفِينَ وَ التَّنْفِيسِ عَنِ الْمَكْرُوبِينَ وَ بِالصَّبْرِ عَلَي التَّقِيَّةِ مِنَ الْفَاسِقِينَ الْكَافِرِينَ حَتَّي إِذَا اسْتَكْمَلُوا أَجْزَلَ كَرَامَاتِي نَقَلْتُهُمْ إِلَيْكُمْ عَلَي أَسَرِّ الْأَحْوَالِ وَ أَغْبَطِهَا فَأَبْشِرُوا فَعِنْدَ ذَلِكَ يَسْكُنُ حَنِينُهُمْ وَ أَنِينُهُمْ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تمامه في أبواب معجزات النبي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446" w:name="__RefHeading___Toc4027769_1468164448"/>
      <w:bookmarkStart w:id="1447" w:name="_Toc670"/>
      <w:bookmarkEnd w:id="1446"/>
      <w:r>
        <w:rPr>
          <w:rtl w:val="true"/>
        </w:rPr>
        <w:t>«</w:t>
      </w:r>
      <w:r>
        <w:rPr/>
        <w:t>107</w:t>
      </w:r>
      <w:r>
        <w:rPr>
          <w:rtl w:val="true"/>
        </w:rPr>
        <w:t>»</w:t>
      </w:r>
      <w:bookmarkEnd w:id="1447"/>
    </w:p>
    <w:p>
      <w:pPr>
        <w:pStyle w:val="BookText"/>
        <w:rPr/>
      </w:pPr>
      <w:r>
        <w:rPr>
          <w:rFonts w:ascii="Amiri" w:hAnsi="Amiri" w:eastAsia="Amiri" w:cs="Amiri"/>
          <w:color w:val="111111"/>
          <w:sz w:val="28"/>
          <w:sz w:val="28"/>
          <w:szCs w:val="28"/>
          <w:rtl w:val="true"/>
          <w:lang w:bidi="ar-SA"/>
        </w:rPr>
        <w:t>فس، تفسير القمي الدَّلِيلُ عَلَي أَنَّ الْجِنَانَ فِي السَّمَاءِ قَوْلُهُ تَعَالَي لا تُفَتَّحُ لَهُمْ أَبْوابُ السَّماءِ وَ لا يَدْخُلُونَ الْجَنَّةَ وَ الدَّلِيلُ عَلَي أَنَّ النَّارَ فِي الْأَرْضِ قَوْلُهُ تَعَالَي فِي سُورَةِ مَرْيَمَ فَوَ رَبِّكَ لَنَحْشُرَنَّهُمْ وَ الشَّياطِينَ ثُمَّ لَنُحْضِرَنَّهُمْ حَوْلَ جَهَنَّمَ جِثِيًّا وَ مَعْنَي حَوْلَ جَهَنَّمَ الْبَحْرُ الْمُحِيطُ بِالدُّنْيَا يَتَحَوَّلُ نِيرَاناً وَ هُوَ قَوْلُهُ تَعَالَي وَ إِذَا الْبِحارُ سُجِّرَتْ وَ مَعْنَي جِثِيّاً أَيْ عَلَي رُكَبِهِمْ ثُمَّ قَالَ تَعَالَي وَ نَذَرُ الظَّالِمِينَ فِيها جِثِيًّا يَعْنِي فِي الْأَرْضِ إِذَا تَحَوَّلَتْ نِيرَاناً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به کسانی که محمد و علی و خاندان پاک آنان را دوست می‌دارند و از دشمنانشان بیزاری می‌جویند، بیش از ناله‌ای است که این تنه درخت خرما برای پیامبر خدا صلی‌الله علیه وآله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آن‌چه ناله و گریه آنان را فرومی‌نشاند درودی است که شما پیروان ما بر محمد و خاندان پاک او می فرستید، یا نمازی مستحبی یا روزه یا صدقه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بزرگ‌ترین چیزی که آنان را آرام می‌کند نیکی‌هایی است که پیروان محمد و علی صلوات الله علیهما به برادران مؤمن خود می‌کنند و یاری ایشان بر تأمین خرجی روزگارشان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اهالی بهشت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دوستان خود عجله نکنید، چرا که تنها فزونی درجات والا در بهشت، با بهره‌مند ساختن برادران مؤمن خود در نیکی‌ها است که آنان را به تأخیر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برتر از آن است و ناله ساکنان بهشت و حوریان را آرام می‌کند شکیبیایی شیعیان در تقیه</w:t>
      </w:r>
      <w:r>
        <w:rPr>
          <w:rStyle w:val="FootnoteAnchor"/>
          <w:rtl w:val="true"/>
        </w:rPr>
        <w:footnoteReference w:id="584"/>
      </w:r>
      <w:r>
        <w:rPr>
          <w:rFonts w:ascii="IRNazanin" w:hAnsi="IRNazanin" w:eastAsia="IRNazanin"/>
          <w:color w:val="111111"/>
          <w:sz w:val="28"/>
          <w:sz w:val="28"/>
          <w:szCs w:val="28"/>
          <w:rtl w:val="true"/>
          <w:lang w:bidi="fa-IR"/>
        </w:rPr>
        <w:t>است، پس در این هنگام نگهبانان بهشت و حوریان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اشتیاق خود بر آنان شکیبایی می‌کنیم، همان‌گونه که آنان در هنگام شنیدن سخنان ناپسند درباره بزرگان و پیشوایان خود صبر می‌کنند، همان‌گونه که آنان خشم خود را با تلخی فرومی‌خورند و در آشکار کردن حقیقت دربرابر ستمی که بر آنان می‌رود و توانایی دفع زیان آن را ندارند صبر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پروردگار بزرگ و بلندمرتبه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ساکنان بهشت من و ای نگهبانان رحمت من، من از روی بخل بزرگان و همسران شما را به تأخیر وانداشته‌ام؛ بلکه به این دلیل است که سهم آنان را از بزرگداشت خود کامل گردانم، به وسیله یاری رساندن آنان به برادران دینی‌شان و دست گیری از غمگینان، و گشایش از کار گرفتاران، و شکیبایی در تقیه در برابر فاسقان و کافران، تا آن که به برترین کرامت‌ها دست یابند و آنان را با شادمان‌ترین و خوشایندترین حالات به سوی شما منتقل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ناله و فریاد آنان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آن در باب معجزات پیامبر صلی‌الله علیه وآله خواهد آمد</w:t>
      </w:r>
      <w:r>
        <w:rPr>
          <w:rFonts w:eastAsia="IRNazanin" w:cs="IRNazanin"/>
          <w:color w:val="111111"/>
          <w:sz w:val="28"/>
          <w:szCs w:val="28"/>
          <w:rtl w:val="true"/>
          <w:lang w:bidi="fa-IR"/>
        </w:rPr>
        <w:t>.</w:t>
      </w:r>
    </w:p>
    <w:p>
      <w:pPr>
        <w:pStyle w:val="Heading5"/>
        <w:numPr>
          <w:ilvl w:val="4"/>
          <w:numId w:val="1"/>
        </w:numPr>
        <w:rPr/>
      </w:pPr>
      <w:bookmarkStart w:id="1448" w:name="__RefHeading___Toc4027771_1468164448"/>
      <w:bookmarkStart w:id="1449" w:name="_Toc671"/>
      <w:bookmarkEnd w:id="1448"/>
      <w:r>
        <w:rPr>
          <w:rtl w:val="true"/>
        </w:rPr>
        <w:t xml:space="preserve">روایت </w:t>
      </w:r>
      <w:r>
        <w:rPr/>
        <w:t>107</w:t>
      </w:r>
      <w:bookmarkEnd w:id="1449"/>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این که بهشت در‌آسمان قرار دارد این فرموده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تُفَتَّحُ لَهُمْ أَبْوابُ السَّماءِ وَ لا یَدْخُلُونَ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درهای آسمان برایشان بازنخواهد شد و آن‌ها وارد بهشت نمی‌شوند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دلیل این که آتش در زیر زمین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خداوند در سوره مریم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رَبِّکَ لَنَحْشُرَنَّهُمْ وَ الشَّیاطِینَ ثُمَّ لَنُحْضِرَنَّهُمْ حَوْلَ جَهَنَّمَ جِثِیًّا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سوگند به خداوند همه آنان را برانگیخته خواهیم کرد، و شیاطین را نیز و سپس همه آنان را در حالی‌که به زانو درآمده‌اند گرداگرد جهنم جمع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است که دنیا را در بر گرفته و آتش‌های آن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الْبِحارُ سُجِّرَت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دریاها برافروخته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روی زانوان، سپس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نَذَرُ الظَّالِمِینَ فِیها جِثِیًّا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ستمکاران را در حالی‌که از خواری و ناتوانی به زانو درآمده‌اند درآن رها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زمین که به آتش تبدیل شده است</w:t>
      </w:r>
      <w:r>
        <w:rPr>
          <w:rFonts w:eastAsia="IRNazanin" w:cs="IRNazanin"/>
          <w:color w:val="111111"/>
          <w:sz w:val="28"/>
          <w:szCs w:val="28"/>
          <w:rtl w:val="true"/>
          <w:lang w:bidi="fa-IR"/>
        </w:rPr>
        <w:t xml:space="preserve">. </w:t>
      </w:r>
      <w:bookmarkStart w:id="1450" w:name="pg13891_129568"/>
    </w:p>
    <w:p>
      <w:pPr>
        <w:pStyle w:val="Heading5"/>
        <w:numPr>
          <w:ilvl w:val="4"/>
          <w:numId w:val="1"/>
        </w:numPr>
        <w:rPr/>
      </w:pPr>
      <w:bookmarkStart w:id="1451" w:name="__RefHeading___Toc4027773_1468164448"/>
      <w:bookmarkStart w:id="1452" w:name="_Toc672"/>
      <w:bookmarkEnd w:id="1450"/>
      <w:bookmarkEnd w:id="1451"/>
      <w:r>
        <w:rPr>
          <w:rtl w:val="true"/>
        </w:rPr>
        <w:t>«</w:t>
      </w:r>
      <w:r>
        <w:rPr/>
        <w:t>108</w:t>
      </w:r>
      <w:r>
        <w:rPr>
          <w:rtl w:val="true"/>
        </w:rPr>
        <w:t>»</w:t>
      </w:r>
      <w:bookmarkEnd w:id="1452"/>
    </w:p>
    <w:p>
      <w:pPr>
        <w:pStyle w:val="BookText"/>
        <w:rPr/>
      </w:pPr>
      <w:r>
        <w:rPr>
          <w:rFonts w:ascii="Amiri" w:hAnsi="Amiri" w:eastAsia="Amiri" w:cs="Amiri"/>
          <w:color w:val="111111"/>
          <w:sz w:val="28"/>
          <w:sz w:val="28"/>
          <w:szCs w:val="28"/>
          <w:rtl w:val="true"/>
          <w:lang w:bidi="ar-SA"/>
        </w:rPr>
        <w:t>م، تفسير الإمام عليه السلام قَالَ عليه السلام فِي قَوْلِهِ تَعَالَي وَ إِذْ أَخَذْنا مِيثاقَكُمْ وَ رَفَعْنا فَوْقَكُمُ الطُّورَ بَعْدَ بَيَانِ أَمْرِ اللَّهِ فِي الْكِتَابِ لِبَنِي إِسْرَائِيلَ أَنْ يُقِرُّوا بِمُحَمَّدٍ وَ آلِهِ وَ عَدَمِ قَبُولِهِمْ وَ رَفْعِ الْجَبَلِ فَوْقَهُمْ ثُمَّ إِقْرَارِ بَعْضِهِمْ بِاللِّسَانِ دُونَ الْقَلْبِ قَالَ فَنَظَرَ الْقَوْمُ إِلَي الْجَبَلِ وَ قَدْ صَارَ قِطْعَتَيْنِ قِطْعَةً مِنْهُ صَارَتْ لُؤْلُؤَةً بَيْضَاءَ فَجَعَلَتْ تَصْعَدُ وَ تَرْقَي حَتَّي خَرَقَتِ السَّمَاوَاتِ وَ هُمْ يَنْظُرُونَ إِلَيْهَا إِلَي أَنْ صَارَتْ إِلَي حَيْثُ لَا تُلْحِقُهَا أَبْصَارُهُمْ وَ قِطْعَةً صَارَتْ نَاراً وَ وَقَعَتْ عَلَي الْأَرْضِ بِحَضْرَتِهِمْ فَخَرَقَتْهَا وَ دَخَلَتْهَا وَ غَابَتْ عَنْ عُيُونِهِمْ فَقَالُوا مَا هَذَانِ الْمُفْتَرِقَانِ مِنَ الْجَبَلِ فِرْقٌ صَعِدَ لُؤْلُؤاً وَ فِرْقٌ انْحَطَّ نَاراً قَالَ لَهُمْ مُوسَي أَمَّا الْقِطْعَةُ الَّتِي صَعِدَتْ فِي الْهَوَاءِ فَإِنَّهَا وَصَلَتْ إِلَي السَّمَاءِ فَخَرَقَتْهَا إِلَي أَنْ لَحِقَتْ بِالْجَنَّةِ فَأُضْعِفَتْ أَضْعَافاً كَثِيرَةً لَا يَعْلَمُ عَدَدَهَا إِلَّا اللَّهُ وَ أَمَرَ اللَّهُ أَنْ يُبْنَي مِنْهَا لِلْمُؤْمِنِينَ بِمَا فِي هَذَا الْكِتَابِ قُصُورٌ وَ دُورٌ وَ مَنَازِلُ وَ مَسَاكِينُ مُشْتَمِلَةٌ عَلَي أَنْوَاعِ النِّعَمِ الَّتِي وَعَدَهَا الْمُتَّقِينَ مِنْ عِبَادِهِ مِنَ الْأَشْجَارِ وَ الْبَسَاتِينِ وَ الثِّمَارِ وَ الْحُورِ الْحِسَانِ وَ الْمُخَلَّدِينَ مِنَ الْوِلْدَانِ كَاللَّئَالِي الْمَنْثُورَةِ وَ سَائِرِ نَعِيمِ الْجَنَّةِ وَ خَيْرَاتِهَا وَ أَمَّا الْقِطْعَةُ الَّتِي انْحَطَّتْ إِلَي الْأَرْضِ فَخَرَقَتْهَا ثُمَّ الَّتِي تَلِيهَا إِلَي أَنْ لَحِقَتْ بِ جَهَنَّمَ فَأُضْعِفَتْ أَضْعَافاً كَثِيرَةً وَ أَمَرَ اللَّهُ تَعَالَي أَنْ يُبْنَي مِنْهَا لِلْكَافِرِينَ بِمَا فِي هَذَا الْكِتَابِ قُصُورٌ وَ دُورٌ وَ مَسَاكِنُ وَ مَنَازِلُ مُشْتَمِلَةٌ عَلَي أَنْوَاعِ الْعَذَابِ الَّتِي وَعَدَهَا اللَّهُ الْكَافِرِينَ مِنْ عِبَادِهِ مِنْ بِحَارِ نِيرَانِهَا وَ حِيَاضِ غِسْلِينِهَا وَ غَسَّاقِهَا وَ أَوْدِيَةِ قَيْحِهَا وَ دِمَائِهَا وَ صَدِيدِهَا وَ زَبَانِيَتِهَا بِمِرْزَبَاتِهَا وَ أَشْجَارِ زَقُّومِهَا وَ ضَرِيعِهَا وَ حَيَّاتِهَا وَ عَقَارِبِهَا وَ أَفَاعِيهَا وَ قُيُودِهَا وَ أَغْلَالِهَا وَ سَلَاسِلِهَا وَ أَنْكَالِهَا وَ سَائِرِ أَنْوَاعِ الْبَلَايَا وَ الْعَذَابِ الْمُعَدِّ فِيهَا</w:t>
      </w:r>
      <w:r>
        <w:rPr>
          <w:rFonts w:eastAsia="Amiri" w:cs="Amiri" w:ascii="Amiri" w:hAnsi="Amiri"/>
          <w:color w:val="111111"/>
          <w:sz w:val="28"/>
          <w:szCs w:val="28"/>
          <w:rtl w:val="true"/>
          <w:lang w:bidi="ar-SA"/>
        </w:rPr>
        <w:t>.</w:t>
      </w:r>
    </w:p>
    <w:p>
      <w:pPr>
        <w:pStyle w:val="Heading5"/>
        <w:numPr>
          <w:ilvl w:val="4"/>
          <w:numId w:val="1"/>
        </w:numPr>
        <w:rPr/>
      </w:pPr>
      <w:bookmarkStart w:id="1453" w:name="__RefHeading___Toc4027775_1468164448"/>
      <w:bookmarkStart w:id="1454" w:name="_Toc673"/>
      <w:bookmarkEnd w:id="1453"/>
      <w:r>
        <w:rPr>
          <w:rtl w:val="true"/>
        </w:rPr>
        <w:t>«</w:t>
      </w:r>
      <w:r>
        <w:rPr/>
        <w:t>109</w:t>
      </w:r>
      <w:r>
        <w:rPr>
          <w:rtl w:val="true"/>
        </w:rPr>
        <w:t>»</w:t>
      </w:r>
      <w:bookmarkEnd w:id="1454"/>
    </w:p>
    <w:p>
      <w:pPr>
        <w:pStyle w:val="BookText"/>
        <w:rPr/>
      </w:pPr>
      <w:r>
        <w:rPr>
          <w:rFonts w:ascii="Amiri" w:hAnsi="Amiri" w:eastAsia="Amiri" w:cs="Amiri"/>
          <w:color w:val="111111"/>
          <w:sz w:val="28"/>
          <w:sz w:val="28"/>
          <w:szCs w:val="28"/>
          <w:rtl w:val="true"/>
          <w:lang w:bidi="ar-SA"/>
        </w:rPr>
        <w:t>م، تفسير الإمام عليه السلام فِي قَوْلِهِ تَعَالَي خَتَمَ اللَّهُ عَلي قُلُوبِهِمْ وَ سَاقَ حِكَايَةَ عَلِيٍّ عليه السلام إِلَي أَنْ قَالَ ثُمَّ قَالَ رَسُولُ اللَّهِ صلي الله عليه و آله إِنَّ اللَّهَ يَعْلَمُ مِنَ الْحِسَابِ مَا لَا يَبْلُغُهُ عُقُولُ الْخَلْقِ إِنَّهُ يَضْرِبُ أَلْفاً وَ سَبْعَمِائَةٍ فِي أَلْفٍ وَ سَبْعِمِائَةٍ ثُمَّ مَا ارْتَفَعَ مِنْ ذَلِكَ فِي مِثْلِهِ إِلَي أَنْ يَفْعَلَ ذَلِكَ أَلْفَ مَرَّةٍ ثُمَّ آخِرُ مَا يَرْتَفِعُ مِنْ ذَلِكَ عَدَدُ مَا يَهَبُهُ اللَّهُ لَكَ يَا عَلِيُّ فِي الْجَنَّةِ مِنَ الْقُصُورِ قَصْرٍ مِنْ ذَهَبٍ وَ قَصْرٍ مِنْ فِضَّةٍ وَ قَصْرٍ مِنْ لُؤْلُؤٍ وَ قَصْرٍ مِنْ زَبَرْجَدٍ وَ قَصْرٍ مِنْ جَوْهَرٍ وَ قَصْرٍ مِنْ نُورِ رَبِّ الْعِزَّةِ وَ أَضْعَافِ ذَلِكَ مِنَ الْعَبِيدِ وَ الْخَدَمِ وَ الْخَيْلِ وَ النُّجُبِ</w:t>
      </w:r>
    </w:p>
    <w:p>
      <w:pPr>
        <w:pStyle w:val="Heading5"/>
        <w:numPr>
          <w:ilvl w:val="4"/>
          <w:numId w:val="1"/>
        </w:numPr>
        <w:rPr/>
      </w:pPr>
      <w:bookmarkStart w:id="1455" w:name="__RefHeading___Toc4027777_1468164448"/>
      <w:bookmarkStart w:id="1456" w:name="_Toc674"/>
      <w:bookmarkEnd w:id="1455"/>
      <w:r>
        <w:rPr>
          <w:rtl w:val="true"/>
        </w:rPr>
        <w:t xml:space="preserve">روایت </w:t>
      </w:r>
      <w:r>
        <w:rPr/>
        <w:t>108</w:t>
      </w:r>
      <w:bookmarkEnd w:id="1456"/>
    </w:p>
    <w:p>
      <w:pPr>
        <w:pStyle w:val="BookText"/>
        <w:rPr/>
      </w:pPr>
      <w:r>
        <w:rPr>
          <w:rFonts w:ascii="IRNazanin" w:hAnsi="IRNazanin" w:eastAsia="IRNazanin"/>
          <w:color w:val="111111"/>
          <w:sz w:val="28"/>
          <w:sz w:val="28"/>
          <w:szCs w:val="28"/>
          <w:rtl w:val="true"/>
          <w:lang w:bidi="fa-IR"/>
        </w:rPr>
        <w:t>تفسیر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مِیثاقَکُمْ وَ رَفَعْنا فَوْقَکُمُ الطُّور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از شما پیمان گرفتیم و بر فراز طور شما را بالا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فرمان خدا به بنی‌اسرائیل درباره کتاب، که اقرار به محمد صلی‌الله علیه وآله بود و نپذیرفتن آنان و قرار گرفتن کوه بر بالای سر ایشان، و سپس اقرار زبانی بعضی از آنان بدون ایمان قلبی،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کوه نگریستند و آن را دیدند که دو تکه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تکه‌ای از مروارید سفید که هم‌چنان بالا می‌رفت تا آن که آسمان را شکافت و آنان هم‌چنان چشم به آن دوخته بودند، تا این که به نقطه‌ای رسید که دیگر چشم‌ها توانایی دیدن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تکه‌ای دیگر آتش شد و در مقابل آن‌ها بر زمین افتاد و زمین را شکافت و وارد آن شد و از دیده‌هایشان پنهان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تکه کوه چه بودند که تکه‌ای مروارید شده و بالا رفت و تکه دیگری آتش شد؟ موسی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که در آسمان بالا رفت، همانا به آسمان رسید و آن را شکافت تا این که به بهشت رسید و چندین برابر شد که تنها خداوند شمار آن‌ها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فرمان داد تا از آن برای مؤمنان به آن‌چه در این کتاب است کاخ‌ها و خانه‌ها و سراچه‌هایی بسازند که انواع نعمت‌هایی که به پرهیزکاران وعده شده در آن‌ها وجود دارد، از درختان و باغ‌ها و میوه‌ها و حوریان زیبارو و پسران جاودان که همچون مرواریدهای پراکنده‌اند و دیگر نعمت‌ها و نیکی‌های بهشت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تکه‌ای که به زمین فرود آمد و آن را شکافت و آن‌چه پس از زمین بود را نیز شکافت تا این که به جهنم رسید و در آن جا چندین برابر شد و خداوند فرمان داد از آن برای کسانی که به این کتاب کفر ورزیده‌اند کاخ‌ها و جایگاه‌ها و خانه‌هایی ساخته شود که انواع عذاب‌هایی را که به کافران وعده داده دربرداشته باشد، از دریاهای آتش و آبشخورهای جوشان غسلین و غساق و ظرف‌های چرکین و خونین و شعله‌های آتش و گرزهای آهنین و درختان زقوم و ضریع و مارها و عقرب‌ها و افعی‌ها و بندها و زنجیرها و افسارهای آهنین و عذاب‌ها و بلاهای دیگر که در آن‌ها آماده شده است</w:t>
      </w:r>
      <w:r>
        <w:rPr>
          <w:rFonts w:eastAsia="IRNazanin" w:cs="IRNazanin"/>
          <w:color w:val="111111"/>
          <w:sz w:val="28"/>
          <w:szCs w:val="28"/>
          <w:rtl w:val="true"/>
          <w:lang w:bidi="fa-IR"/>
        </w:rPr>
        <w:t>.</w:t>
      </w:r>
    </w:p>
    <w:p>
      <w:pPr>
        <w:pStyle w:val="Heading5"/>
        <w:numPr>
          <w:ilvl w:val="4"/>
          <w:numId w:val="1"/>
        </w:numPr>
        <w:rPr/>
      </w:pPr>
      <w:bookmarkStart w:id="1457" w:name="__RefHeading___Toc4027779_1468164448"/>
      <w:bookmarkStart w:id="1458" w:name="_Toc675"/>
      <w:bookmarkEnd w:id="1457"/>
      <w:r>
        <w:rPr>
          <w:rtl w:val="true"/>
        </w:rPr>
        <w:t xml:space="preserve">روایت </w:t>
      </w:r>
      <w:r>
        <w:rPr/>
        <w:t>109</w:t>
      </w:r>
      <w:bookmarkEnd w:id="145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دل‌هایشان مهر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علی علیه‌السلام به میان آمد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حساب چیزی را می‌داند که هیچ اندیشه‌ای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هزار و هفتصد را در هزار و هفتصد ضرب می‌کند و سپس از آن هر چه بالاتر می‌رود را چنین می‌کند تا جایی که این کار را هزار بار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شماره آخرین عددی که به دست می‌آید کاخ‌هایی در بهشت به تو عطا می‌کند ای علی، که یک کاخ از طلا و کاخ دیگر از مروارید و دیگری از زبرجد و دیگری از گوهر و کاخی نیز از نور پروردگار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چندین برابر آن خدمتکار و برده و مرکب و جوانمردان </w:t>
      </w:r>
      <w:bookmarkStart w:id="1459" w:name="pg13891_129570"/>
    </w:p>
    <w:p>
      <w:pPr>
        <w:pStyle w:val="BookText"/>
        <w:rPr/>
      </w:pPr>
      <w:bookmarkEnd w:id="1459"/>
      <w:r>
        <w:rPr>
          <w:rFonts w:ascii="Amiri" w:hAnsi="Amiri" w:eastAsia="Amiri" w:cs="Amiri"/>
          <w:color w:val="111111"/>
          <w:sz w:val="28"/>
          <w:sz w:val="28"/>
          <w:szCs w:val="28"/>
          <w:rtl w:val="true"/>
          <w:lang w:bidi="ar-SA"/>
        </w:rPr>
        <w:t>تَطِيرُ بَيْنَ سَمَاءِ الْجَنَّةِ وَ أَرْضِهَا فَقَالَ عَلِيٌّ عليه السلام حَمْداً لِرَبِّي وَ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 وَ هَذَا الْعَدَدُ فَهُوَ عَدَدُ مَنْ يُدْخِلُهُمُ الْجَنَّةَ وَ يَرْضَي عَنْهُمْ لِمَحَبَّتِهِمْ لَكَ وَ أَضْعَافُ هَذَا الْعَدَدِ مَنْ يُدْخِلُهُمُ النَّارَ مِنَ الشَّيَاطِينِ وَ الْجِنِّ وَ الْإِنْسِ بِبُغْضِهِمْ لَكَ وَ وَقِيعَتِهِمْ فِيكَ وَ تَنْقِيصِهِمْ إِيَّاكَ</w:t>
      </w:r>
      <w:r>
        <w:rPr>
          <w:rFonts w:eastAsia="Amiri" w:cs="Amiri" w:ascii="Amiri" w:hAnsi="Amiri"/>
          <w:color w:val="111111"/>
          <w:sz w:val="28"/>
          <w:szCs w:val="28"/>
          <w:rtl w:val="true"/>
          <w:lang w:bidi="ar-SA"/>
        </w:rPr>
        <w:t>.</w:t>
      </w:r>
    </w:p>
    <w:p>
      <w:pPr>
        <w:pStyle w:val="Heading5"/>
        <w:numPr>
          <w:ilvl w:val="4"/>
          <w:numId w:val="1"/>
        </w:numPr>
        <w:rPr/>
      </w:pPr>
      <w:bookmarkStart w:id="1460" w:name="__RefHeading___Toc4027781_1468164448"/>
      <w:bookmarkStart w:id="1461" w:name="_Toc676"/>
      <w:bookmarkEnd w:id="1460"/>
      <w:r>
        <w:rPr>
          <w:rtl w:val="true"/>
        </w:rPr>
        <w:t>«</w:t>
      </w:r>
      <w:r>
        <w:rPr/>
        <w:t>110</w:t>
      </w:r>
      <w:r>
        <w:rPr>
          <w:rtl w:val="true"/>
        </w:rPr>
        <w:t>»</w:t>
      </w:r>
      <w:bookmarkEnd w:id="1461"/>
    </w:p>
    <w:p>
      <w:pPr>
        <w:pStyle w:val="BookText"/>
        <w:rPr/>
      </w:pPr>
      <w:r>
        <w:rPr>
          <w:rFonts w:ascii="Amiri" w:hAnsi="Amiri" w:eastAsia="Amiri" w:cs="Amiri"/>
          <w:color w:val="111111"/>
          <w:sz w:val="28"/>
          <w:sz w:val="28"/>
          <w:szCs w:val="28"/>
          <w:rtl w:val="true"/>
          <w:lang w:bidi="ar-SA"/>
        </w:rPr>
        <w:t>م، تفسير الإمام عليه السلام فِي قَوْلِهِ تَعَالَي وَ إِذا قِيلَ لَهُمْ آمِنُوا بِما أَنْزَلَ اللَّهُ قَالَ فَمِنْهُمْ مَنْ يَقُولُ قَدْ كُنْتُ لِعَلِيٍّ عليه السلام بِالْوَلَايَةِ شَاهِداً وَ لآِلِ مُحَمَّدٍ صلي الله عليه و آله مُحِبّاً وَ هُوَ فِي ذَلِكَ كَاذِبٌ يَظُنُّ أَنَّ كَذِبَهُ يُنْجِيهِ فَيُقَالُ لَهُمْ سَوْفَ نَسْتَشْهِدُ عَلَي ذَلِكَ عَلِيّاً عليه السلام فَتَشْهَدُ أَنْتَ يَا أَبَا الْحَسَنِ فَتَقُولُ الْجَنَّةُ لِأَوْلِيَائِي شَاهِدَةٌ وَ النَّارُ لِأَعْدَائِي شَاهِدَةٌ فَمَنْ كَانَ مِنْهُمْ صَادِقاً خَرَجَتْ إِلَيْهِ رِيَاحُ الْجَنَّةِ وَ نَسِيمُهَا فَاحْتَمَلَتْهُ فَأَوْرَدَتْهُ إِلَي أَعْلَي غُرَفِهَا وَ أَحَلَّتْهُ دَارَ الْمُقَامَةِ مِنْ فَضْلِ رَبِّهِ لَا يَمَسُّهُمْ فِيهَا نَصَبٌ وَ لَا يَمَسُّهُمْ فِيهَا لُغُوبٌ وَ مَنْ كَانَ مِنْهُمْ كَاذِباً جَاءَتْهُ سَمُومُ النَّارِ وَ حَمِيمُهَا وَ ظِلُّهَا الَّذِي هُوَ ثَلَاثُ شُعَبٍ لا ظَلِيلٍ وَ لا يُغْنِي مِنَ اللَّهَبِ فَتَحْمِلُهُ وَ تَرْفَعُهُ فِي الْهَوَاءِ وَ تُورِدُهُ نَارَ جَهَنَّمَ قَالَ رَسُولُ اللَّهِ صلي الله عليه و آله وَ كَذَلِكَ أَنْتَ قَسِيمُ الْجَنَّةِ وَ النَّارِ تَقُولُ هَذَا لِي وَ هَذَا لَكِ</w:t>
      </w:r>
      <w:r>
        <w:rPr>
          <w:rFonts w:eastAsia="Amiri" w:cs="Amiri" w:ascii="Amiri" w:hAnsi="Amiri"/>
          <w:color w:val="111111"/>
          <w:sz w:val="28"/>
          <w:szCs w:val="28"/>
          <w:rtl w:val="true"/>
          <w:lang w:bidi="ar-SA"/>
        </w:rPr>
        <w:t>.</w:t>
      </w:r>
    </w:p>
    <w:p>
      <w:pPr>
        <w:pStyle w:val="Heading5"/>
        <w:numPr>
          <w:ilvl w:val="4"/>
          <w:numId w:val="1"/>
        </w:numPr>
        <w:rPr/>
      </w:pPr>
      <w:bookmarkStart w:id="1462" w:name="__RefHeading___Toc4027783_1468164448"/>
      <w:bookmarkStart w:id="1463" w:name="_Toc677"/>
      <w:bookmarkEnd w:id="1462"/>
      <w:r>
        <w:rPr>
          <w:rtl w:val="true"/>
        </w:rPr>
        <w:t>«</w:t>
      </w:r>
      <w:r>
        <w:rPr/>
        <w:t>111</w:t>
      </w:r>
      <w:r>
        <w:rPr>
          <w:rtl w:val="true"/>
        </w:rPr>
        <w:t>»</w:t>
      </w:r>
      <w:bookmarkEnd w:id="1463"/>
    </w:p>
    <w:p>
      <w:pPr>
        <w:pStyle w:val="BookText"/>
        <w:rPr/>
      </w:pPr>
      <w:r>
        <w:rPr>
          <w:rFonts w:ascii="Amiri" w:hAnsi="Amiri" w:eastAsia="Amiri" w:cs="Amiri"/>
          <w:color w:val="111111"/>
          <w:sz w:val="28"/>
          <w:sz w:val="28"/>
          <w:szCs w:val="28"/>
          <w:rtl w:val="true"/>
          <w:lang w:bidi="ar-SA"/>
        </w:rPr>
        <w:t>م، تفسير الإمام عليه السلام قَالَ رَسُولُ اللَّهِ صلي الله عليه و آله مَنْ أَعَانَ ضَعِيفاً فِي بَدَنِهِ عَلَي أَمْرِهِ أَعَانَهُ اللَّهُ عَلَي أَمْرِهِ وَ نَصَبَ لَهُ فِي الْقِيَامَةِ مَلَائِكَةً يُعِينُونَهُ عَلَي قَطْعِ تِلْكَ الْأَهْوَالِ وَ عُبُورِ تِلْكَ الْخَنَادِقِ مِنَ النَّارِ حَتَّي لَا يُصِيبَهُ مِنْ دُخَانِهَا وَ عَلَي سُمُومِهَا وَ عَلَي عُبُورِ الصِّرَاطِ إِلَي الْجَنَّةِ أَمْناً وَ سَاقَ الْحَدِيثَ إِلَي أَنْ قَالَ وَ إِنَّ اللَّهَ عَزَّ وَ جَلَّ إِذَا كَانَ أَوَّلُ يَوْمٍ مِنْ شَعْبَانَ أَمَرَ بِأَبْوَابِ الْجَنَّةِ فَتُفَتَّحُ وَ يَأْمُرُ شَجَرَةَ طُوبَي فَتُطْلِعُ أَغْصَانَهَا عَلَي هَذِهِ الدُّنْيَا ثُمَّ يُنَادِي مُنَادِي رَبِّنَا عَزَّ وَ جَلَّ يَا عِبَادَ اللَّهِ هَذِهِ أَغْصَانُ شَجَرَةِ طُوبَي فَتَعَلَّقُوا بِهَا تُؤَدِّكُمْ إِلَي الْجِنَانِ وَ هَذِهِ أَغْصَانُ شَجَرَةِ الزَّقُّومِ فَإِيَّاكُمْ وَ إِيَّاهَا لَا تَؤَدِّيكُمْ إِلَي الْجَحِيمِ ثُمَّ قَالَ فَوَ الَّذِي بَعَثَنِي بِالْحَقِّ نَبِيّاً إِنَّ مَنْ تَعَاطَي بَاباً مِنَ الْخَيْرِ فِي هَذَا الْيَوْمِ فَقَدْ تَعَلَّقَ بِغُصْنٍ مِنْ أَغْصَانِ شَجَرَةِ طُوبَي فَهُوَ مُؤَدِّيهِ إِلَي الْجِنَانِ ثُمَّ قَالَ رَسُولُ اللَّهِ صلي الله عليه و آله فَمَنْ تَطَوَّعَ لِلَّهِ بِصَلَاةٍ فِي هَذَا الْيَوْمِ فَقَدْ تَعَلَّقَ مِنْهُ بِغُصْنٍ وَ مَنْ تَصَدَّقَ فِي هَذَا الْيَوْمِ فَقَدْ تَعَلَّقَ مِنْهُ بِغُصْنٍ وَ مَنْ عَفَا عَنْ مَظْلِمَةٍ فَقَدْ تَعَلَّقَ مِنْهُ بِغُصْنٍ وَ مَنْ أَصْلَحَ بَيْنَ الْمَرْءِ وَ زَوْجِهِ وَ الْوَالِدِ</w:t>
      </w:r>
    </w:p>
    <w:p>
      <w:pPr>
        <w:pStyle w:val="BookText"/>
        <w:rPr/>
      </w:pPr>
      <w:r>
        <w:rPr>
          <w:rFonts w:ascii="IRNazanin" w:hAnsi="IRNazanin" w:eastAsia="IRNazanin"/>
          <w:color w:val="111111"/>
          <w:sz w:val="28"/>
          <w:sz w:val="28"/>
          <w:szCs w:val="28"/>
          <w:rtl w:val="true"/>
          <w:lang w:bidi="fa-IR"/>
        </w:rPr>
        <w:t>که میان آسمان بهشت و زمین آن در پروازند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آن پروردگار من است،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عدد شماره کسانی است که خداوند آنان را به خاطر دوستی تو وارد بهشت می‌گرداند و از آنان خشنود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برابر این عدد شمار شیاطین جن و انس است که به خاطر دشمنی و جنگ با تو و کم گذاشتن در حق تو وارد آتش می‌شوند</w:t>
      </w:r>
      <w:r>
        <w:rPr>
          <w:rFonts w:eastAsia="IRNazanin" w:cs="IRNazanin"/>
          <w:color w:val="111111"/>
          <w:sz w:val="28"/>
          <w:szCs w:val="28"/>
          <w:rtl w:val="true"/>
          <w:lang w:bidi="fa-IR"/>
        </w:rPr>
        <w:t>.</w:t>
      </w:r>
    </w:p>
    <w:p>
      <w:pPr>
        <w:pStyle w:val="Heading5"/>
        <w:numPr>
          <w:ilvl w:val="4"/>
          <w:numId w:val="1"/>
        </w:numPr>
        <w:rPr/>
      </w:pPr>
      <w:bookmarkStart w:id="1464" w:name="__RefHeading___Toc4027785_1468164448"/>
      <w:bookmarkStart w:id="1465" w:name="_Toc678"/>
      <w:bookmarkEnd w:id="1464"/>
      <w:r>
        <w:rPr>
          <w:rtl w:val="true"/>
        </w:rPr>
        <w:t xml:space="preserve">روایت </w:t>
      </w:r>
      <w:r>
        <w:rPr/>
        <w:t>110</w:t>
      </w:r>
      <w:bookmarkEnd w:id="1465"/>
    </w:p>
    <w:p>
      <w:p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آمِنُوا بِما 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به آنان گفته می‌شود به آن‌چه خداوند نازل کرده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شاهد ولایت علی علیه‌السلام بودیم و دوستدار خاندان پیامبر خدا صلی‌الله علیه وآله بودیم، در حالی که دروغ می‌گویند و گمان می‌کنند این دروغ آنان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علی علیه‌السلام را بر این سخن شما گواه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ابوالحسن، آیا تو شهادت می‌دهی؟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گواه دوستان من و آتش دوزخ گواه دشمنان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نسیم بهشتی بر کسانی می‌وزد که راست گفته‌اند و آنان را برداشته و به والاترین غرفه‌های بهشتی وارد می‌سازد و با فضل پروردگار آنان را در سرای اقامت جای می‌دهند که هیچ رنج و سختی به آنان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دروغ گفته‌اند بادهای سوزان جهنم و حمیم برای آنان است و سایه آن که سه شاخه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ظَلِیلٍ وَ لا یُغْنِی مِنَ اللَّهَب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سایه ای دارد و نه از زبانه‌های آتش نجات‌بخش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برداشته و در آسمان بلند می‌کنند و وارد آتش دوزخ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ترتیب تو تقسیم‌کننده بهشت و آتش هستی،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و آن برای تو است</w:t>
      </w:r>
      <w:r>
        <w:rPr>
          <w:rFonts w:eastAsia="IRNazanin" w:cs="IRNazanin"/>
          <w:color w:val="111111"/>
          <w:sz w:val="28"/>
          <w:szCs w:val="28"/>
          <w:rtl w:val="true"/>
          <w:lang w:bidi="fa-IR"/>
        </w:rPr>
        <w:t>.</w:t>
      </w:r>
    </w:p>
    <w:p>
      <w:pPr>
        <w:pStyle w:val="Heading5"/>
        <w:numPr>
          <w:ilvl w:val="4"/>
          <w:numId w:val="1"/>
        </w:numPr>
        <w:rPr/>
      </w:pPr>
      <w:bookmarkStart w:id="1466" w:name="__RefHeading___Toc4027787_1468164448"/>
      <w:bookmarkStart w:id="1467" w:name="_Toc679"/>
      <w:bookmarkEnd w:id="1466"/>
      <w:r>
        <w:rPr>
          <w:rtl w:val="true"/>
        </w:rPr>
        <w:t xml:space="preserve">روایت </w:t>
      </w:r>
      <w:r>
        <w:rPr/>
        <w:t>111</w:t>
      </w:r>
      <w:bookmarkEnd w:id="146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ناتوانی را در کارش یاری کند، خداوند او را در کارش یاری نموده و در روز قیامت فرشتگانی قرار می‌دهد تا او را در سپری کردن این جایگاه‌های هولناک و در عبور از گودال‌های آتشین یاری کنند، تا دود و آتش آن آسیبی به ایشان نرساند و در عبور از صراط و رسیدن به بهشت در امنیت آنان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به اینجا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هنگامی که روز اول شعبان فرارسد خداوند عزوجل فرمان می‌دهد درهای بهشت را بگشایند و به درخت طوبی فرمان می‌دهد برگ‌های خود را بر این دنیا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پروردگار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این برگ‌های درخت طوبی است، پس به آن بیاویزید تا شما را به بهشت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شاخه های درخت زقوم است، از آن بپرهیزید و برحذر باشید که شما را به دوزخ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مرا به حق برانگیخت، هرکس در این روز کار نیکی را آغاز کند، به یکی از شاخه های درخت طوبی آویخته که او را به بهشت رهنمون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روز برای خدا نماز گزارد به شاخه‌ای از شاخه های طوبی آویخته که او را به سوی بهشت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در این روز صدقه دهد به شاخه‌ای از شاخه های آن آویخته که او را به بهشت می‌رساند و هرکس از ستمی که بر او رفته گذشت کند به شاخه‌ای از شاخه های آن آویخته و هرکس میان مردی و همسرش و یا میان فرزند و پدرش </w:t>
      </w:r>
    </w:p>
    <w:p>
      <w:pPr>
        <w:pStyle w:val="BookText"/>
        <w:rPr/>
      </w:pPr>
      <w:r>
        <w:rPr>
          <w:rFonts w:ascii="Amiri" w:hAnsi="Amiri" w:eastAsia="Amiri" w:cs="Amiri"/>
          <w:color w:val="111111"/>
          <w:sz w:val="28"/>
          <w:sz w:val="28"/>
          <w:szCs w:val="28"/>
          <w:rtl w:val="true"/>
          <w:lang w:bidi="ar-SA"/>
        </w:rPr>
        <w:t>وَ وَلَدِهِ وَ الْقَرِيبِ وَ قَرِيبِهِ وَ الْجَارِ وَ جَارِهِ وَ الْأَجْنَبِيِّ وَ أَجْنَبِيِّهِ فَقَدْ تَعَلَّقَ مِنْهُ بِغُصْنٍ وَ مَنْ خَفَّفَ عَنْ مُعْسِرٍ مِنْ دَيْنِهِ أَوْ حَطَّ عَنْهُ فَقَطْ تَعَلَّقَ مِنْهُ بِغُصْنٍ وَ مَنْ نَظَرَ فِي حِسَابِهِ فَرَأَي دَيْناً عَتِيقاً قَدْ يَئِسَ مِنْهُ صَاحِبُهُ فَأَدَّاهُ فَقَدْ تَعَلَّقَ مِنْهُ بِغُصْنٍ وَ مَنْ كَفَلَ يَتِيماً فَقَدْ تَعَلَّقَ مِنْهُ بِغُصْنٍ وَ مَنْ كَفَّ سَفِيهًا عَنْ عِرْضِ مُؤْمِنٍ فَقَدْ تَعَلَّقَ مِنْهُ بِغُصْنٍ وَ مَنْ قَعَدَ لِذِكْرِ اللَّهِ وَ لِنَعْمَائِهِ يَشْكُرُهُ فَقَدْ تَعَلَّقَ مِنْهُ بِغُصْنٍ وَ مَنْ عَادَ مَرِيضاً وَ مَنْ شَيَّعَ فِيهِ جَنَازَةً وَ مَنْ عَزَّي فِيهِ مُصَاباً فَقَدْ تَعَلَّقَ مِنْهُ بِغُصْنٍ وَ مَنْ بَرَّ فِيهِ وَالِدَيْهِ أَوْ أَحَدَهُمَا فِي هَذَا الْيَوْمِ فَقَدْ تَعَلَّقَ مِنْهُ بِغُصْنٍ وَ مَنْ كَانَ أَسْخَطَهُمَا قَبْلَ هَذَا الْيَوْمِ فَأَرْضَاهُمَا فِي هَذَا الْيَوْمِ فَقَدْ تَعَلَّقَ مِنْهُ بِغُصْنٍ وَ كَذَلِكَ مَنْ فَعَلَ شَيْئاً مِنْ سَائِرِ أَبْوَابِ الْخَيْرِ فِي هَذَا الْيَوْمِ فَقَدْ تَعَلَّقَ مِنْهُ بِغُصْنٍ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صلي الله عليه و آله وَ الَّذِي بَعَثَنِي بِالْحَقِّ نَبِيّاً وَ إِنَّ مَنْ تَعَاطَي بَاباً مِنَ الشَّرِّ وَ الْعِصْيَانِ فِي هَذَا الْيَوْمِ فَقَدْ تَعَلَّقَ بِغُصْنٍ مِنْ أَغْصَانِ الزَّقُّومِ فَهُوَ مُؤَدِّيهِ إِلَي النَّارِ ثُمَّ قَالَ رَسُولُ اللَّهِ صلي الله عليه و آله وَ الَّذِي بَعَثَنِي بِالْحَقِّ نَبِيّاً فَمَنْ قَصَّرَ فِي صَلَاتِهِ الْمَفْرُوضَةِ وَ ضَيَّعَهَا فَقَدْ تَعَلَّقَ بِغُصْنٍ مِنْهُ وَ مَنْ جَاءَهُ فِي هَذَا الْيَوْمِ فَقِيرٌ ضَعِيفٌ يَشْكُو إِلَيْهِ سُوءَ حَالِهِ وَ هُوَ يَقْدِرُ عَلَي تَغْيِيرِ حَالِهِ مِنْ غَيْرِ ضَرَرٍ يَلْحَقُهُ وَ لَيْسَ هُنَاكَ مَنْ يَنُوبُ عَنْهُ وَ يَقُومُ مَقَامَهُ فَتَرَكَهُ يُضَيَّعُ وَ يَعْطَبُ وَ لَمْ يَأْخُذْ بِيَدِهِ فَقَدْ تَعَلَّقَ بِغُصْنٍ مِنْهُ وَ مَنِ اعْتَذَرَ إِلَيْهِ مُسِي‌ءٌ فَلَمْ يَعْذِرْهُ ثُمَّ لَمْ يَقْتَصِرْ بِهِ عَلَي قَدْرِ عُقُوبَةِ إِسَاءَتِهِ بَلْ أَرْبَي عَلَيْهِ فَقَدْ تَعَلَّقَ بِغُصْنٍ مِنْهُ وَ مَنْ أَفْسَدَ بَيْنَ الْمَرْءِ وَ زَوْجِهِ أَوِ الْوَالِدِ وَ وَلَدِهِ أَوِ الْأَخِ وَ أَخِيهِ أَوِ الْقَرِيبِ وَ قَرِيبِهِ أَوْ بَيْنَ جَارَيْنِ أَوْ خَلِيطَيْنِ أَوْ أَجْنَبِيَّيْنِ فَقَدْ تَعَلَّقَ بِغُصْنٍ مِنْهُ وَ مَنْ شَدَّدَ عَلَي مُعْسِرٍ وَ هُوَ يَعْلَمُ إِعْسَارَهُ فَزَادَ غَيْظاً وَ بَلَاءً فَقَدْ تَعَلَّقَ بِغُصْنٍ مِنْهُ وَ مَنْ كَانَ عَلَيْهِ دَيْنٌ فَكَسَرَهُ عَلَي صَاحِبِهِ وَ تَعَدَّي عَلَيْهِ حَتَّي أَبْطَلَ دَيْنَهُ فَقَدْ تَعَلَّقَ بِغُصْنٍ مِنْهُ وَ مَنْ جَفَا يَتِيماً </w:t>
      </w:r>
      <w:r>
        <w:rPr>
          <w:rStyle w:val="FootnoteAnchor"/>
          <w:rtl w:val="true"/>
        </w:rPr>
        <w:footnoteReference w:id="585"/>
      </w:r>
      <w:r>
        <w:rPr>
          <w:rFonts w:ascii="Amiri" w:hAnsi="Amiri" w:eastAsia="Amiri" w:cs="Amiri"/>
          <w:color w:val="111111"/>
          <w:sz w:val="28"/>
          <w:sz w:val="28"/>
          <w:szCs w:val="28"/>
          <w:rtl w:val="true"/>
          <w:lang w:bidi="ar-SA"/>
        </w:rPr>
        <w:t>وَ آذَاهُ وَ تَهَضَّمَ مَالَهُ فَقَدْ تَعَلَّقَ بِغُصْنٍ مِنْهُ وَ مَنْ وَقَعَ فِي عِرْضِ أَخِيهِ الْمُؤْمِنِ وَ حَمَلَ النَّاسَ عَلَي ذَلِكَ فَقَدْ تَعَلَّقَ بِغُصْنٍ مِنْهُ وَ مَنْ تَغَنَّي بِغِنَاءٍ حَرَامٍ يَبْعَثُ فِيهِ عَلَي الْمَعَاصِي فَقَدْ تَعَلَّقَ بِغُصْنٍ مِنْهُ وَ مَنْ قَعَدَ يُعَدِّدُ قَبَائِحَ أَفْعَالِهِ فِي الْحُرُوبِ وَ أَنْوَاعَ ظُلْمِهِ لِعِبَادِ اللَّهِ فَافْتَخَرَ بِهَا فَقَدْ تَعَلَّقَ بِغُصْنٍ مِنْهُ</w:t>
      </w:r>
    </w:p>
    <w:p>
      <w:pPr>
        <w:pStyle w:val="BookText"/>
        <w:rPr/>
      </w:pPr>
      <w:r>
        <w:rPr>
          <w:rFonts w:ascii="IRNazanin" w:hAnsi="IRNazanin" w:eastAsia="IRNazanin"/>
          <w:color w:val="111111"/>
          <w:sz w:val="28"/>
          <w:sz w:val="28"/>
          <w:szCs w:val="28"/>
          <w:rtl w:val="true"/>
          <w:lang w:bidi="fa-IR"/>
        </w:rPr>
        <w:t>و یا دو دوست یا دو همسایه و یا دو غریبه را اصلاح کند به شاخه‌ای از شاخه های طوبی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قرض تنگدستی را سبک بگیرد یا از آن بگذرد به شاخه‌ای از شاخه های آن آویخته و هرکس حساب خود را ببیند و قرضی قدیمی را که صاحب آن از گرفتنش ناامید شده پرداخت نماید به شاخه‌ای از شاخه های آن آویخته و هر کس سرپرستی یتیمی را برعهده بگیرد به شاخه‌ای از شاخه های آن آویخته و هر کس سفیهی را از تعرض به ناموس مؤمنان بازدارد به شاخه‌ای از شاخه های آن آویخته و هر کس مشغول یاد خدا یا شکر نعمت‌های او شود به شاخه‌ای از شاخه های آن آویخته و هر کس به عیادت بیماری رود یا به تشییع جنازه‌ای رود و مصیبت دیده‌ای را تسلیت گوید به شاخه‌ای از شاخه های آن آویخته و هر کس در این روز به پدرومادش یا یکی از آن‌ها نیکی کند به یکی از شاخه های آن آویخته، و هرکس تا پیش از این روز به آنان بدی می‌کرده و در این روز آنان را خشنود سازد به یکی از شاخه های آن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کس کارهای خیر دیگری در این روز انجام دهد به شاخه‌ای از شاخه های آن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مرا به حق برانگیخت هر کس در این روز کار بد و گناهی انجام دهد به شاخه‌ای از شاخه های درخت زقوم آویخته که او را به سوی دوزخ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برانگیخت هر کس در این روز نماز واجب خود را کوتاه کند یا آن را سبک شمارد به شاخه‌ای از شاخه های درخت زقوم آویخته و اگر در این روز ناتوان و تنگدستی بر کسی وارد شود و از بدحالی خود به او شکایت کند، در حالی که می‌تواند بدون این که زیانی ببیند نیاز او را برطرف سازد و کس دیگری وجود ندارد که این کار را انجام دهد، در این حال از یاری او خودداری کند و دستش را نگرفته و رهایش کند تا ضایع شده و نابود گردد، پس به یکی از شاخه های آن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برابر گنهکاری که به سویش آمده و عذر می‌خواهد عذر او را نپذیرفته و در مجازات او به حد مجاز اکتفا نکرده و زیاده‌روی کند همانا به شاخه‌ای از شاخه های زقوم آویخته شده، و هرکس میان مردی و همسرش اختلاف افکند، یا میان پدری و فرزندش، یا برادری با برادرش، و یا میان دو دوست یا همسایه یا همراه و یا دو غریبه اختلاف افکنی نماید، همانا به شاخه‌ای از شاخه های زقوم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وجود آگاهی از تنگدستی فرد نیازمندی بر او سخت بگیرد و بر سختی و بلای او بیفزاید به شاخه‌ای از شاخه های زقوم آویخته، و هرکس قرضی بر عهده داشته و آن را برای صاحبش کم به حساب آورد و بر او ستم کرده تا آن که قرض را باطل نماید، و هرکس به یتیمی ستم کند</w:t>
      </w:r>
      <w:r>
        <w:rPr>
          <w:rStyle w:val="FootnoteAnchor"/>
          <w:rtl w:val="true"/>
        </w:rPr>
        <w:footnoteReference w:id="58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بیازارد و مالش را به زور بگیرد به شاخه‌ای از شاخه های آن آویخته، و هرکس به ناموس برادر مؤمنش دست‌درازی کند و مردم را به این کار وادارد به شاخه‌ای از شاخه‌های آن آویخته و هرکس به حرام آوازه‌خوانی کند که به انجام معصیت وادار نماید به شاخی از شاخه‌های آن آویخته و هر کس کارهای ناپسند خود و ستمی را که در جنگ‌ها بر بندگان خدا روا داشته برشمارد و به واسطه آن‌ها بر مردم فخرفروشی کند به شاخه‌ای از شاخه‌های آن درآویخته </w:t>
      </w:r>
    </w:p>
    <w:p>
      <w:pPr>
        <w:pStyle w:val="BookText"/>
        <w:rPr/>
      </w:pPr>
      <w:r>
        <w:rPr>
          <w:rFonts w:ascii="Amiri" w:hAnsi="Amiri" w:eastAsia="Amiri" w:cs="Amiri"/>
          <w:color w:val="111111"/>
          <w:sz w:val="28"/>
          <w:sz w:val="28"/>
          <w:szCs w:val="28"/>
          <w:rtl w:val="true"/>
          <w:lang w:bidi="ar-SA"/>
        </w:rPr>
        <w:t>وَ مَنْ كَانَ جَارُهُ مَرِيضاً فَتَرَكَ عِيَادَتَهُ اسْتِخْفَافاً بِحَقِّهِ فَقَدْ تَعَلَّقَ بِغُصْنٍ مِنْهُ وَ مَنْ مَاتَ جَارُهُ فَتَرَكَ تَشْيِيعَ جَنَازَتِهِ تَهَاوُناً بِهِ فَقَدْ تَعَلَّقَ بِغُصْنٍ مِنْهُ وَ مَنْ أَعْرَضَ عَنْ مُصَابٍ وَ جَفَاهُ إِزْرَاءً عَلَيْهِ وَ اسْتِصْغَاراً لَهُ فَقَدْ تَعَلَّقَ بِغُصْنٍ مِنْهُ وَ مَنْ عَقَّ وَالِدَيْهِ أَوْ أَحَدَهُمَا فَقَدْ تَعَلَّقَ بِغُصْنٍ مِنْهُ وَ مَنْ كَانَ قَبْلَ ذَلِكَ عَاقّاً لَهُمَا فَلَمْ يُرْضِهِمَا فِي هَذَا الْيَوْمِ وَ هُوَ يَقْدِرُ عَلَي ذَلِكَ فَقَدْ تَعَلَّقَ بِغُصْنٍ مِنْهُ وَ كَذَا مَنْ فَعَلَ شَيْئاً مِنْ سَائِرِ أَبْوَابِ الشَّرِّ فَقَدْ تَعَلَّقَ بِغُصْنٍ مِنْهُ وَ الَّذِي بَعَثَنِي بِالْحَقِّ نَبِيّاً إِنَّ الْمُتَعَلِّقِينَ بِأَغْصَانِ شَجَرَةِ الزَّقُّومِ تَخْفِضُهُمْ تِلْكَ الْأَغْصَانُ إِلَي الْجَحِيمِ ثُمَّ رَفَعَ رَسُولُ اللَّهِ صلي الله عليه و آله طَرْفَهُ إِلَي السَّمَاءِ مَلِيّاً وَ جَعَلَ يَضْحَكُ وَ يَسْتَبْشِرُ ثُمَّ خَفَضَ طَرْفَهُ إِلَي الْأَرْضِ فَجَعَلَ يَقْطِبُ وَ يَعْبِسُ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 أَصْحَابِهِ ثُمَّ قَالَ وَ الَّذِي بَعَثَ مُحَمَّداً بِالْحَقِّ نَبِيّاً لَقَدْ رَأَيْتُ شَجَرَةَ طُوبَي تَرْتَفِعُ أَغْصَانُهَا وَ تَرْفَعُ الْمُتَعَلِّقِينَ بِهَا إِلَي الْجَنَّةِ وَ رَأَيْتُ مِنْهُمْ مَنْ تَعَلَّقَ مِنْهَا بِغُصْنٍ وَ مِنْهُمْ مَنْ تَعَلَّقَ بِغُصْنَيْنِ أَوْ بِأَغْصَانٍ عَلَي حَسَبِ اشْتِمَالِهِمْ عَلَي الطَّاعَاتِ وَ إِنِّي لَأَرَي زَيْدَ بْنَ حَارِثَةَ فَقَدْ تَعَلَّقَ بِعَامَّةِ أَغْصَانِهَا فَهِيَ تَرْفَعُهُ إِلَي أَعْلَي عَلَائِهَا فَبِذَلِكَ ضَحِكْتُ وَ اسْتَبْشَرْتُ ثُمَّ نَظَرْتُ إِلَي الْأَرْضِ فَوَ الَّذِي بَعَثَنِي بِالْحَقِّ نَبِيّاً لَقَدْ رَأَيْتُ شَجَرَةَ الزَّقُّومِ تَنْخَفِضُ أَغْصَانُهَا وَ تَخْفِضُ الْمُتَعَلِّقِينَ بِهَا إِلَي الْجَحِيمِ وَ رَأَيْتُ مِنْهُمْ مَنْ تَعَلَّقَ بِغُصْنٍ وَ مِنْهُمْ مَنْ تَعَلَّقَ بِغُصْنَيْنِ أَوْ بِأَغْصَانٍ عَلَي حَسَبِ اشْتِمَالِهِمْ عَلَي الْقَبَائِحِ وَ إِنِّي لَأَرَي بَعْضَ الْمُنَافِقِينَ قَدْ تَعَلَّقَ بِعَامَّةِ أَغْصَانِهَا فَهِيَ تَخْفِضُهُ إِلَي أَسْفَلِ دَرَكَاتِهَا فَلِذَلِكَ عَبَسْتُ وَ قَطَبْتُ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رَسُولُ اللَّهِ صلي الله عليه و آله بَصَرَهُ إِلَي السَّمَاءِ يَنْظُرُ إِلَيْهَا مَلِيّاً وَ هُوَ يَضْحَكُ وَ يَسْتَبْشِرُ وَ إِلَي الْأَرْضِ يَنْظُرُ إِلَيْهَا مَلِيّاً وَ هُوَ يَقْطِبُ وَ يَعْبِسُ ثُمَّ أَقْبَلَ عَلَي أَصْحَابِهِ فَقَالَ يَا عِبَادَ اللَّهِ أَمَا لَوْ رَأَيْتُمْ مَا رَآهُ نَبِيُّكُمْ مُحَمَّدٌ إِذاً لَأَظْمَأْتُمْ لِلَّهِ بِالنَّهَارِ أَكْبَادَكُمْ وَ لَجَوَّعْتُمْ لَهُ بُطُونَكُمْ وَ لَأَسْهَرْتُمْ لَهُ لَيْلَكُمْ وَ لَأَنْصَبْتُمْ فِيهِ أَقْدَامَكُمْ وَ أَبْدَانَكُمْ وَ لَأَنْفَدْتُمْ بِالصَّدَقَةِ أَمْوَالَكُمْ وَ عَرَّضْتُمْ لِلتَّلَفِ فِي الْجِهَادِ أَرْوَاحَكُمْ قَالُوا وَ مَا هُوَ يَا رَسُولَ اللَّهِ فِدَاكَ الْآبَاءُ وَ الْأُمَّهَاتُ وَ الْبَنُونَ وَ الْبَنَاتُ وَ الْأَهْلُونَ وَ الْقَرَابَاتُ قَالَ رَسُولُ اللَّهِ صلي الله عليه و آله وَ الَّذِي بَعَثَنِي بِالْحَقِّ نَبِيّاً لَقَدْ رَأَيْتُ تِلْكَ الْأَغْصَانَ مِنْ شَجَرَةِ طُوبَي عَادَتْ إِلَي الْجَنَّةِ فَنَادَي مُنَادِي رَبِّنَا خُزَّانَهَا يَا مَلَائِكَتِي انْظُرُوا كُلَّ مَنْ تَعَلَّقَ بِغُصْنٍ مِنْ أَغْصَانِ طُوبَي فِي هَذَا الْيَوْمِ فَانْظُرُوا إِلَي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 همسایه بیماری داشته و از روی بی‌اهمیتی به عیادت او نرفته تا این که او دنیا رفته باشد به شاخه‌ای از شاخه‌های آن آویخته و هرکس همسایه‌اش از دنیا برود و او از روی سبک شماردن او به تشییع جنازه‌اش نرود به شاخه‌ای از شاخه‌های آن آویخته، و هرکس از مصیبت دیده‌ای روی گرداند و از روی حقیر و کوچک شمردن به او ستم کند، به شاخه‌ای از شاخه‌های آن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عاق والدین یا یکی از آن‌ها شود و با وجود توانایی در خشنود ساختن آنان در این روز آن‌ها را خشنود نسازد به شاخه‌ای از شاخه‌های آن آویخته، و به این ترتیب هرکس در این روز کارهای ناپسند دیگری انجام دهد به یکی از شاخه‌های آن درآویخته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برگزید همانا درآویختگان به شاخه‌های درخت زقوم توسط این شاخه‌ها به جهنم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صلی‌الله علیه وآله برای مدتی سر خویش را به سوی آسمان بالا گرفته و شادمان شده و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خویش را پایین افکنده و اندوهناک 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 خود رو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محمد صلی‌الله علیه وآله را به حق مبعوث کرد درخت طوبی را دیدم که شاخه‌هایش را بالا گرفته و درآویختگان به شاخه‌های آن به سوی بهشت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را دیدم که به یک شاخه آویخته بودند و برخی دیگر بر اساس همراه داشتن طاعات بیشتر، به دو شاخه یا بیشتر آویخته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زیدبن حارثه را دیدم که به بیشتر شاخه‌های آن چنگ زده بود و به وسیله آن به بالاترین نقطه آن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شادمان شدم و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زمین نگریستم و سوگند به آن کس که مرا به حق برانگیخت شاخه‌های زقوم را دیدم که درآویختگان خود را به سوی جهنم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براساس پلیدی‌هایی که همراه خود دارند به یک شاخه یا دو شاخه یا بیشتر آویخته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برخی از منافقان را می‌بینم که به بیشتر آن شاخه‌ها چنگ زده‌اند و به وسیله آن به پایین‌ترین پرتگاه‌های دوزخ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غمگین و گرفته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خدا صلی‌الله علیه وآله دوباره برای مدتی به سوی آسمان نگریستند و شادمان شده 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برای مدتی به زمین چشم دوختند و اندوهگین و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اصحاب خود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همانا اگر آن‌چه را پیامبر شما محمد صلی‌الله علیه وآله می‌دید شما نیز مشاهده می‌کردید در راه خدا در روز به جگرهایتان تشنگی می‌دادید و شکم‌هایتان را گرسنه می‌گذاشتید و شب‌ها را برای او بیداری می‌کشیدید و پاها و بدن‌هایتان را به رنج می‌افکندید و اموالتان را با صدقه به پایان می‌رساندید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جان‌هایتان را با جهاد در معرض نابودی قرار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پدرها و مادرها و فرزندان و خانواده و خویشان ما فدای تو باد، آن چیست؟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برانگیخت، شاخه‌های درخت طوبی را دیدم که به سوی بهشت بازمی‌گردد و منادی پروردگار دربانان را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من، کسانی را در این روز به شاخه‌های طوبی آویخته‌اند بنگرید، </w:t>
      </w:r>
    </w:p>
    <w:p>
      <w:pPr>
        <w:pStyle w:val="BookText"/>
        <w:rPr/>
      </w:pPr>
      <w:r>
        <w:rPr>
          <w:rFonts w:ascii="Amiri" w:hAnsi="Amiri" w:eastAsia="Amiri" w:cs="Amiri"/>
          <w:color w:val="111111"/>
          <w:sz w:val="28"/>
          <w:sz w:val="28"/>
          <w:szCs w:val="28"/>
          <w:rtl w:val="true"/>
          <w:lang w:bidi="ar-SA"/>
        </w:rPr>
        <w:t>مِقْدَارِ مُنْتَهَي ظِلِّ ذَلِكَ الْغُصْنِ فَأَعْطُوهُ مِنْ جَمِيعِ الْجَوَانِبِ مِثْلَ مَسَاحَتِهِ قُصُوراً وَ دُوراً وَ خَيْرَاتٍ فَأُعْطُوا ذَلِكَ فَمِنْهُمْ مَنْ أُعْطِيَ مَسِيرَةَ أَلْفِ سَنَةٍ مِنْ كُلِّ جَانِبٍ وَ مِنْهُمْ مَنْ أُعْطِيَ ضِعْفَهُ وَ مِنْهُمْ مَنْ أُعْطِيَ ثَلَاثَةَ أَضْعَافِهِ أَوْ أَرْبَعَةَ أَضْعَافِهِ أَوْ أَكْثَرَ مِنْ ذَلِكَ عَلَي قَدْرِ قُوَّةِ إِيمَانِهِمْ وَ جَلَالَةِ أَعْمَالِهِمْ وَ لَقَدْ رَأَيْتُ صَاحِبَكُمْ زَيْدَ بْنَ حَارِثَةَ أُعْطِيَ أَلْفَ ضِعْفِ مَا أُعْطِيَ جَمِيعَهُمْ عَلَي قَدْرِ فَضْلِهِ عَلَيْهِمْ فِي قُوَّةِ الْإِيمَانِ وَ جَلَالَةِ الْأَعْمَالِ فَلِذَلِكَ ضَحِكْتُ وَ اسْتَبْشَرْتُ وَ لَقَدْ رَأَيْتُ تِلْكَ الْأَغْصَانَ مِنْ شَجَرَةِ الزَّقُّومِ عَادَتْ إِلَي النَّارِ فَنَادَي مُنَادِي رَبِّنَا خُزَّانَهَا انْظُرُوا كُلَّ مَنْ تَعَلَّقَ بِغُصْنٍ مِنْ أَغْصَانِ شَجَرَةِ الزَّقُّومِ فِي هَذَا الْيَوْمِ فَانْظُرُوا إِلَي مُنْتَهَي مَبْلَغِ حَرِّ ذَلِكَ الْغُصْنِ وَ ظُلْمَتِهِ فَابْنُوا لَهُ مَقَاعِدَ مِنَ النَّارِ مِنْ جَمِيعِ الْجَوَانِبِ مِثْلُ مَسَاحَتِهِ قُصُورُ نِيرَانٍ وَ بِقَاعُ نِيرَانٍ وَ حَيَّاتٌ وَ عَقَارِبُ وَ سَلَاسِلُ وَ أَغْلَالٌ وَ قُيُودٌ وَ أَنْكَالٌ يُعَذَّبُ بِهَا فَمِنْهُمْ مَنْ أُعِدَّ لَهُ فِيهَا مَسِيرَةُ سَنَةٍ أَوْ سَنَتَيْنِ أَوْ مِائَةِ سَنَةٍ أَوْ أَكْثَرَ عَلَي قَدْرِ ضَعْفِ إِيمَانِهِمْ وَ سُوءِ أَعْمَالِهِمْ وَ لَقَدْ رَأَيْتُ لِبَعْضِ الْمُنَافِقِينَ أَلْفَ ضِعْفِ مَا أُعْطِيَ جَمِيعَهُمْ عَلَي قَدْرِ زِيَادَةِ كُفْرِهِ وَ شَرِّهِ فَلِذَلِكَ قَطَبْتُ وَ عَبَسْتُ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 رَسُولُ اللَّهِ صلي الله عليه و آله إِلَي أَقْطَارِ الْأَرْضِ وَ أَكْنَافِهَا فَجَعَلَ يَتَعَجَّبُ تَارَةً وَ يَنْزَعِجُ تَارَةً ثُمَّ أَقْبَلَ عَلَي أَصْحَابِهِ فَقَالَ طُوبَي لِلْمُطِيعِينَ كَيْفَ يُكْرِمُهُمُ اللَّهُ بِمَلَائِكَتِهِ وَ الْوَيْلُ لِلْفَاسِقِينَ كَيْفَ يَخْذُلُهُمُ اللَّهُ وَ يَكِلُهُمْ إِلَي شَيَاطِينِهِمْ وَ الَّذِي بَعَثَنِي بِالْحَقِّ نَبِيّاً إِنِّي لَأَرَي الْمُتَعَلِّقِينَ بِأَغْصَانِ شَجَرَةِ طُوبَي كَيْفَ قَصَدَتْهُمُ الشَّيَاطِينُ لِيُغْوُوهُمْ فَحَمَلَتْ عَلَيْهِمُ الْمَلَائِكَةُ يَقْتُلُونَهُمْ وَ يُثْخِنُونَهُمْ وَ يَطْرُدُونَهُمْ عَنْهُمْ وَ نَادَاهُمْ مُنَادِي رَبِّنَا يَا مَلَائِكَتِي أَلَا فَانْظُرُوا كُلَّ مِلْكٍ فِي الْأَرْضِ إِلَي مُنْتَهَي مَبْلَغِ نَسِيمِ هَذَا الْغُصْنِ الَّذِي تَعَلَّقَ بِهِ مُتَعَلِّقٌ فَقَاتِلُوا الشَّيَاطِينَ عَنْ ذَلِكَ الْمُؤْمِنِ وَ أَخِّرُوهُمْ عَنْهُ وَ إِنِّي لَأَرَي بَعْضَهُمْ وَ قَدْ جَاءَهُ مِنَ الْأَمْلَاكِ مَنْ يَنْصُرُهُ عَلَي الشَّيَاطِينِ وَ يَدْفَعُ عَنْهُ الْمَرَدَةَ وَ سَاقَ الْحَدِيثَ إِلَي أَنْ بَيَّنَ فَضْلَ شَهْرِ رَمَضَانَ وَ حَالَ مَنْ رَعَي حُرْمَتَهُ وَ مَنْ لَمْ يَرْعَهَا وَ مَا يُقَالُ لِهَذَيْنِ الصِّنْفَيْنِ يَوْمَ الْقِيَامَةِ إِلَي أَنْ قَالَ فَهُمْ فِي الْجَنَّةِ خَالِدُونَ لَا يَشِيبُونَ فِيهَا وَ لَا يَهْرَمُونَ وَ لَا يَتَحَوَّلُونَ عَنْهَا وَ لَا يَخْرُجُونَ وَ لَا يَقْلَقُونَ فِيهَا وَ لَا يَغْتَمُّونَ فَهُمْ فِيهَا سَارُّونَ مُبْتَهِجُونَ آمِنُونَ مُطْمَئِنُّونَ وَ لا خَوْفٌ عَلَيْهِمْ وَ لا هُمْ يَحْزَنُونَ وَ أَنْتُمْ فِي النَّارِ خَالِدُونَ تُعَذَّبُونَ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انتهای سایه این شاخه بنگرید و به اندازه گستره آن از هر جهت به آن‌ها کاخ‌ها و خانه و نیکی عطا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عطا کنند و در میان آن‌ها کسانی هستند که به اندازه مسیر هزار سال از هر سو به ایشان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دوبرابر آن و برخی دیگر سه برابر و برخی چهار برابر یا بیشتر به آنان داده می‌شود که براساس نیروی ایمان آنان و بزرگی اعمالشان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دوست شما، زید بن حارثه را دیدم که به سبب برتری ایمان و اعمال او بر دیگران، هزار برابر آن‌ها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دلیل شاد شدم و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دیدم که شاخه‌های درخت زقوم به دوزخ بازمی‌گردند، پس منادی پروردگار دربانان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در این روز به شاخه‌های زقوم آویخته‌اند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آخرین میزان تاریکی و حرارت آن شاخه بنگرید و از هر سو به اندازه گستره آن برای ایشان جایگاه‌هایی از آتش در کاخ‌ها و بقعه‌های آتشین بنا کنید که مارها و عقرب‌ها و زنجیرها و بندها و لگام‌های آهنین و شکنجه‌هایی در آن است که آنان را عذاب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آن ها کسانی هستند که بر اساس ضعف ایمان و بدی کردارشان در آن به اندازه مسیر یک سال یا دوسال یا بیشتر از آن عذاب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برخی از منافقان را دیدم که به اندازه کفر بسیار و بدی آن‌ها هزار برابر شکنجه دیگران به ایشان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اندوهگین و گرفته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صلی‌الله علیه وآله به کناره‌های زمین نگریست و گاهی شگفت زده شده و گاهی ناراحت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 خود رو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فرمانبرداران، ببینید خداوند چگونه آنان را با فرشتگان خود گرامی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به حال گنهکاران، که چگونه خداوند آنان را خوار داشته و به شیطان‌های درونشان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آن کس که مرا به حق برانگیخت من درآویختگان به شاخه‌های طوبی را می‌بینم که شیاطین قصد دارند آنان را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فرشتگان آنان را برداشته و به قتل می‌رسانند و زخمی می کنند و از مؤمنان دورشان می‌سازند و منادی پروردگار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بیایید و جای جای زمین را تا آخرین نقطه‌ای را که نسیم این شاخه به آن می‌رسد و کسی به آن آویخته است بنگرید و شیاطین را آن مؤمنان دور سازید و آنان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بعضی از آنان را می‌بینم که فرشتگانی برای یاری مؤمنان در برابر شیاطین آمده‌اند و آنان را دور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به این‌جا رسید که پیامبر خدا صلی‌الله علیه وآله برتری ماه رمضان را بیان فرمود و نیز حال کسی را که حرمت این ماه را پاس بدارد یا به آن بی‌اعتنایی کند و آن‌چه را در روز قیامت به این دو گروه گفته می‌شود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بهشت جاودان هستند که نه کهنسال می‌شوند و نه ضعف و ناتوانی به سراغشان می‌آید و نه از آن بیرون شده و به جای دیگری منتقل می‌شوند و نه نگرانی و اندوهی به آنان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شادمان و خرسند و در آرامش و امنیت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خَوْفٌ عَلَیْهِمْ وَ لا هُمْ یَحْزَنُون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ترسی به آنان می‌رسد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آتش دوزخ جاودان هستید و شکنجه </w:t>
      </w:r>
      <w:bookmarkStart w:id="1468" w:name="pg13891_129578"/>
    </w:p>
    <w:p>
      <w:pPr>
        <w:pStyle w:val="BookText"/>
        <w:rPr/>
      </w:pPr>
      <w:bookmarkEnd w:id="1468"/>
      <w:r>
        <w:rPr>
          <w:rFonts w:ascii="Amiri" w:hAnsi="Amiri" w:eastAsia="Amiri" w:cs="Amiri"/>
          <w:color w:val="111111"/>
          <w:sz w:val="28"/>
          <w:sz w:val="28"/>
          <w:szCs w:val="28"/>
          <w:rtl w:val="true"/>
          <w:lang w:bidi="ar-SA"/>
        </w:rPr>
        <w:t>فِيهَا وَ تُهَانُونَ وَ مِنْ نِيرَانِهَا إِلَي زَمْهَرِيرِهَا تُنْقَلُونَ وَ فِي حَمِيمِهَا تَغْتَسِلُونَ وَ مِنْ زَقُّومِهَا تُطْعَمُونَ وَ بِمَقَامِعِهَا تُقْمَعُونَ وَ بِضُرُوبِ عَذَابِهَا تُعَاقَبُونَ الْأَحْيَاءُ أَنْتُمْ فِيهَا وَ لَا تَمُوتُونَ أَبَدَ الْآبِدِينَ إِلَّا مَنْ لَحِقَتْهُ مِنْكُمْ رَحْمَةُ رَبِّ الْعَالَمِينَ فَخَرَجَ مِنْهَا بِشَفَاعَةِ مُحَمَّدٍ أَفْضَلِ النَّبِيِّينَ بَعْدَ الْعَذَابِ الْأَلِيمِ وَ النَّكَالِ الشَّدِيدِ</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4027789_1468164448"/>
      <w:bookmarkStart w:id="1470" w:name="_Toc680"/>
      <w:bookmarkEnd w:id="1469"/>
      <w:r>
        <w:rPr>
          <w:rtl w:val="true"/>
        </w:rPr>
        <w:t>«</w:t>
      </w:r>
      <w:r>
        <w:rPr/>
        <w:t>112</w:t>
      </w:r>
      <w:r>
        <w:rPr>
          <w:rtl w:val="true"/>
        </w:rPr>
        <w:t>»</w:t>
      </w:r>
      <w:bookmarkEnd w:id="1470"/>
    </w:p>
    <w:p>
      <w:pPr>
        <w:pStyle w:val="BookText"/>
        <w:rPr/>
      </w:pPr>
      <w:r>
        <w:rPr>
          <w:rFonts w:ascii="Amiri" w:hAnsi="Amiri" w:eastAsia="Amiri" w:cs="Amiri"/>
          <w:color w:val="111111"/>
          <w:sz w:val="28"/>
          <w:sz w:val="28"/>
          <w:szCs w:val="28"/>
          <w:rtl w:val="true"/>
          <w:lang w:bidi="ar-SA"/>
        </w:rPr>
        <w:t>لي، الأمالي للصدوق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ابْنٌ لِعُثْمَانَ بْنِ مَظْعُونٍ فَاشْتَدَّ حُزْنُهُ عَلَيْهِ حَتَّي اتَّخَذَ مِنْ دَارِهِ مَسْجِداً يَتَعَبَّدُ فِيهِ فَبَلَغَ ذَلِكَ رَسُولَ اللَّهِ فَأَتَاهُ فَقَالَ لَهُ يَا عُثْمَانُ إِنَّ اللَّهَ تَبَارَكَ وَ تَعَالَي لَمْ يَكْتُبْ عَلَيْنَا الرَّهْبَانِيَّةَ إِنَّمَا رَهْبَانِيَّةُ أُمَّتِي الْجِهَادُ فِي سَبِيلِ اللَّهِ يَا عُثْمَانَ بْنَ مَظْعُونٍ لِلْجَنَّةِ ثَمَانِيَةُ أَبْوَابٍ وَ لِلنَّارِ سَبْعَةُ أَبْوَابٍ فَمَا يَسُرُّكَ </w:t>
      </w:r>
      <w:r>
        <w:rPr>
          <w:rStyle w:val="FootnoteAnchor"/>
          <w:rtl w:val="true"/>
        </w:rPr>
        <w:footnoteReference w:id="587"/>
      </w:r>
      <w:r>
        <w:rPr>
          <w:rFonts w:ascii="Amiri" w:hAnsi="Amiri" w:eastAsia="Amiri" w:cs="Amiri"/>
          <w:color w:val="111111"/>
          <w:sz w:val="28"/>
          <w:sz w:val="28"/>
          <w:szCs w:val="28"/>
          <w:rtl w:val="true"/>
          <w:lang w:bidi="ar-SA"/>
        </w:rPr>
        <w:t xml:space="preserve">أَنْ لَا تَأْتِيَ بَاباً مِنْهَا إِلَّا وَجَدْتَ ابْنَكَ إِلَي جَنْبِكَ آخِذاً بِحُجْزَتِكَ يَشْفَعُ لَكَ إِلَي رَبِّكَ قَالَ بَلَي ثُمَّ قَالَ يَا عُثْمَانُ مَنْ صَلَّي صَلَاةَ الْفَجْرِ فِي جَمَاعَةٍ ثُمَّ جَلَسَ يَذْكُرُ اللَّهَ عَزَّ وَ جَلَّ حَتَّي تَطْلُعَ الشَّمْسُ كَانَ لَهُ فِي الْفِرْدَوْسِ سَبْعُونَ دَرَجَةً مَا بَيْنَ دَرَجَتَيْنِ </w:t>
      </w:r>
      <w:r>
        <w:rPr>
          <w:rStyle w:val="FootnoteAnchor"/>
          <w:rtl w:val="true"/>
        </w:rPr>
        <w:footnoteReference w:id="588"/>
      </w:r>
      <w:r>
        <w:rPr>
          <w:rFonts w:ascii="Amiri" w:hAnsi="Amiri" w:eastAsia="Amiri" w:cs="Amiri"/>
          <w:color w:val="111111"/>
          <w:sz w:val="28"/>
          <w:sz w:val="28"/>
          <w:szCs w:val="28"/>
          <w:rtl w:val="true"/>
          <w:lang w:bidi="ar-SA"/>
        </w:rPr>
        <w:t>كَحُضْرِ الْفَرَسِ الْجَوَادِ الْمُضَمَّرِ سَبْعِينَ سَنَةً وَ مَنْ صَلَّي الظُّهْرَ فِي جَمَاعَةٍ كَانَ لَهُ فِي جَنَّاتِ عَدْنٍ خَمْسُونَ دَرَجَةً بُعْدُ مَا بَيْنَ كُلِّ دَرَجَتَيْنِ كَحُضْرِ الْفَرَسِ الْجَوَادِ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بتمامه في باب الرهبانية</w:t>
      </w:r>
      <w:r>
        <w:rPr>
          <w:rFonts w:eastAsia="Amiri" w:cs="Amiri" w:ascii="Amiri" w:hAnsi="Amiri"/>
          <w:color w:val="111111"/>
          <w:sz w:val="28"/>
          <w:szCs w:val="28"/>
          <w:rtl w:val="true"/>
          <w:lang w:bidi="ar-SA"/>
        </w:rPr>
        <w:t>.</w:t>
      </w:r>
    </w:p>
    <w:p>
      <w:pPr>
        <w:pStyle w:val="Heading5"/>
        <w:numPr>
          <w:ilvl w:val="4"/>
          <w:numId w:val="1"/>
        </w:numPr>
        <w:rPr/>
      </w:pPr>
      <w:bookmarkStart w:id="1471" w:name="__RefHeading___Toc4027791_1468164448"/>
      <w:bookmarkStart w:id="1472" w:name="_Toc681"/>
      <w:bookmarkEnd w:id="1471"/>
      <w:r>
        <w:rPr>
          <w:rtl w:val="true"/>
        </w:rPr>
        <w:t>«</w:t>
      </w:r>
      <w:r>
        <w:rPr/>
        <w:t>113</w:t>
      </w:r>
      <w:r>
        <w:rPr>
          <w:rtl w:val="true"/>
        </w:rPr>
        <w:t>»</w:t>
      </w:r>
      <w:bookmarkEnd w:id="1472"/>
    </w:p>
    <w:p>
      <w:pPr>
        <w:pStyle w:val="BookText"/>
        <w:rPr/>
      </w:pPr>
      <w:r>
        <w:rPr>
          <w:rFonts w:ascii="Amiri" w:hAnsi="Amiri" w:eastAsia="Amiri" w:cs="Amiri"/>
          <w:color w:val="111111"/>
          <w:sz w:val="28"/>
          <w:sz w:val="28"/>
          <w:szCs w:val="28"/>
          <w:rtl w:val="true"/>
          <w:lang w:bidi="ar-SA"/>
        </w:rPr>
        <w:t>لي، الأمالي للصدوق بِالْإِسْنَادِ الَّذِي سَيَأْتِي فِي بَابِ فَضَائِلِ شَهْرِ رَجَبٍ عَنْ أَبِي سَعِيدٍ الْخُدْرِيِّ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مِنْ رَجَبٍ يَوْماً أَغْلَقَ بَاباً مِنْ أَبْوَابِ النِّيرَانِ </w:t>
      </w:r>
      <w:r>
        <w:rPr>
          <w:rStyle w:val="FootnoteAnchor"/>
          <w:rtl w:val="true"/>
        </w:rPr>
        <w:footnoteReference w:id="589"/>
      </w:r>
      <w:r>
        <w:rPr>
          <w:rFonts w:ascii="Amiri" w:hAnsi="Amiri" w:eastAsia="Amiri" w:cs="Amiri"/>
          <w:color w:val="111111"/>
          <w:sz w:val="28"/>
          <w:sz w:val="28"/>
          <w:szCs w:val="28"/>
          <w:rtl w:val="true"/>
          <w:lang w:bidi="ar-SA"/>
        </w:rPr>
        <w:t>ثُمَّ قَالَ وَ مَنْ صَامَ مِنْ رَجَبٍ ثَلَاثَةَ أَيَّامٍ جَعَلَ اللَّهُ بَيْنَهُ وَ بَيْنَ النَّارِ خَنْدَقاً أَوْ حِجَاباً طَوْلُهُ مَسِيرَةُ سَبْعِينَ عَاماً ثُمَّ قَالَ وَ مَنْ صَامَ مِنْ رَجَبٍ سَبْعَةَ أَيَّامٍ فَإِنَّ لِجَهَنَّمَ سَبْعَةَ أَبْوَابٍ يُغْلِقُ اللَّهُ عَلَيْهِ بِصَوْمِ كُلِّ يَوْمٍ بَاباً مِنْ أَبْوَابِهَا وَ مَنْ صَامَ مِنْ رَجَبٍ ثَمَانِيَةَ أَيَّامٍ فَإِنَّ لِلْجَنَّةِ ثَمَانِيَةَ أَبْوَابٍ يَفْتَحُ اللَّهُ لَهُ بِصَوْمِ كُلِّ يَوْمٍ بَاباً مِنْ أَبْوَابِهَا وَ قَالَ لَهُ ادْخُلْ مِنْ أَيِّ أَبْوَابِ الْجِنَانِ شِئْتَ ثُمَّ قَالَ وَ مَنْ صَامَ مِنْ رَجَبٍ أَرْبَعَةَ عَشَرَ يَوْماً أَعْطَاهُ اللَّهُ مِنَ الثَّوَابِ</w:t>
      </w:r>
    </w:p>
    <w:p>
      <w:pPr>
        <w:pStyle w:val="BookText"/>
        <w:rPr/>
      </w:pPr>
      <w:r>
        <w:rPr>
          <w:rFonts w:ascii="IRNazanin" w:hAnsi="IRNazanin" w:eastAsia="IRNazanin"/>
          <w:color w:val="111111"/>
          <w:sz w:val="28"/>
          <w:sz w:val="28"/>
          <w:szCs w:val="28"/>
          <w:rtl w:val="true"/>
          <w:lang w:bidi="fa-IR"/>
        </w:rPr>
        <w:t>می‌شوید و خوار می‌شوید و به سوی آتش و سرمای زمهریر برده می‌شوید و در آب جوشان حمیم شستشو می کنید و از زقوم می‌خورید و با گرزهای آهنین کوفته می‌شوید و با شکنجه‌های عذاب آور مجازات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همواره در‌آن زنده هستید و تا ابد نخواهید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از شما که رحمت پروردگار عالمیان شامل حالشان شود و پس از شکنجه و عذاب سخت و دردناک، با شفاعت محمد و خاندان محمدصلوات الله علیهم که برترین پیامبران است، از آن‌جا بیرون آورده شود</w:t>
      </w:r>
      <w:r>
        <w:rPr>
          <w:rFonts w:eastAsia="IRNazanin" w:cs="IRNazanin"/>
          <w:color w:val="111111"/>
          <w:sz w:val="28"/>
          <w:szCs w:val="28"/>
          <w:rtl w:val="true"/>
          <w:lang w:bidi="fa-IR"/>
        </w:rPr>
        <w:t>.</w:t>
      </w:r>
    </w:p>
    <w:p>
      <w:pPr>
        <w:pStyle w:val="Heading5"/>
        <w:numPr>
          <w:ilvl w:val="4"/>
          <w:numId w:val="1"/>
        </w:numPr>
        <w:rPr/>
      </w:pPr>
      <w:bookmarkStart w:id="1473" w:name="__RefHeading___Toc4027793_1468164448"/>
      <w:bookmarkStart w:id="1474" w:name="_Toc682"/>
      <w:bookmarkEnd w:id="1473"/>
      <w:r>
        <w:rPr>
          <w:rtl w:val="true"/>
        </w:rPr>
        <w:t xml:space="preserve">روایت </w:t>
      </w:r>
      <w:r>
        <w:rPr/>
        <w:t>112</w:t>
      </w:r>
      <w:bookmarkEnd w:id="147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گفته پسری از عثمان بن مظعون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بر او چنان غمنده شد که در خانه‌اش مسجدی گرفت و در آن به عبادت پرداخت این خبر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او فرمود ای عثمان براستی خدای تبارک و تعالی بر ما رهبانیت و ترک دنیا ننوشته همانا رهبانیت امتم جهاد در راه خدا است ای عثمان بن مظعون بهشت را هشت در است و دوزخ را هفت در شاد نیستی که بر هر دری از آن برآیی پسرت را یابی که در پهلوی تو است و دامنت گرفته و بدرگاه خدا از تو شفاعت میکند؟</w:t>
      </w:r>
    </w:p>
    <w:p>
      <w:pPr>
        <w:pStyle w:val="BookText"/>
        <w:rPr/>
      </w:pPr>
      <w:r>
        <w:rPr>
          <w:rFonts w:ascii="IRNazanin" w:hAnsi="IRNazanin" w:eastAsia="IRNazanin"/>
          <w:color w:val="111111"/>
          <w:sz w:val="28"/>
          <w:sz w:val="28"/>
          <w:szCs w:val="28"/>
          <w:rtl w:val="true"/>
          <w:lang w:bidi="fa-IR"/>
        </w:rPr>
        <w:t>گفت چرا، مسلمانان گفتند یا رسول اللَّه ما هم در مرگ گذشتگان خود اجر عثمان را داریم؟ فرمود آری هر کدامتان صبر کنید و به حساب خدا گذارید سپس فرمود ای عثمان هر که نماز صبح را به جماعت بخواند و بنشیند ذکر خدا گوید تا آفتاب برآید در فردوس هفتاد درجه دارد که فاصله آنها به اندازه هفتاد سال دویدن اسب نجیب کمر باریک است و هر که ظهر را در به جماعت بخواند در جنات عدن پنجاه درجه دارد که فاصله هر کدام به اندازه پنجاه سال دویدن چنین اسبی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بصورت کامل در باب رهبانیت خواهد آمد</w:t>
      </w:r>
      <w:r>
        <w:rPr>
          <w:rFonts w:eastAsia="IRNazanin" w:cs="IRNazanin"/>
          <w:color w:val="111111"/>
          <w:sz w:val="28"/>
          <w:szCs w:val="28"/>
          <w:rtl w:val="true"/>
          <w:lang w:bidi="fa-IR"/>
        </w:rPr>
        <w:t>.</w:t>
      </w:r>
    </w:p>
    <w:p>
      <w:pPr>
        <w:pStyle w:val="Heading5"/>
        <w:numPr>
          <w:ilvl w:val="4"/>
          <w:numId w:val="1"/>
        </w:numPr>
        <w:rPr/>
      </w:pPr>
      <w:bookmarkStart w:id="1475" w:name="__RefHeading___Toc4027795_1468164448"/>
      <w:bookmarkStart w:id="1476" w:name="_Toc683"/>
      <w:bookmarkEnd w:id="1475"/>
      <w:r>
        <w:rPr>
          <w:rtl w:val="true"/>
        </w:rPr>
        <w:t xml:space="preserve">روایت </w:t>
      </w:r>
      <w:r>
        <w:rPr/>
        <w:t>113</w:t>
      </w:r>
      <w:bookmarkEnd w:id="147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روز رجب را از روی عقیده و قربت روزه دارد خدا دری از دوزخ را بر او بندد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 روز از رجب روزه دارد خدای عز و جل میان او و دوزخ خندقی زند یا پرده‌ای به درازی هفتاد سال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هفت روز آن را روزه دارد همانا جهنم هفت در دارد که برای روزه هر روزی یک دری از دوزخ به رویش بسته گردد و خدا تنش را بر آتش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که هشت روز آن را روزه دارد خدا برای روزه هر روز یکی از هشت در بهشت را به رویش‌گشاید و فرماید از هر کدام خواهی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چهارده روزش را روزه دارد خدا ثوابی به او </w:t>
      </w:r>
      <w:bookmarkStart w:id="1477" w:name="pg13891_129580"/>
    </w:p>
    <w:p>
      <w:pPr>
        <w:pStyle w:val="BookText"/>
        <w:rPr/>
      </w:pPr>
      <w:bookmarkEnd w:id="1477"/>
      <w:r>
        <w:rPr>
          <w:rFonts w:ascii="Amiri" w:hAnsi="Amiri" w:eastAsia="Amiri" w:cs="Amiri"/>
          <w:color w:val="111111"/>
          <w:sz w:val="28"/>
          <w:sz w:val="28"/>
          <w:szCs w:val="28"/>
          <w:rtl w:val="true"/>
          <w:lang w:bidi="ar-SA"/>
        </w:rPr>
        <w:t>مَا لَا عَيْنٌ رَأَتْ وَ لَا أُذُنٌ سَمِعَتْ وَ لَا خَطَرَ عَلَي قَلْبِ بَشَرٍ مِنْ قُصُورِ الْجِنَانِ الَّتِي بُنِيَتْ بِالدُّرِّ وَ الْيَاقُوتِ ثُمَّ قَالَ وَ مَنْ صَامَ مِنْ رَجَبٍ سِتَّةَ عَشَرَ يَوْماً كَانَ فِي أَوَائِلِ مَنْ يَرْكَبُ عَلَي دَوَابَّ مِنْ نُورٍ تَطِيرُ بِهِمْ فِي عَرْصَةِ الْجِنَانِ إِلَي دَارِ الرَّحْمَنِ ثُمَّ قَالَ وَ مَنْ صَامَ مِنْ رَجَبٍ ثَمَانِيَةَ عَشَرَ يَوْماً زَاحَمَ إِبْرَاهِيمَ فِي قُبَّتِهِ فِي قُبَّةِ الْخُلْدِ عَلَي سُرُرِ الدُّرِّ وَ الْيَاقُوتِ وَ مَنْ صَامَ مِنْ رَجَبٍ تِسْعَةَ عَشَرَ يَوْماً بَنَي اللَّهُ لَهُ قَصْراً مِنْ لُؤْلُؤٍ رَطْبٍ بِحِذَاءِ قَصْرِ آدَمَ وَ إِبْرَاهِيمَ عليه السلام فِي جَنَّةِ عَدْنٍ فَيُسَلِّمُ عَلَيْهِمَا وَ يُسَلِّمَانِ عَلَيْهِ تَكْرِمَةً لَهُ وَ إِيجَاباً لِحَقِّهِ ثُمَّ قَالَ وَ مَنْ صَامَ مِنْ رَجَبٍ ثَلَاثِينَ يَوْماً نَادَي مُنَادٍ مِنَ السَّمَاءِ يَا عَبْدَ اللَّهِ أَمَّا مَا مَضَي فَقَدْ غُفِرَ لَكَ فَاسْتَأْنِفِ الْعَمَلَ فِيمَا بَقِيَ وَ أَعْطَاهُ اللَّهُ عَزَّ وَ جَلَّ فِي الْجِنَانِ كُلِّهَا فِي كُلِّ جَنَّةٍ أَرْبَعِينَ أَلْفَ مَدِينَةٍ مِنْ ذَهَبٍ فِي كُلِّ مَدِينَةٍ أَرْبَعُونَ أَلْفَ أَلْفِ قَصْرٍ فِي كُلِّ قَصْرٍ أَرْبَعُونَ أَلْفَ أَلْفِ بَيْتٍ فِي كُلِّ بَيْتِ أَرْبَعُونَ أَلْفَ أَلْفِ مَائِدَةٍ مِنْ ذَهَبٍ عَلَي كُلِّ مَائِدَةٍ أَرْبَعُونَ أَلْفَ أَلْفِ قَصْعَةٍ فِي كُلِّ قَصْعَةٍ أَرْبَعُونَ أَلْفَ أَلْفِ لَوْنٍ مِنَ الطَّعَامِ وَ الشَّرَابِ لِكُلِّ طَعَامٍ وَ شَرَابٍ مِنْ ذَلِكَ لَوْنٌ عَلَي حِدَةٍ وَ فِي كُلِّ بَيْتٍ أَرْبَعُونَ أَلْفَ أَلْفِ سَرِيرٍ مِنْ ذَهَبٍ طُولُ كُلِّ سَرِيرٍ أَلْفَا ذِرَاعٍ فِي أَلْفَيْ ذِرَاعٍ عَلَي كُلِّ سَرِيرٍ جَارِيَةٌ مِنَ الْحُورِ عَلَيْهَا ثَلَاثُمِائَةِ أَلْفِ ذُؤَابَةٍ مِنْ نُورٍ تَحْمِلُ كُلَّ ذُؤَابَةٍ مِنْهَا أَلْفُ أَلْفِ وَصِيفَةٍ تُغَلِّفُهَا بِالْمِسْكِ وَ الْعَنْبَرِ إِلَي أَنْ يُوَافِيَهَا صَائِمُ رَجَبٍ الْحَدِيثَ</w:t>
      </w:r>
      <w:r>
        <w:rPr>
          <w:rFonts w:eastAsia="Amiri" w:cs="Amiri" w:ascii="Amiri" w:hAnsi="Amiri"/>
          <w:color w:val="111111"/>
          <w:sz w:val="28"/>
          <w:szCs w:val="28"/>
          <w:rtl w:val="true"/>
          <w:lang w:bidi="ar-SA"/>
        </w:rPr>
        <w:t>.</w:t>
      </w:r>
    </w:p>
    <w:p>
      <w:pPr>
        <w:pStyle w:val="Heading5"/>
        <w:numPr>
          <w:ilvl w:val="4"/>
          <w:numId w:val="1"/>
        </w:numPr>
        <w:rPr/>
      </w:pPr>
      <w:bookmarkStart w:id="1478" w:name="__RefHeading___Toc4027797_1468164448"/>
      <w:bookmarkStart w:id="1479" w:name="_Toc684"/>
      <w:bookmarkEnd w:id="1478"/>
      <w:r>
        <w:rPr>
          <w:rtl w:val="true"/>
        </w:rPr>
        <w:t>«</w:t>
      </w:r>
      <w:r>
        <w:rPr/>
        <w:t>114</w:t>
      </w:r>
      <w:r>
        <w:rPr>
          <w:rtl w:val="true"/>
        </w:rPr>
        <w:t>»</w:t>
      </w:r>
      <w:bookmarkEnd w:id="1479"/>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جَعْفَرِ بْنِ مُحَمَّدِ بْنِ جَعْفَرٍ عَنْ أَيُّوبَ بْنِ مُحَمَّدٍ عَنْ سَعْدِ بْنِ مَسْلَمَةَ عَنْ جَعْفَرِ بْنِ مُحَمَّدٍ عَنْ آبَائِهِ عَنْ عَلِيٍّ صَلَوَاتُ اللَّهِ عَلَيْهِمْ قَالَ قَالَ رَسُولُ اللَّهِ صلي الله عليه و آله إِنَّ السَّخَاءَ شَجَرَةٌ مِنْ أَشْجَارِ الْجَنَّةِ لَهَا أَغْصَانٌ مُتَدَلِّيَةٌ فِي الدُّنْيَا فَمَنْ كَانَ سَخِيّاً تَعَلَّقَ بِغُصْنٍ مِنْ أَغْصَانِهَا فَسَاقَهُ ذَلِكَ الْغُصْنُ إِلَي الْجَنَّةِ وَ الْبُخْلُ شَجَرَةٌ مِنْ أَشْجَارِ النَّارِ لَهَا أَغْصَانٌ مُتَدَلِّيَةٌ فِي الدُّنْيَا فَمَنْ كَانَ بَخِيلًا تَعَلَّقَ بِغُصْنٍ مِنْ أَغْصَانِهَا فَسَاقَهُ ذَلِكَ الْغُصْنُ إِلَي النَّارِ</w:t>
      </w:r>
      <w:r>
        <w:rPr>
          <w:rFonts w:eastAsia="Amiri" w:cs="Amiri" w:ascii="Amiri" w:hAnsi="Amiri"/>
          <w:color w:val="111111"/>
          <w:sz w:val="28"/>
          <w:szCs w:val="28"/>
          <w:rtl w:val="true"/>
          <w:lang w:bidi="ar-SA"/>
        </w:rPr>
        <w:t>.</w:t>
      </w:r>
    </w:p>
    <w:p>
      <w:pPr>
        <w:pStyle w:val="Heading5"/>
        <w:numPr>
          <w:ilvl w:val="4"/>
          <w:numId w:val="1"/>
        </w:numPr>
        <w:rPr/>
      </w:pPr>
      <w:bookmarkStart w:id="1480" w:name="__RefHeading___Toc4027799_1468164448"/>
      <w:bookmarkStart w:id="1481" w:name="_Toc685"/>
      <w:bookmarkEnd w:id="1480"/>
      <w:r>
        <w:rPr>
          <w:rtl w:val="true"/>
        </w:rPr>
        <w:t>«</w:t>
      </w:r>
      <w:r>
        <w:rPr/>
        <w:t>115</w:t>
      </w:r>
      <w:r>
        <w:rPr>
          <w:rtl w:val="true"/>
        </w:rPr>
        <w:t>»</w:t>
      </w:r>
      <w:bookmarkEnd w:id="1481"/>
    </w:p>
    <w:p>
      <w:pPr>
        <w:pStyle w:val="BookText"/>
        <w:rPr/>
      </w:pPr>
      <w:r>
        <w:rPr>
          <w:rFonts w:ascii="Amiri" w:hAnsi="Amiri" w:eastAsia="Amiri" w:cs="Amiri"/>
          <w:color w:val="111111"/>
          <w:sz w:val="28"/>
          <w:sz w:val="28"/>
          <w:szCs w:val="28"/>
          <w:rtl w:val="true"/>
          <w:lang w:bidi="ar-SA"/>
        </w:rPr>
        <w:t>ع، علل الشرائع أَبِي عَنْ سَعْدٍ عَنْ أَحْمَدَ بْنِ الْحَسَنِ عَنْ عَمْرِو بْنِ سَعِيدٍ عَنْ مُصَدِّقٍ عَنْ عَمَّارٍ عَنْ أَبِي عَبْدِ اللَّهِ عليه السلام فِي الرَّجُلِ يُصَلِّي وَ عَلَيْهِ خَاتَمُ حَدِيدٍ قَالَ لَا وَ لَا يَتَخَتَّمُ</w:t>
      </w:r>
    </w:p>
    <w:p>
      <w:pPr>
        <w:pStyle w:val="BookText"/>
        <w:rPr/>
      </w:pPr>
      <w:r>
        <w:rPr>
          <w:rFonts w:ascii="IRNazanin" w:hAnsi="IRNazanin" w:eastAsia="IRNazanin"/>
          <w:color w:val="111111"/>
          <w:sz w:val="28"/>
          <w:sz w:val="28"/>
          <w:szCs w:val="28"/>
          <w:rtl w:val="true"/>
          <w:lang w:bidi="fa-IR"/>
        </w:rPr>
        <w:t>دهد که نه چشمی دیده و نه گوشی شنیده و نه بر دل بشری گذشته از کاخهای بهشتی که با در و یاقوت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شانزده روزش را روزه دارد در صف مقدم آنها باشد که بر اسبان نور سوارند و آنها را در عرصه بهشت پرش میدهند تا آستان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هیجده روز رجب را روزه دارد در گنبد ابراهیم که در بهشت دارد با او همطراز است بر سر تختهای در و یاقوت، و هر که نوزده روزش را روزه دارد خدا کاخی از لؤلؤ تر برای او بسازد در بهشت برابر کاخ ابراهیم و آدم بر آنها سلام دهد و آنها بر او سلام دهند باحترام او و حق واجب او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سی روز رجب را روزه دارد منادی از آسمان ندا کند ای بنده خدا گناهان گذشته‌ات آمرزیده شده، کار خود از سرگیر نسبت به آینده و خدا در بهشتی چهل هزار شهر به او دهد از طلا که در هر شهری چهل هزار هزار کاخ است و در هر کاخی چهل هزار هزار خانه و در هر خانه چهل هزار هزار خوان طلا و بر هر خوانی چهل هزار هزار کاسه و بر هر کاسه چهل هزار هزار رنگ خوراک و نوشابه که هر کدام رنگی جدا دارند باز در هر خانه چهل هزار تخت طلا، هر تختی هزار ذراع در دو هزار ذراع و بر هر تختی دخترکی از حور که سیصد رشته گیسوی نور دارد و هر گیسو را هزار هزار کنیزک برداشته و به مشک و عنبر می‌آلایند تاب روزه‌دار رجب رسانند، این ثواب کسی است که همه رجب را روزه دارد تا آخرحدیث</w:t>
      </w:r>
      <w:r>
        <w:rPr>
          <w:rFonts w:eastAsia="IRNazanin" w:cs="IRNazanin"/>
          <w:color w:val="111111"/>
          <w:sz w:val="28"/>
          <w:szCs w:val="28"/>
          <w:rtl w:val="true"/>
          <w:lang w:bidi="fa-IR"/>
        </w:rPr>
        <w:t>.</w:t>
      </w:r>
    </w:p>
    <w:p>
      <w:pPr>
        <w:pStyle w:val="Heading5"/>
        <w:numPr>
          <w:ilvl w:val="4"/>
          <w:numId w:val="1"/>
        </w:numPr>
        <w:rPr/>
      </w:pPr>
      <w:bookmarkStart w:id="1482" w:name="__RefHeading___Toc4027801_1468164448"/>
      <w:bookmarkStart w:id="1483" w:name="_Toc686"/>
      <w:bookmarkEnd w:id="1482"/>
      <w:r>
        <w:rPr>
          <w:rtl w:val="true"/>
        </w:rPr>
        <w:t xml:space="preserve">روایت </w:t>
      </w:r>
      <w:r>
        <w:rPr/>
        <w:t>114</w:t>
      </w:r>
      <w:bookmarkEnd w:id="1483"/>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 درختی از درختان بهشت است و شاخه‌ هایش در همین دنیا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شاخه ای از آن نمسّک جوید او را به بهشت می ‌رساند و بخل درختی از درختان جهنم است شاخه‌ هایش در همین دنیا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شاخه ای از آن تمسّک جوید او را به جهنم می ‌رساند</w:t>
      </w:r>
      <w:r>
        <w:rPr>
          <w:rFonts w:eastAsia="IRNazanin" w:cs="IRNazanin"/>
          <w:color w:val="111111"/>
          <w:sz w:val="28"/>
          <w:szCs w:val="28"/>
          <w:rtl w:val="true"/>
          <w:lang w:bidi="fa-IR"/>
        </w:rPr>
        <w:t>.</w:t>
      </w:r>
    </w:p>
    <w:p>
      <w:pPr>
        <w:pStyle w:val="Heading5"/>
        <w:numPr>
          <w:ilvl w:val="4"/>
          <w:numId w:val="1"/>
        </w:numPr>
        <w:rPr/>
      </w:pPr>
      <w:bookmarkStart w:id="1484" w:name="__RefHeading___Toc4027803_1468164448"/>
      <w:bookmarkStart w:id="1485" w:name="_Toc687"/>
      <w:bookmarkEnd w:id="1484"/>
      <w:r>
        <w:rPr>
          <w:rtl w:val="true"/>
        </w:rPr>
        <w:t xml:space="preserve">روایت </w:t>
      </w:r>
      <w:r>
        <w:rPr/>
        <w:t>115</w:t>
      </w:r>
      <w:bookmarkEnd w:id="148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از حضرت امام صادق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انگشتر حدید به دست کرده و نماز بخواند؟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اساسا </w:t>
      </w:r>
      <w:bookmarkStart w:id="1486" w:name="pg13891_129582"/>
    </w:p>
    <w:p>
      <w:pPr>
        <w:pStyle w:val="BookText"/>
        <w:rPr/>
      </w:pPr>
      <w:bookmarkEnd w:id="1486"/>
      <w:r>
        <w:rPr>
          <w:rFonts w:ascii="Amiri" w:hAnsi="Amiri" w:eastAsia="Amiri" w:cs="Amiri"/>
          <w:color w:val="111111"/>
          <w:sz w:val="28"/>
          <w:sz w:val="28"/>
          <w:szCs w:val="28"/>
          <w:rtl w:val="true"/>
          <w:lang w:bidi="ar-SA"/>
        </w:rPr>
        <w:t>بِهِ الرَّجُلُ لِأَنَّهُ مِنْ لِبَاسِ أَهْلِ النَّارِ وَ قَالَ لَا يَلْبَسُ الرَّجُلُ الذَّهَبَ وَ لَا يُصَلِّي فِيهِ لِأَنَّهُ مِنْ لِبَاسِ أَهْلِ الْجَنَّةِ</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4027805_1468164448"/>
      <w:bookmarkStart w:id="1488" w:name="_Toc688"/>
      <w:bookmarkEnd w:id="1487"/>
      <w:r>
        <w:rPr>
          <w:rtl w:val="true"/>
        </w:rPr>
        <w:t>«</w:t>
      </w:r>
      <w:r>
        <w:rPr/>
        <w:t>116</w:t>
      </w:r>
      <w:r>
        <w:rPr>
          <w:rtl w:val="true"/>
        </w:rPr>
        <w:t>»</w:t>
      </w:r>
      <w:bookmarkEnd w:id="1488"/>
    </w:p>
    <w:p>
      <w:pPr>
        <w:pStyle w:val="BookText"/>
        <w:rPr/>
      </w:pPr>
      <w:r>
        <w:rPr>
          <w:rFonts w:ascii="Amiri" w:hAnsi="Amiri" w:eastAsia="Amiri" w:cs="Amiri"/>
          <w:color w:val="111111"/>
          <w:sz w:val="28"/>
          <w:sz w:val="28"/>
          <w:szCs w:val="28"/>
          <w:rtl w:val="true"/>
          <w:lang w:bidi="ar-SA"/>
        </w:rPr>
        <w:t>فر، تفسير فرات بن إبراهيم عَنِ ابْنِ عَبَّاسٍ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صلي الله عليه و آله ذَاتَ يَوْمٍ عَلَي فَاطِمَةَ عليها السلام وَ هِيَ حَزِينَةٌ فَقَالَ لَهَا وَ سَاقَ الْحَدِيثَ فِي أَحْوَالِ الْقِيَامَةِ إِلَي أَنْ قَالَ فَتَقُولِينَ يَا رَبِّ أَرِنِي الْحَسَنَ وَ الْحُسَيْنَ فَيَأْتِيَانِكِ وَ أَوْدَاجُ الْحُسَيْنِ تَشْخُبُ دَماً وَ هُوَ يَقُولُ يَا رَبِّ خُذْ لِيَ الْيَوْمَ حَقِّي مِمَّنْ ظَلَمَنِي فَيَغْضَبُ عِنْدَ ذَلِكَ الْجَلِيلُ وَ يَغْضَبُ لِغَضَبِهِ جَهَنَّمُ وَ الْمَلَائِكَةُ أَجْمَعُونَ فَتَزْفِرُ جَهَنَّمُ عِنْدَ ذَلِكَ زَفْرَةً ثُمَّ يَخْرُجُ فَوْجٌ مِنَ النَّارِ وَ يَلْتَقِطُ قَتَلَةَ الْحُسَيْنِ وَ أَبْنَاءَهُمْ وَ أَبْنَاءَ أَبْنَائِهِمْ فَيَقُولُونَ يَا رَبِّ إِنَّا لَمْ نَحْضُرِ الْحُسَيْنَ فَيَقُولُ اللَّهُ لِزَبَانِيَةِ جَهَنَّمَ خُذُوهُمْ بِسِيمَاهُمْ بِزُرْقَةِ الْعُيُونِ وَ سَوَادِ الْوُجُوهِ وَ خُذُوا بِنَوَاصِيهِمْ فَأَلْقُوهُمْ فِي الدَّرْكِ الْأَسْفَلِ مِنَ النَّارِ فَإِنَّهُمْ كَانُوا أَشَدَّ عَلَي أَوْلِيَاءِ الْحُسَيْنِ مِنْ آبَائِهِمُ الَّذِينَ حَارَبُوا الْحُسَيْنَ فَقَتَلُوهُ فَتَسْمَعُ أَشْهِقَتَهُمْ </w:t>
      </w:r>
      <w:r>
        <w:rPr>
          <w:rStyle w:val="FootnoteAnchor"/>
          <w:rtl w:val="true"/>
        </w:rPr>
        <w:footnoteReference w:id="590"/>
      </w:r>
      <w:r>
        <w:rPr>
          <w:rFonts w:ascii="Amiri" w:hAnsi="Amiri" w:eastAsia="Amiri" w:cs="Amiri"/>
          <w:color w:val="111111"/>
          <w:sz w:val="28"/>
          <w:sz w:val="28"/>
          <w:szCs w:val="28"/>
          <w:rtl w:val="true"/>
          <w:lang w:bidi="ar-SA"/>
        </w:rPr>
        <w:t xml:space="preserve">فِي جَهَنَّمَ وَ سَاقَ الْحَدِيثَ إِلَي أَنْ قَالَ فَإِذَا بَلَغْتِ بَابَ الْجَنَّةِ تَلَقَّتْكِ اثْنَتَا عَشْرَةَ أَلْفَ حَوْرَاءَ لَمْ يَتَلَقَّيْنَ أَحَداً قَبْلَكِ وَ لَا يَتَلَقَّيْنَ أَحَداً كَانَ بَعْدَكِ بِأَيْدِيهِمْ حِرَابٌ مِنْ نُورٍ عَلَي نَجَائِبَ مِنْ نُورٍ جَعَلَهَا </w:t>
      </w:r>
      <w:r>
        <w:rPr>
          <w:rStyle w:val="FootnoteAnchor"/>
          <w:rtl w:val="true"/>
        </w:rPr>
        <w:footnoteReference w:id="591"/>
      </w:r>
      <w:r>
        <w:rPr>
          <w:rFonts w:ascii="Amiri" w:hAnsi="Amiri" w:eastAsia="Amiri" w:cs="Amiri"/>
          <w:color w:val="111111"/>
          <w:sz w:val="28"/>
          <w:sz w:val="28"/>
          <w:szCs w:val="28"/>
          <w:rtl w:val="true"/>
          <w:lang w:bidi="ar-SA"/>
        </w:rPr>
        <w:t xml:space="preserve">مِنَ الذَّهَبِ الْأَصْفَرِ وَ الْيَاقُوتِ الْأَحْمَرِ أَزِمَّتُهَا مِنْ لُؤْلُؤٍ رَطْبٍ عَلَي كُلِّ نَجِيبٍ أَبْرِقَةٌ </w:t>
      </w:r>
      <w:r>
        <w:rPr>
          <w:rStyle w:val="FootnoteAnchor"/>
          <w:rtl w:val="true"/>
        </w:rPr>
        <w:footnoteReference w:id="592"/>
      </w:r>
      <w:r>
        <w:rPr>
          <w:rFonts w:ascii="Amiri" w:hAnsi="Amiri" w:eastAsia="Amiri" w:cs="Amiri"/>
          <w:color w:val="111111"/>
          <w:sz w:val="28"/>
          <w:sz w:val="28"/>
          <w:szCs w:val="28"/>
          <w:rtl w:val="true"/>
          <w:lang w:bidi="ar-SA"/>
        </w:rPr>
        <w:t>مِنْ سُنْدُسٍ مَنْضُودٍ فَإِذَا دَخَلْتِ الْجَنَّةَ تُبَاشِرُ بِكِ أَهْلُهَا وَ وُضِعَ لِشِيعَتِكِ مَوَائِدُ مِنْ جَوْهَرٍ عَلَي عُمُدٍ مِنْ نُورٍ فَيَأْكُلُونَ مِنْهَا وَ النَّاسُ فِي الْحِسَابِ وَ هُمْ فِيمَا اشْتَهَتْ أَنْفُسُهُمْ خَالِدُونَ وَ إِذَا اسْتَقَرَّ أَوْلِيَاءُ اللَّهِ فِي الْجَنَّةِ زَارَكِ آدَمُ وَ مَنْ دُونَهُ مِنَ النَّبِيِّينَ وَ إِنَّ فِي بُطْنَانِ الْفِرْدَوْسِ اللُّؤْلُؤَتَيْنِ مِنْ عِرْقٍ وَاحِدٍ لُؤْلُؤَةً بَيْضَاءَ وَ لُؤْلُؤَةً صَفْرَاءَ فِيهَا قُصُورٌ وَ دُورٌ فِيهَا سَبْعُونَ أَلْفَ دَارٍ الْبَيْضَاءُ مَنَازِلُ لَنَا وَ لِشِيعَتِنَا وَ الصَّفْرَاءُ مَنَازِلُ لِإِبْرَاهِيمَ وَ آلِ إِبْرَاهِيمَ صَلَوَاتُ اللَّهِ عَلَيْهِمْ أَجْمَعِينَ</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4027807_1468164448"/>
      <w:bookmarkStart w:id="1490" w:name="_Toc689"/>
      <w:bookmarkEnd w:id="1489"/>
      <w:r>
        <w:rPr>
          <w:rtl w:val="true"/>
        </w:rPr>
        <w:t>بيان</w:t>
      </w:r>
      <w:bookmarkEnd w:id="1490"/>
    </w:p>
    <w:p>
      <w:pPr>
        <w:pStyle w:val="BookText"/>
        <w:rPr/>
      </w:pPr>
      <w:r>
        <w:rPr>
          <w:rFonts w:ascii="Amiri" w:hAnsi="Amiri" w:eastAsia="Amiri" w:cs="Amiri"/>
          <w:color w:val="111111"/>
          <w:sz w:val="28"/>
          <w:sz w:val="28"/>
          <w:szCs w:val="28"/>
          <w:rtl w:val="true"/>
          <w:lang w:bidi="ar-SA"/>
        </w:rPr>
        <w:t>الأبرق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اجتمع فيه سواد و بياض</w:t>
      </w:r>
      <w:r>
        <w:rPr>
          <w:rFonts w:eastAsia="Amiri" w:cs="Amiri" w:ascii="Amiri" w:hAnsi="Amiri"/>
          <w:color w:val="111111"/>
          <w:sz w:val="28"/>
          <w:szCs w:val="28"/>
          <w:rtl w:val="true"/>
          <w:lang w:bidi="ar-SA"/>
        </w:rPr>
        <w:t>.</w:t>
      </w:r>
    </w:p>
    <w:p>
      <w:pPr>
        <w:pStyle w:val="Heading5"/>
        <w:numPr>
          <w:ilvl w:val="4"/>
          <w:numId w:val="1"/>
        </w:numPr>
        <w:rPr/>
      </w:pPr>
      <w:bookmarkStart w:id="1491" w:name="__RefHeading___Toc4027809_1468164448"/>
      <w:bookmarkStart w:id="1492" w:name="_Toc690"/>
      <w:bookmarkEnd w:id="1491"/>
      <w:r>
        <w:rPr>
          <w:rtl w:val="true"/>
        </w:rPr>
        <w:t>«</w:t>
      </w:r>
      <w:r>
        <w:rPr/>
        <w:t>117</w:t>
      </w:r>
      <w:r>
        <w:rPr>
          <w:rtl w:val="true"/>
        </w:rPr>
        <w:t>»</w:t>
      </w:r>
      <w:bookmarkEnd w:id="1492"/>
    </w:p>
    <w:p>
      <w:pPr>
        <w:pStyle w:val="BookText"/>
        <w:rPr/>
      </w:pPr>
      <w:r>
        <w:rPr>
          <w:rFonts w:ascii="Amiri" w:hAnsi="Amiri" w:eastAsia="Amiri" w:cs="Amiri"/>
          <w:color w:val="111111"/>
          <w:sz w:val="28"/>
          <w:sz w:val="28"/>
          <w:szCs w:val="28"/>
          <w:rtl w:val="true"/>
          <w:lang w:bidi="ar-SA"/>
        </w:rPr>
        <w:t>ما، الأمالي للشيخ الطوسي عَنْ أَبِي مَنْصُورٍ السُّكَّرِيِّ عَنْ جَدِّهِ عَلِيِّ بْنِ عُمَرَ عَنْ إِسْحَاقَ بْنِ</w:t>
      </w:r>
    </w:p>
    <w:p>
      <w:pPr>
        <w:pStyle w:val="BookText"/>
        <w:rPr/>
      </w:pPr>
      <w:r>
        <w:rPr>
          <w:rFonts w:ascii="IRNazanin" w:hAnsi="IRNazanin" w:eastAsia="IRNazanin"/>
          <w:color w:val="111111"/>
          <w:sz w:val="28"/>
          <w:sz w:val="28"/>
          <w:szCs w:val="28"/>
          <w:rtl w:val="true"/>
          <w:lang w:bidi="fa-IR"/>
        </w:rPr>
        <w:t>مرد نمی‌تواند انگشتر حدید به دست نماید اگر چه در غیر نماز زیرا حدید لباس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لباس طلا نپوشد و در آن نماز نخواند زیرا لباس طلا، لباس اهل بهشت می‌باشد</w:t>
      </w:r>
      <w:r>
        <w:rPr>
          <w:rFonts w:eastAsia="IRNazanin" w:cs="IRNazanin"/>
          <w:color w:val="111111"/>
          <w:sz w:val="28"/>
          <w:szCs w:val="28"/>
          <w:rtl w:val="true"/>
          <w:lang w:bidi="fa-IR"/>
        </w:rPr>
        <w:t>.</w:t>
      </w:r>
    </w:p>
    <w:p>
      <w:pPr>
        <w:pStyle w:val="Heading5"/>
        <w:numPr>
          <w:ilvl w:val="4"/>
          <w:numId w:val="1"/>
        </w:numPr>
        <w:rPr/>
      </w:pPr>
      <w:bookmarkStart w:id="1493" w:name="__RefHeading___Toc4027811_1468164448"/>
      <w:bookmarkStart w:id="1494" w:name="_Toc691"/>
      <w:bookmarkEnd w:id="1493"/>
      <w:r>
        <w:rPr>
          <w:rtl w:val="true"/>
        </w:rPr>
        <w:t xml:space="preserve">روایت </w:t>
      </w:r>
      <w:r>
        <w:rPr/>
        <w:t>116</w:t>
      </w:r>
      <w:bookmarkEnd w:id="1494"/>
    </w:p>
    <w:p>
      <w:p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از امیر مؤمنان علیه‌السلام،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صلی‌الله علیه وآله بر فاطمه سلام الله علیها وارد شدند و ایشان را غمگین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به بیان احوال روز قیامت رسید، 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حسن و حسین علیهماالسلام را به من نشان بده، پس آن دو نزد تو آیند درحالی‌که از شاهرگ‌های حسین خون جاری است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این روز حق مرا از کسانی که به من ستم کردند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پروردگار بزرگ خشمگین می‌شود و جهنم و همه فرشتگان برای خشم او خشمگین می‌شوند و در این هنگام جهنم آهی آتشین می‌کشد و سپس موجی از آتش برمی‌خیزد و قاتلان حسین و فرزندان آنان و فرزندان فرزندانشان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در قتل حسین علیه‌السلام شرکت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شعله‌های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چهره‌هایشان و پلیدی چشم‌هایشان و سیاهی روی‌هایشان بگیرید و آنان را از پیشانی‌هایشان بگیرید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الدَّرْکِ الْأَسْفَلِ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پایین‌ترین پرتگاه‌های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بیفکنید، چرا که آنان از پدرانشان که با حسین علیه‌السلام جنگیدند با فرزندان حسین علیه‌السلام دشمن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می‌کشند به گونه‌ای که ناله‌هایشان در جهنم شنیده می‌شوند‌</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سخن به این 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به در بهشت برسی دوازده هزار تن از حوریان به پیشوازت خواهند آمد که پیش از این به پیشواز کسی نرفته و پس از تو نیز برای کسی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دست‌هایشان عصایی از نور است و هریک بر اسبی برگزیده سوارند که آنان را</w:t>
      </w:r>
      <w:r>
        <w:rPr>
          <w:rStyle w:val="FootnoteAnchor"/>
          <w:rtl w:val="true"/>
        </w:rPr>
        <w:footnoteReference w:id="594"/>
      </w:r>
      <w:r>
        <w:rPr>
          <w:rFonts w:ascii="IRNazanin" w:hAnsi="IRNazanin" w:eastAsia="IRNazanin"/>
          <w:color w:val="111111"/>
          <w:sz w:val="28"/>
          <w:sz w:val="28"/>
          <w:szCs w:val="28"/>
          <w:rtl w:val="true"/>
          <w:lang w:bidi="fa-IR"/>
        </w:rPr>
        <w:t>از طلای زرد و یاقوت سرخ قرار داده و افسار آن از مروارید تازه و روی هر اسب ریسمانی دورنگ</w:t>
      </w:r>
      <w:r>
        <w:rPr>
          <w:rStyle w:val="FootnoteAnchor"/>
          <w:rtl w:val="true"/>
        </w:rPr>
        <w:footnoteReference w:id="595"/>
      </w:r>
      <w:r>
        <w:rPr>
          <w:rFonts w:ascii="IRNazanin" w:hAnsi="IRNazanin" w:eastAsia="IRNazanin"/>
          <w:color w:val="111111"/>
          <w:sz w:val="28"/>
          <w:sz w:val="28"/>
          <w:szCs w:val="28"/>
          <w:rtl w:val="true"/>
          <w:lang w:bidi="fa-IR"/>
        </w:rPr>
        <w:t>از سندس انبوه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وارد بهشت شوی اهالی آن به تو خوشامد می‌گویند و برای پیروانت سفره‌هایی از گوهر که بر ستون‌هایی از نور قرار گرفته گسترده می‌شود و از آن می‌خورند در حالی که مردم در حال حسابرسی هستند و آنان در آن‌چه دلشان بخواهد جاودانه متنعم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دوستان خدا در بهشت جای گیرند آدم و پیامبران پس از او به دیدار تو می‌آیند و همانا در میانه بهشت دو مروارید از یک تیره هستند که یکی مروارید سفید و دیگری مروارید زرد است در آن کاخ‌ها و خانه‌هایی است که هفتاد هزار خانه سفید برای سکونت ما و شیعیان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مروارید زرد برای ابراهیم و خاندان ابراهیم صلوات الله علیهم اجمعین است</w:t>
      </w:r>
      <w:r>
        <w:rPr>
          <w:rFonts w:eastAsia="IRNazanin" w:cs="IRNazanin"/>
          <w:color w:val="111111"/>
          <w:sz w:val="28"/>
          <w:szCs w:val="28"/>
          <w:rtl w:val="true"/>
          <w:lang w:bidi="fa-IR"/>
        </w:rPr>
        <w:t>.</w:t>
      </w:r>
    </w:p>
    <w:p>
      <w:pPr>
        <w:pStyle w:val="Heading5"/>
        <w:numPr>
          <w:ilvl w:val="4"/>
          <w:numId w:val="1"/>
        </w:numPr>
        <w:rPr/>
      </w:pPr>
      <w:bookmarkStart w:id="1495" w:name="__RefHeading___Toc4027813_1468164448"/>
      <w:bookmarkStart w:id="1496" w:name="_Toc692"/>
      <w:bookmarkEnd w:id="1495"/>
      <w:r>
        <w:rPr>
          <w:rtl w:val="true"/>
        </w:rPr>
        <w:t>توضیح</w:t>
      </w:r>
      <w:bookmarkEnd w:id="1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سفید و سیاه در آن یک جا جمع شده باشد</w:t>
      </w:r>
      <w:r>
        <w:rPr>
          <w:rFonts w:eastAsia="IRNazanin" w:cs="IRNazanin"/>
          <w:color w:val="111111"/>
          <w:sz w:val="28"/>
          <w:szCs w:val="28"/>
          <w:rtl w:val="true"/>
          <w:lang w:bidi="fa-IR"/>
        </w:rPr>
        <w:t>.</w:t>
      </w:r>
    </w:p>
    <w:p>
      <w:pPr>
        <w:pStyle w:val="Heading5"/>
        <w:numPr>
          <w:ilvl w:val="4"/>
          <w:numId w:val="1"/>
        </w:numPr>
        <w:rPr/>
      </w:pPr>
      <w:bookmarkStart w:id="1497" w:name="__RefHeading___Toc4027815_1468164448"/>
      <w:bookmarkStart w:id="1498" w:name="_Toc693"/>
      <w:bookmarkEnd w:id="1497"/>
      <w:r>
        <w:rPr>
          <w:rtl w:val="true"/>
        </w:rPr>
        <w:t xml:space="preserve">روایت </w:t>
      </w:r>
      <w:r>
        <w:rPr/>
        <w:t>117</w:t>
      </w:r>
      <w:bookmarkEnd w:id="149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فردوس چشمه‌ایست شیرینتر از عسل و نرمتر از کره و سفیدتر از برف و خوشبوتر از مشک که در آن سرشتی است خدا عز و جل ما را از آن آفرید و شیعه ما را هم از آن آفرید و هر که از آن سرشت نیست از ما و از شیعه ما نیست و همانست پیمانی که خدا عز و جل بر ولایت امیر المؤمنین علیه السّلام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محمد بن حسین گفتم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 اللَّه بتو راست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خبر داد مرا از پدرم از جدم از پیغمبر صلّی اللَّه علیه و آله</w:t>
      </w:r>
      <w:r>
        <w:rPr>
          <w:rFonts w:eastAsia="IRNazanin" w:cs="IRNazanin"/>
          <w:color w:val="111111"/>
          <w:sz w:val="28"/>
          <w:szCs w:val="28"/>
          <w:rtl w:val="true"/>
          <w:lang w:bidi="fa-IR"/>
        </w:rPr>
        <w:t xml:space="preserve">. </w:t>
      </w:r>
      <w:bookmarkStart w:id="1499" w:name="pg13891_129585"/>
    </w:p>
    <w:p>
      <w:pPr>
        <w:pStyle w:val="BookText"/>
        <w:rPr/>
      </w:pPr>
      <w:bookmarkEnd w:id="1499"/>
      <w:r>
        <w:rPr>
          <w:rFonts w:ascii="Amiri" w:hAnsi="Amiri" w:eastAsia="Amiri" w:cs="Amiri"/>
          <w:color w:val="111111"/>
          <w:sz w:val="28"/>
          <w:sz w:val="28"/>
          <w:szCs w:val="28"/>
          <w:rtl w:val="true"/>
          <w:lang w:bidi="ar-SA"/>
        </w:rPr>
        <w:t xml:space="preserve">مَرْوَانَ الْقَطَّانِ عَنْ أَبِيهِ عَنْ عُبَيْدِ بْنِ مِهْرَانَ الْعَطَّارِ عَنْ يَحْيَي بْنِ عَبْدِ اللَّهِ بْنِ الْحَسَنِ عَنْ أَبِيهِ وَ عَنْ جَعْفَرِ بْنِ مُحَمَّدٍ عليهما السلام عَنْ أَبِيهِمَا عَنْ جَدِّهِمَا عليهما السلام قَالا قَالَ رَسُولُ اللَّهِ صلي الله عليه و آله إِنَّ فِي الْفِرْدَوْسِ لَعَيْناً أَحْلَي مِنَ الشَّهْدِ وَ أَلْيَنَ مِنَ الزُّبْدِ وَ أَبْرَدَ مِنَ الثَّلْجِ وَ أَطْيَبَ مِنَ الْمِسْكِ مِنْهَا طِينَةٌ </w:t>
      </w:r>
      <w:r>
        <w:rPr>
          <w:rStyle w:val="FootnoteAnchor"/>
          <w:rtl w:val="true"/>
        </w:rPr>
        <w:footnoteReference w:id="596"/>
      </w:r>
      <w:r>
        <w:rPr>
          <w:rFonts w:ascii="Amiri" w:hAnsi="Amiri" w:eastAsia="Amiri" w:cs="Amiri"/>
          <w:color w:val="111111"/>
          <w:sz w:val="28"/>
          <w:sz w:val="28"/>
          <w:szCs w:val="28"/>
          <w:rtl w:val="true"/>
          <w:lang w:bidi="ar-SA"/>
        </w:rPr>
        <w:t xml:space="preserve">خَلَقَنَا اللَّهُ عَزَّ وَ جَلَّ مِنْهَا وَ خَلَقَ مِنْهَا شِيعَتَنَا </w:t>
      </w:r>
      <w:r>
        <w:rPr>
          <w:rStyle w:val="FootnoteAnchor"/>
          <w:rtl w:val="true"/>
        </w:rPr>
        <w:footnoteReference w:id="597"/>
      </w:r>
      <w:r>
        <w:rPr>
          <w:rFonts w:ascii="Amiri" w:hAnsi="Amiri" w:eastAsia="Amiri" w:cs="Amiri"/>
          <w:color w:val="111111"/>
          <w:sz w:val="28"/>
          <w:sz w:val="28"/>
          <w:szCs w:val="28"/>
          <w:rtl w:val="true"/>
          <w:lang w:bidi="ar-SA"/>
        </w:rPr>
        <w:t xml:space="preserve">وَ هِيَ الْمِيثَاقُ الَّذِي أَخَذَ اللَّهُ عَزَّ وَ جَلَّ عَلَيْهِ وَلَايَةَ عَلِيِّ بْنِ أَبِي طَالِبٍ عليهما السلام قَالَ عُبَيْدٌ فَذَكَرْتُ لِمُحَمَّدِ بْنِ عَلِيِّ بْنِ الْحُسَيْنِ هَذَا الْحَدِيثَ قَالَ صَدَقْتَ </w:t>
      </w:r>
      <w:r>
        <w:rPr>
          <w:rStyle w:val="FootnoteAnchor"/>
          <w:rtl w:val="true"/>
        </w:rPr>
        <w:footnoteReference w:id="598"/>
      </w:r>
      <w:r>
        <w:rPr>
          <w:rFonts w:ascii="Amiri" w:hAnsi="Amiri" w:eastAsia="Amiri" w:cs="Amiri"/>
          <w:color w:val="111111"/>
          <w:sz w:val="28"/>
          <w:sz w:val="28"/>
          <w:szCs w:val="28"/>
          <w:rtl w:val="true"/>
          <w:lang w:bidi="ar-SA"/>
        </w:rPr>
        <w:t>هَكَذَا أَخْبَرَنِي أَبِي عَنْ جَدِّي عَنِ النَّبِيِّ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500" w:name="__RefHeading___Toc4027817_1468164448"/>
      <w:bookmarkStart w:id="1501" w:name="_Toc694"/>
      <w:bookmarkEnd w:id="1500"/>
      <w:r>
        <w:rPr>
          <w:rtl w:val="true"/>
        </w:rPr>
        <w:t>«</w:t>
      </w:r>
      <w:r>
        <w:rPr/>
        <w:t>118</w:t>
      </w:r>
      <w:r>
        <w:rPr>
          <w:rtl w:val="true"/>
        </w:rPr>
        <w:t>»</w:t>
      </w:r>
      <w:bookmarkEnd w:id="1501"/>
    </w:p>
    <w:p>
      <w:pPr>
        <w:pStyle w:val="BookText"/>
        <w:rPr/>
      </w:pPr>
      <w:r>
        <w:rPr>
          <w:rFonts w:ascii="Amiri" w:hAnsi="Amiri" w:eastAsia="Amiri" w:cs="Amiri"/>
          <w:color w:val="111111"/>
          <w:sz w:val="28"/>
          <w:sz w:val="28"/>
          <w:szCs w:val="28"/>
          <w:rtl w:val="true"/>
          <w:lang w:bidi="ar-SA"/>
        </w:rPr>
        <w:t>ع، علل الشرائع الطَّالَقَانِيُّ عَنْ مُحَمَّدِ بْنِ يُوسُفَ الْحَلَالِ عَنْ مُحَمَّدِ بْنِ الْخَلِيلِ عَنْ عَبْدِ اللَّهِ بْنِ بَكْرٍ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 اللَّهِ بْنُ سَلَامٍ النَّبِيَّ صلي الله عليه و آله عَنْ أَوَّلِ طَعَامِ أَهْلِ الْجَنَّةِ فَقَالَ صلي الله عليه و آله وَ أَمَّا أَوَّلُ طَعَامٍ يَأْكُلُهُ أَهْلُ الْجَنَّةِ فَزِيَادَةُ كَبِدِ الْحُوتِ الْخَبَرَ</w:t>
      </w:r>
      <w:r>
        <w:rPr>
          <w:rFonts w:eastAsia="Amiri" w:cs="Amiri" w:ascii="Amiri" w:hAnsi="Amiri"/>
          <w:color w:val="111111"/>
          <w:sz w:val="28"/>
          <w:szCs w:val="28"/>
          <w:rtl w:val="true"/>
          <w:lang w:bidi="ar-SA"/>
        </w:rPr>
        <w:t>.</w:t>
      </w:r>
    </w:p>
    <w:p>
      <w:pPr>
        <w:pStyle w:val="Heading5"/>
        <w:numPr>
          <w:ilvl w:val="4"/>
          <w:numId w:val="1"/>
        </w:numPr>
        <w:rPr/>
      </w:pPr>
      <w:bookmarkStart w:id="1502" w:name="__RefHeading___Toc4027819_1468164448"/>
      <w:bookmarkStart w:id="1503" w:name="_Toc695"/>
      <w:bookmarkEnd w:id="1502"/>
      <w:r>
        <w:rPr>
          <w:rtl w:val="true"/>
        </w:rPr>
        <w:t>بيان</w:t>
      </w:r>
      <w:bookmarkEnd w:id="1503"/>
    </w:p>
    <w:p>
      <w:pPr>
        <w:pStyle w:val="BookText"/>
        <w:rPr/>
      </w:pPr>
      <w:r>
        <w:rPr>
          <w:rFonts w:ascii="Amiri" w:hAnsi="Amiri" w:eastAsia="Amiri" w:cs="Amiri"/>
          <w:color w:val="111111"/>
          <w:sz w:val="28"/>
          <w:sz w:val="28"/>
          <w:szCs w:val="28"/>
          <w:rtl w:val="true"/>
          <w:lang w:bidi="ar-SA"/>
        </w:rPr>
        <w:t>قال الكرماني في شرح البخاري زيادة الكبد هي القطعة المنفردة المتعلقة بالكبد و هي أهنأها و أطيبها</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4027821_1468164448"/>
      <w:bookmarkStart w:id="1505" w:name="_Toc696"/>
      <w:bookmarkEnd w:id="1504"/>
      <w:r>
        <w:rPr>
          <w:rtl w:val="true"/>
        </w:rPr>
        <w:t>«</w:t>
      </w:r>
      <w:r>
        <w:rPr/>
        <w:t>119</w:t>
      </w:r>
      <w:r>
        <w:rPr>
          <w:rtl w:val="true"/>
        </w:rPr>
        <w:t>»</w:t>
      </w:r>
      <w:bookmarkEnd w:id="1505"/>
    </w:p>
    <w:p>
      <w:pPr>
        <w:pStyle w:val="BookText"/>
        <w:rPr/>
      </w:pPr>
      <w:r>
        <w:rPr>
          <w:rFonts w:ascii="Amiri" w:hAnsi="Amiri" w:eastAsia="Amiri" w:cs="Amiri"/>
          <w:color w:val="111111"/>
          <w:sz w:val="28"/>
          <w:sz w:val="28"/>
          <w:szCs w:val="28"/>
          <w:rtl w:val="true"/>
          <w:lang w:bidi="ar-SA"/>
        </w:rPr>
        <w:t>ع، علل الشرائع عَلِيُّ بْنُ أَحْمَدَ بْنِ مُحَمَّدٍ عَنْ حَمْزَةَ الْعَلَوِيِّ عَنْ عَلِيِّ بْنِ الْحُسَيْنِ عَنْ إِبْرَاهِيمَ بْنِ مُوسَي الْفَرَّاءِ عَنْ مُحَمَّدِ بْنِ ثَوْرٍ عَنْ جَعْفَرِ بْنِ يَحْيَي بْنِ أَبِي كَثِيرٍ عَنْ عَبْدِ اللَّهِ بْنِ مُرَّةَ عَنْ ثَوْبَانَ أَنَّ يَهُودِيّاً جَاءَ إِلَي النَّبِيِّ صلي الله عليه و آله فَسَأَلَهُ عَنْ مَسَائِلَ فَكَانَ فِيمَا سَأَلَهُ فَمَا أَوَّلُ مَا يَأْكُلُهُ أَهْلُ الْجَنَّةِ إِذَا دَخَلُوهَا قَالَ كَبِدُ الْحُوتِ قَالَ فَمَا شَرَابُهُمْ عَلَي أَثَرِ ذَلِكَ قَالَ السَّلْسَبِيلُ قَالَ صَدَقْتَ الْخَبَرَ</w:t>
      </w:r>
      <w:r>
        <w:rPr>
          <w:rFonts w:eastAsia="Amiri" w:cs="Amiri" w:ascii="Amiri" w:hAnsi="Amiri"/>
          <w:color w:val="111111"/>
          <w:sz w:val="28"/>
          <w:szCs w:val="28"/>
          <w:rtl w:val="true"/>
          <w:lang w:bidi="ar-SA"/>
        </w:rPr>
        <w:t>.</w:t>
      </w:r>
    </w:p>
    <w:p>
      <w:pPr>
        <w:pStyle w:val="Heading5"/>
        <w:numPr>
          <w:ilvl w:val="4"/>
          <w:numId w:val="1"/>
        </w:numPr>
        <w:rPr/>
      </w:pPr>
      <w:bookmarkStart w:id="1506" w:name="__RefHeading___Toc4027823_1468164448"/>
      <w:bookmarkStart w:id="1507" w:name="_Toc697"/>
      <w:bookmarkEnd w:id="1506"/>
      <w:r>
        <w:rPr>
          <w:rtl w:val="true"/>
        </w:rPr>
        <w:t>«</w:t>
      </w:r>
      <w:r>
        <w:rPr/>
        <w:t>120</w:t>
      </w:r>
      <w:r>
        <w:rPr>
          <w:rtl w:val="true"/>
        </w:rPr>
        <w:t>»</w:t>
      </w:r>
      <w:bookmarkEnd w:id="1507"/>
    </w:p>
    <w:p>
      <w:pPr>
        <w:pStyle w:val="BookText"/>
        <w:rPr/>
      </w:pPr>
      <w:r>
        <w:rPr>
          <w:rFonts w:ascii="Amiri" w:hAnsi="Amiri" w:eastAsia="Amiri" w:cs="Amiri"/>
          <w:color w:val="111111"/>
          <w:sz w:val="28"/>
          <w:sz w:val="28"/>
          <w:szCs w:val="28"/>
          <w:rtl w:val="true"/>
          <w:lang w:bidi="ar-SA"/>
        </w:rPr>
        <w:t>فر، تفسير فرات بن إبراهيم عَنِ الْحُسَيْنِ بْنِ سَعِيدٍ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شَجَرَةٌ فِي الْجَنَّةِ غَرَسَهَا اللَّهُ بِيَدِهِ وَ نَفَخَ فِيهِ مِنْ رُوحِهِ تُنْبِتُ الْحُلِيَّ وَ الْحُلَلَ وَ الثِّمَارَ مُتَدَلِّيَةً عَلَي أَفْوَاهِ أَهْلِ الْجَنَّةِ وَ إِنَّ أَغْصَانَهَا لَتُرَي مِنْ وَرَاءِ سُورِ الْجَنَّةِ فِي</w:t>
      </w:r>
    </w:p>
    <w:p>
      <w:pPr>
        <w:pStyle w:val="Heading5"/>
        <w:numPr>
          <w:ilvl w:val="4"/>
          <w:numId w:val="1"/>
        </w:numPr>
        <w:rPr/>
      </w:pPr>
      <w:bookmarkStart w:id="1508" w:name="__RefHeading___Toc4027825_1468164448"/>
      <w:bookmarkStart w:id="1509" w:name="_Toc698"/>
      <w:bookmarkEnd w:id="1508"/>
      <w:r>
        <w:rPr>
          <w:rtl w:val="true"/>
        </w:rPr>
        <w:t xml:space="preserve">روایت </w:t>
      </w:r>
      <w:r>
        <w:rPr/>
        <w:t>118</w:t>
      </w:r>
      <w:bookmarkEnd w:id="150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در زمینی به کار کشت و زرع اشتغال داشت که شنید رسول خدا صلّی اللَّه علیه و آله تشریف آورده‌اند، محضر مبارک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طعام اهل بهشت چیست؟</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اوّلین طعامی که اهل بهشت تناول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قطعه‌ای که تعلّق به کبد ماهی دارد تا اخر حدیث</w:t>
      </w:r>
      <w:r>
        <w:rPr>
          <w:rFonts w:eastAsia="IRNazanin" w:cs="IRNazanin"/>
          <w:color w:val="111111"/>
          <w:sz w:val="28"/>
          <w:szCs w:val="28"/>
          <w:rtl w:val="true"/>
          <w:lang w:bidi="fa-IR"/>
        </w:rPr>
        <w:t>.</w:t>
      </w:r>
    </w:p>
    <w:p>
      <w:pPr>
        <w:pStyle w:val="Heading5"/>
        <w:numPr>
          <w:ilvl w:val="4"/>
          <w:numId w:val="1"/>
        </w:numPr>
        <w:rPr/>
      </w:pPr>
      <w:bookmarkStart w:id="1510" w:name="__RefHeading___Toc4027827_1468164448"/>
      <w:bookmarkStart w:id="1511" w:name="_Toc699"/>
      <w:bookmarkEnd w:id="1510"/>
      <w:r>
        <w:rPr>
          <w:rtl w:val="true"/>
        </w:rPr>
        <w:t>توضیح</w:t>
      </w:r>
      <w:bookmarkEnd w:id="1511"/>
    </w:p>
    <w:p>
      <w:pPr>
        <w:pStyle w:val="BookText"/>
        <w:rPr/>
      </w:pPr>
      <w:r>
        <w:rPr>
          <w:rFonts w:ascii="IRNazanin" w:hAnsi="IRNazanin" w:eastAsia="IRNazanin"/>
          <w:color w:val="111111"/>
          <w:sz w:val="28"/>
          <w:sz w:val="28"/>
          <w:szCs w:val="28"/>
          <w:rtl w:val="true"/>
          <w:lang w:bidi="fa-IR"/>
        </w:rPr>
        <w:t>کرمانی در شرح بخاری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زیادة الکبد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از جگر است که لطیف ترین و پاک ترین بخش آن است</w:t>
      </w:r>
      <w:r>
        <w:rPr>
          <w:rFonts w:eastAsia="IRNazanin" w:cs="IRNazanin"/>
          <w:color w:val="111111"/>
          <w:sz w:val="28"/>
          <w:szCs w:val="28"/>
          <w:rtl w:val="true"/>
          <w:lang w:bidi="fa-IR"/>
        </w:rPr>
        <w:t>.</w:t>
      </w:r>
    </w:p>
    <w:p>
      <w:pPr>
        <w:pStyle w:val="Heading5"/>
        <w:numPr>
          <w:ilvl w:val="4"/>
          <w:numId w:val="1"/>
        </w:numPr>
        <w:rPr/>
      </w:pPr>
      <w:bookmarkStart w:id="1512" w:name="__RefHeading___Toc4027829_1468164448"/>
      <w:bookmarkStart w:id="1513" w:name="_Toc700"/>
      <w:bookmarkEnd w:id="1512"/>
      <w:r>
        <w:rPr>
          <w:rtl w:val="true"/>
        </w:rPr>
        <w:t xml:space="preserve">روایت </w:t>
      </w:r>
      <w:r>
        <w:rPr/>
        <w:t>119</w:t>
      </w:r>
      <w:bookmarkEnd w:id="151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یهودی محضر نبیّ اکرم صلّی اللَّه علیه و آله رسید و و سوالهایی پرسید از جمله این که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طعامی را که اهل بهشت تناول می‌کنند چیست؟حضرت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طعام شرابشان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تا اخر حدیث</w:t>
      </w:r>
      <w:r>
        <w:rPr>
          <w:rFonts w:eastAsia="IRNazanin" w:cs="IRNazanin"/>
          <w:color w:val="111111"/>
          <w:sz w:val="28"/>
          <w:szCs w:val="28"/>
          <w:rtl w:val="true"/>
          <w:lang w:bidi="fa-IR"/>
        </w:rPr>
        <w:t>.</w:t>
      </w:r>
    </w:p>
    <w:p>
      <w:pPr>
        <w:pStyle w:val="Heading5"/>
        <w:numPr>
          <w:ilvl w:val="4"/>
          <w:numId w:val="1"/>
        </w:numPr>
        <w:rPr/>
      </w:pPr>
      <w:bookmarkStart w:id="1514" w:name="__RefHeading___Toc4027831_1468164448"/>
      <w:bookmarkStart w:id="1515" w:name="_Toc701"/>
      <w:bookmarkEnd w:id="1514"/>
      <w:r>
        <w:rPr>
          <w:rtl w:val="true"/>
        </w:rPr>
        <w:t xml:space="preserve">روایت </w:t>
      </w:r>
      <w:r>
        <w:rPr/>
        <w:t>120</w:t>
      </w:r>
      <w:bookmarkEnd w:id="151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 اکرم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در بهشت که خداوند به دست خود آن را کاشته و از روح خود در آن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و لباس‌های فاخر می‌رویاند و میوه‌های آن به دهان‌های اهل بهشت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شاخه‌های آن از پشت دیوارهای بهشت دیده می‌شوند </w:t>
      </w:r>
      <w:bookmarkStart w:id="1516" w:name="pg13891_129587"/>
    </w:p>
    <w:p>
      <w:pPr>
        <w:pStyle w:val="BookText"/>
        <w:rPr/>
      </w:pPr>
      <w:bookmarkEnd w:id="1516"/>
      <w:r>
        <w:rPr>
          <w:rFonts w:ascii="Amiri" w:hAnsi="Amiri" w:eastAsia="Amiri" w:cs="Amiri"/>
          <w:color w:val="111111"/>
          <w:sz w:val="28"/>
          <w:sz w:val="28"/>
          <w:szCs w:val="28"/>
          <w:rtl w:val="true"/>
          <w:lang w:bidi="ar-SA"/>
        </w:rPr>
        <w:t xml:space="preserve">مَنْزِلِ </w:t>
      </w:r>
      <w:r>
        <w:rPr>
          <w:rStyle w:val="FootnoteAnchor"/>
          <w:rtl w:val="true"/>
        </w:rPr>
        <w:footnoteReference w:id="599"/>
      </w:r>
      <w:r>
        <w:rPr>
          <w:rFonts w:ascii="Amiri" w:hAnsi="Amiri" w:eastAsia="Amiri" w:cs="Amiri"/>
          <w:color w:val="111111"/>
          <w:sz w:val="28"/>
          <w:sz w:val="28"/>
          <w:szCs w:val="28"/>
          <w:rtl w:val="true"/>
          <w:lang w:bidi="ar-SA"/>
        </w:rPr>
        <w:t>عَلِيِّ بْنِ أَبِي طَالِبٍ عليهما السلام لَمْ يُحْرَمْهَا وَلِيُّهُ وَ لَنْ يَنَالَهَا عَدُوُّهُ</w:t>
      </w:r>
      <w:r>
        <w:rPr>
          <w:rFonts w:eastAsia="Amiri" w:cs="Amiri" w:ascii="Amiri" w:hAnsi="Amiri"/>
          <w:color w:val="111111"/>
          <w:sz w:val="28"/>
          <w:szCs w:val="28"/>
          <w:rtl w:val="true"/>
          <w:lang w:bidi="ar-SA"/>
        </w:rPr>
        <w:t>.</w:t>
      </w:r>
    </w:p>
    <w:p>
      <w:pPr>
        <w:pStyle w:val="Heading5"/>
        <w:numPr>
          <w:ilvl w:val="4"/>
          <w:numId w:val="1"/>
        </w:numPr>
        <w:rPr/>
      </w:pPr>
      <w:bookmarkStart w:id="1517" w:name="__RefHeading___Toc4027833_1468164448"/>
      <w:bookmarkStart w:id="1518" w:name="_Toc702"/>
      <w:bookmarkEnd w:id="1517"/>
      <w:r>
        <w:rPr>
          <w:rtl w:val="true"/>
        </w:rPr>
        <w:t>«</w:t>
      </w:r>
      <w:r>
        <w:rPr/>
        <w:t>121</w:t>
      </w:r>
      <w:r>
        <w:rPr>
          <w:rtl w:val="true"/>
        </w:rPr>
        <w:t>»</w:t>
      </w:r>
      <w:bookmarkEnd w:id="1518"/>
    </w:p>
    <w:p>
      <w:pPr>
        <w:pStyle w:val="BookText"/>
        <w:rPr/>
      </w:pPr>
      <w:r>
        <w:rPr>
          <w:rFonts w:ascii="Amiri" w:hAnsi="Amiri" w:eastAsia="Amiri" w:cs="Amiri"/>
          <w:color w:val="111111"/>
          <w:sz w:val="28"/>
          <w:sz w:val="28"/>
          <w:szCs w:val="28"/>
          <w:rtl w:val="true"/>
          <w:lang w:bidi="ar-SA"/>
        </w:rPr>
        <w:t>فر، تفسير فرات بن إبراهيم عَنْ جَعْفَرِ بْنِ أَحْمَدَ رَفَعَهُ عَنْ سَلْمَانَ رَضِيَ اللَّهُ عَنْهُ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عَلِيُّ إِنَّ شِيعَتَكَ لَيُؤْذَنُ لَهُمْ فِي الدُّخُولِ عَلَيْكُمْ فِي كُلِّ جُمُعَةٍ وَ إِنَّهُمْ لَيَنْظُرُونَ إِلَيْكُمْ مِنْ مَنَازِلِهِمْ يَوْمَ الْجُمُعَةِ كَمَا يَنْظُرُ أَهْلُ الدُّنْيَا إِلَي النَّجْمِ فِي السَّمَاءِ وَ إِنَّكُمْ لَفِي أَعْلَي عِلِّيِّينَ فِي غُرْفَةٍ لَيْسَ فَوْقَهَا دَرَجَةُ أَحَدٍ مِنْ خَلْقِهِ الْخَبَرَ</w:t>
      </w:r>
      <w:r>
        <w:rPr>
          <w:rFonts w:eastAsia="Amiri" w:cs="Amiri" w:ascii="Amiri" w:hAnsi="Amiri"/>
          <w:color w:val="111111"/>
          <w:sz w:val="28"/>
          <w:szCs w:val="28"/>
          <w:rtl w:val="true"/>
          <w:lang w:bidi="ar-SA"/>
        </w:rPr>
        <w:t>.</w:t>
      </w:r>
    </w:p>
    <w:p>
      <w:pPr>
        <w:pStyle w:val="Heading5"/>
        <w:numPr>
          <w:ilvl w:val="4"/>
          <w:numId w:val="1"/>
        </w:numPr>
        <w:rPr/>
      </w:pPr>
      <w:bookmarkStart w:id="1519" w:name="__RefHeading___Toc4027835_1468164448"/>
      <w:bookmarkStart w:id="1520" w:name="_Toc703"/>
      <w:bookmarkEnd w:id="1519"/>
      <w:r>
        <w:rPr>
          <w:rtl w:val="true"/>
        </w:rPr>
        <w:t>«</w:t>
      </w:r>
      <w:r>
        <w:rPr/>
        <w:t>122</w:t>
      </w:r>
      <w:r>
        <w:rPr>
          <w:rtl w:val="true"/>
        </w:rPr>
        <w:t>»</w:t>
      </w:r>
      <w:bookmarkEnd w:id="1520"/>
    </w:p>
    <w:p>
      <w:pPr>
        <w:pStyle w:val="BookText"/>
        <w:rPr/>
      </w:pPr>
      <w:r>
        <w:rPr>
          <w:rFonts w:ascii="Amiri" w:hAnsi="Amiri" w:eastAsia="Amiri" w:cs="Amiri"/>
          <w:color w:val="111111"/>
          <w:sz w:val="28"/>
          <w:sz w:val="28"/>
          <w:szCs w:val="28"/>
          <w:rtl w:val="true"/>
          <w:lang w:bidi="ar-SA"/>
        </w:rPr>
        <w:t>فر، تفسير فرات بن إبراهيم جَعْفَرُ بْنُ مُحَمَّدِ بْنِ سَعِيدٍ الْأَحْمَسِيُّ رَفَعَهُ عَنْ أَبِي ذَرٍّ رَحِمَهُ اللَّهُ عَنِ النَّبِيِّ صلي الله عليه و آله فِي خَبَرِ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 بِي إِلَي السَّمَاءِ السَّادِسَةِ فَتَلَقَّتْنِي الْمَلَائِكَةُ وَ سَلَّمُوا عَلَيَّ وَ قَالُوا لِي مِثْلَ مَقَالَةِ أَصْحَابِهِمْ فَقُلْتُ يَا مَلَائِكَتِي تَعْرِفُونَنَا حَقَّ مَعْرِفَتِنَا فَقَالُوا بَلَي يَا نَبِيَّ اللَّهِ لِمَ لَا نَعْرِفُكُمْ وَ قَدْ خَلَقَ اللَّهُ جَنَّةَ الْفِرْدَوْسِ وَ عَلَي بَابِهَا شَجَرَةٌ لَيْسَ فِيهَا وَرَقَةٌ إِلَّا عَلَيْهَا مَكْتُوبٌ حَرْفَانِ بِالنُّورِ لَا إِلَهَ إِلَّا اللَّهُ مُحَمَّدٌ رَسُولُ اللَّهِ عَلِيُّ بْنُ أَبِي طَالِبٍ عُرْوَةُ اللَّهِ الْوَثِيقَةُ وَ حَبْلُ اللَّهِ الْمَتِينُ وَ عَيْنُهُ فِي الْخَلَائِقِ أَجْمَعِينَ وَ سَيْفُ نَقِمَتِهِ عَلَي الْمُشْرِكِينَ فَأَقْرِئْهُ مِنَّا السَّلَامَ وَ قَدْ طَالَ شَوْقُنَا إِلَيْهِ الْحَدِيثَ</w:t>
      </w:r>
      <w:r>
        <w:rPr>
          <w:rFonts w:eastAsia="Amiri" w:cs="Amiri" w:ascii="Amiri" w:hAnsi="Amiri"/>
          <w:color w:val="111111"/>
          <w:sz w:val="28"/>
          <w:szCs w:val="28"/>
          <w:rtl w:val="true"/>
          <w:lang w:bidi="ar-SA"/>
        </w:rPr>
        <w:t>.</w:t>
      </w:r>
    </w:p>
    <w:p>
      <w:pPr>
        <w:pStyle w:val="Heading5"/>
        <w:numPr>
          <w:ilvl w:val="4"/>
          <w:numId w:val="1"/>
        </w:numPr>
        <w:rPr/>
      </w:pPr>
      <w:bookmarkStart w:id="1521" w:name="__RefHeading___Toc4027837_1468164448"/>
      <w:bookmarkStart w:id="1522" w:name="_Toc704"/>
      <w:bookmarkEnd w:id="1521"/>
      <w:r>
        <w:rPr>
          <w:rtl w:val="true"/>
        </w:rPr>
        <w:t>«</w:t>
      </w:r>
      <w:r>
        <w:rPr/>
        <w:t>123</w:t>
      </w:r>
      <w:r>
        <w:rPr>
          <w:rtl w:val="true"/>
        </w:rPr>
        <w:t>»</w:t>
      </w:r>
      <w:bookmarkEnd w:id="1522"/>
    </w:p>
    <w:p>
      <w:pPr>
        <w:pStyle w:val="BookText"/>
        <w:rPr/>
      </w:pPr>
      <w:r>
        <w:rPr>
          <w:rFonts w:ascii="Amiri" w:hAnsi="Amiri" w:eastAsia="Amiri" w:cs="Amiri"/>
          <w:color w:val="111111"/>
          <w:sz w:val="28"/>
          <w:sz w:val="28"/>
          <w:szCs w:val="28"/>
          <w:rtl w:val="true"/>
          <w:lang w:bidi="ar-SA"/>
        </w:rPr>
        <w:t xml:space="preserve">فر، تفسير فرات بن إبراهيم عَلِيُّ بْنُ خَلَفٍ الشَّيْبَانِيُّ رَفَعَهُ عَنِ ابْنِ عَبَّاسٍ عَنِ النَّبِيِّ صلي الله عليه و آله أَنَّهُ قَالَ لِعَلِيٍّ عليه السلام هَذَا جَبْرَئِيلُ يُخْبِرُنِي عَنِ اللَّهِ أَنَّ اللَّهَ يَبْعَثُكَ وَ شِيعَتَكَ يَوْمَ الْقِيَامَةِ رُكْبَاناً غَيْرَ رِجَالٍ عَلَي نَجَائِبَ رَحْلُهَا مِنَ النُّورِ فَتُنَاخُ عِنْدَ قُبُورِهِمْ فَيُقَالُ لَهُمْ ارْكَبُوا يَا أَوْلِيَاءَ اللَّهِ فَيَرْكَبُونَ صَفّاً مُعْتَدِلًا أَنْتَ إِمَامُهُمْ إِلَي الْجَنَّةِ حَتَّي إِذَا صَارُوا إِلَي الْفَحْصِ </w:t>
      </w:r>
      <w:r>
        <w:rPr>
          <w:rStyle w:val="FootnoteAnchor"/>
          <w:rtl w:val="true"/>
        </w:rPr>
        <w:footnoteReference w:id="600"/>
      </w:r>
      <w:r>
        <w:rPr>
          <w:rFonts w:ascii="Amiri" w:hAnsi="Amiri" w:eastAsia="Amiri" w:cs="Amiri"/>
          <w:color w:val="111111"/>
          <w:sz w:val="28"/>
          <w:sz w:val="28"/>
          <w:szCs w:val="28"/>
          <w:rtl w:val="true"/>
          <w:lang w:bidi="ar-SA"/>
        </w:rPr>
        <w:t xml:space="preserve">ثَارَتْ فِي وُجُوهِهِمْ رِيحٌ يُقَالُ لَهَا الْمُثِيرَةُ فَتَذْرِي فِي وُجُوهِهِمُ الْمِسْكَ الْأَذْفَرَ فَيُنَادُونَ بِصَوْتٍ لَهُمْ نَحْنُ الْعَلَوِيُّونَ فَيُقَالُ لَهُمْ </w:t>
      </w:r>
      <w:r>
        <w:rPr>
          <w:rStyle w:val="FootnoteAnchor"/>
          <w:rtl w:val="true"/>
        </w:rPr>
        <w:footnoteReference w:id="601"/>
      </w:r>
      <w:r>
        <w:rPr>
          <w:rFonts w:ascii="Amiri" w:hAnsi="Amiri" w:eastAsia="Amiri" w:cs="Amiri"/>
          <w:color w:val="111111"/>
          <w:sz w:val="28"/>
          <w:sz w:val="28"/>
          <w:szCs w:val="28"/>
          <w:rtl w:val="true"/>
          <w:lang w:bidi="ar-SA"/>
        </w:rPr>
        <w:t>فَأَنْتُمْ آمِنُونَ وَ لا خَوْفٌ عَلَيْكُمُ الْيَوْمَ وَ لا أَنْتُمْ تَحْزَنُونَ</w:t>
      </w:r>
    </w:p>
    <w:p>
      <w:pPr>
        <w:pStyle w:val="Heading5"/>
        <w:numPr>
          <w:ilvl w:val="4"/>
          <w:numId w:val="1"/>
        </w:numPr>
        <w:rPr/>
      </w:pPr>
      <w:bookmarkStart w:id="1523" w:name="__RefHeading___Toc4027839_1468164448"/>
      <w:bookmarkStart w:id="1524" w:name="_Toc705"/>
      <w:bookmarkEnd w:id="1523"/>
      <w:r>
        <w:rPr>
          <w:rtl w:val="true"/>
        </w:rPr>
        <w:t>«</w:t>
      </w:r>
      <w:r>
        <w:rPr/>
        <w:t>124</w:t>
      </w:r>
      <w:r>
        <w:rPr>
          <w:rtl w:val="true"/>
        </w:rPr>
        <w:t>»</w:t>
      </w:r>
      <w:bookmarkEnd w:id="1524"/>
    </w:p>
    <w:p>
      <w:pPr>
        <w:pStyle w:val="BookText"/>
        <w:rPr/>
      </w:pPr>
      <w:r>
        <w:rPr>
          <w:rFonts w:ascii="Amiri" w:hAnsi="Amiri" w:eastAsia="Amiri" w:cs="Amiri"/>
          <w:color w:val="111111"/>
          <w:sz w:val="28"/>
          <w:sz w:val="28"/>
          <w:szCs w:val="28"/>
          <w:rtl w:val="true"/>
          <w:lang w:bidi="ar-SA"/>
        </w:rPr>
        <w:t>فر، تفسير فرات بن إبراهيم عَنْ أَبِي الْقَاسِمِ الْعَلَوِيِّ رَفَعَهُ 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لَهُ فِي الْجَنَّةِ قَصْرٌ مِنْ يَاقُوتَةٍ حَمْرَاءَ أَسْفَلُهَا مِنْ زَبَرْجَدٍ أَخْضَرَ وَ أَعْلَاهَا مِنْ يَاقُوتَةٍ</w:t>
      </w:r>
    </w:p>
    <w:p>
      <w:pPr>
        <w:pStyle w:val="BookText"/>
        <w:rPr/>
      </w:pPr>
      <w:r>
        <w:rPr>
          <w:rFonts w:ascii="IRNazanin" w:hAnsi="IRNazanin" w:eastAsia="IRNazanin"/>
          <w:color w:val="111111"/>
          <w:sz w:val="28"/>
          <w:sz w:val="28"/>
          <w:szCs w:val="28"/>
          <w:rtl w:val="true"/>
          <w:lang w:bidi="fa-IR"/>
        </w:rPr>
        <w:t>که درخانه</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علی بن ابی‌طالب علیه‌السلام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از آن محروم نیستند و دست دشمنان او به آن نمی‌رسد</w:t>
      </w:r>
      <w:r>
        <w:rPr>
          <w:rFonts w:eastAsia="IRNazanin" w:cs="IRNazanin"/>
          <w:color w:val="111111"/>
          <w:sz w:val="28"/>
          <w:szCs w:val="28"/>
          <w:rtl w:val="true"/>
          <w:lang w:bidi="fa-IR"/>
        </w:rPr>
        <w:t>.</w:t>
      </w:r>
    </w:p>
    <w:p>
      <w:pPr>
        <w:pStyle w:val="Heading5"/>
        <w:numPr>
          <w:ilvl w:val="4"/>
          <w:numId w:val="1"/>
        </w:numPr>
        <w:rPr/>
      </w:pPr>
      <w:bookmarkStart w:id="1525" w:name="__RefHeading___Toc4027841_1468164448"/>
      <w:bookmarkStart w:id="1526" w:name="_Toc706"/>
      <w:bookmarkEnd w:id="1525"/>
      <w:r>
        <w:rPr>
          <w:rtl w:val="true"/>
        </w:rPr>
        <w:t xml:space="preserve">روایت </w:t>
      </w:r>
      <w:r>
        <w:rPr/>
        <w:t>121</w:t>
      </w:r>
      <w:bookmarkEnd w:id="1526"/>
    </w:p>
    <w:p>
      <w:p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رضی الله عنه، از پیامبر صلی‌الله علیه وآله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سوگند به خدا که شیعیان تو اجازه دارند هر روز جمعه بر تو وارد شوند و آنان در هر روز جمعه از منازل خود به شما می‌نگرند همان گونه که مردم دنیا به ستارگان آسمان چشم می‌دوزند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شما در اعلی علیین و در جایگاهی هستید که بالاتر از آن جایگاهی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Heading5"/>
        <w:numPr>
          <w:ilvl w:val="4"/>
          <w:numId w:val="1"/>
        </w:numPr>
        <w:rPr/>
      </w:pPr>
      <w:bookmarkStart w:id="1527" w:name="__RefHeading___Toc4027843_1468164448"/>
      <w:bookmarkStart w:id="1528" w:name="_Toc707"/>
      <w:bookmarkEnd w:id="1527"/>
      <w:r>
        <w:rPr>
          <w:rtl w:val="true"/>
        </w:rPr>
        <w:t xml:space="preserve">روایت </w:t>
      </w:r>
      <w:r>
        <w:rPr/>
        <w:t>122</w:t>
      </w:r>
      <w:bookmarkEnd w:id="1528"/>
    </w:p>
    <w:p>
      <w:p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پیامبر صلی‌الله علیه وآله، که در حدیث معراج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آسمان ششم بالا بردند و فرشتگان به استقبال من آمدند و به من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سخنانی مانند سخنان یاران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شما مرا آن‌گونه که شایسته است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شما را نشناسیم در حالی که خداوند بهشت فردوس را آفریده و بر درگاه آن درختی است که بر روی همه برگ‌های آن دو جمله با نور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و محمد فرستاده اوست و علی بن ابی‌طالب دست‌گیره محکم خداوند و ریسمان استوار او و دیده او میان همه آفریدگان است و شمشیر انتقام او از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ما را به او برسان و بگو اشتیاق ما به سویت به درازا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Heading5"/>
        <w:numPr>
          <w:ilvl w:val="4"/>
          <w:numId w:val="1"/>
        </w:numPr>
        <w:rPr/>
      </w:pPr>
      <w:bookmarkStart w:id="1529" w:name="__RefHeading___Toc4027845_1468164448"/>
      <w:bookmarkStart w:id="1530" w:name="_Toc708"/>
      <w:bookmarkEnd w:id="1529"/>
      <w:r>
        <w:rPr>
          <w:rtl w:val="true"/>
        </w:rPr>
        <w:t xml:space="preserve">روایت </w:t>
      </w:r>
      <w:r>
        <w:rPr/>
        <w:t>123</w:t>
      </w:r>
      <w:bookmarkEnd w:id="1530"/>
    </w:p>
    <w:p>
      <w:p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 صلی‌الله علیه وآله که به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از سوی خداوند برای من خبر آورده است که در روز قیامت تو را و شیعیان تو را پیاده برانگیخته نمی‌کند، بلکه بر اسب‌هایی برگزیده سوار می‌کند که زین آن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اسب‌ها را مقابل قبرهایشان نگه می‌دارند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ای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صف‌های میانه‌ای سوار می‌شوند و تو پیشاپیش آنان به سوی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جایگاه حسابرسی</w:t>
      </w:r>
      <w:r>
        <w:rPr>
          <w:rStyle w:val="FootnoteAnchor"/>
          <w:rtl w:val="true"/>
        </w:rPr>
        <w:footnoteReference w:id="603"/>
      </w:r>
      <w:r>
        <w:rPr>
          <w:rFonts w:ascii="IRNazanin" w:hAnsi="IRNazanin" w:eastAsia="IRNazanin"/>
          <w:color w:val="111111"/>
          <w:sz w:val="28"/>
          <w:sz w:val="28"/>
          <w:szCs w:val="28"/>
          <w:rtl w:val="true"/>
          <w:lang w:bidi="fa-IR"/>
        </w:rPr>
        <w:t>می‌رسند و بادی به چهره‌هایشان می‌وزد که به آن مثیره می‌گویند و مشک تیزبوی به چهره‌هایشان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صدا می‌زنند ما علویان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گفته می‌شود</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شما در امان هستید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عَلَیْکُمُ الْیَوْمَ وَ لا أَنْتُمْ تَحْزَنُون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نه ترسی بر شماست و نه اندوهگین می‌شوید</w:t>
      </w:r>
      <w:r>
        <w:rPr>
          <w:rFonts w:eastAsia="IRNazanin" w:cs="IRNazanin"/>
          <w:color w:val="111111"/>
          <w:sz w:val="28"/>
          <w:szCs w:val="28"/>
          <w:rtl w:val="true"/>
          <w:lang w:bidi="fa-IR"/>
        </w:rPr>
        <w:t>.}</w:t>
      </w:r>
    </w:p>
    <w:p>
      <w:pPr>
        <w:pStyle w:val="Heading5"/>
        <w:numPr>
          <w:ilvl w:val="4"/>
          <w:numId w:val="1"/>
        </w:numPr>
        <w:rPr/>
      </w:pPr>
      <w:bookmarkStart w:id="1531" w:name="__RefHeading___Toc4027847_1468164448"/>
      <w:bookmarkStart w:id="1532" w:name="_Toc709"/>
      <w:bookmarkEnd w:id="1531"/>
      <w:r>
        <w:rPr>
          <w:rtl w:val="true"/>
        </w:rPr>
        <w:t xml:space="preserve">روایت </w:t>
      </w:r>
      <w:r>
        <w:rPr/>
        <w:t>124</w:t>
      </w:r>
      <w:bookmarkEnd w:id="153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از پیامبر صلی‌الله علیه وآله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در بهشت قصری از یاقوت سرخ دارد که پایین آن از زبرجد سبز و بالای آن از یاقوت سرخ </w:t>
      </w:r>
      <w:bookmarkStart w:id="1533" w:name="pg13891_129589"/>
    </w:p>
    <w:p>
      <w:pPr>
        <w:pStyle w:val="BookText"/>
        <w:rPr/>
      </w:pPr>
      <w:bookmarkEnd w:id="1533"/>
      <w:r>
        <w:rPr>
          <w:rFonts w:ascii="Amiri" w:hAnsi="Amiri" w:eastAsia="Amiri" w:cs="Amiri"/>
          <w:color w:val="111111"/>
          <w:sz w:val="28"/>
          <w:sz w:val="28"/>
          <w:szCs w:val="28"/>
          <w:rtl w:val="true"/>
          <w:lang w:bidi="ar-SA"/>
        </w:rPr>
        <w:t>حَمْرَاءَ وَ ثُلُثَا الْقَصْرِ مُرَصَّعٌ بِأَنْوَاعِ الْيَاقُوتِ وَ الْجَوْهَرِ عَلَيْهِ شُرَفٌ يُعْرَفُ بِتَسْبِيحِهِ وَ تَقْدِيسِهِ وَ تَحْمِيدِهِ وَ تَمْجِيدِهِ الْخَبَرَ</w:t>
      </w:r>
      <w:r>
        <w:rPr>
          <w:rFonts w:eastAsia="Amiri" w:cs="Amiri" w:ascii="Amiri" w:hAnsi="Amiri"/>
          <w:color w:val="111111"/>
          <w:sz w:val="28"/>
          <w:szCs w:val="28"/>
          <w:rtl w:val="true"/>
          <w:lang w:bidi="ar-SA"/>
        </w:rPr>
        <w:t>.</w:t>
      </w:r>
    </w:p>
    <w:p>
      <w:pPr>
        <w:pStyle w:val="Heading5"/>
        <w:numPr>
          <w:ilvl w:val="4"/>
          <w:numId w:val="1"/>
        </w:numPr>
        <w:rPr/>
      </w:pPr>
      <w:bookmarkStart w:id="1534" w:name="__RefHeading___Toc4027849_1468164448"/>
      <w:bookmarkStart w:id="1535" w:name="_Toc710"/>
      <w:bookmarkEnd w:id="1534"/>
      <w:r>
        <w:rPr>
          <w:rtl w:val="true"/>
        </w:rPr>
        <w:t>«</w:t>
      </w:r>
      <w:r>
        <w:rPr/>
        <w:t>125</w:t>
      </w:r>
      <w:r>
        <w:rPr>
          <w:rtl w:val="true"/>
        </w:rPr>
        <w:t>»</w:t>
      </w:r>
      <w:bookmarkEnd w:id="1535"/>
    </w:p>
    <w:p>
      <w:pPr>
        <w:pStyle w:val="BookText"/>
        <w:rPr/>
      </w:pPr>
      <w:r>
        <w:rPr>
          <w:rFonts w:ascii="Amiri" w:hAnsi="Amiri" w:eastAsia="Amiri" w:cs="Amiri"/>
          <w:color w:val="111111"/>
          <w:sz w:val="28"/>
          <w:sz w:val="28"/>
          <w:szCs w:val="28"/>
          <w:rtl w:val="true"/>
          <w:lang w:bidi="ar-SA"/>
        </w:rPr>
        <w:t xml:space="preserve">فر، تفسير فرات بن إبراهيم عَلِيُّ بْنُ مُحَمَّدٍ الزُّهْرِيُّ رَفَعَهُ عَنْ سَلْمَانَ الْفَارِسِيِّ رَضِيَ اللَّهُ عَنْهُ وَ سَاقَ الْحَدِيثَ فِي تَجْهِيزِ النَّبِيِّ صلي الله عليه و آله سَرِيَّةً إِلَي جِهَادِ قَوْمٍ إِلَي أَنْ قَالَ فَمَنْ مِنْكُمْ يَخْرُجُ إِلَيْهِمْ قَبْلَ أَنْ يُنْظَرَ فِي دِيَارِنَا وَ حَرِيمِنَا لَعَلَّ اللَّهَ أَنْ يَفْتَحَ عَلَي يَدَيْهِ وَ أَضْمَنُ لَهُ عَلَي اللَّهِ اثْنَا عَشَرَ قَصْراً فِي الْجَنَّةِ وَ سَاقَهُ إِلَي أَنْ قَالَ فَقَالَ أَمِيرُ الْمُؤْمِنِينَ عليه السلام فِدَاكَ أَبِي وَ أُمِّي يَا رَسُولَ اللَّهِ صِفْ لِي هَذِهِ الْقُصُورَ فَقَالَ رَسُولُ اللَّهِ صلي الله عليه و آله يَا عَلِيُّ بِنَاءُ هَذِهِ الْقُصُورِ لَبِنَةٌ مِنْ ذَهَبٍ وَ لَبِنَةٌ مِنْ فِضَّةٍ مِلَاطُهَا الْمِسْكُ الْأَذْفَرُ وَ الْعَنْبَرُ حَصْبَاؤُهَا الدُّرُّ وَ الْيَاقُوتُ تُرَابُهَا الزَّعْفَرَانُ كَثِيبُهَا الْكَافُورُ فِي صَحْنِ كُلِّ قَصْرٍ مِنْ هَذِهِ الْقُصُورِ أَرْبَعَةُ أَنْهَارٍ نَهَرٌ مِنْ عَسَلٍ وَ نَهَرٌ مِنْ خَمْرٍ وَ نَهَرٌ مِنْ لَبَنٍ وَ نَهَرٌ مِنْ مَاءٍ مَحْفُوفٍ بِالْأَشْجَارِ مِنَ الْمَرْجَانِ عَلَي حَافَتَيْ كُلِّ نَهَرٍ مِنْ هَذِهِ الْأَنْهَارِ خِيَمٌ مِنْ دُرَّةٍ بَيْضَاءَ لَا قَطْعَ فِيهِ وَ لَا فَصْلَ قَالَ لَهَا كُونِي فَكَانَتْ يُرَي بَاطِنُهَا مِنْ ظَاهِرِهَا وَ ظَاهِرُهَا مِنْ بَاطِنِهَا فِي كُلِّ خَيْمَةٍ سَرِيرٌ مُفَصَّصٌ بِالْيَاقُوتِ الْأَحْمَرِ قَوَائِمُهَا مِنَ الزَّبَرْجَدِ الْأَخْضَرِ عَلَي كُلِّ سَرِيرٍ حَوْرَاءُ مِنَ الْحُورِ الْعِينِ عَلَي كُلِّ حُورٍ سَبْعُونَ حُلَّةً خَضْرَاءَ وَ سَبْعُونَ حُلَّةً صَفْرَاءَ يُرَي مُخُّ سَاقَيْهَا خَلْفَ عَظْمِهَا وَ جِلْدِهَا وَ حُلِيِّهَا وَ حُلَلِهَا كَمَا تُرَي الْخَمْرَةُ الصَّافِيَةُ فِي الزُّجَاجَةِ الْبَيْضَاءِ مُكَلَّلَةً بِالْجَوَاهِرِ لِكُلِّ حُورٍ سَبْعُونَ ذُؤَابَةً </w:t>
      </w:r>
      <w:r>
        <w:rPr>
          <w:rStyle w:val="FootnoteAnchor"/>
          <w:rtl w:val="true"/>
        </w:rPr>
        <w:footnoteReference w:id="605"/>
      </w:r>
      <w:r>
        <w:rPr>
          <w:rFonts w:ascii="Amiri" w:hAnsi="Amiri" w:eastAsia="Amiri" w:cs="Amiri"/>
          <w:color w:val="111111"/>
          <w:sz w:val="28"/>
          <w:sz w:val="28"/>
          <w:szCs w:val="28"/>
          <w:rtl w:val="true"/>
          <w:lang w:bidi="ar-SA"/>
        </w:rPr>
        <w:t>كُلُّ ذُؤَابَةٍ بِيَدِ وَصِيفٍ وَ بِيَدِ كُلِّ وَصِيفٍ مِجْمَرٌ تُبَخِّرُ تِلْكَ الذُّؤَابَةَ يَفُوحُ مِنْ ذَلِكَ الْمِجْمَرِ بُخَارٌ لَا يَفُوحُ بِنَارٍ وَ لَكِنْ بِقُدْرَةِ الْجَبَّارِ الْحَدِيثَ</w:t>
      </w:r>
      <w:r>
        <w:rPr>
          <w:rFonts w:eastAsia="Amiri" w:cs="Amiri" w:ascii="Amiri" w:hAnsi="Amiri"/>
          <w:color w:val="111111"/>
          <w:sz w:val="28"/>
          <w:szCs w:val="28"/>
          <w:rtl w:val="true"/>
          <w:lang w:bidi="ar-SA"/>
        </w:rPr>
        <w:t>.</w:t>
      </w:r>
    </w:p>
    <w:p>
      <w:pPr>
        <w:pStyle w:val="Heading5"/>
        <w:numPr>
          <w:ilvl w:val="4"/>
          <w:numId w:val="1"/>
        </w:numPr>
        <w:rPr/>
      </w:pPr>
      <w:bookmarkStart w:id="1536" w:name="__RefHeading___Toc4027851_1468164448"/>
      <w:bookmarkStart w:id="1537" w:name="_Toc711"/>
      <w:bookmarkEnd w:id="1536"/>
      <w:r>
        <w:rPr>
          <w:rtl w:val="true"/>
        </w:rPr>
        <w:t>«</w:t>
      </w:r>
      <w:r>
        <w:rPr/>
        <w:t>126</w:t>
      </w:r>
      <w:r>
        <w:rPr>
          <w:rtl w:val="true"/>
        </w:rPr>
        <w:t>»</w:t>
      </w:r>
      <w:bookmarkEnd w:id="1537"/>
    </w:p>
    <w:p>
      <w:pPr>
        <w:pStyle w:val="BookText"/>
        <w:rPr/>
      </w:pPr>
      <w:r>
        <w:rPr>
          <w:rFonts w:ascii="Amiri" w:hAnsi="Amiri" w:eastAsia="Amiri" w:cs="Amiri"/>
          <w:color w:val="111111"/>
          <w:sz w:val="28"/>
          <w:sz w:val="28"/>
          <w:szCs w:val="28"/>
          <w:rtl w:val="true"/>
          <w:lang w:bidi="ar-SA"/>
        </w:rPr>
        <w:t>ثو، ثواب الأعمال بِإِسْنَادِهِ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نَهَرٌ فِي الْجَنَّةِ أَشَدُّ بَيَاضاً مِنَ اللَّبَنِ وَ أَحْلَي مِنَ الْعَسَلِ مَنْ صَامَ يَوْماً مِنْ رَجَبٍ سَقَاهُ اللَّهُ مِنْ ذَلِكَ النَّهَرِ</w:t>
      </w:r>
      <w:r>
        <w:rPr>
          <w:rFonts w:eastAsia="Amiri" w:cs="Amiri" w:ascii="Amiri" w:hAnsi="Amiri"/>
          <w:color w:val="111111"/>
          <w:sz w:val="28"/>
          <w:szCs w:val="28"/>
          <w:rtl w:val="true"/>
          <w:lang w:bidi="ar-SA"/>
        </w:rPr>
        <w:t>.</w:t>
      </w:r>
    </w:p>
    <w:p>
      <w:pPr>
        <w:pStyle w:val="Heading5"/>
        <w:numPr>
          <w:ilvl w:val="4"/>
          <w:numId w:val="1"/>
        </w:numPr>
        <w:rPr/>
      </w:pPr>
      <w:bookmarkStart w:id="1538" w:name="__RefHeading___Toc4027853_1468164448"/>
      <w:bookmarkStart w:id="1539" w:name="_Toc712"/>
      <w:bookmarkEnd w:id="1538"/>
      <w:r>
        <w:rPr>
          <w:rtl w:val="true"/>
        </w:rPr>
        <w:t>«</w:t>
      </w:r>
      <w:r>
        <w:rPr/>
        <w:t>127</w:t>
      </w:r>
      <w:r>
        <w:rPr>
          <w:rtl w:val="true"/>
        </w:rPr>
        <w:t>»</w:t>
      </w:r>
      <w:bookmarkEnd w:id="1539"/>
    </w:p>
    <w:p>
      <w:pPr>
        <w:pStyle w:val="BookText"/>
        <w:rPr/>
      </w:pPr>
      <w:r>
        <w:rPr>
          <w:rFonts w:ascii="Amiri" w:hAnsi="Amiri" w:eastAsia="Amiri" w:cs="Amiri"/>
          <w:color w:val="111111"/>
          <w:sz w:val="28"/>
          <w:sz w:val="28"/>
          <w:szCs w:val="28"/>
          <w:rtl w:val="true"/>
          <w:lang w:bidi="ar-SA"/>
        </w:rPr>
        <w:t>ثو، ثواب الأعمال بِإِسْنَادِهِ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ثَلَاثَةَ أَيَّامٍ مِنْ شَعْبَانَ رُفِعَ لَهُ سَبْعُونَ أَلْفَ دَرَجَةٍ مِنَ الْجِنَانِ مِنَ الدُّرِّ وَ الْيَاقُوتِ </w:t>
      </w:r>
      <w:r>
        <w:rPr>
          <w:rStyle w:val="FootnoteAnchor"/>
          <w:rtl w:val="true"/>
        </w:rPr>
        <w:footnoteReference w:id="606"/>
      </w:r>
      <w:r>
        <w:rPr>
          <w:rFonts w:ascii="Amiri" w:hAnsi="Amiri" w:eastAsia="Amiri" w:cs="Amiri"/>
          <w:color w:val="111111"/>
          <w:sz w:val="28"/>
          <w:sz w:val="28"/>
          <w:szCs w:val="28"/>
          <w:rtl w:val="true"/>
          <w:lang w:bidi="ar-SA"/>
        </w:rPr>
        <w:t>وَ مَنْ صَامَ</w:t>
      </w:r>
    </w:p>
    <w:p>
      <w:pPr>
        <w:pStyle w:val="BookText"/>
        <w:rPr/>
      </w:pPr>
      <w:r>
        <w:rPr>
          <w:rFonts w:ascii="IRNazanin" w:hAnsi="IRNazanin" w:eastAsia="IRNazanin"/>
          <w:color w:val="111111"/>
          <w:sz w:val="28"/>
          <w:sz w:val="28"/>
          <w:szCs w:val="28"/>
          <w:rtl w:val="true"/>
          <w:lang w:bidi="fa-IR"/>
        </w:rPr>
        <w:t>است و دو سوم قصر با انواع یاقوت و گوهر آزین بسته شده است و بر آن کنگره‌هایی است که با تسبیح و تقدیس و تمجید و سپاس‌گزاری از او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Heading5"/>
        <w:numPr>
          <w:ilvl w:val="4"/>
          <w:numId w:val="1"/>
        </w:numPr>
        <w:rPr/>
      </w:pPr>
      <w:bookmarkStart w:id="1540" w:name="__RefHeading___Toc4027855_1468164448"/>
      <w:bookmarkStart w:id="1541" w:name="_Toc713"/>
      <w:bookmarkEnd w:id="1540"/>
      <w:r>
        <w:rPr>
          <w:rtl w:val="true"/>
        </w:rPr>
        <w:t xml:space="preserve">روایت </w:t>
      </w:r>
      <w:r>
        <w:rPr/>
        <w:t>125</w:t>
      </w:r>
      <w:bookmarkEnd w:id="1541"/>
    </w:p>
    <w:p>
      <w:p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رضی‌الله عنه، و سخن به آماده‌سازی سپاهی توسط پیامبر صلی‌الله علیه وآله برای جنگ با گروهی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میان شما که پیش از سرزدن به خانه و خانواده به سوی جنگ برود، امید است خداوند پیروزی را به دست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خدا برای آن‌ها دوازده قصر در بهشت وعده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جا رسید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پیامبر خدا، این قصرها را برایم وصف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ساختمان این قصرها آجری از طلا و آجری از نقره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ملاط آن از مشک تیزبو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سنگریزه‌های آن از مروارید و یاقوت و خاکش زعفران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ریگ‌های آن از کافور و در محوطه هر یک از این قصرها چهار رود است که یکی از عسل و دیگری شراب و رودی از شیر و رودی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درختان مرجان در آن‌هاست و بر کناره هر یک از این رودها خیمه‌هایی از مروارید سفید است که هیچ شکستگی یا پیوندی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چنان است که درون آن از بیرونش دیده می‌شود و بیرونش از درون آن قابل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خیمه تختی است که با یاقوت سرخ بریده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آن از زبرجد سبز و بر بالای هر تختی یکی از حوریان سیه چشم نشسته و هر یک هفتاد زیور سبز و هفتاد زیور زرد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ساقشان از پشت استخوان و پوست و لباس و زیور چنان آشکار است که شراب صافی در شیشه سفید دیده می‌شود و تاجی از جواهر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حوریان هفتاد زلف دارد</w:t>
      </w:r>
      <w:r>
        <w:rPr>
          <w:rStyle w:val="FootnoteAnchor"/>
          <w:rtl w:val="true"/>
        </w:rPr>
        <w:footnoteReference w:id="607"/>
      </w:r>
      <w:r>
        <w:rPr>
          <w:rFonts w:ascii="IRNazanin" w:hAnsi="IRNazanin" w:eastAsia="IRNazanin"/>
          <w:color w:val="111111"/>
          <w:sz w:val="28"/>
          <w:sz w:val="28"/>
          <w:szCs w:val="28"/>
          <w:rtl w:val="true"/>
          <w:lang w:bidi="fa-IR"/>
        </w:rPr>
        <w:t>که هر یک از آنان به دست خدمتکاری است و هر خدمتکار آتشدانی در دست دارد که با آن زلف را بخور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آتشدان بخاری بیرون می‌آید که با آتش دمیده نشده بلکه با قدرت پروردگار 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Heading5"/>
        <w:numPr>
          <w:ilvl w:val="4"/>
          <w:numId w:val="1"/>
        </w:numPr>
        <w:rPr/>
      </w:pPr>
      <w:bookmarkStart w:id="1542" w:name="__RefHeading___Toc4027857_1468164448"/>
      <w:bookmarkStart w:id="1543" w:name="_Toc714"/>
      <w:bookmarkEnd w:id="1542"/>
      <w:r>
        <w:rPr>
          <w:rtl w:val="true"/>
        </w:rPr>
        <w:t xml:space="preserve">روایت </w:t>
      </w:r>
      <w:r>
        <w:rPr/>
        <w:t>126</w:t>
      </w:r>
      <w:bookmarkEnd w:id="154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نام رودی است در بهشت که از شیر سپیدتر و از عسل شیرین‌تر است، کسی که یک روز از ماه رجب را روزه بگیرد خداوند متعال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رود به او می‌نوشاند</w:t>
      </w:r>
      <w:r>
        <w:rPr>
          <w:rFonts w:eastAsia="IRNazanin" w:cs="IRNazanin"/>
          <w:color w:val="111111"/>
          <w:sz w:val="28"/>
          <w:szCs w:val="28"/>
          <w:rtl w:val="true"/>
          <w:lang w:bidi="fa-IR"/>
        </w:rPr>
        <w:t>.</w:t>
      </w:r>
    </w:p>
    <w:p>
      <w:pPr>
        <w:pStyle w:val="Heading5"/>
        <w:numPr>
          <w:ilvl w:val="4"/>
          <w:numId w:val="1"/>
        </w:numPr>
        <w:rPr/>
      </w:pPr>
      <w:bookmarkStart w:id="1544" w:name="__RefHeading___Toc4027859_1468164448"/>
      <w:bookmarkStart w:id="1545" w:name="_Toc715"/>
      <w:bookmarkEnd w:id="1544"/>
      <w:r>
        <w:rPr>
          <w:rtl w:val="true"/>
        </w:rPr>
        <w:t xml:space="preserve">روایت </w:t>
      </w:r>
      <w:r>
        <w:rPr/>
        <w:t>127</w:t>
      </w:r>
      <w:bookmarkEnd w:id="154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روز در ماه شعبان را روزه بدارد، هفتاد درجه در بهشت از درّ و یاقوت برای او بالا برده خواهد شد</w:t>
      </w:r>
      <w:r>
        <w:rPr>
          <w:rFonts w:eastAsia="IRNazanin" w:cs="IRNazanin"/>
          <w:color w:val="111111"/>
          <w:sz w:val="28"/>
          <w:szCs w:val="28"/>
          <w:rtl w:val="true"/>
          <w:lang w:bidi="fa-IR"/>
        </w:rPr>
        <w:t xml:space="preserve">. </w:t>
      </w:r>
      <w:bookmarkStart w:id="1546" w:name="pg13891_129591"/>
    </w:p>
    <w:p>
      <w:pPr>
        <w:pStyle w:val="BookText"/>
        <w:rPr/>
      </w:pPr>
      <w:bookmarkEnd w:id="1546"/>
      <w:r>
        <w:rPr>
          <w:rFonts w:ascii="Amiri" w:hAnsi="Amiri" w:eastAsia="Amiri" w:cs="Amiri"/>
          <w:color w:val="111111"/>
          <w:sz w:val="28"/>
          <w:sz w:val="28"/>
          <w:szCs w:val="28"/>
          <w:rtl w:val="true"/>
          <w:lang w:bidi="ar-SA"/>
        </w:rPr>
        <w:t xml:space="preserve">تِسْعَةَ عَشَرَ يَوْماً مِنْ شَعْبَانَ أُعْطِيَ 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قَصْرٍ مِنَ الْجِنَانِ </w:t>
      </w:r>
      <w:r>
        <w:rPr>
          <w:rStyle w:val="FootnoteAnchor"/>
          <w:rtl w:val="true"/>
        </w:rPr>
        <w:footnoteReference w:id="608"/>
      </w:r>
      <w:r>
        <w:rPr>
          <w:rFonts w:ascii="Amiri" w:hAnsi="Amiri" w:eastAsia="Amiri" w:cs="Amiri"/>
          <w:color w:val="111111"/>
          <w:sz w:val="28"/>
          <w:sz w:val="28"/>
          <w:szCs w:val="28"/>
          <w:rtl w:val="true"/>
          <w:lang w:bidi="ar-SA"/>
        </w:rPr>
        <w:t>مِنْ دُرٍّ وَ يَاقُوتٍ وَ مَنْ صَامَ اثْنَيْنِ وَ عِشْرِينَ يَوْماً مِنْ شَعْبَانَ كُسِيَ سَبْعِينَ حُلَّةً مِنْ سُنْدُسٍ وَ إِسْتَبْرَقٍ الْحَدِيثَ</w:t>
      </w:r>
      <w:r>
        <w:rPr>
          <w:rFonts w:eastAsia="Amiri" w:cs="Amiri" w:ascii="Amiri" w:hAnsi="Amiri"/>
          <w:color w:val="111111"/>
          <w:sz w:val="28"/>
          <w:szCs w:val="28"/>
          <w:rtl w:val="true"/>
          <w:lang w:bidi="ar-SA"/>
        </w:rPr>
        <w:t>.</w:t>
      </w:r>
    </w:p>
    <w:p>
      <w:pPr>
        <w:pStyle w:val="Heading5"/>
        <w:numPr>
          <w:ilvl w:val="4"/>
          <w:numId w:val="1"/>
        </w:numPr>
        <w:rPr/>
      </w:pPr>
      <w:bookmarkStart w:id="1547" w:name="__RefHeading___Toc4027861_1468164448"/>
      <w:bookmarkStart w:id="1548" w:name="_Toc716"/>
      <w:bookmarkEnd w:id="1547"/>
      <w:r>
        <w:rPr>
          <w:rtl w:val="true"/>
        </w:rPr>
        <w:t>«</w:t>
      </w:r>
      <w:r>
        <w:rPr/>
        <w:t>128</w:t>
      </w:r>
      <w:r>
        <w:rPr>
          <w:rtl w:val="true"/>
        </w:rPr>
        <w:t>»</w:t>
      </w:r>
      <w:bookmarkEnd w:id="1548"/>
    </w:p>
    <w:p>
      <w:pPr>
        <w:pStyle w:val="BookText"/>
        <w:rPr/>
      </w:pPr>
      <w:r>
        <w:rPr>
          <w:rFonts w:ascii="Amiri" w:hAnsi="Amiri" w:eastAsia="Amiri" w:cs="Amiri"/>
          <w:color w:val="111111"/>
          <w:sz w:val="28"/>
          <w:sz w:val="28"/>
          <w:szCs w:val="28"/>
          <w:rtl w:val="true"/>
          <w:lang w:bidi="ar-SA"/>
        </w:rPr>
        <w:t>ثو، ثواب الأعمال بِإِسْنَادِهِ عَنْ أَمِيرِ الْمُؤْمِنِينَ عليه السلام فِي ثَوَابِ التَّهْلِيلَاتِ فِي عَشْرِ ذِي الْحِجَّةِ قَالَ مَنْ قَالَ ذَلِكَ كُلَّ يَوْمٍ عَشْرَ مَرَّاتٍ أَعْطَاهُ اللَّهُ عَزَّ وَ جَلَّ بِكُلِّ تَهْلِيلَةٍ دَرَجَةً فِي الْجَنَّةِ مِنَ الدُّرِّ وَ الْيَاقُوتِ مَا بَيْنَ كُلِّ دَرَجَتَيْنِ مَسِيرَةُ مِائَةِ عَامٍ لِلرَّاكِبِ الْمُسْرِعِ فِي كُلِّ دَرَجَةٍ مَدِينَةٌ فِيهَا قَصْرٌ مِنْ جَوْهَرَةٍ وَاحِدَةٍ لَا فَصْلَ فِيهَا فِي كُلِّ مَدِينَةٍ مِنْ تِلْكَ الْمَدَائِنِ مِنَ الدُّورِ وَ الصُّحُونِ وَ الْغُرَفِ وَ الْبُيُوتِ وَ الْفُرُشِ وَ الْأَزْوَاجِ وَ السُّرُرِ وَ الْحُورِ الْعِينِ وَ مِنَ النَّمَارِقِ وَ الزَّرَابِيِّ وَ الْمَوَائِدِ وَ الْخَدَمِ وَ الْأَنْهَارِ وَ الْأَشْجَارِ وَ الْحُلِيِّ وَ الْحُلَلِ مَا لَا يَصِفُ خَلْقٌ مِنَ الْوَاصِفِينَ فَإِذَا خَرَجَ مِنْ قَبْرِهِ أَصَابَ كُلُّ شَعْرَةٍ مِنْهُ نُوراً وَ ابْتَدَرَهُ سَبْعُونَ أَلْفَ مَلَكٍ يَمْشُونَ أَمَامَهُ وَ عَنْ يَمِينِهِ وَ عَنْ شِمَالِهِ حَتَّي يَنْتَهِيَ إِلَي بَابِ الْجَنَّةِ فَإِذَا دَخَلَهَا قَامُوا خَلْفَهُ وَ هُوَ أَمَامَهُمْ حَتَّي يَنْتَهِيَ إِلَي مَدِينَةٍ ظَاهِرُهَا يَاقُوتَةٌ حَمْرَاءُ وَ بَاطِنُهَا زَبَرْجَدٌ خَضْرَاءُ فِيهَا مِنْ أَصْنَافِ مَا خَلَقَ اللَّهُ عَزَّ وَ جَلَّ فِي الْجَنَّةِ فَإِذَا انْتَهَوْا إِلَيْهَا قَالُوا يَا وَلِيَّ اللَّهِ هَلْ تَدْرِي مَا هَذِهِ الْمَدِينَةُ قَالَ لَا فَمَنْ أَنْتُمْ قَالُوا نَحْنُ الْمَلَائِكَةُ الَّذِينَ شَهِدْنَاكَ فِي الدُّنْيَا يَوْمَ هَلَّلْتَ اللَّهَ عَزَّ وَ جَلَّ بِالتَّهْلِيلِ هَذِهِ الْمَدِينَةُ بِمَا فِيهَا ثَوَاباً لَكَ وَ أَبْشِرْ بِأَفْضَلَ مِنْ هَذَا فِي دَارِهِ دَارِ السَّلَامِ فِي جِوَارِهِ عَطَاءً لَا يَنْقَطِعُ أَبَداً</w:t>
      </w:r>
      <w:r>
        <w:rPr>
          <w:rFonts w:eastAsia="Amiri" w:cs="Amiri" w:ascii="Amiri" w:hAnsi="Amiri"/>
          <w:color w:val="111111"/>
          <w:sz w:val="28"/>
          <w:szCs w:val="28"/>
          <w:rtl w:val="true"/>
          <w:lang w:bidi="ar-SA"/>
        </w:rPr>
        <w:t>.</w:t>
      </w:r>
    </w:p>
    <w:p>
      <w:pPr>
        <w:pStyle w:val="Heading5"/>
        <w:numPr>
          <w:ilvl w:val="4"/>
          <w:numId w:val="1"/>
        </w:numPr>
        <w:rPr/>
      </w:pPr>
      <w:bookmarkStart w:id="1549" w:name="__RefHeading___Toc4027863_1468164448"/>
      <w:bookmarkStart w:id="1550" w:name="_Toc717"/>
      <w:bookmarkEnd w:id="1549"/>
      <w:r>
        <w:rPr>
          <w:rtl w:val="true"/>
        </w:rPr>
        <w:t>«</w:t>
      </w:r>
      <w:r>
        <w:rPr/>
        <w:t>129</w:t>
      </w:r>
      <w:r>
        <w:rPr>
          <w:rtl w:val="true"/>
        </w:rPr>
        <w:t>»</w:t>
      </w:r>
      <w:bookmarkEnd w:id="1550"/>
    </w:p>
    <w:p>
      <w:pPr>
        <w:pStyle w:val="BookText"/>
        <w:rPr/>
      </w:pPr>
      <w:r>
        <w:rPr>
          <w:rFonts w:ascii="Amiri" w:hAnsi="Amiri" w:eastAsia="Amiri" w:cs="Amiri"/>
          <w:color w:val="111111"/>
          <w:sz w:val="28"/>
          <w:sz w:val="28"/>
          <w:szCs w:val="28"/>
          <w:rtl w:val="true"/>
          <w:lang w:bidi="ar-SA"/>
        </w:rPr>
        <w:t xml:space="preserve">مِنْ تَفْسِيرِ النُّعْمَانِيِّ، فِيمَا رَوَاهُ عَنْ أَمِيرِ الْمُؤْمِنِينَ عليه السلام وَ سَيَأْتِي بِإِسْنَادِهِ فِي كِتَابِ الْقُرْآنِ قَالَ عليه السلام وَ أَمَّا الرَّدُّ عَلَي مَنْ أَنْكَرَ خَلْقَ الْجَنَّةِ وَ النَّارِ فَقَالَ اللَّهُ تَعَالَي عِنْدَ سِدْرَةِ الْمُنْتَهي عِنْدَها جَنَّةُ الْمَأْوي وَ قَالَ رَسُولُ اللَّهِ صلي الله عليه و آله دَخَلْتُ الْجَنَّةَ فَرَأَيْتُ فِيهَا قَصْراً مِنْ يَاقُوتٍ أَحْمَرَ يُرَي دَاخِلُهُ مِنْ خَارِجِهِ وَ خَارِجُهُ مِنْ دَاخِلِهِ مِنْ نُورِهِ فَقُلْتُ </w:t>
      </w:r>
      <w:r>
        <w:rPr>
          <w:rStyle w:val="FootnoteAnchor"/>
          <w:rtl w:val="true"/>
        </w:rPr>
        <w:footnoteReference w:id="609"/>
      </w:r>
      <w:r>
        <w:rPr>
          <w:rFonts w:ascii="Amiri" w:hAnsi="Amiri" w:eastAsia="Amiri" w:cs="Amiri"/>
          <w:color w:val="111111"/>
          <w:sz w:val="28"/>
          <w:sz w:val="28"/>
          <w:szCs w:val="28"/>
          <w:rtl w:val="true"/>
          <w:lang w:bidi="ar-SA"/>
        </w:rPr>
        <w:t>يَا جَبْرَئِيلُ لِمَنْ هَذَا الْقَصْرُ فَقَالَ لِمَنْ أَطَابَ الْكَلَامَ وَ أَدَامَ الصِّيَامَ و</w:t>
      </w:r>
    </w:p>
    <w:p>
      <w:pPr>
        <w:pStyle w:val="BookText"/>
        <w:rPr/>
      </w:pPr>
      <w:r>
        <w:rPr>
          <w:rFonts w:ascii="IRNazanin" w:hAnsi="IRNazanin" w:eastAsia="IRNazanin"/>
          <w:color w:val="111111"/>
          <w:sz w:val="28"/>
          <w:sz w:val="28"/>
          <w:szCs w:val="28"/>
          <w:rtl w:val="true"/>
          <w:lang w:bidi="fa-IR"/>
        </w:rPr>
        <w:t>و هر کس نوزده روز از ماه شعبان را روزه بگیرد، هفتاد هزار قصر از درّ و یاقوت در بهشت به وی 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بیست و دو روز از ماه شعبان را روزه بگیرد، هفتاد هزار جامه از سندس و استبرق بر او می‌پوشانند تا آخرحدیث</w:t>
      </w:r>
      <w:r>
        <w:rPr>
          <w:rFonts w:eastAsia="IRNazanin" w:cs="IRNazanin"/>
          <w:color w:val="111111"/>
          <w:sz w:val="28"/>
          <w:szCs w:val="28"/>
          <w:rtl w:val="true"/>
          <w:lang w:bidi="fa-IR"/>
        </w:rPr>
        <w:t>.</w:t>
      </w:r>
    </w:p>
    <w:p>
      <w:pPr>
        <w:pStyle w:val="Heading5"/>
        <w:numPr>
          <w:ilvl w:val="4"/>
          <w:numId w:val="1"/>
        </w:numPr>
        <w:rPr/>
      </w:pPr>
      <w:bookmarkStart w:id="1551" w:name="__RefHeading___Toc4027865_1468164448"/>
      <w:bookmarkStart w:id="1552" w:name="_Toc718"/>
      <w:bookmarkEnd w:id="1551"/>
      <w:r>
        <w:rPr>
          <w:rtl w:val="true"/>
        </w:rPr>
        <w:t xml:space="preserve">روایت </w:t>
      </w:r>
      <w:r>
        <w:rPr/>
        <w:t>128</w:t>
      </w:r>
      <w:bookmarkEnd w:id="155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روز از این دهه، ده مرتبه این تهلیلات را بخواند، خداوند به ازای هر لا إِلهَ إِلَّا اللَّهُ که می‌گوید درجه‌ای در بهشت از در و یاقوت به او عنایت فرماید که میان هر دو درجه برای سواری که با شتاب رکاب می‌زند یک صد سال راه است، و در هر درجه‌ای شهری است و در هر شهر کاخی از گوهر یکپارچه قرار دارد که درزی در آن نیست، در هر شهری از آن شهرها آنقدر از خانه‌ها و قلعه‌ها و اتاقها و خانه‌ها و بسترها و همسران و تختها و حوران بهشتی و پشتیها و فرشها و سفره‌ها و خدمتگزاران و رودها و درختها و زیورها و جامه‌ها قرار دارد که وصف آن از توان وصف‌کنندگان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قبر خارج می‌شود، از هر موی بدن او نوری می‌تابد، و هفتاد هزار فرشته به پیشباز او می‌آیند، و از پیش رو و سمت راست و چپ او حرکت می‌کنند تا به درب بهشت رسند، و هنگامی که وارد بهشت می‌شود پشت سر او می‌ایستند و او در پیشاپیش جلوی آنها قرار می‌گیرد تا به شهری می‌رسند که نمای بیرونی آن از یاقوت سرخ است و اندرون آن از زبرجد سبز رنگ، و در آن شهر، تمام آنچه را که خداوند در بهشت آفریده است وجود دارد، هنگامی که به آنجا می‌رسند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شهر و آنچه در آن است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کیستید؟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فرشتگانی هستیم که در دنیا روزی که خدای تبارک و تعالی را تهلیل می‌کردی تو را می‌دیدیم، این شهر با آنچه که در آن هست همه ثواب توست، تو را به ثوابی برتر از این ثواب از جانب خدا</w:t>
      </w:r>
    </w:p>
    <w:p>
      <w:pPr>
        <w:pStyle w:val="BookText"/>
        <w:rPr/>
      </w:pPr>
      <w:r>
        <w:rPr>
          <w:rFonts w:ascii="IRNazanin" w:hAnsi="IRNazanin" w:eastAsia="IRNazanin"/>
          <w:color w:val="111111"/>
          <w:sz w:val="28"/>
          <w:sz w:val="28"/>
          <w:szCs w:val="28"/>
          <w:rtl w:val="true"/>
          <w:lang w:bidi="fa-IR"/>
        </w:rPr>
        <w:t>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که خداوند برای تو در دار السلام خود و در جوار خویش فراهم آورده است</w:t>
      </w:r>
      <w:r>
        <w:rPr>
          <w:rFonts w:eastAsia="IRNazanin" w:cs="IRNazanin"/>
          <w:color w:val="111111"/>
          <w:sz w:val="28"/>
          <w:szCs w:val="28"/>
          <w:rtl w:val="true"/>
          <w:lang w:bidi="fa-IR"/>
        </w:rPr>
        <w:t>.</w:t>
      </w:r>
    </w:p>
    <w:p>
      <w:pPr>
        <w:pStyle w:val="Heading5"/>
        <w:numPr>
          <w:ilvl w:val="4"/>
          <w:numId w:val="1"/>
        </w:numPr>
        <w:rPr/>
      </w:pPr>
      <w:bookmarkStart w:id="1553" w:name="__RefHeading___Toc4027867_1468164448"/>
      <w:bookmarkStart w:id="1554" w:name="_Toc719"/>
      <w:bookmarkEnd w:id="1553"/>
      <w:r>
        <w:rPr>
          <w:rtl w:val="true"/>
        </w:rPr>
        <w:t xml:space="preserve">روایت </w:t>
      </w:r>
      <w:r>
        <w:rPr/>
        <w:t>129</w:t>
      </w:r>
      <w:bookmarkEnd w:id="155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تفسیر نعمانی از امیر المومنین روایت کرده و اسناد آن به زودی در کتاب القرآن خواهد آمد دلیلی است بر رد کسانی که منکر خلق شدن بهشت و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سِدْرَةِ الْمُنْتَهی عِنْدَها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آسمان‌ها بردند وارد بهشت شدم و در آنجا قصری از یاقوت سرخ را مشاهده کردم که باطن آن هم از بیرون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یاقوت بسیار پر نور و درخشنده بود در این قصر دو قبه از در و زبرجد دیده می‌شد، گفتم ای جبرئیل این قصر متعلق به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کسی است که سخنهای خوب بگوید، و روزه داشته باشد </w:t>
      </w:r>
    </w:p>
    <w:p>
      <w:pPr>
        <w:pStyle w:val="BookText"/>
        <w:rPr/>
      </w:pPr>
      <w:r>
        <w:rPr>
          <w:rFonts w:ascii="Amiri" w:hAnsi="Amiri" w:eastAsia="Amiri" w:cs="Amiri"/>
          <w:color w:val="111111"/>
          <w:sz w:val="28"/>
          <w:sz w:val="28"/>
          <w:szCs w:val="28"/>
          <w:rtl w:val="true"/>
          <w:lang w:bidi="ar-SA"/>
        </w:rPr>
        <w:t>أَطْعَمَ الطَّعَامَ وَ تَهَجَّدَ بِاللَّيْلِ وَ النَّاسُ نِيَامٌ فَقُلْتُ يَا رَسُولَ اللَّهِ وَ فِي أُمَّتِكَ مَنْ يُطِيقُ هَذَا فَقَالَ لِي ادْنُ مِنِّي فَدَنَوْتُ فَقَالَ أَ تَدْرِي مَا إِطَابَةُ الْكَلَامِ فَقُلْتُ اللَّهُ وَ رَسُولُهُ أَعْلَمُ فَقَالَ هُوَ سُبْحَانَ اللَّهِ وَ الْحَمْدُ لِلَّهِ وَ لَا إِلَهَ إِلَّا اللَّهُ وَ اللَّهُ أَكْبَرُ أَ تَدْرِي مَا إِدَامَةُ الصِّيَامِ فَقُلْتُ اللَّهُ وَ رَسُولُهُ أَعْلَمُ فَقَالَ مَنْ صَامَ شَهْرَ رَمَضَانَ وَ لَمْ يُفْطِرْ مِنْهُ يَوْماً أَ تَدْرِي مَا إِطْعَامُ الطَّعَامِ فَقُلْتُ اللَّهُ وَ رَسُولُهُ أَعْلَمُ فَقَالَ مَنْ طَلَبَ لِعِيَالِهِ مَا يَكُفُّ بِهِ وُجُوهَهُمْ أَ تَدْرِي مَا التَّهَجُّدُ بِاللَّيْلِ وَ النَّاسُ نِيَامٌ فَقُلْتُ اللَّهُ وَ رَسُولُهُ أَعْلَمُ فَقَالَ مَنْ لَا يَنَامُ حَتَّي يُصَلِّيَ الْعِشَاءَ الْآخِرَةَ وَ يُرِيدُ بِالنَّاسِ هُنَا الْيَهُودَ وَ النَّصَارَي لِأَنَّهُمْ يَنَامُونَ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صلي الله عليه و آله لَمَّا أُسْرِيَ بِي إِلَي السَّمَاءِ دَخَلْتُ الْجَنَّةَ فَرَأَيْتُ فِيهَا قيعان </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فِيهَا مَلَائِكَةً يَبْنُونَ لَبِنَةً مِنْ ذَهَبٍ وَ لَبِنَةً مِنْ فِضَّةٍ وَ رُبَّمَا أَمْسَكُوا فَقُلْتُ لَهُمْ مَا بَالُكُمْ قَدْ أَمْسَكْتُمْ فَقَالُوا حَتَّي تَجِيئَنَا النَّفَقَةُ فَقُلْتُ وَ مَا نَفَقَتُكُمْ قَالُوا قَوْلُ الْمُؤْمِنِ سُبْحَانَ اللَّهِ وَ الْحَمْدُ لِلَّهِ وَ لَا إِلَهَ إِلَّا اللَّهُ وَ اللَّهُ أَكْبَرُ فَإِذَا قَالَ بَنَيْنَا وَ إِذَا أَمْسَكَ أَمْسَكْنَا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صلي الله عليه و آله لَمَّا أَسْرَي بِي رَبِّي إِلَي سَبْعِ سَمَاوَاتِهِ أَخَذَ جَبْرَئِيلُ بِيَدِي وَ أَدْخَلَنِي الْجَنَّةَ وَ أَجْلَسَنِي عَلَي دُرْنُوكٍ </w:t>
      </w:r>
      <w:r>
        <w:rPr>
          <w:rStyle w:val="FootnoteAnchor"/>
          <w:rtl w:val="true"/>
        </w:rPr>
        <w:footnoteReference w:id="611"/>
      </w:r>
      <w:r>
        <w:rPr>
          <w:rFonts w:ascii="Amiri" w:hAnsi="Amiri" w:eastAsia="Amiri" w:cs="Amiri"/>
          <w:color w:val="111111"/>
          <w:sz w:val="28"/>
          <w:sz w:val="28"/>
          <w:szCs w:val="28"/>
          <w:rtl w:val="true"/>
          <w:lang w:bidi="ar-SA"/>
        </w:rPr>
        <w:t>مِنْ دَرَانِيكِ الْجَنَّةِ وَ نَاوَلَنِي سَفَرْجَلَةً فَانْفَلَقَتْ نِصْفَيْنِ وَ خَرَجَتْ حَوْرَاءُ مِنْهَا فَقَامَتْ بَيْنَ يَدَيَّ وَ قَالَتْ السَّلَامُ عَلَيْكَ يَا مُحَمَّدُ السَّلَامُ عَلَيْكَ يَا أَحْمَدُ السَّلَامُ عَلَيْكَ يَا رَسُولَ اللَّهِ فَقُلْتُ وَ عَلَيْكَ السَّلَامُ مَنْ أَنْتِ فَقَالَتْ أَنَا الرَّاضِيَةُ الْمَرْضِيَّةُ خَلَقَنِي الْجَبَّارُ مِنْ ثَلَاثَةِ أَنْوَاعٍ أَعْلَايَ مِنَ الْكَافُورِ وَ وَسَطِي مِنَ الْعَنْبَرِ وَ أَسْفَلِي مِنَ الْمِسْكِ وَ عُجِنْتُ بِمَاءِ الْحَيَوَانِ قَالَ لِي رَبِّي كُونِي فَكُنْتُ لِأَخِيكَ وَ وَصِيِّكَ عَلِيِّ بْنِ أَبِي طَالِبٍ وَ هَذَا وَ مِثْلُهُ دَلِيلٌ عَلَي خَلْقِ الْجَنَّةِ وَ بِالْعَكْسِ مِنْ ذَلِكَ الْكَلَامِ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طعام به مردم بدهد و در شب‌ها هنگامی که مردم خواب هستند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امت تو کسانی هستند که طاقت این اعمال را داشته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مقصود از خوب سخن گفتن چیست، گفتم خدا و رسول داناتر می‌باشند فرمود کسی که همه ماه رمضان را روزه داشته باشد و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مقصود از اطعام چیست، گفتم خدا و رسول داناتر می‌باشند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برای عیال خود هزینه زندگی تهیه کند و آنها را نیازمند مردم نگرداند، می‌دانی تهجد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داناتر می‌باشند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خواب نرود تا نماز عشاء را بخواند زیرا یهود و نصاری در آن وقت در خواب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حضرت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معراج چون به بهشت وارد شدم دیدم زمین مسطحی را که ملائکه‌ها در آن بقعه بزرگی میساختند یک خشت از طلا و یک خشت از نقره و دیدم گاهی میسازند و گاهی میایستند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گوئی منتظراند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کردم از آنها چرا گاهی میسازید و گاهی توقف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میکنیم تا اینکه مصالح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مصالح آن چیست؟ گفتند ذکر مؤمن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اکبر، و هر گاه نگوید توقف می‌کنیم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مرا در آسمانها گردش دادند، جبرئیل علیه السلام دست مرا گرفت و مرا بر بساطی از بساطهای بهشت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یک گلابی به من داد و من آن را زیر و رو کردم، ناگهان شکافته شد و از آن کنیزی از حوریان بهشتی خارج شد که من زیباتر از او ندیده بودم،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راضیه مرضیّه هستم، که پروردگار مرا از سه چیز آفریده است، پائین تنه من از عطر است، و میان تنه من از کافور و بالا تنه من از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مرا به آب حیات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جبّار به من گفت هست شو، پس موجود شدم، و مرا برای برادر و پسر عمویت علی بن ابی طالب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مانند این حدیث و عکس آنها دلالت دارند بر خلق شدن بهشت و جهنم و اینکه الان موجودند</w:t>
      </w:r>
      <w:r>
        <w:rPr>
          <w:rFonts w:eastAsia="IRNazanin" w:cs="IRNazanin"/>
          <w:color w:val="111111"/>
          <w:sz w:val="28"/>
          <w:szCs w:val="28"/>
          <w:rtl w:val="true"/>
          <w:lang w:bidi="fa-IR"/>
        </w:rPr>
        <w:t xml:space="preserve">. </w:t>
      </w:r>
      <w:bookmarkStart w:id="1555" w:name="pg13891_129593"/>
    </w:p>
    <w:p>
      <w:pPr>
        <w:pStyle w:val="Heading5"/>
        <w:numPr>
          <w:ilvl w:val="4"/>
          <w:numId w:val="1"/>
        </w:numPr>
        <w:rPr/>
      </w:pPr>
      <w:bookmarkStart w:id="1556" w:name="__RefHeading___Toc4027869_1468164448"/>
      <w:bookmarkStart w:id="1557" w:name="_Toc720"/>
      <w:bookmarkEnd w:id="1555"/>
      <w:bookmarkEnd w:id="1556"/>
      <w:r>
        <w:rPr>
          <w:rtl w:val="true"/>
        </w:rPr>
        <w:t>«</w:t>
      </w:r>
      <w:r>
        <w:rPr/>
        <w:t>130</w:t>
      </w:r>
      <w:r>
        <w:rPr>
          <w:rtl w:val="true"/>
        </w:rPr>
        <w:t>»</w:t>
      </w:r>
      <w:bookmarkEnd w:id="1557"/>
    </w:p>
    <w:p>
      <w:pPr>
        <w:pStyle w:val="BookText"/>
        <w:rPr/>
      </w:pPr>
      <w:r>
        <w:rPr>
          <w:rFonts w:ascii="Amiri" w:hAnsi="Amiri" w:eastAsia="Amiri" w:cs="Amiri"/>
          <w:color w:val="111111"/>
          <w:sz w:val="28"/>
          <w:sz w:val="28"/>
          <w:szCs w:val="28"/>
          <w:rtl w:val="true"/>
          <w:lang w:bidi="ar-SA"/>
        </w:rPr>
        <w:t>فس، تفسير القمي وَ أَمَّا الرَّدُّ عَلَي مَنْ أَنْكَرَ خَلْقَ الْجَنَّةِ وَ النَّارِ فَقَوْلُهُ عِنْدَ سِدْرَةِ الْمُنْتَهي عِنْدَها جَنَّةُ الْمَأْوي وَ سِدْرَةُ الْمُنْتَهَي فِي السَّمَاءِ السَّابِعَةِ وَ جَنَّةُ الْمَأْوَي عِنْدَهَا قَالَ عَلِيُّ بْنُ إِبْرَاهِيمَ حَدَّثَنِي أَبِي عَنْ حَمَّادٍ عَنْ أَبِي عَبْدِ اللَّهِ عليه السلام قَالَ قَالَ رَسُولُ اللَّهِ صلي الله عليه و آله لَمَّا أُسْرِيَ بِي إِلَي السَّمَاءِ دَخَلْتُ الْجَنَّةَ فَرَأَيْتُ قَصْراً وَ سَاقَ الْحَدِيثَ الْأَوَّلَ إِلَي قَوْلِهِ فَإِنَّهُمْ يَنَامُونَ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بهذا الإسناد قال قال رسول الله صلي الله عليه و آله لَمَّا أُسْرِيَ بِي إِلَي السَّمَاءِ إِلَي آخِرِ 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مَا رَوَيْنَا عَنْهُ فِي أَوَّلِ الْبَابِ مِنْ حَدِيثِ تَقْبِيلِ فَاطِمَةَ عليها السلام وَ وَصْفِ شَجَرَةِ طُوبَي ثُمَّ قَالَ وَ مِثْلُ ذَلِكَ كَثِيرٌ مِمَّا هُوَ رَدٌّ عَلَي مَنْ أَنْكَرَ الْمِعْرَاجَ وَ خَلْقَ الْجَنَّةِ وَ النَّارِ</w:t>
      </w:r>
      <w:r>
        <w:rPr>
          <w:rFonts w:eastAsia="Amiri" w:cs="Amiri" w:ascii="Amiri" w:hAnsi="Amiri"/>
          <w:color w:val="111111"/>
          <w:sz w:val="28"/>
          <w:szCs w:val="28"/>
          <w:rtl w:val="true"/>
          <w:lang w:bidi="ar-SA"/>
        </w:rPr>
        <w:t>.</w:t>
      </w:r>
    </w:p>
    <w:p>
      <w:pPr>
        <w:pStyle w:val="Heading5"/>
        <w:numPr>
          <w:ilvl w:val="4"/>
          <w:numId w:val="1"/>
        </w:numPr>
        <w:rPr/>
      </w:pPr>
      <w:bookmarkStart w:id="1558" w:name="__RefHeading___Toc4027871_1468164448"/>
      <w:bookmarkStart w:id="1559" w:name="_Toc721"/>
      <w:bookmarkEnd w:id="1558"/>
      <w:r>
        <w:rPr>
          <w:rtl w:val="true"/>
        </w:rPr>
        <w:t>«</w:t>
      </w:r>
      <w:r>
        <w:rPr/>
        <w:t>131</w:t>
      </w:r>
      <w:r>
        <w:rPr>
          <w:rtl w:val="true"/>
        </w:rPr>
        <w:t>»</w:t>
      </w:r>
      <w:bookmarkEnd w:id="1559"/>
    </w:p>
    <w:p>
      <w:pPr>
        <w:pStyle w:val="BookText"/>
        <w:rPr/>
      </w:pPr>
      <w:r>
        <w:rPr>
          <w:rFonts w:ascii="Amiri" w:hAnsi="Amiri" w:eastAsia="Amiri" w:cs="Amiri"/>
          <w:color w:val="111111"/>
          <w:sz w:val="28"/>
          <w:sz w:val="28"/>
          <w:szCs w:val="28"/>
          <w:rtl w:val="true"/>
          <w:lang w:bidi="ar-SA"/>
        </w:rPr>
        <w:t>ن، عيون أخبار الرضا عليه السلام بِإِسْنَادِ التَّمِيمِيِّ عَنِ الرِّضَا عَنْ آبَائِهِ عليهم السلام قَالَ قَالَ رَسُولُ اللَّهِ صلي الله عليه و آله وَسَطُ الْجَنَّةِ لِي وَ لِأَهْلِ بَيْتِي</w:t>
      </w:r>
      <w:r>
        <w:rPr>
          <w:rFonts w:eastAsia="Amiri" w:cs="Amiri" w:ascii="Amiri" w:hAnsi="Amiri"/>
          <w:color w:val="111111"/>
          <w:sz w:val="28"/>
          <w:szCs w:val="28"/>
          <w:rtl w:val="true"/>
          <w:lang w:bidi="ar-SA"/>
        </w:rPr>
        <w:t>.</w:t>
      </w:r>
    </w:p>
    <w:p>
      <w:pPr>
        <w:pStyle w:val="Heading5"/>
        <w:numPr>
          <w:ilvl w:val="4"/>
          <w:numId w:val="1"/>
        </w:numPr>
        <w:rPr/>
      </w:pPr>
      <w:bookmarkStart w:id="1560" w:name="__RefHeading___Toc4027873_1468164448"/>
      <w:bookmarkStart w:id="1561" w:name="_Toc722"/>
      <w:bookmarkEnd w:id="1560"/>
      <w:r>
        <w:rPr>
          <w:rtl w:val="true"/>
        </w:rPr>
        <w:t>«</w:t>
      </w:r>
      <w:r>
        <w:rPr/>
        <w:t>132</w:t>
      </w:r>
      <w:r>
        <w:rPr>
          <w:rtl w:val="true"/>
        </w:rPr>
        <w:t>»</w:t>
      </w:r>
      <w:bookmarkEnd w:id="1561"/>
    </w:p>
    <w:p>
      <w:pPr>
        <w:pStyle w:val="BookText"/>
        <w:rPr/>
      </w:pPr>
      <w:r>
        <w:rPr>
          <w:rFonts w:ascii="Amiri" w:hAnsi="Amiri" w:eastAsia="Amiri" w:cs="Amiri"/>
          <w:color w:val="111111"/>
          <w:sz w:val="28"/>
          <w:sz w:val="28"/>
          <w:szCs w:val="28"/>
          <w:rtl w:val="true"/>
          <w:lang w:bidi="ar-SA"/>
        </w:rPr>
        <w:t>ل، الخصال مَاجِيلَوَيْهِ عَنْ مُحَمَّدٍ الْعَطَّارِ عَنْ مُحَمَّدِ بْنِ أَحْمَدَ عَنِ ابْنِ أَبِي الْخَطَّابِ وَ أَحْمَدَ بْنِ الْحَسَنِ بْنِ عَلِيٍّ عَنْ عَلِيِّ بْنِ أَسْبَاطٍ عَنِ الْحَسَنِ بْنِ يَزِيدَ عَنْ مُحَمَّدِ بْنِ سَالِمٍ رَفَعَهُ إِلَي أَمِيرِ الْمُؤْمِنِينَ عليه السلام فِي قَوْلِهِ تَعَالَي طُوبي لَهُمْ وَ حُسْنُ مَآبٍ قَالَ هِيَ شَجَرَةٌ غَرَسَهَا اللَّهُ عَزَّ وَ جَلَّ بِيَدِهِ وَ نَفَخَ فِيهَا مِنْ رُوحِهِ وَ إِنَّ أَغْصَانَهَا لَتُرَي مِنْ وَرَاءِ سُورِ الْجَنَّةِ تَنْبُتُ بِالْحُلِيِّ وَ الْحُلَلِ وَ الثِّمَارِ مُتَدَلِّيَةً عَلَي أَفْوَاهِهِمْ الْخَبَرَ</w:t>
      </w:r>
      <w:r>
        <w:rPr>
          <w:rFonts w:eastAsia="Amiri" w:cs="Amiri" w:ascii="Amiri" w:hAnsi="Amiri"/>
          <w:color w:val="111111"/>
          <w:sz w:val="28"/>
          <w:szCs w:val="28"/>
          <w:rtl w:val="true"/>
          <w:lang w:bidi="ar-SA"/>
        </w:rPr>
        <w:t>.</w:t>
      </w:r>
    </w:p>
    <w:p>
      <w:pPr>
        <w:pStyle w:val="Heading5"/>
        <w:numPr>
          <w:ilvl w:val="4"/>
          <w:numId w:val="1"/>
        </w:numPr>
        <w:rPr/>
      </w:pPr>
      <w:bookmarkStart w:id="1562" w:name="__RefHeading___Toc4027875_1468164448"/>
      <w:bookmarkStart w:id="1563" w:name="_Toc723"/>
      <w:bookmarkEnd w:id="1562"/>
      <w:r>
        <w:rPr>
          <w:rtl w:val="true"/>
        </w:rPr>
        <w:t>«</w:t>
      </w:r>
      <w:r>
        <w:rPr/>
        <w:t>133</w:t>
      </w:r>
      <w:r>
        <w:rPr>
          <w:rtl w:val="true"/>
        </w:rPr>
        <w:t>»</w:t>
      </w:r>
      <w:bookmarkEnd w:id="1563"/>
    </w:p>
    <w:p>
      <w:pPr>
        <w:pStyle w:val="BookText"/>
        <w:rPr/>
      </w:pPr>
      <w:r>
        <w:rPr>
          <w:rFonts w:ascii="Amiri" w:hAnsi="Amiri" w:eastAsia="Amiri" w:cs="Amiri"/>
          <w:color w:val="111111"/>
          <w:sz w:val="28"/>
          <w:sz w:val="28"/>
          <w:szCs w:val="28"/>
          <w:rtl w:val="true"/>
          <w:lang w:bidi="ar-SA"/>
        </w:rPr>
        <w:t>ل، الخصال بِسَنَدَيْنِ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رَسُولُ اللَّهِ صلي الله عليه و آله أَرْبَعَ خُطَطٍ فِي الْأَرْضِ وَ قَالَ أَ تَدْرُونَ مَا هَذَا قُلْنَا اللَّهُ وَ رَسُولُهُ أَعْلَمُ فَقَالَ رَسُولُ اللَّهِ صلي الله عليه و آله أَفْضَلُ نِسَاءِ الْجَنَّةِ أَرْبَعٌ خَدِيجَةُ بِنْتُ خُوَيْلِدٍ وَ فَاطِمَةُ بِنْتُ مُحَمَّدٍ صلي الله عليه و آله وَ مَرْيَمُ بِنْتُ عِمْرَانَ وَ آسِيَةُ بِنْتُ مُزَاحِمٍ امْرَأَةُ فِرْعَوْنَ</w:t>
      </w:r>
      <w:r>
        <w:rPr>
          <w:rFonts w:eastAsia="Amiri" w:cs="Amiri" w:ascii="Amiri" w:hAnsi="Amiri"/>
          <w:color w:val="111111"/>
          <w:sz w:val="28"/>
          <w:szCs w:val="28"/>
          <w:rtl w:val="true"/>
          <w:lang w:bidi="ar-SA"/>
        </w:rPr>
        <w:t>.</w:t>
      </w:r>
    </w:p>
    <w:p>
      <w:pPr>
        <w:pStyle w:val="Heading5"/>
        <w:numPr>
          <w:ilvl w:val="4"/>
          <w:numId w:val="1"/>
        </w:numPr>
        <w:rPr/>
      </w:pPr>
      <w:bookmarkStart w:id="1564" w:name="__RefHeading___Toc4027877_1468164448"/>
      <w:bookmarkStart w:id="1565" w:name="_Toc724"/>
      <w:bookmarkEnd w:id="1564"/>
      <w:r>
        <w:rPr>
          <w:rtl w:val="true"/>
        </w:rPr>
        <w:t>«</w:t>
      </w:r>
      <w:r>
        <w:rPr/>
        <w:t>134</w:t>
      </w:r>
      <w:r>
        <w:rPr>
          <w:rtl w:val="true"/>
        </w:rPr>
        <w:t>»</w:t>
      </w:r>
      <w:bookmarkEnd w:id="1565"/>
    </w:p>
    <w:p>
      <w:pPr>
        <w:pStyle w:val="BookText"/>
        <w:rPr/>
      </w:pPr>
      <w:r>
        <w:rPr>
          <w:rFonts w:ascii="Amiri" w:hAnsi="Amiri" w:eastAsia="Amiri" w:cs="Amiri"/>
          <w:color w:val="111111"/>
          <w:sz w:val="28"/>
          <w:sz w:val="28"/>
          <w:szCs w:val="28"/>
          <w:rtl w:val="true"/>
          <w:lang w:bidi="ar-SA"/>
        </w:rPr>
        <w:t>مع، معاني الأخبار ابْنُ الْمُتَوَكِّلِ عَنِ السَّعْدَآبَادِيِّ عَنِ الْبَرْقِيِّ عَنِ ابْنِ فَضَّالٍ عَنْ رَجُلٍ عَنْ حَفْصِ بْنِ غِيَاثٍ عَنْ أَبِي عَبْدِ اللَّهِ عليه السلام قَالَ قَالَ رَسُولُ اللَّهِ صلي الله عليه و آله السَّخَاءُ شَجَرَةٌ فِي الْجَنَّةِ أَصْلُهَا وَ هِيَ مِظَلَّةٌ عَلَي الدُّنْيَا مَنْ تَعَلَّقَ بِغُصْنٍ مِنْهَا اجْتَرَّهُ إِلَي الْجَنَّةِ</w:t>
      </w:r>
      <w:r>
        <w:rPr>
          <w:rFonts w:eastAsia="Amiri" w:cs="Amiri" w:ascii="Amiri" w:hAnsi="Amiri"/>
          <w:color w:val="111111"/>
          <w:sz w:val="28"/>
          <w:szCs w:val="28"/>
          <w:rtl w:val="true"/>
          <w:lang w:bidi="ar-SA"/>
        </w:rPr>
        <w:t>.</w:t>
      </w:r>
    </w:p>
    <w:p>
      <w:pPr>
        <w:pStyle w:val="Heading5"/>
        <w:numPr>
          <w:ilvl w:val="4"/>
          <w:numId w:val="1"/>
        </w:numPr>
        <w:rPr/>
      </w:pPr>
      <w:bookmarkStart w:id="1566" w:name="__RefHeading___Toc4027879_1468164448"/>
      <w:bookmarkStart w:id="1567" w:name="_Toc725"/>
      <w:bookmarkEnd w:id="1566"/>
      <w:r>
        <w:rPr>
          <w:rtl w:val="true"/>
        </w:rPr>
        <w:t xml:space="preserve">روایت </w:t>
      </w:r>
      <w:r>
        <w:rPr/>
        <w:t>130</w:t>
      </w:r>
      <w:bookmarkEnd w:id="156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کسانی که بهشت و جهنم را انکار می‌کنند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سِدْرَةِ المُنْتَهَی عِندَهَا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سدرة المنتهی در آسمان هفتم قرار دارد و جنة المأوی هم در کنار آن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علی بن ابراهیم گفت روایت کرد برای من پدرم از حماد از امام صادق علیه السلام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مرا به آسمان‌ها بردند وارد بهشت شدم و در آنجا قصری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اول را تا این جای فرمایش حضرت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ایشان می خوابند 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 و به همین اسناد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مرا به آسمان‌ها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 دوم و پس از آن حدیثی که ما آن را در اول باب از ایشان روایت کردیم یعنی حدیث بوسیدن فاطمه علیها السلام و توصیف درخت طوبی را آورده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آن بسیار است از مواردی که منکرین معراج و بهشت و جهنم را رد می کنند</w:t>
      </w:r>
      <w:r>
        <w:rPr>
          <w:rFonts w:eastAsia="IRNazanin" w:cs="IRNazanin"/>
          <w:color w:val="111111"/>
          <w:sz w:val="28"/>
          <w:szCs w:val="28"/>
          <w:rtl w:val="true"/>
          <w:lang w:bidi="fa-IR"/>
        </w:rPr>
        <w:t>.</w:t>
      </w:r>
    </w:p>
    <w:p>
      <w:pPr>
        <w:pStyle w:val="Heading5"/>
        <w:numPr>
          <w:ilvl w:val="4"/>
          <w:numId w:val="1"/>
        </w:numPr>
        <w:rPr/>
      </w:pPr>
      <w:bookmarkStart w:id="1568" w:name="__RefHeading___Toc4027881_1468164448"/>
      <w:bookmarkStart w:id="1569" w:name="_Toc726"/>
      <w:bookmarkEnd w:id="1568"/>
      <w:r>
        <w:rPr>
          <w:rtl w:val="true"/>
        </w:rPr>
        <w:t xml:space="preserve">روایت </w:t>
      </w:r>
      <w:r>
        <w:rPr/>
        <w:t>131</w:t>
      </w:r>
      <w:bookmarkEnd w:id="1569"/>
    </w:p>
    <w:p>
      <w:pPr>
        <w:pStyle w:val="BookText"/>
        <w:rPr/>
      </w:pPr>
      <w:r>
        <w:rPr>
          <w:rFonts w:ascii="IRNazanin" w:hAnsi="IRNazanin" w:eastAsia="IRNazanin"/>
          <w:color w:val="111111"/>
          <w:sz w:val="28"/>
          <w:sz w:val="28"/>
          <w:szCs w:val="28"/>
          <w:rtl w:val="true"/>
          <w:lang w:bidi="fa-IR"/>
        </w:rPr>
        <w:t>عیون اخبار الرضا علیه السلام از پدران خود نقل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بهشت از آن من و اهل بیت من است</w:t>
      </w:r>
      <w:r>
        <w:rPr>
          <w:rFonts w:eastAsia="IRNazanin" w:cs="IRNazanin"/>
          <w:color w:val="111111"/>
          <w:sz w:val="28"/>
          <w:szCs w:val="28"/>
          <w:rtl w:val="true"/>
          <w:lang w:bidi="fa-IR"/>
        </w:rPr>
        <w:t>.</w:t>
      </w:r>
    </w:p>
    <w:p>
      <w:pPr>
        <w:pStyle w:val="Heading5"/>
        <w:numPr>
          <w:ilvl w:val="4"/>
          <w:numId w:val="1"/>
        </w:numPr>
        <w:rPr/>
      </w:pPr>
      <w:bookmarkStart w:id="1570" w:name="__RefHeading___Toc4027883_1468164448"/>
      <w:bookmarkStart w:id="1571" w:name="_Toc727"/>
      <w:bookmarkEnd w:id="1570"/>
      <w:r>
        <w:rPr>
          <w:rtl w:val="true"/>
        </w:rPr>
        <w:t xml:space="preserve">روایت </w:t>
      </w:r>
      <w:r>
        <w:rPr/>
        <w:t>132</w:t>
      </w:r>
      <w:bookmarkEnd w:id="157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و خوش سرانجامی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که خدا با دست خود آن را کاشته و از روح خود در آن دمیده و از پشت دیوار بهشت شاخه‌های آن نمایانست زیور و جامه‌های زیبا و میوه‌های آویخته تا برابر دهان بهشتیان ببار آورد تا آخر حدیث</w:t>
      </w:r>
      <w:r>
        <w:rPr>
          <w:rFonts w:eastAsia="IRNazanin" w:cs="IRNazanin"/>
          <w:color w:val="111111"/>
          <w:sz w:val="28"/>
          <w:szCs w:val="28"/>
          <w:rtl w:val="true"/>
          <w:lang w:bidi="fa-IR"/>
        </w:rPr>
        <w:t>.</w:t>
      </w:r>
    </w:p>
    <w:p>
      <w:pPr>
        <w:pStyle w:val="Heading5"/>
        <w:numPr>
          <w:ilvl w:val="4"/>
          <w:numId w:val="1"/>
        </w:numPr>
        <w:rPr/>
      </w:pPr>
      <w:bookmarkStart w:id="1572" w:name="__RefHeading___Toc4027885_1468164448"/>
      <w:bookmarkStart w:id="1573" w:name="_Toc728"/>
      <w:bookmarkEnd w:id="1572"/>
      <w:r>
        <w:rPr>
          <w:rtl w:val="true"/>
        </w:rPr>
        <w:t xml:space="preserve">روایت </w:t>
      </w:r>
      <w:r>
        <w:rPr/>
        <w:t>133</w:t>
      </w:r>
      <w:bookmarkEnd w:id="157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رسول خدا بر زمین چهار خط کشید و فرمود میدانید این چیست؟ گفتند خدا و رسولش داناترند، فرمود بهترین زنان بهشت چهارند، خدیجه دختر خویلد؛ فاطمه دختر محمد، مریم دختر عمران، آسیه دختر مزاحم زن فرعون</w:t>
      </w:r>
      <w:r>
        <w:rPr>
          <w:rFonts w:eastAsia="IRNazanin" w:cs="IRNazanin"/>
          <w:color w:val="111111"/>
          <w:sz w:val="28"/>
          <w:szCs w:val="28"/>
          <w:rtl w:val="true"/>
          <w:lang w:bidi="fa-IR"/>
        </w:rPr>
        <w:t>.</w:t>
      </w:r>
    </w:p>
    <w:p>
      <w:pPr>
        <w:pStyle w:val="Heading5"/>
        <w:numPr>
          <w:ilvl w:val="4"/>
          <w:numId w:val="1"/>
        </w:numPr>
        <w:rPr/>
      </w:pPr>
      <w:bookmarkStart w:id="1574" w:name="__RefHeading___Toc4027887_1468164448"/>
      <w:bookmarkStart w:id="1575" w:name="_Toc729"/>
      <w:bookmarkEnd w:id="1574"/>
      <w:r>
        <w:rPr>
          <w:rtl w:val="true"/>
        </w:rPr>
        <w:t xml:space="preserve">روایت </w:t>
      </w:r>
      <w:r>
        <w:rPr/>
        <w:t>134</w:t>
      </w:r>
      <w:bookmarkEnd w:id="157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نمود که پیغمبر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ریشه آن در بهشت است و شاخه‌هایش بر دنیا سایه افکنده، اینک هر انسانی به شاخه‌ای از شاخه‌های آن خود را بیاویزد او را به بهشت خواهد برد</w:t>
      </w:r>
      <w:r>
        <w:rPr>
          <w:rFonts w:eastAsia="IRNazanin" w:cs="IRNazanin"/>
          <w:color w:val="111111"/>
          <w:sz w:val="28"/>
          <w:szCs w:val="28"/>
          <w:rtl w:val="true"/>
          <w:lang w:bidi="fa-IR"/>
        </w:rPr>
        <w:t xml:space="preserve">. </w:t>
      </w:r>
      <w:bookmarkStart w:id="1576" w:name="pg13891_129594"/>
    </w:p>
    <w:p>
      <w:pPr>
        <w:pStyle w:val="Heading5"/>
        <w:numPr>
          <w:ilvl w:val="4"/>
          <w:numId w:val="1"/>
        </w:numPr>
        <w:rPr/>
      </w:pPr>
      <w:bookmarkStart w:id="1577" w:name="__RefHeading___Toc4027889_1468164448"/>
      <w:bookmarkStart w:id="1578" w:name="_Toc730"/>
      <w:bookmarkEnd w:id="1576"/>
      <w:bookmarkEnd w:id="1577"/>
      <w:r>
        <w:rPr>
          <w:rtl w:val="true"/>
        </w:rPr>
        <w:t>«</w:t>
      </w:r>
      <w:r>
        <w:rPr/>
        <w:t>135</w:t>
      </w:r>
      <w:r>
        <w:rPr>
          <w:rtl w:val="true"/>
        </w:rPr>
        <w:t>»</w:t>
      </w:r>
      <w:bookmarkEnd w:id="1578"/>
    </w:p>
    <w:p>
      <w:pPr>
        <w:pStyle w:val="BookText"/>
        <w:rPr/>
      </w:pPr>
      <w:r>
        <w:rPr>
          <w:rFonts w:ascii="Amiri" w:hAnsi="Amiri" w:eastAsia="Amiri" w:cs="Amiri"/>
          <w:color w:val="111111"/>
          <w:sz w:val="28"/>
          <w:sz w:val="28"/>
          <w:szCs w:val="28"/>
          <w:rtl w:val="true"/>
          <w:lang w:bidi="ar-SA"/>
        </w:rPr>
        <w:t>م، تفسير الإمام عليه السلام فِي قَوْلِهِ تَعَالَي وَ لا تَقْرَبا هذِهِ الشَّجَرَةَ قَالَ عليه السلام هِيَ شَجَرَةٌ تَمَيَّزَتْ بَيْنَ أَشْجَارِ الْجَنَّةِ إِنَّ سَائِرَ أَشْجَارِ الْجَنَّةِ كَانَ كُلُّ نَوْعٍ مِنْهَا يَحْمِلُ نَوْعاً مِنَ الثِّمَارِ وَ الْمَأْكُولِ وَ كَانَتْ هَذِهِ الشَّجَرَةُ وَ جِنْسُهَا تَحْمِلُ الْبُرَّ وَ الْعِنَبَ وَ التِّينَ وَ الْعُنَّابَ وَ سَائِرَ أَنْوَاعِ الْفَوَاكِهِ وَ الثِّمَارِ وَ الْأَطْعِمَةِ فَلِذَلِكَ اخْتَلَفَتِ الْحَاكُونَ بِذِكْرِ الشَّجَرَةِ فَقَالَ بَعْضُهُمْ هِيَ بُرَّةٌ وَ قَالَ آخَرُونَ هِيَ عِنَبَةٌ وَ قَالَ آخَرُونَ هِيَ عُنَّابَةٌ</w:t>
      </w:r>
      <w:r>
        <w:rPr>
          <w:rFonts w:eastAsia="Amiri" w:cs="Amiri" w:ascii="Amiri" w:hAnsi="Amiri"/>
          <w:color w:val="111111"/>
          <w:sz w:val="28"/>
          <w:szCs w:val="28"/>
          <w:rtl w:val="true"/>
          <w:lang w:bidi="ar-SA"/>
        </w:rPr>
        <w:t>.</w:t>
      </w:r>
    </w:p>
    <w:p>
      <w:pPr>
        <w:pStyle w:val="Heading5"/>
        <w:numPr>
          <w:ilvl w:val="4"/>
          <w:numId w:val="1"/>
        </w:numPr>
        <w:rPr/>
      </w:pPr>
      <w:bookmarkStart w:id="1579" w:name="__RefHeading___Toc4027891_1468164448"/>
      <w:bookmarkStart w:id="1580" w:name="_Toc731"/>
      <w:bookmarkEnd w:id="1579"/>
      <w:r>
        <w:rPr>
          <w:rtl w:val="true"/>
        </w:rPr>
        <w:t>«</w:t>
      </w:r>
      <w:r>
        <w:rPr/>
        <w:t>136</w:t>
      </w:r>
      <w:r>
        <w:rPr>
          <w:rtl w:val="true"/>
        </w:rPr>
        <w:t>»</w:t>
      </w:r>
      <w:bookmarkEnd w:id="1580"/>
    </w:p>
    <w:p>
      <w:pPr>
        <w:pStyle w:val="BookText"/>
        <w:rPr/>
      </w:pPr>
      <w:r>
        <w:rPr>
          <w:rFonts w:ascii="Amiri" w:hAnsi="Amiri" w:eastAsia="Amiri" w:cs="Amiri"/>
          <w:color w:val="111111"/>
          <w:sz w:val="28"/>
          <w:sz w:val="28"/>
          <w:szCs w:val="28"/>
          <w:rtl w:val="true"/>
          <w:lang w:bidi="ar-SA"/>
        </w:rPr>
        <w:t>م، تفسير الإمام عليه السلام فِيمَا سَيَأْتِي فِي أَبْوَابِ مَنَاقِبِ أَمِيرِ الْمُؤْمِنِينَ عليه السلام قَالَ النَّبِيُّ صلي الله عليه و آله لِعَلِيٍّ عليه السلام فَإِنَّ اللَّهَ يُخْزِي عَنْكَ الشَّيْطَانَ وَ عَنْ مُحِبِّيكَ وَ يُعْطِيكَ فِي الْآخِرَةِ بِعَدَدِ كُلِّ حَبَّةِ خَرْدَلٍ مِمَّا أَعْطَيْتَ صَاحِبَكَ وَ مِمَّا يُنْمِيهِ اللَّهُ مِنْهُ دَرَجَةً فِي الْجَنَّةِ أَكْبَرَ مِنَ الدُّنْيَا مِنَ الْأَرْضِ إِلَي السَّمَاءِ وَ بِعَدَدِ كُلِّ حَبَّةٍ مِنْهَا جَبَلًا مِنْ فِضَّةٍ كَذَلِكَ وَ جَبَلًا مِنْ لُؤْلُؤٍ وَ جَبَلًا مِنْ يَاقُوتٍ وَ جَبَلًا مِنْ جَوْهَرٍ وَ جَبَلًا مِنْ نُورِ رَبِّ الْعِزَّةِ كَذَلِكَ وَ جَبَلًا مِنْ زُمُرُّدٍ وَ جَبَلًا مِنْ زَبَرْجَدٍ كَذَلِكَ وَ جَبَلًا مِنْ مِسْكٍ وَ جَبَلًا مِنْ عَنْبَرٍ كَذَلِكَ وَ إِنَّ عَدَدَ خَدَمَكَ فِي الْجَنَّةِ أَكْثَرُ مِنْ عَدَدِ قَطْرِ الْمَطَرِ وَ النَّبَاتِ وَ شُعُورِ الْحَيَوَانَاتِ</w:t>
      </w:r>
      <w:r>
        <w:rPr>
          <w:rFonts w:eastAsia="Amiri" w:cs="Amiri" w:ascii="Amiri" w:hAnsi="Amiri"/>
          <w:color w:val="111111"/>
          <w:sz w:val="28"/>
          <w:szCs w:val="28"/>
          <w:rtl w:val="true"/>
          <w:lang w:bidi="ar-SA"/>
        </w:rPr>
        <w:t>.</w:t>
      </w:r>
    </w:p>
    <w:p>
      <w:pPr>
        <w:pStyle w:val="Heading5"/>
        <w:numPr>
          <w:ilvl w:val="4"/>
          <w:numId w:val="1"/>
        </w:numPr>
        <w:rPr/>
      </w:pPr>
      <w:bookmarkStart w:id="1581" w:name="__RefHeading___Toc4027893_1468164448"/>
      <w:bookmarkStart w:id="1582" w:name="_Toc732"/>
      <w:bookmarkEnd w:id="1581"/>
      <w:r>
        <w:rPr>
          <w:rtl w:val="true"/>
        </w:rPr>
        <w:t>«</w:t>
      </w:r>
      <w:r>
        <w:rPr/>
        <w:t>137</w:t>
      </w:r>
      <w:r>
        <w:rPr>
          <w:rtl w:val="true"/>
        </w:rPr>
        <w:t>»</w:t>
      </w:r>
      <w:bookmarkEnd w:id="1582"/>
    </w:p>
    <w:p>
      <w:pPr>
        <w:pStyle w:val="BookText"/>
        <w:rPr/>
      </w:pPr>
      <w:r>
        <w:rPr>
          <w:rFonts w:ascii="Amiri" w:hAnsi="Amiri" w:eastAsia="Amiri" w:cs="Amiri"/>
          <w:color w:val="111111"/>
          <w:sz w:val="28"/>
          <w:sz w:val="28"/>
          <w:szCs w:val="28"/>
          <w:rtl w:val="true"/>
          <w:lang w:bidi="ar-SA"/>
        </w:rPr>
        <w:t>تفسير الإمام عليه السلام قَالَ رَسُولُ اللَّهِ صلي الله عليه و آله مَنْ رَعَي قَرَابَاتِ أَبَوَيْهِ أُعْطِيَ فِي الْجَنَّةِ أَلْفَ دَرَجَةٍ مَا بَيْنَ كُلِّ دَرَجَتَيْنِ حُضْرُ الْفَرَسِ الْجَوَادِ الْمُضَمَّرِ مِائَةَ سَنَةٍ إِحْدَي الدَّرَجَاتِ مِنْ فِضَّةٍ وَ الْأُخْرَي مِنْ ذَهَبٍ وَ أُخْرَي مِنْ لُؤْلُؤٍ وَ أُخْرَي مِنْ زُمُرُّدٍ وَ أُخْرَي مِنْ زَبَرْجَدٍ وَ أُخْرَي مِنْ مِسْكٍ وَ أُخْرَي مِنْ عَنْبَرٍ وَ أُخْرَي مِنْ كَافُورٍ فَتِلْكَ الدَّرَجَاتُ مِنْ هَذِهِ الْأَصْنَافِ وَ مَنْ رَعَي حَقَّ قُرْبَي مُحَمَّدٍ وَ عَلِيٍّ أُوتِيَ مِنْ فَضَائِلِ الدَّرَجَاتِ وَ زِيَادَةِ الْمَثُوبَاتِ عَلَي قَدْرِ زِيَادَةِ فَضْلِ مُحَمَّدٍ وَ عَلِيٍّ عَلَي أَبَوَيْ نَسَبِهِ وَ سَاقَ الْحَدِيثَ إِلَي أَنْ قَالَ فِي شَأْنِ رَجُلٍ آثَرَ قَرَابَةَ رَسُولِ اللَّهِ صلي الله عليه و آله عَلَي قَرَابَتِهِ بَعْدَ بَيَانِ أَنْ أَعْطَي مَالًا كَثِيراً قَالَ ثُمَّ أَتَاهُ رَسُولُ اللَّهِ صلي الله عليه و آله فَقَالَ يَا عَبْدَ اللَّهِ هَذَا جَزَاؤُكَ فِي الدُّنْيَا عَلَي إِيثَارِ قَرَابَتِي عَلَي قَرَابَتِكَ وَ لَأُعْطِيَنَّكَ فِي الْآخِرَةِ بِكُلِّ حَبَّةٍ مِنْ هَذَا الْمَالِ فِي الْجَنَّةِ أَلْفَ قَصْرٍ أَصْغَرُهَا أَكْبَرُ مِنَ الدُّنْيَا مَغْرِزُ إِبْرَةٍ مِنْهَا خَيْرٌ مِنَ الدُّنْيَا وَ مَا فِيهَا وَ سَاقَهُ إِلَي أَنْ قَالَ وَ مَنْ مَسَحَ يَدَهُ بِرَأْسِ يَتِيمٍ رِفْقاً بِهِ جَعَلَ اللَّهُ لَهُ فِي الْجَنَّةِ بِكُلِّ شَعْرَةٍ مَرَّتْ</w:t>
      </w:r>
    </w:p>
    <w:p>
      <w:pPr>
        <w:pStyle w:val="Heading5"/>
        <w:numPr>
          <w:ilvl w:val="4"/>
          <w:numId w:val="1"/>
        </w:numPr>
        <w:rPr/>
      </w:pPr>
      <w:bookmarkStart w:id="1583" w:name="__RefHeading___Toc4027895_1468164448"/>
      <w:bookmarkStart w:id="1584" w:name="_Toc733"/>
      <w:bookmarkEnd w:id="1583"/>
      <w:r>
        <w:rPr>
          <w:rtl w:val="true"/>
        </w:rPr>
        <w:t xml:space="preserve">روایت </w:t>
      </w:r>
      <w:r>
        <w:rPr/>
        <w:t>135</w:t>
      </w:r>
      <w:bookmarkEnd w:id="1584"/>
    </w:p>
    <w:p>
      <w:p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سِدْرَةِ الْمُنْتَهی عِنْدَها جَنَّةُ الْمَأْوی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درختی است که از دیگر درختان بهشت متمایز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دیگر درختان بهشت هر کدام یک نوع میوه و خوراکی دارد، اما این درخت و درختان مانند آن، بار گندم و انگور و زیتون و عناب و میوه‌ها و خوراکی‌های دیگر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داستان گویان در نام درخت دچار اختلاف شده‌اند، برخی می‌گویند گندم بوده و بعضی دیگر می‌گویند انگور بوده و برخی هم می‌گویند درخت عناب بوده است</w:t>
      </w:r>
      <w:r>
        <w:rPr>
          <w:rFonts w:eastAsia="IRNazanin" w:cs="IRNazanin"/>
          <w:color w:val="111111"/>
          <w:sz w:val="28"/>
          <w:szCs w:val="28"/>
          <w:rtl w:val="true"/>
          <w:lang w:bidi="fa-IR"/>
        </w:rPr>
        <w:t>.</w:t>
      </w:r>
    </w:p>
    <w:p>
      <w:pPr>
        <w:pStyle w:val="Heading5"/>
        <w:numPr>
          <w:ilvl w:val="4"/>
          <w:numId w:val="1"/>
        </w:numPr>
        <w:rPr/>
      </w:pPr>
      <w:bookmarkStart w:id="1585" w:name="__RefHeading___Toc4027897_1468164448"/>
      <w:bookmarkStart w:id="1586" w:name="_Toc734"/>
      <w:bookmarkEnd w:id="1585"/>
      <w:r>
        <w:rPr>
          <w:rtl w:val="true"/>
        </w:rPr>
        <w:t xml:space="preserve">روایت </w:t>
      </w:r>
      <w:r>
        <w:rPr/>
        <w:t>136</w:t>
      </w:r>
      <w:bookmarkEnd w:id="1586"/>
    </w:p>
    <w:p>
      <w:p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در بار مناقب امیرمؤمنان علیه‌لسلام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 علیه وآله به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شیطان را از تو و دوستدارانت ناامید می‌کند و در آخرت به اندازه هر دانه خردلی که به دوستت عطا کرده‌ای به تو می‌بخشد و خداوند آن را بزرگ می کند، درجه ای در بهشت به تو عطا می کند که به اندازه فاصله آسمان تا زمین از دنیا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تعداد هر دانه خردل می‌کند کوهی از نقره هم چون آن، و کوهی از مروارید و کوهی از یاقوت و کوهز از گوهر و کوهی از نور پروردگار عزت مانند آن، و کوهی از زمرد و کوهی از زبرجد مانند آن، و کوهی از مشک و کوهی از عنبر همچون آن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تعداد خدمتگزاران تو در بهشت از تعداد قطره های باران و گیاهان و موی حیوانات بیشتر است</w:t>
      </w:r>
      <w:r>
        <w:rPr>
          <w:rFonts w:eastAsia="IRNazanin" w:cs="IRNazanin"/>
          <w:color w:val="111111"/>
          <w:sz w:val="28"/>
          <w:szCs w:val="28"/>
          <w:rtl w:val="true"/>
          <w:lang w:bidi="fa-IR"/>
        </w:rPr>
        <w:t>.</w:t>
      </w:r>
    </w:p>
    <w:p>
      <w:pPr>
        <w:pStyle w:val="Heading5"/>
        <w:numPr>
          <w:ilvl w:val="4"/>
          <w:numId w:val="1"/>
        </w:numPr>
        <w:rPr/>
      </w:pPr>
      <w:bookmarkStart w:id="1587" w:name="__RefHeading___Toc4027899_1468164448"/>
      <w:bookmarkStart w:id="1588" w:name="_Toc735"/>
      <w:bookmarkEnd w:id="1587"/>
      <w:r>
        <w:rPr>
          <w:rtl w:val="true"/>
        </w:rPr>
        <w:t xml:space="preserve">روایت </w:t>
      </w:r>
      <w:r>
        <w:rPr/>
        <w:t>137</w:t>
      </w:r>
      <w:bookmarkEnd w:id="158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حقوق خویشان پدر و مادرش را رعایت کند در بهشت به او هزار درجه داده می‌شود که میان هر دو درجه به اندازه مسیری است که اسب تیزرو در مدت صد سال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درجات از نقره و دیگری از طلا و یکی دیگر از مروارید و دیگری از زمرد و یک هم از زبرجد و یکی دیگر از مشک و یکی از عنبر و دیگری از کافور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درجات از این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حق نزدیکان محمد و علی صلوات الله علیهما را رعایت کند، به او درجات و پاداش فراوانی داده می شود که به اندازه برتری محمد و علی صلوات الله علیهما بر پدرومادر نسبی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آن جا رسید که خویشان پیامبر صلی‌الله علیه وآله را بر خود مقدم بدارد و پس از بیان این که مال بسیار به او داده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صلی‌الله علیه وآله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این پاداش تو است که در دنیا نزدیکان مرا بر نزدیکان خودت مقدم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آخرت به اندازه هر دانه از این مال در بهشت هزار قصر به تو خواهم داد که کوچک‌ترین آن‌ها بزرگ‌تر از همه دنیا است، گیاه خشکیده آن بهتر است از دنیا و آن‌چه در آن است،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دست از روی محبت بر سر یتیمی بکشد خداوند در بهشت به تعداد هر تار مویی که از زیر دستان او عبور کرده </w:t>
      </w:r>
    </w:p>
    <w:p>
      <w:pPr>
        <w:pStyle w:val="BookText"/>
        <w:rPr/>
      </w:pPr>
      <w:r>
        <w:rPr>
          <w:rFonts w:ascii="Amiri" w:hAnsi="Amiri" w:eastAsia="Amiri" w:cs="Amiri"/>
          <w:color w:val="111111"/>
          <w:sz w:val="28"/>
          <w:sz w:val="28"/>
          <w:szCs w:val="28"/>
          <w:rtl w:val="true"/>
          <w:lang w:bidi="ar-SA"/>
        </w:rPr>
        <w:t xml:space="preserve">تَحْتَ يَدِهِ قَصْراً أَوْسَعَ مِنَ الدُّنْيَا بِمَا فِيهَا وَ فِيهَا مَا تَشْتَهِي الْأَنْفُسُ وَ تَلَذُّ الْأَعْيُنُ وَ هُمْ فِيهَا خَالِدُونَ وَ سَاقَهُ إِلَي أَنْ قَالَ قَالَ الْحُسَيْنُ بْنُ عَلِيٍّ عليهما السلام مَنْ كَفَلَ لَنَا يَتِيماً قَطَعَتْهُ عَنَّا غَيْبَتُنَا وَ اسْتِتَارُنَا فَوَاسَاهُ مِنْ عُلُومِنَا الَّتِي سَقَطَتْ إِلَيْهِ حَتَّي أَرْشَدَهُ وَ هَدَاهُ قَالَ اللَّهُ عَزَّ وَ جَلَّ يَا أَيُّهَا الْعَبْدُ الْكَرِيمُ الْمُوَاسِي إِنِّي أَوْلَي بِهَذَا الْكَرَمِ اجْعَلُوا لَهُ يَا مَلَائِكَتِي فِي الْجِنَانِ بِعَدَدِ كُلِّ حَرْفٍ عَلَّمَهُ أَلْفَ أَلْفِ قَصْرٍ وَ أَضِيفُوا إِلَيْهَا مَا يَلِيقُ بِهَا مِنْ سَائِرِ النِّعَمِ وَ سَاقَهُ إِلَي أَنْ قَالَ وَ قَالَتْ فَاطِمَةُ عليها السلام وَ قَدْ اخْتَصَمَ إِلَيْهَا امْرَأَتَانِ فَتَنَازَعَتَا فِي شَيْ‌ءٍ مِنْ أَمْرِ الدِّينِ إِحْدَاهُمَا مُعَانِدَةٌ وَ الْأُخْرَي مُؤْمِنَةٌ فَفَتَحَتْ عَلَي الْمُؤْمِنَةِ حُجَّتَهَا فَاسْتَظْهَرَتْ عَلَي الْمُعَانِدَةِ فَفَرِحَتْ فَرَحاً شَدِيداً فَقَالَتْ فَاطِمَةُ عليها السلام إِنَّ فَرَحَ الْمَلَائِكَةِ بِاسْتِظْهَارِكَ عَلَيْهَا أَشَدُّ مِنْ فَرَحِكَ وَ إِنَّ حُزْنَ الشَّيْطَانِ وَ مَرَدَتِهِ بِخِزْيِهَا عَنْكَ أَشَدُّ مِنْ حُزْنِهَا وَ إِنَّ اللَّهَ عَزَّ وَ جَلَّ قَالَ لِلْمَلَائِكَةِ أَوْجِبُوا لِفَاطِمَةَ بِمَا فَتَحَتْ عَلَي هَذِهِ الْمِسْكِينَةِ الْأَسِيرَةِ مِنَ الْجِنَانِ أَلْفَ أَلْفِ ضِعْفِ مَا كُنْتَ أَعْدَدْتَ لَهَا وَ اجْعَلُوا هَذِهِ سُنَّةً فِي كُلِّ مَنْ يَفْتَحُ عَلَي أَسِيرٍ مِسْكِينٍ فَيَغْلِبُ مُعَانِداً مِثْلَ أَلْفِ أَلْفِ مَا كَانَ مُعَدّاً لَهُ مِنَ الْجِنَانِ وَ سَاقَهُ إِلَي أَنْ قَالَ وَ قَالَ جَعْفَرُ بْنُ مُحَمَّدٍ عليهما السلام مَنْ كَانَ هَمُّهُ فِي كَسْرِ النَّوَاصِبِ عَنِ الْمَسَاكِينِ الْمُوَالِينَ لَنَا أَهْلَ الْبَيْتِ يَكْسِرُهُمْ عَنْهُمْ وَ يَكْشِفُ عَنْ مَخَازِيهِمْ وَ يُبَيِّنُ أَعْوَارَهُمْ </w:t>
      </w:r>
      <w:r>
        <w:rPr>
          <w:rStyle w:val="FootnoteAnchor"/>
          <w:rtl w:val="true"/>
        </w:rPr>
        <w:footnoteReference w:id="613"/>
      </w:r>
      <w:r>
        <w:rPr>
          <w:rFonts w:ascii="Amiri" w:hAnsi="Amiri" w:eastAsia="Amiri" w:cs="Amiri"/>
          <w:color w:val="111111"/>
          <w:sz w:val="28"/>
          <w:sz w:val="28"/>
          <w:szCs w:val="28"/>
          <w:rtl w:val="true"/>
          <w:lang w:bidi="ar-SA"/>
        </w:rPr>
        <w:t>وَ يُفَخِّمُ أَمْرَ مُحَمَّدٍ وَ آلِهِ جَعَلَ اللَّهُ هِمَّةَ أَمْلَاكِ الْجِنَانِ فِي بِنَاءِ قُصُورِهِ وَ دُورِهِ يُسْتَعْمَلُ بِكُلِّ حَرْفٍ مِنْ حُرُوفِ حُجَجِهِ عَلَي أَعْدَاءِ اللَّهِ أَكْثَرُ مِنْ عَدَدِ أَهْلِ الدُّنْيَا أَمْلَاكاً قُوَّةُ كُلِّ وَاحِدٍ تَفْضُلُ مِنْ حَمْلِ السَّمَاوَاتِ وَ الْأَرَضِينَ فَكَمْ مِنْ بِنَاءٍ وَ كَمْ مِنْ نِعْمَةٍ وَ كَمْ مِنْ قُصُورٍ لَا يَعْرِفُ قَدْرَهَا إِلَّا رَبُّ الْعَالَمِينَ وَ سَاقَهُ إِلَي أَنْ قَالَ قَالَ رَسُولُ اللَّهِ صلي الله عليه و آله إِنَّ اللَّهَ عَزَّ وَ جَلَّ أَمَرَ جَبْرَئِيلَ لَيْلَةَ الْمِعْرَاجِ فَعَرَضَ عَلَيَّ قُصُورَ الْجِنَانِ فَرَأَيْتُهَا مِنَ الذَّهَبِ وَ الْفِضَّةِ مِلَاطُهَا الْمِسْكُ وَ الْعَنْبَرُ غَيْرَ أَنِّي رَأَيْتُ لِبَعْضِهَا شُرَفاً عَالِيَةً وَ لَمْ أَرَ لِبَعْضِهَا فَقُلْتُ يَا حَبِيبِي جَبْرَئِيلُ مَا بَالُ هَذِهِ بِلَا شُرَفٍ كَمَا لِسَائِرِ تِلْكَ الْقُصُورِ فَقَالَ يَا مُحَمَّدُ هَذِهِ قُصُورُ الْمُصَلِّينَ فَرَائِضَهُمُ الَّذِينَ يَكْسَلُونَ عَنِ الصَّلَاةِ عَلَيْكَ وَ عَلَي آلِكَ بَعْدَهَا فَإِنْ بَعَثَ مَادَّةً لِبِنَاءِ الشُّرَفِ مِنَ الصَّلَاةِ عَلَي مُحَمَّدٍ وَ آلِهِ</w:t>
      </w:r>
    </w:p>
    <w:p>
      <w:pPr>
        <w:pStyle w:val="BookText"/>
        <w:rPr/>
      </w:pPr>
      <w:r>
        <w:rPr>
          <w:rFonts w:ascii="IRNazanin" w:hAnsi="IRNazanin" w:eastAsia="IRNazanin"/>
          <w:color w:val="111111"/>
          <w:sz w:val="28"/>
          <w:sz w:val="28"/>
          <w:szCs w:val="28"/>
          <w:rtl w:val="true"/>
          <w:lang w:bidi="fa-IR"/>
        </w:rPr>
        <w:t>قصری به او می‌بخشد که از همه دنیا و آن‌چه در دنیاست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هرچیز که خوشایند باشد و دیده‌ها از آن به وجد آید وجود دارد و آن ها جاودانه در نعمت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یتیمی از ما را بر عهده بگیرد و غیبت و پوشیدگی ما را از او جبران کند، سپس با علوم ما که به او رسیده یاری‌اش کند تا این که راه را به او بنمایاند و هدایتش کند،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بزرگوار و یاری دهنده، من به این بخشش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 برای او در بهشت به تعداد هر حرفی که به او آموخته هزار هزار قصر قرار دهید، و نعمت‌های دیگری را که شایسته آن است به آن بیفزایید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 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شکایتی را در امر دین نزد فاطمه سلام الله علیها بردند که یکی دشمن ایشان و دیگری زنی مؤمن بود، حضرت حجت زن مؤمن را برایش آشکار ساخت و او بر دیگری پیروز شد و از این رو بسیار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شادی فرشتگان از پیروزی تو بیشتر از شادمانی توست و همانا اندوه شیطان و یارانش از ناامیدی آن زن از تو بیش از اندوه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وجل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آگاهی که فاطمه به این زن نیازمند و اسیر داد، در بهشت هزار هزار برابر آن چه را برایش مهیا نموده بودید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سنتی قرار دهید برای هر کس که نیازمند اسیری را بر دشمنش یاری دهد و هزار هزار برابر آن چه را در بهشت برایش آماده بود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شکست قدرت دشمنان ما در مقابل دوستان نیازمند اهل بیت تلاش کند و آنان را از ایشان بازدارد و رسوایی‌هایشان را آشکار کرده و عیب‌هایشان را بیان کند</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 امر محمد صلی‌الله علیه وآله و خاندانش را بزرگ دارد، خداوند تلاش بهشتیان را در ساختن قصرها و خانه‌های او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هر حرف از حجت‌هایی که در برابر دشمنان خدا به کار می‌برد برای او از بهشتیان به کار گرفته می‌شود که نیروی هر یک از آنان بیش از آن است که آسمان‌ها و زمین را جابجا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بناهای فراوان و چه نعمت بزرگی و چه قصرهای بسیاری که تنها خداوند شمار آن‌ها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 تا 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شب معراج به جبرئیل دستور داد تا قصرهای بهشت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دیدم که از طلا و نقره ساخته شده و ملاط آن از مشک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دیدم برخی از آن‌ها کنگره‌های بلند دارند که بقیه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 چرا این قصرها کنگره‌هایی مانند بقیه ندارند؟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این‌ها قصرهای نمازگزارانی است که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نمازهای واجب خود را می‌خوانند و برای صلوات بر تو و خاندانت پس از نماز سستی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وسیله صلوات بر محمد و خاندان پاک او صلوات الله علیهم، ماده‌ای برای ساختن </w:t>
      </w:r>
      <w:bookmarkStart w:id="1589" w:name="pg13891_129596"/>
    </w:p>
    <w:p>
      <w:pPr>
        <w:pStyle w:val="BookText"/>
        <w:rPr/>
      </w:pPr>
      <w:bookmarkEnd w:id="1589"/>
      <w:r>
        <w:rPr>
          <w:rFonts w:ascii="Amiri" w:hAnsi="Amiri" w:eastAsia="Amiri" w:cs="Amiri"/>
          <w:color w:val="111111"/>
          <w:sz w:val="28"/>
          <w:sz w:val="28"/>
          <w:szCs w:val="28"/>
          <w:rtl w:val="true"/>
          <w:lang w:bidi="ar-SA"/>
        </w:rPr>
        <w:t>الطَّيِّبِينَ بُنِيَتْ لَهُ الشُّرَفُ وَ إِلَّا بَقِيَتْ هَكَذَا فَيُقَالُ حَتَّي يَعْرِفَ سُكَّانُ الْجِنَانِ أَنَّ الْقَصْرَ الَّذِي لَا شُرَفَ لَهُ هُوَ لِلَّذِي كَسِلَ صَاحِبُهُ بَعْدَ صَلَاتِهِ عَنِ الصَّلَاةِ عَلَي مُحَمَّدٍ وَ آلِهِ الطَّيِّبِينَ وَ رَأَيْتُ فِيهَا قُصُوراً مَنِيعَةً مُشْرِفَةً عَجِيبَةَ الْحُسْنِ لَيْسَ لَهَا أَمَامَهَا دِهْلِيزٌ وَ لَا بَيْنَ يَدَيْهَا بُسْتَانٌ وَ لَا خَلْفَهَا فَقُلْتُ مَا بَالُ هَذِهِ الْقُصُورِ لَا دِهْلِيزَ بَيْنَ يَدَيْهَا وَ لَا بُسْتَانَ خَلْفَهَا فَقَالَ يَا مُحَمَّدُ هَذِهِ قُصُورُ الْمُصَلِّينَ الصَّلَوَاتِ الْخَمْسَ الَّذِينَ يَبْذُلُونَ بَعْضَ وُسْعِهِمْ فِي قَضَاءِ حُقُوقِ إِخْوَانِهِمُ الْمُؤْمِنِينَ دُونَ جَمِيعِهَا فَلِذَلِكَ قُصُورُهُمْ بِغَيْرِ دِهْلِيزٍ أَمَامَهَا وَ لَا بَسَاتِينَ خَلْفَهَا</w:t>
      </w:r>
      <w:r>
        <w:rPr>
          <w:rFonts w:eastAsia="Amiri" w:cs="Amiri" w:ascii="Amiri" w:hAnsi="Amiri"/>
          <w:color w:val="111111"/>
          <w:sz w:val="28"/>
          <w:szCs w:val="28"/>
          <w:rtl w:val="true"/>
          <w:lang w:bidi="ar-SA"/>
        </w:rPr>
        <w:t>.</w:t>
      </w:r>
    </w:p>
    <w:p>
      <w:pPr>
        <w:pStyle w:val="Heading5"/>
        <w:numPr>
          <w:ilvl w:val="4"/>
          <w:numId w:val="1"/>
        </w:numPr>
        <w:rPr/>
      </w:pPr>
      <w:bookmarkStart w:id="1590" w:name="__RefHeading___Toc4027901_1468164448"/>
      <w:bookmarkStart w:id="1591" w:name="_Toc736"/>
      <w:bookmarkEnd w:id="1590"/>
      <w:r>
        <w:rPr>
          <w:rtl w:val="true"/>
        </w:rPr>
        <w:t>«</w:t>
      </w:r>
      <w:r>
        <w:rPr/>
        <w:t>138</w:t>
      </w:r>
      <w:r>
        <w:rPr>
          <w:rtl w:val="true"/>
        </w:rPr>
        <w:t>»</w:t>
      </w:r>
      <w:bookmarkEnd w:id="1591"/>
    </w:p>
    <w:p>
      <w:pPr>
        <w:pStyle w:val="BookText"/>
        <w:rPr/>
      </w:pPr>
      <w:r>
        <w:rPr>
          <w:rFonts w:ascii="Amiri" w:hAnsi="Amiri" w:eastAsia="Amiri" w:cs="Amiri"/>
          <w:color w:val="111111"/>
          <w:sz w:val="28"/>
          <w:sz w:val="28"/>
          <w:szCs w:val="28"/>
          <w:rtl w:val="true"/>
          <w:lang w:bidi="ar-SA"/>
        </w:rPr>
        <w:t>م، تفسير الإمام عليه السلام قَالَ عليه السلام فِي بَيَانِ ثَوَابِ الصَّلَاةِ وَ إِذَا قَالَ بِسْمِ اللَّهِ الرَّحْمَنِ الرَّحِيمِ الْحَمْدُ لِلَّهِ رَبِّ الْعَالَمِينَ فَقَرَأَ فَاتِحَةَ الْكِتَابِ وَ سُورَةً قَالَ اللَّهُ تَعَالَي لِمَلَائِكَتِهِ أَ مَا تَرَوْنَ عَبْدِي هَذَا كَيْفَ تَلَذَّذُ بِقِرَاءَةِ كَلَامِي أُشْهِدُكُمْ يَا مَلَائِكَتِي لَأَقُولَنَّ لَهُ يَوْمَ الْقِيَامَةِ اقْرَأْ فِي جَنَّاتِي وَ ارْقَ فِي دَرَجَاتِي فَلَا يَزَالُ يَقْرَأُ وَ يَرْقَي بِعَدَدِ كُلِّ حَرْفٍ دَرَجَةً مِنْ ذَهَبٍ وَ دَرَجَةً مِنْ فِضَّةٍ وَ دَرَجَةً مِنْ لُؤْلُؤٍ وَ دَرَجَةً مِنْ جَوْهَرٍ وَ دَرَجَةً مِنْ زَبَرْجَدٍ أَخْضَرَ وَ دَرَجَةً مِنْ زُمُرُّدٍ أَخْضَرَ وَ دَرَجَةً مِنْ نُورِ رَبِّ الْعِزَّةِ وَ سَاقَهُ إِلَي أَنْ قَالَ فِي بَيَانِ الزَّكَاةِ فَإِنَّ مَنْ أَعْطَي مِنْ زَكَاتِهِ طَيِّبَةً بِهَا نَفْسُهُ أَعْطَاهُ اللَّهُ بِكُلِّ حَبَّةٍ مِنْهَا قَصْراً فِي الْجَنَّةِ مِنْ ذَهَبٍ وَ قَصْراً مِنْ فِضَّةٍ وَ قَصْراً مِنْ لُؤْلُؤٍ وَ قَصْراً مِنْ زَبَرْجَدٍ وَ قَصْراً مِنْ زُمُرُّدٍ وَ قَصْراً مِنْ جَوْهَرٍ وَ قَصْراً مِنْ نُورِ رَبِّ الْعَالَمِينَ</w:t>
      </w:r>
      <w:r>
        <w:rPr>
          <w:rFonts w:eastAsia="Amiri" w:cs="Amiri" w:ascii="Amiri" w:hAnsi="Amiri"/>
          <w:color w:val="111111"/>
          <w:sz w:val="28"/>
          <w:szCs w:val="28"/>
          <w:rtl w:val="true"/>
          <w:lang w:bidi="ar-SA"/>
        </w:rPr>
        <w:t>.</w:t>
      </w:r>
    </w:p>
    <w:p>
      <w:pPr>
        <w:pStyle w:val="Heading5"/>
        <w:numPr>
          <w:ilvl w:val="4"/>
          <w:numId w:val="1"/>
        </w:numPr>
        <w:rPr/>
      </w:pPr>
      <w:bookmarkStart w:id="1592" w:name="__RefHeading___Toc4027903_1468164448"/>
      <w:bookmarkStart w:id="1593" w:name="_Toc737"/>
      <w:bookmarkEnd w:id="1592"/>
      <w:r>
        <w:rPr>
          <w:rtl w:val="true"/>
        </w:rPr>
        <w:t>«</w:t>
      </w:r>
      <w:r>
        <w:rPr/>
        <w:t>139</w:t>
      </w:r>
      <w:r>
        <w:rPr>
          <w:rtl w:val="true"/>
        </w:rPr>
        <w:t>»</w:t>
      </w:r>
      <w:bookmarkEnd w:id="1593"/>
    </w:p>
    <w:p>
      <w:pPr>
        <w:pStyle w:val="BookText"/>
        <w:rPr/>
      </w:pPr>
      <w:r>
        <w:rPr>
          <w:rFonts w:ascii="Amiri" w:hAnsi="Amiri" w:eastAsia="Amiri" w:cs="Amiri"/>
          <w:color w:val="111111"/>
          <w:sz w:val="28"/>
          <w:sz w:val="28"/>
          <w:szCs w:val="28"/>
          <w:rtl w:val="true"/>
          <w:lang w:bidi="ar-SA"/>
        </w:rPr>
        <w:t xml:space="preserve">فس، تفسير القمي لَهُمْ دارُ السَّلامِ قَالَ يَعْنِي الْجَنَّةَ </w:t>
      </w:r>
      <w:r>
        <w:rPr>
          <w:rStyle w:val="FootnoteAnchor"/>
          <w:rtl w:val="true"/>
        </w:rPr>
        <w:footnoteReference w:id="615"/>
      </w:r>
      <w:r>
        <w:rPr>
          <w:rFonts w:ascii="Amiri" w:hAnsi="Amiri" w:eastAsia="Amiri" w:cs="Amiri"/>
          <w:color w:val="111111"/>
          <w:sz w:val="28"/>
          <w:sz w:val="28"/>
          <w:szCs w:val="28"/>
          <w:rtl w:val="true"/>
          <w:lang w:bidi="ar-SA"/>
        </w:rPr>
        <w:t>وَ سُمِّيَتْ دَارَ السَّلَامِ لِلسَّلَامَةِ فِيهَا مِنَ الْأَحْزَانِ وَ الْآلَامِ</w:t>
      </w:r>
      <w:r>
        <w:rPr>
          <w:rFonts w:eastAsia="Amiri" w:cs="Amiri" w:ascii="Amiri" w:hAnsi="Amiri"/>
          <w:color w:val="111111"/>
          <w:sz w:val="28"/>
          <w:szCs w:val="28"/>
          <w:rtl w:val="true"/>
          <w:lang w:bidi="ar-SA"/>
        </w:rPr>
        <w:t>.</w:t>
      </w:r>
    </w:p>
    <w:p>
      <w:pPr>
        <w:pStyle w:val="Heading5"/>
        <w:numPr>
          <w:ilvl w:val="4"/>
          <w:numId w:val="1"/>
        </w:numPr>
        <w:rPr/>
      </w:pPr>
      <w:bookmarkStart w:id="1594" w:name="__RefHeading___Toc4027905_1468164448"/>
      <w:bookmarkStart w:id="1595" w:name="_Toc738"/>
      <w:bookmarkEnd w:id="1594"/>
      <w:r>
        <w:rPr>
          <w:rtl w:val="true"/>
        </w:rPr>
        <w:t>«</w:t>
      </w:r>
      <w:r>
        <w:rPr/>
        <w:t>140</w:t>
      </w:r>
      <w:r>
        <w:rPr>
          <w:rtl w:val="true"/>
        </w:rPr>
        <w:t>»</w:t>
      </w:r>
      <w:bookmarkEnd w:id="1595"/>
    </w:p>
    <w:p>
      <w:pPr>
        <w:pStyle w:val="BookText"/>
        <w:rPr/>
      </w:pPr>
      <w:r>
        <w:rPr>
          <w:rFonts w:ascii="Amiri" w:hAnsi="Amiri" w:eastAsia="Amiri" w:cs="Amiri"/>
          <w:color w:val="111111"/>
          <w:sz w:val="28"/>
          <w:sz w:val="28"/>
          <w:szCs w:val="28"/>
          <w:rtl w:val="true"/>
          <w:lang w:bidi="ar-SA"/>
        </w:rPr>
        <w:t xml:space="preserve">فس، تفسير القمي قَالَ الصَّادِقُ عليه السلام عَلَي بَابِ الْجَنَّةِ مَكْتُوبٌ الصَّدَقَةُ بِعَشَرَةٍ وَ الْقَرْضُ بِثَمَانِيَةَ عَشَرَ </w:t>
      </w:r>
      <w:r>
        <w:rPr>
          <w:rStyle w:val="FootnoteAnchor"/>
          <w:rtl w:val="true"/>
        </w:rPr>
        <w:footnoteReference w:id="616"/>
      </w:r>
    </w:p>
    <w:p>
      <w:pPr>
        <w:pStyle w:val="Heading5"/>
        <w:numPr>
          <w:ilvl w:val="4"/>
          <w:numId w:val="1"/>
        </w:numPr>
        <w:rPr/>
      </w:pPr>
      <w:bookmarkStart w:id="1596" w:name="__RefHeading___Toc4027907_1468164448"/>
      <w:bookmarkStart w:id="1597" w:name="_Toc739"/>
      <w:bookmarkEnd w:id="1596"/>
      <w:r>
        <w:rPr>
          <w:rtl w:val="true"/>
        </w:rPr>
        <w:t>«</w:t>
      </w:r>
      <w:r>
        <w:rPr/>
        <w:t>141</w:t>
      </w:r>
      <w:r>
        <w:rPr>
          <w:rtl w:val="true"/>
        </w:rPr>
        <w:t>»</w:t>
      </w:r>
      <w:bookmarkEnd w:id="1597"/>
    </w:p>
    <w:p>
      <w:pPr>
        <w:pStyle w:val="BookText"/>
        <w:rPr/>
      </w:pPr>
      <w:r>
        <w:rPr>
          <w:rFonts w:ascii="Amiri" w:hAnsi="Amiri" w:eastAsia="Amiri" w:cs="Amiri"/>
          <w:color w:val="111111"/>
          <w:sz w:val="28"/>
          <w:sz w:val="28"/>
          <w:szCs w:val="28"/>
          <w:rtl w:val="true"/>
          <w:lang w:bidi="ar-SA"/>
        </w:rPr>
        <w:t>فس، تفسير القمي ادْخُلُوا الْجَنَّةَ أَنْتُمْ وَ أَزْواجُكُمْ تُحْبَرُونَ أَيْ تُكْرَمُونَ يُطافُ عَلَيْهِمْ بِصِحافٍ مِنْ ذَهَبٍ وَ أَكْوابٍ أَيْ قِصَاعٍ وَ أَوَانِي وَ فِيها ما تَشْتَهِيهِ الْأَنْفُسُ إِلَي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کنگره می‌فرستادند، برای آن‌ها نیز ساخته می‌شد، وگرنه به همین شکل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شناخته شدن توسط ساکنان بهشت است که قصرهای بدون کنگره برای کسانی است که پس از نمازهای خود در صلوات بر محمد و خاندان پاک او صلوات الله علیهم سستی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قصرهایی کنگره دار و شگفت دیدم که در مقابل آن‌ها هیچ راهرو و یا باغی وجود داشت و در پشت آن‌ها نیز باغ یا راهرویی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قصرها نه راهرویی در مقابل خود دارند و نه باغی در پشت آن‌ها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این‌ها قصرهای کسانی است که نمازهای پنج‌گانه خود را به جای می‌آوردند اما در برآوردن حقوق برادران مؤمن خود همه تلاش خود را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نه راهرویی در مقابل قصرهایشان وجود دارد و نه باغی در پشت آن است</w:t>
      </w:r>
      <w:r>
        <w:rPr>
          <w:rFonts w:eastAsia="IRNazanin" w:cs="IRNazanin"/>
          <w:color w:val="111111"/>
          <w:sz w:val="28"/>
          <w:szCs w:val="28"/>
          <w:rtl w:val="true"/>
          <w:lang w:bidi="fa-IR"/>
        </w:rPr>
        <w:t>.</w:t>
      </w:r>
    </w:p>
    <w:p>
      <w:pPr>
        <w:pStyle w:val="Heading5"/>
        <w:numPr>
          <w:ilvl w:val="4"/>
          <w:numId w:val="1"/>
        </w:numPr>
        <w:rPr/>
      </w:pPr>
      <w:bookmarkStart w:id="1598" w:name="__RefHeading___Toc4027909_1468164448"/>
      <w:bookmarkStart w:id="1599" w:name="_Toc740"/>
      <w:bookmarkEnd w:id="1598"/>
      <w:r>
        <w:rPr>
          <w:rtl w:val="true"/>
        </w:rPr>
        <w:t xml:space="preserve">روایت </w:t>
      </w:r>
      <w:r>
        <w:rPr/>
        <w:t>138</w:t>
      </w:r>
      <w:bookmarkEnd w:id="1599"/>
    </w:p>
    <w:p>
      <w:p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ثواب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رَبِّ الْعَالَمِینَ، و حمد و سوره را بخواند خداوند به فرشتگان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می‌بینید بنده‌ام چگونه از خواندن کلام من لذت می‌برد؟ شما را گواه می‌گیرم که در قیامت به او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بهشت‌های من بخوان و در درجاتی که قرار داده ام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همواره می‌خواند و به اندازه هر حرف درجه‌ای بالا می‌رود که یک درجه از طلا و درجه دیگر از نقره و دیگری از مروارید و درجه دیگر از گوهر و درجه‌ای از زبرجد سبز و درجه‌ای از زمرد سبز و درجه‌ای از نور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 تا آن که در بیان زکات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کس مال پاک خود را برای زکات بپردازد، خداوند به تعداد هر دانه‌ای از آن در بهشت قصری از طلا و قصری از نقره و قصری از مروارید و قصری از زبرجد و قصری از زمرد و قصری از گوهر و قصری از نور پروردگار عالمیان به او می‌بخشد</w:t>
      </w:r>
    </w:p>
    <w:p>
      <w:pPr>
        <w:pStyle w:val="Heading5"/>
        <w:numPr>
          <w:ilvl w:val="4"/>
          <w:numId w:val="1"/>
        </w:numPr>
        <w:rPr/>
      </w:pPr>
      <w:bookmarkStart w:id="1600" w:name="__RefHeading___Toc4027911_1468164448"/>
      <w:bookmarkStart w:id="1601" w:name="_Toc741"/>
      <w:bookmarkEnd w:id="1600"/>
      <w:r>
        <w:rPr>
          <w:rtl w:val="true"/>
        </w:rPr>
        <w:t xml:space="preserve">روایت </w:t>
      </w:r>
      <w:r>
        <w:rPr/>
        <w:t>139</w:t>
      </w:r>
      <w:bookmarkEnd w:id="160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دارُ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دارالسلام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 و به خاطر آرامشی که از اندوه و دردها در آن دارند، به آن دارالسلام گفته می‌شود</w:t>
      </w:r>
      <w:r>
        <w:rPr>
          <w:rFonts w:eastAsia="IRNazanin" w:cs="IRNazanin"/>
          <w:color w:val="111111"/>
          <w:sz w:val="28"/>
          <w:szCs w:val="28"/>
          <w:rtl w:val="true"/>
          <w:lang w:bidi="fa-IR"/>
        </w:rPr>
        <w:t>.</w:t>
      </w:r>
    </w:p>
    <w:p>
      <w:pPr>
        <w:pStyle w:val="Heading5"/>
        <w:numPr>
          <w:ilvl w:val="4"/>
          <w:numId w:val="1"/>
        </w:numPr>
        <w:rPr/>
      </w:pPr>
      <w:bookmarkStart w:id="1602" w:name="__RefHeading___Toc4027913_1468164448"/>
      <w:bookmarkStart w:id="1603" w:name="_Toc742"/>
      <w:bookmarkEnd w:id="1602"/>
      <w:r>
        <w:rPr>
          <w:rtl w:val="true"/>
        </w:rPr>
        <w:t xml:space="preserve">روایت </w:t>
      </w:r>
      <w:r>
        <w:rPr/>
        <w:t>140</w:t>
      </w:r>
      <w:bookmarkEnd w:id="160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در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صدقه ده پاداش و برای قرض هجده پاداش است</w:t>
      </w:r>
      <w:r>
        <w:rPr>
          <w:rFonts w:eastAsia="IRNazanin" w:cs="IRNazanin"/>
          <w:color w:val="111111"/>
          <w:sz w:val="28"/>
          <w:szCs w:val="28"/>
          <w:rtl w:val="true"/>
          <w:lang w:bidi="fa-IR"/>
        </w:rPr>
        <w:t>.</w:t>
      </w:r>
    </w:p>
    <w:p>
      <w:pPr>
        <w:pStyle w:val="Heading5"/>
        <w:numPr>
          <w:ilvl w:val="4"/>
          <w:numId w:val="1"/>
        </w:numPr>
        <w:rPr/>
      </w:pPr>
      <w:bookmarkStart w:id="1604" w:name="__RefHeading___Toc4027915_1468164448"/>
      <w:bookmarkStart w:id="1605" w:name="_Toc743"/>
      <w:bookmarkEnd w:id="1604"/>
      <w:r>
        <w:rPr>
          <w:rtl w:val="true"/>
        </w:rPr>
        <w:t xml:space="preserve">روایت </w:t>
      </w:r>
      <w:r>
        <w:rPr/>
        <w:t>141</w:t>
      </w:r>
      <w:bookmarkEnd w:id="160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 أَنْتُمْ وَ أَزْواجُکُمْ تُحْبَرُون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همسرانتان با شادمانی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 داشته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یُطافُ عَلَیْهِمْ بِصِحافٍ مِنْ ذَهَبٍ وَ أَکْواب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ظرف‌ها و جام‌هایی از طلا گرداگرد آنان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ظرف‌ها و کاسه‌ها،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ما تَشْتَهِیهِ الْأَنْفُس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 هرچه </w:t>
      </w:r>
      <w:bookmarkStart w:id="1606" w:name="pg13891_129597"/>
    </w:p>
    <w:p>
      <w:pPr>
        <w:pStyle w:val="BookText"/>
        <w:rPr/>
      </w:pPr>
      <w:bookmarkEnd w:id="1606"/>
      <w:r>
        <w:rPr>
          <w:rFonts w:ascii="Amiri" w:hAnsi="Amiri" w:eastAsia="Amiri" w:cs="Amiri"/>
          <w:color w:val="111111"/>
          <w:sz w:val="28"/>
          <w:sz w:val="28"/>
          <w:szCs w:val="28"/>
          <w:rtl w:val="true"/>
          <w:lang w:bidi="ar-SA"/>
        </w:rPr>
        <w:t>مِنْها تَأْكُلُونَ فَإِنَّهُ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أَبِي عَنِ الْحَسَنِ بْنِ مَحْبُوبٍ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فِي الْجَنَّةِ يَبْقَي عَلَي مَائِدَتِهِ أَيَّامَ الدُّنْيَا وَ يَأْكُلُ فِي أَكْلَةٍ وَاحِدَةٍ بِمِقْدَارِ أَكْلِهِ </w:t>
      </w:r>
      <w:r>
        <w:rPr>
          <w:rStyle w:val="FootnoteAnchor"/>
          <w:rtl w:val="true"/>
        </w:rPr>
        <w:footnoteReference w:id="617"/>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w:t>
      </w:r>
    </w:p>
    <w:p>
      <w:pPr>
        <w:pStyle w:val="Heading5"/>
        <w:numPr>
          <w:ilvl w:val="4"/>
          <w:numId w:val="1"/>
        </w:numPr>
        <w:rPr/>
      </w:pPr>
      <w:bookmarkStart w:id="1607" w:name="__RefHeading___Toc4027917_1468164448"/>
      <w:bookmarkStart w:id="1608" w:name="_Toc744"/>
      <w:bookmarkEnd w:id="1607"/>
      <w:r>
        <w:rPr>
          <w:rtl w:val="true"/>
        </w:rPr>
        <w:t>«</w:t>
      </w:r>
      <w:r>
        <w:rPr/>
        <w:t>142</w:t>
      </w:r>
      <w:r>
        <w:rPr>
          <w:rtl w:val="true"/>
        </w:rPr>
        <w:t>»</w:t>
      </w:r>
      <w:bookmarkEnd w:id="1608"/>
    </w:p>
    <w:p>
      <w:pPr>
        <w:pStyle w:val="BookText"/>
        <w:rPr/>
      </w:pPr>
      <w:r>
        <w:rPr>
          <w:rFonts w:ascii="Amiri" w:hAnsi="Amiri" w:eastAsia="Amiri" w:cs="Amiri"/>
          <w:color w:val="111111"/>
          <w:sz w:val="28"/>
          <w:sz w:val="28"/>
          <w:szCs w:val="28"/>
          <w:rtl w:val="true"/>
          <w:lang w:bidi="ar-SA"/>
        </w:rPr>
        <w:t>فس، تفسير القمي وَ أَنْهارٌ مِنْ خَمْرٍ قَالَ أَيْ خَمْرَةٍ إِذَا تَنَاوَلَهَا وَلِيُّ اللَّهِ وَجَدَ رَائِحَةَ الْمِسْكِ فِيهَا</w:t>
      </w:r>
      <w:r>
        <w:rPr>
          <w:rFonts w:eastAsia="Amiri" w:cs="Amiri" w:ascii="Amiri" w:hAnsi="Amiri"/>
          <w:color w:val="111111"/>
          <w:sz w:val="28"/>
          <w:szCs w:val="28"/>
          <w:rtl w:val="true"/>
          <w:lang w:bidi="ar-SA"/>
        </w:rPr>
        <w:t>.</w:t>
      </w:r>
    </w:p>
    <w:p>
      <w:pPr>
        <w:pStyle w:val="Heading5"/>
        <w:numPr>
          <w:ilvl w:val="4"/>
          <w:numId w:val="1"/>
        </w:numPr>
        <w:rPr/>
      </w:pPr>
      <w:bookmarkStart w:id="1609" w:name="__RefHeading___Toc4027919_1468164448"/>
      <w:bookmarkStart w:id="1610" w:name="_Toc745"/>
      <w:bookmarkEnd w:id="1609"/>
      <w:r>
        <w:rPr>
          <w:rtl w:val="true"/>
        </w:rPr>
        <w:t>«</w:t>
      </w:r>
      <w:r>
        <w:rPr/>
        <w:t>143</w:t>
      </w:r>
      <w:r>
        <w:rPr>
          <w:rtl w:val="true"/>
        </w:rPr>
        <w:t>»</w:t>
      </w:r>
      <w:bookmarkEnd w:id="1610"/>
    </w:p>
    <w:p>
      <w:pPr>
        <w:pStyle w:val="BookText"/>
        <w:rPr/>
      </w:pPr>
      <w:r>
        <w:rPr>
          <w:rFonts w:ascii="Amiri" w:hAnsi="Amiri" w:eastAsia="Amiri" w:cs="Amiri"/>
          <w:color w:val="111111"/>
          <w:sz w:val="28"/>
          <w:sz w:val="28"/>
          <w:szCs w:val="28"/>
          <w:rtl w:val="true"/>
          <w:lang w:bidi="ar-SA"/>
        </w:rPr>
        <w:t xml:space="preserve">فس، تفسير القمي لا لَغْوٌ فِيها وَ لا تَأْثِيمٌ قَالَ لَيْسَ فِي الْجَنَّةِ خَنَاءٌ </w:t>
      </w:r>
      <w:r>
        <w:rPr>
          <w:rStyle w:val="FootnoteAnchor"/>
          <w:rtl w:val="true"/>
        </w:rPr>
        <w:footnoteReference w:id="618"/>
      </w:r>
      <w:r>
        <w:rPr>
          <w:rFonts w:ascii="Amiri" w:hAnsi="Amiri" w:eastAsia="Amiri" w:cs="Amiri"/>
          <w:color w:val="111111"/>
          <w:sz w:val="28"/>
          <w:sz w:val="28"/>
          <w:szCs w:val="28"/>
          <w:rtl w:val="true"/>
          <w:lang w:bidi="ar-SA"/>
        </w:rPr>
        <w:t>وَ لَا فُحْشٌ وَ يَشْرَبُ الْمُؤْمِنُ وَ لَا يَأْثَمُ ثُمَّ حَكَي عَزَّ وَ جَلَّ قَوْلَ أَهْلِ الْجَنَّةِ فَقَالَ وَ أَقْبَلَ بَعْضُهُمْ عَلي بَعْضٍ يَتَساءَلُونَ قَالَ فِي الْجَنَّةِ قالُوا إِنَّا كُنَّا قَبْلُ فِي أَهْلِنا مُشْفِقِينَ أَيْ خَائِفِينَ مِنَ الْعَذَابِ فَمَنَّ اللَّهُ عَلَيْنا وَ وَقانا عَذابَ السَّمُومِ قَالَ السَّمُومُ الْحَرُّ الشَّدِيدُ</w:t>
      </w:r>
      <w:r>
        <w:rPr>
          <w:rFonts w:eastAsia="Amiri" w:cs="Amiri" w:ascii="Amiri" w:hAnsi="Amiri"/>
          <w:color w:val="111111"/>
          <w:sz w:val="28"/>
          <w:szCs w:val="28"/>
          <w:rtl w:val="true"/>
          <w:lang w:bidi="ar-SA"/>
        </w:rPr>
        <w:t>.</w:t>
      </w:r>
    </w:p>
    <w:p>
      <w:pPr>
        <w:pStyle w:val="Heading5"/>
        <w:numPr>
          <w:ilvl w:val="4"/>
          <w:numId w:val="1"/>
        </w:numPr>
        <w:rPr/>
      </w:pPr>
      <w:bookmarkStart w:id="1611" w:name="__RefHeading___Toc4027921_1468164448"/>
      <w:bookmarkStart w:id="1612" w:name="_Toc746"/>
      <w:bookmarkEnd w:id="1611"/>
      <w:r>
        <w:rPr>
          <w:rtl w:val="true"/>
        </w:rPr>
        <w:t>«</w:t>
      </w:r>
      <w:r>
        <w:rPr/>
        <w:t>144</w:t>
      </w:r>
      <w:r>
        <w:rPr>
          <w:rtl w:val="true"/>
        </w:rPr>
        <w:t>»</w:t>
      </w:r>
      <w:bookmarkEnd w:id="1612"/>
    </w:p>
    <w:p>
      <w:pPr>
        <w:pStyle w:val="BookText"/>
        <w:rPr/>
      </w:pPr>
      <w:r>
        <w:rPr>
          <w:rFonts w:ascii="Amiri" w:hAnsi="Amiri" w:eastAsia="Amiri" w:cs="Amiri"/>
          <w:color w:val="111111"/>
          <w:sz w:val="28"/>
          <w:sz w:val="28"/>
          <w:szCs w:val="28"/>
          <w:rtl w:val="true"/>
          <w:lang w:bidi="ar-SA"/>
        </w:rPr>
        <w:t>قل، إقبال الأعمال يب، تهذيب الأحكام مُحَمَّدُ بْنُ أَحْمَدَ بْنِ دَاوُدَ عَنْ أَحْمَدَ بْنِ مُحَمَّدِ بْنِ عَمَّارٍ عَنْ أَبِيهِ عَنْ عَلِيِّ بْنِ الْحَسَنِ بْنِ فَضَّالٍ عَنْ مُحَمَّدِ بْنِ عَبْدِ اللَّهِ بْنِ زُرَارَةَ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الرِّضَا عليه السلام وَ الْمَجْلِسُ غَاصٌّ بِأَهْلِهِ </w:t>
      </w:r>
      <w:r>
        <w:rPr>
          <w:rStyle w:val="FootnoteAnchor"/>
          <w:rtl w:val="true"/>
        </w:rPr>
        <w:footnoteReference w:id="619"/>
      </w:r>
      <w:r>
        <w:rPr>
          <w:rFonts w:ascii="Amiri" w:hAnsi="Amiri" w:eastAsia="Amiri" w:cs="Amiri"/>
          <w:color w:val="111111"/>
          <w:sz w:val="28"/>
          <w:sz w:val="28"/>
          <w:szCs w:val="28"/>
          <w:rtl w:val="true"/>
          <w:lang w:bidi="ar-SA"/>
        </w:rPr>
        <w:t>فَتَذَاكَرُوا يَوْمَ الْغَدِيرِ فَأَنْكَرَهُ بَعْضُ النَّاسِ فَقَالَ الرِّضَا عليه السلام حَدَّثَنِي أَبِي عَنْ أَبِيهِ قَالَ إِنَّ يَوْمَ الْغَدِيرِ فِي السَّمَاءِ أَشْهَرُ مِنْهُ فِي الْأَرْضِ إِنَّ لِلَّهِ فِي الْفِرْدَوْسِ الْأَعْلَي قَصْراً لَبِنَةٌ مِنْ فِضَّةٍ وَ لَبِنَةٌ مِنْ ذَهَبٍ فِيهِ مِائَةُ أَلْفِ قُبَّةٍ مِنْ يَاقُوتَةٍ حَمْرَاءَ وَ مِائَةُ أَلْفِ خَيْمَةٍ مِنْ يَاقُوتٍ أَخْضَرَ تُرَابُهُ الْمِسْكُ وَ الْعَنْبَرُ فِيهِ أَرْبَعَةُ أَنْهَارٍ نَهَرٌ مِنْ خَمْرٍ وَ نَهَرٌ مِنْ مَاءٍ وَ نَهَرٌ مِنْ لَبَنٍ وَ نَهَرٌ مِنْ عَسَلٍ حَوَالَيْهِ أَشْجَارُ جَمِيعِ الْفَوَاكِهِ عَلَيْهِ طُيُورٌ أَبْدَانُهَا مِنْ لُؤْلُؤٍ وَ أَجْنِحَتُهَا مِنْ يَاقُوتٍ وَ تَصُوتُ بِأَلْوَانِ الْأَصْوَاتِ فَإِذَا كَانَ يَوْمُ الْغَدِيرِ وَرَدَ إِلَي ذَلِكَ الْقَصْرِ أَهْلُ السَّمَاوَاتِ يُسَبِّحُونَ اللَّهَ وَ يُقَدِّسُونَهُ وَ يُهَلِّلُونَهُ تَتَطَايَرُ تِلْكَ الطُّيُورُ فَتَقَعُ فِي ذَلِكَ الْمَاءِ وَ تَتَمَرَّغُ عَلَي ذَلِكَ الْمِسْكِ وَ الْعَنْبَرِ فَإِذَا اجْتَمَعَتِ الْمَلَائِكَةُ طَارَتْ فَتَنْفُضُ ذَلِكَ عَلَيْهِمْ وَ إِنَّهُمْ</w:t>
      </w:r>
    </w:p>
    <w:p>
      <w:pPr>
        <w:pStyle w:val="BookText"/>
        <w:rPr/>
      </w:pPr>
      <w:r>
        <w:rPr>
          <w:rFonts w:ascii="IRNazanin" w:hAnsi="IRNazanin" w:eastAsia="IRNazanin"/>
          <w:color w:val="111111"/>
          <w:sz w:val="28"/>
          <w:sz w:val="28"/>
          <w:szCs w:val="28"/>
          <w:rtl w:val="true"/>
          <w:lang w:bidi="fa-IR"/>
        </w:rPr>
        <w:t>برای دیده‌ها لذت بخش است و دل‌ها می‌خواهد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تَأْکُلُون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از حسن بن محبوب از ابن سنان از ابوعبدالله علیه‌السلام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انسان به اندازه روزهای دنیا بر سر سفره می‌ماند و در یک وعده به اندازه خوراکش در دنیا می‌خورد</w:t>
      </w:r>
      <w:r>
        <w:rPr>
          <w:rFonts w:eastAsia="IRNazanin" w:cs="IRNazanin"/>
          <w:color w:val="111111"/>
          <w:sz w:val="28"/>
          <w:szCs w:val="28"/>
          <w:rtl w:val="true"/>
          <w:lang w:bidi="fa-IR"/>
        </w:rPr>
        <w:t>.</w:t>
      </w:r>
    </w:p>
    <w:p>
      <w:pPr>
        <w:pStyle w:val="Heading5"/>
        <w:numPr>
          <w:ilvl w:val="4"/>
          <w:numId w:val="1"/>
        </w:numPr>
        <w:rPr/>
      </w:pPr>
      <w:bookmarkStart w:id="1613" w:name="__RefHeading___Toc4027923_1468164448"/>
      <w:bookmarkStart w:id="1614" w:name="_Toc747"/>
      <w:bookmarkEnd w:id="1613"/>
      <w:r>
        <w:rPr>
          <w:rtl w:val="true"/>
        </w:rPr>
        <w:t xml:space="preserve">روایت </w:t>
      </w:r>
      <w:r>
        <w:rPr/>
        <w:t>142</w:t>
      </w:r>
      <w:bookmarkEnd w:id="161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أَنْهارٌ مِنْ 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رودهایی از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شرابی که هنگامی که دوستان خدا آن را می‌نوشند، شمیم مشک را از آن استشمام می‌کنند</w:t>
      </w:r>
      <w:r>
        <w:rPr>
          <w:rFonts w:eastAsia="IRNazanin" w:cs="IRNazanin"/>
          <w:color w:val="111111"/>
          <w:sz w:val="28"/>
          <w:szCs w:val="28"/>
          <w:rtl w:val="true"/>
          <w:lang w:bidi="fa-IR"/>
        </w:rPr>
        <w:t>.</w:t>
      </w:r>
    </w:p>
    <w:p>
      <w:pPr>
        <w:pStyle w:val="Heading5"/>
        <w:numPr>
          <w:ilvl w:val="4"/>
          <w:numId w:val="1"/>
        </w:numPr>
        <w:rPr/>
      </w:pPr>
      <w:bookmarkStart w:id="1615" w:name="__RefHeading___Toc4027925_1468164448"/>
      <w:bookmarkStart w:id="1616" w:name="_Toc748"/>
      <w:bookmarkEnd w:id="1615"/>
      <w:r>
        <w:rPr>
          <w:rtl w:val="true"/>
        </w:rPr>
        <w:t xml:space="preserve">روایت </w:t>
      </w:r>
      <w:r>
        <w:rPr/>
        <w:t>143</w:t>
      </w:r>
      <w:bookmarkEnd w:id="161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لَغْوٌ فِیها وَ لا تَأْثِیم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سخن بیهوده و نه گناه‌آلود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نه سخنان ناپسند و نه ناسزا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در بهشت می‌نوشد ولی گناه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سخن اهل بهشت را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أَقْبَلَ بَعْضُهُمْ عَلی بَعْضٍ یَتَساءَلُون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آنان از بعضی دیگر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إِنَّا کُنَّا قَبْلُ فِی أَهْلِنا مُشْفِقِین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ما پیش از این در میان خاندان خود بیمناک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عذاب می‌ترسیدیم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اللَّهُ عَلَیْنا وَ وَقانا عَذابَ السَّمُوم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بر ما منت گذاشت و ما را از عذاب سموم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شدید است</w:t>
      </w:r>
      <w:r>
        <w:rPr>
          <w:rFonts w:eastAsia="IRNazanin" w:cs="IRNazanin"/>
          <w:color w:val="111111"/>
          <w:sz w:val="28"/>
          <w:szCs w:val="28"/>
          <w:rtl w:val="true"/>
          <w:lang w:bidi="fa-IR"/>
        </w:rPr>
        <w:t>.</w:t>
      </w:r>
    </w:p>
    <w:p>
      <w:pPr>
        <w:pStyle w:val="Heading5"/>
        <w:numPr>
          <w:ilvl w:val="4"/>
          <w:numId w:val="1"/>
        </w:numPr>
        <w:rPr/>
      </w:pPr>
      <w:bookmarkStart w:id="1617" w:name="__RefHeading___Toc4027927_1468164448"/>
      <w:bookmarkStart w:id="1618" w:name="_Toc749"/>
      <w:bookmarkEnd w:id="1617"/>
      <w:r>
        <w:rPr>
          <w:rtl w:val="true"/>
        </w:rPr>
        <w:t xml:space="preserve">روایت </w:t>
      </w:r>
      <w:r>
        <w:rPr/>
        <w:t>144</w:t>
      </w:r>
      <w:bookmarkEnd w:id="1618"/>
    </w:p>
    <w:p>
      <w:pPr>
        <w:pStyle w:val="BookText"/>
        <w:rPr/>
      </w:pPr>
      <w:r>
        <w:rPr>
          <w:rFonts w:ascii="IRNazanin" w:hAnsi="IRNazanin" w:eastAsia="IRNazanin"/>
          <w:color w:val="111111"/>
          <w:sz w:val="28"/>
          <w:sz w:val="28"/>
          <w:szCs w:val="28"/>
          <w:rtl w:val="true"/>
          <w:lang w:bidi="fa-IR"/>
        </w:rPr>
        <w:t>اقبال الاعمال،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ابی‌نصر،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علیه‌السلام نشسته بودیم و سرتاسر مجلس را مردم فرا گرفته بودند‌</w:t>
      </w:r>
      <w:r>
        <w:rPr>
          <w:rStyle w:val="FootnoteAnchor"/>
          <w:rtl w:val="true"/>
        </w:rPr>
        <w:footnoteReference w:id="620"/>
      </w:r>
      <w:r>
        <w:rPr>
          <w:rFonts w:ascii="IRNazanin" w:hAnsi="IRNazanin" w:eastAsia="IRNazanin"/>
          <w:color w:val="111111"/>
          <w:sz w:val="28"/>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یادی از روز غدیر به میان آمد و بعضی از مردم آن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نقل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روز غدیر در میان ساکنان آسمان شناخته شده‌تر است تا در میان مردم روی زمین، همانا خداوند در فردوس قصری دارد که یک آجر آن از نقره و دیگری از طلا است و در آن صدهزار قبه از یاقوت سرخ و صدهزار خیمه از یاقوت سبز قرار دارد که خاک آن از مشک تیزبوی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چهار رود است که یکی از آن‌ها شراب است و دیگری از آب و رودی دیگر از شیر و رودی هم از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 درختانی از همه میوه‌ها قرار دارد و پرندگانی بر فراز آن‌ها هستند که بدن‌هایشان از مروارید و بال‌هایشان از یاقوت است و آوازهای مختلفی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روز غدیر فرا می‌رسد اهل آسمان وارد آن قصر می‌شوند و به تسبیح و تقدیس و تهلیل خداوند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پرندگان در آسمان پراکنده می‌شوند و خود را در‌آن آب می‌افکنند و خود را با مشک و عنبر آغشته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فرشتگان جمع شوند و به پرواز درآیند بر روی ایشان افشانده می‌شود </w:t>
      </w:r>
      <w:bookmarkStart w:id="1619" w:name="pg13891_129598"/>
    </w:p>
    <w:p>
      <w:pPr>
        <w:pStyle w:val="BookText"/>
        <w:rPr/>
      </w:pPr>
      <w:bookmarkEnd w:id="1619"/>
      <w:r>
        <w:rPr>
          <w:rFonts w:ascii="Amiri" w:hAnsi="Amiri" w:eastAsia="Amiri" w:cs="Amiri"/>
          <w:color w:val="111111"/>
          <w:sz w:val="28"/>
          <w:sz w:val="28"/>
          <w:szCs w:val="28"/>
          <w:rtl w:val="true"/>
          <w:lang w:bidi="ar-SA"/>
        </w:rPr>
        <w:t>فِي ذَلِكَ الْيَوْمِ لَيَتَهَادَوْنَ نُثَارَ فَاطِمَةَ عليها السلام فَإِذَا كَانَ آخِرُ ذَلِكَ الْيَوْمِ نُودُوا انْصَرِفُوا إِلَي مَرَاتِبِكُمْ فَقَدْ أَمِنْتُمُ الْخَطَاءَ وَ الزَّلَلَ إِلَي قَابِلٍ فِي مِثْلِ هَذَا الْيَوْمِ تَكْرِمَةً لِمُحَمَّدٍ وَ عَلِيٍّ عليهما و آلهماالسلام الْخَبَرَ</w:t>
      </w:r>
      <w:r>
        <w:rPr>
          <w:rFonts w:eastAsia="Amiri" w:cs="Amiri" w:ascii="Amiri" w:hAnsi="Amiri"/>
          <w:color w:val="111111"/>
          <w:sz w:val="28"/>
          <w:szCs w:val="28"/>
          <w:rtl w:val="true"/>
          <w:lang w:bidi="ar-SA"/>
        </w:rPr>
        <w:t>.</w:t>
      </w:r>
    </w:p>
    <w:p>
      <w:pPr>
        <w:pStyle w:val="Heading5"/>
        <w:numPr>
          <w:ilvl w:val="4"/>
          <w:numId w:val="1"/>
        </w:numPr>
        <w:rPr/>
      </w:pPr>
      <w:bookmarkStart w:id="1620" w:name="__RefHeading___Toc4027929_1468164448"/>
      <w:bookmarkStart w:id="1621" w:name="_Toc750"/>
      <w:bookmarkEnd w:id="1620"/>
      <w:r>
        <w:rPr>
          <w:rtl w:val="true"/>
        </w:rPr>
        <w:t>«</w:t>
      </w:r>
      <w:r>
        <w:rPr/>
        <w:t>145</w:t>
      </w:r>
      <w:r>
        <w:rPr>
          <w:rtl w:val="true"/>
        </w:rPr>
        <w:t>»</w:t>
      </w:r>
      <w:bookmarkEnd w:id="1621"/>
    </w:p>
    <w:p>
      <w:pPr>
        <w:pStyle w:val="BookText"/>
        <w:rPr/>
      </w:pPr>
      <w:r>
        <w:rPr>
          <w:rFonts w:ascii="Amiri" w:hAnsi="Amiri" w:eastAsia="Amiri" w:cs="Amiri"/>
          <w:color w:val="111111"/>
          <w:sz w:val="28"/>
          <w:sz w:val="28"/>
          <w:szCs w:val="28"/>
          <w:rtl w:val="true"/>
          <w:lang w:bidi="ar-SA"/>
        </w:rPr>
        <w:t>كا، الكافي عَلِيٌّ عَنْ أَبِيهِ عَنِ ابْنِ مَحْبُوبٍ عَنْ مُعَلَّي بْنِ رِئَابٍ وَ يَعْقُوبَ السَّرَّاجِ عَنْ أَبِي عَبْدِ اللَّهِ عليه السلام أَنَّ أَمِيرَ الْمُؤْمِنِينَ عليه السلام خَطَبَ النَّاسَ فَقَالَ فِيهَا أَلَا وَ إِنَّ التَّقْوَي مَطَايَا ذُلُلٌ حُمِلَ عَلَيْهَا أَهْلُهَا وَ أُعْطُوا أَزِمَّتَهَا فَأَوْرَدَتْهُمُ الْجَنَّةَ وَ فُتِحَتْ لَهُمْ أَبْوَابُهَا وَ وَجَدُوا رِيحَهَا وَ طِيْبَهَا وَ قِيلَ لَهُمْ ادْخُلُوها بِسَلامٍ آمِنِينَ الْخُطْبَةَ</w:t>
      </w:r>
      <w:r>
        <w:rPr>
          <w:rFonts w:eastAsia="Amiri" w:cs="Amiri" w:ascii="Amiri" w:hAnsi="Amiri"/>
          <w:color w:val="111111"/>
          <w:sz w:val="28"/>
          <w:szCs w:val="28"/>
          <w:rtl w:val="true"/>
          <w:lang w:bidi="ar-SA"/>
        </w:rPr>
        <w:t>.</w:t>
      </w:r>
    </w:p>
    <w:p>
      <w:pPr>
        <w:pStyle w:val="Heading5"/>
        <w:numPr>
          <w:ilvl w:val="4"/>
          <w:numId w:val="1"/>
        </w:numPr>
        <w:rPr/>
      </w:pPr>
      <w:bookmarkStart w:id="1622" w:name="__RefHeading___Toc4027931_1468164448"/>
      <w:bookmarkStart w:id="1623" w:name="_Toc751"/>
      <w:bookmarkEnd w:id="1622"/>
      <w:r>
        <w:rPr>
          <w:rtl w:val="true"/>
        </w:rPr>
        <w:t>«</w:t>
      </w:r>
      <w:r>
        <w:rPr/>
        <w:t>146</w:t>
      </w:r>
      <w:r>
        <w:rPr>
          <w:rtl w:val="true"/>
        </w:rPr>
        <w:t>»</w:t>
      </w:r>
      <w:bookmarkEnd w:id="1623"/>
    </w:p>
    <w:p>
      <w:pPr>
        <w:pStyle w:val="BookText"/>
        <w:rPr/>
      </w:pPr>
      <w:r>
        <w:rPr>
          <w:rFonts w:ascii="Amiri" w:hAnsi="Amiri" w:eastAsia="Amiri" w:cs="Amiri"/>
          <w:color w:val="111111"/>
          <w:sz w:val="28"/>
          <w:sz w:val="28"/>
          <w:szCs w:val="28"/>
          <w:rtl w:val="true"/>
          <w:lang w:bidi="ar-SA"/>
        </w:rPr>
        <w:t xml:space="preserve">كا، الكافي الْعِدَّةُ عَنِ الْفُضَيْلِ بْنِ عَبْدِ الْوَهَّابِ عَنْ إِسْحَاقَ بْنِ عُبَيْدِ اللَّهِ عَنْ عُبَيْدِ اللَّهِ بْنِ الْوَلِيدِ الْوَصَّافِيِّ </w:t>
      </w:r>
      <w:r>
        <w:rPr>
          <w:rStyle w:val="FootnoteAnchor"/>
          <w:rtl w:val="true"/>
        </w:rPr>
        <w:footnoteReference w:id="621"/>
      </w:r>
      <w:r>
        <w:rPr>
          <w:rFonts w:ascii="Amiri" w:hAnsi="Amiri" w:eastAsia="Amiri" w:cs="Amiri"/>
          <w:color w:val="111111"/>
          <w:sz w:val="28"/>
          <w:sz w:val="28"/>
          <w:szCs w:val="28"/>
          <w:rtl w:val="true"/>
          <w:lang w:bidi="ar-SA"/>
        </w:rPr>
        <w:t>رَفَعَهُ قَالَ قَالَ رَسُولُ اللَّهِ صلي الله عليه و آله مَنْ قَالَ لَا إِلَهَ إِلَّا اللَّهُ غُرِسَتْ لَهُ شَجَرَةٌ فِي الْجَنَّةِ مِنْ يَاقُوتَةٍ حَمْرَاءَ مَنْبِتُهَا فِي مِسْكٍ أَبْيَضَ أَحْلَي مِنَ الْعَسَلِ وَ أَشَدَّ بَيَاضاً مِنَ الثَّلْجِ وَ أَطْيَبُ رِيحاً مِنَ الْمِسْكِ فِيهَا أَمْثَالُ ثُدِيِّ الْأَبْكَارِ تَعْلُو عَنْ سَبْعِينَ حُلَّةً الْخَبَرَ</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4027933_1468164448"/>
      <w:bookmarkStart w:id="1625" w:name="_Toc752"/>
      <w:bookmarkEnd w:id="1624"/>
      <w:r>
        <w:rPr>
          <w:rtl w:val="true"/>
        </w:rPr>
        <w:t>«</w:t>
      </w:r>
      <w:r>
        <w:rPr/>
        <w:t>147</w:t>
      </w:r>
      <w:r>
        <w:rPr>
          <w:rtl w:val="true"/>
        </w:rPr>
        <w:t>»</w:t>
      </w:r>
      <w:bookmarkEnd w:id="1625"/>
    </w:p>
    <w:p>
      <w:pPr>
        <w:pStyle w:val="BookText"/>
        <w:rPr/>
      </w:pPr>
      <w:r>
        <w:rPr>
          <w:rFonts w:ascii="Amiri" w:hAnsi="Amiri" w:eastAsia="Amiri" w:cs="Amiri"/>
          <w:color w:val="111111"/>
          <w:sz w:val="28"/>
          <w:sz w:val="28"/>
          <w:szCs w:val="28"/>
          <w:rtl w:val="true"/>
          <w:lang w:bidi="ar-SA"/>
        </w:rPr>
        <w:t>لي، الأمالي للصدوق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عَلِمْتُمْ مَا لَكُمْ فِي شَهْرِ رَمَضَانَ لَزِدْتُمْ لِلَّهِ تَعَالَي شُكْراً إِذَا كَانَ أَوَّلُ لَيْلَةٍ مِنْهُ غَفَرَ اللَّهُ عَزَّ وَ جَلَّ لِأُمَّتِي الذُّنُوبَ كُلَّهَا سِرَّهَا وَ عَلَانِيَتَهَا وَ رَفَعَ لَكُمْ أَلْفَيْ أَلْفِ دَرَجَةٍ وَ بَنَي لَكُمْ خَمْسِينَ مَدِينَةً قَالَ</w:t>
      </w:r>
    </w:p>
    <w:p>
      <w:pPr>
        <w:pStyle w:val="BookText"/>
        <w:rPr/>
      </w:pPr>
      <w:r>
        <w:rPr>
          <w:rFonts w:ascii="IRNazanin" w:hAnsi="IRNazanin" w:eastAsia="IRNazanin"/>
          <w:color w:val="111111"/>
          <w:sz w:val="28"/>
          <w:sz w:val="28"/>
          <w:szCs w:val="28"/>
          <w:rtl w:val="true"/>
          <w:lang w:bidi="fa-IR"/>
        </w:rPr>
        <w:t>و در این روز آن‌ها را به عنوان نثار فاطمه سلام الله علیها میان خود رد و بدل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روز به پایان رسد ندا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جایگاه‌های خویش بازگردید که به راستی از لغزش و خطا در برابر چنین روزی در امان هستید، این بزرگداشتی برای محمد و علی صلوات الله علیهما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Heading5"/>
        <w:numPr>
          <w:ilvl w:val="4"/>
          <w:numId w:val="1"/>
        </w:numPr>
        <w:rPr/>
      </w:pPr>
      <w:bookmarkStart w:id="1626" w:name="__RefHeading___Toc4027935_1468164448"/>
      <w:bookmarkStart w:id="1627" w:name="_Toc753"/>
      <w:bookmarkEnd w:id="1626"/>
      <w:r>
        <w:rPr>
          <w:rtl w:val="true"/>
        </w:rPr>
        <w:t xml:space="preserve">روایت </w:t>
      </w:r>
      <w:r>
        <w:rPr/>
        <w:t>145</w:t>
      </w:r>
      <w:bookmarkEnd w:id="162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برای مردم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تقوی برای اهلش مرکبی رام و راهوار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لگام آن را رها و آزاد م‌گذارند؛ آنها را به بهشت وارد می‌کند و درهای بهشت برای آنها باز می‌شود و بوی بهشت را می‌شنوند و به آنها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 بِسَلاَمٍ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خطبه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8" w:name="__RefHeading___Toc4027937_1468164448"/>
      <w:bookmarkStart w:id="1629" w:name="_Toc754"/>
      <w:bookmarkEnd w:id="1628"/>
      <w:r>
        <w:rPr>
          <w:rtl w:val="true"/>
        </w:rPr>
        <w:t xml:space="preserve">روایت </w:t>
      </w:r>
      <w:r>
        <w:rPr/>
        <w:t>146</w:t>
      </w:r>
      <w:bookmarkEnd w:id="162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بهشت درختی کاشته شود از یاقوت سرخ که بنش از مشک سفید بر آمده و از عسل شیرین‌تر و از برف سپیدتر و از مشک خوشبوتر است و در آن باشد نمونه‌های پستان دوشیزگان که در زیر هفتاد پیراهن بر آمده باشد تا آخرحدیث</w:t>
      </w:r>
      <w:r>
        <w:rPr>
          <w:rFonts w:eastAsia="IRNazanin" w:cs="IRNazanin"/>
          <w:color w:val="111111"/>
          <w:sz w:val="28"/>
          <w:szCs w:val="28"/>
          <w:rtl w:val="true"/>
          <w:lang w:bidi="fa-IR"/>
        </w:rPr>
        <w:t>.</w:t>
      </w:r>
    </w:p>
    <w:p>
      <w:pPr>
        <w:pStyle w:val="Heading5"/>
        <w:numPr>
          <w:ilvl w:val="4"/>
          <w:numId w:val="1"/>
        </w:numPr>
        <w:rPr/>
      </w:pPr>
      <w:bookmarkStart w:id="1630" w:name="__RefHeading___Toc4027939_1468164448"/>
      <w:bookmarkStart w:id="1631" w:name="_Toc755"/>
      <w:bookmarkEnd w:id="1630"/>
      <w:r>
        <w:rPr>
          <w:rtl w:val="true"/>
        </w:rPr>
        <w:t xml:space="preserve">روایت </w:t>
      </w:r>
      <w:r>
        <w:rPr/>
        <w:t>147</w:t>
      </w:r>
      <w:bookmarkEnd w:id="163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آنچه شما در ماه رمضان دارید برای خدا بیشتر شکر می کردید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گناهان امتم را از عیان و نهان بیامرزد و برای شما هزار هزار درجه بالا برد و پنجاه شهر برای شما بسازد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أَعْطَاكُمُ اللَّهُ عَزَّ وَ جَلَّ فِي الْيَوْمِ الثَّالِثِ بِكُلِّ شَعْرَةٍ عَلَي أَبْدَانِكُمْ قُبَّةً فِي الْفِرْدَوْسِ مِنْ دُرَّةٍ بَيْضَاءَ فِي أَعْلَاهَا اثْنَا عَشَرَ أَلْفَ بَيْتٍ مِنَ النُّورِ وَ فِي أَسْفَلِهَا اثْنَا عَشَرَ أَلْفَ بَيْتٍ فِي كُلِّ بَيْتٍ أَلْفُ سَرِيرٍ عَلَي كُلِّ سَرِيرٍ حَوْرَاءُ يَدْخُلُ عَلَيْكُمْ كُلَّ يَوْمٍ أَلْفُ مَلَكٍ مَعَ كُلِّ مَلَكٍ 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أَعْطَاكُمُ اللَّهُ عَزَّ وَ جَلَّ الْيَوْمَ الرَّابِعَ فِي جَنَّةِ الْخُلْدِ سَبْعِينَ أَلْفَ قَصْرٍ فِي كُلِّ قَصْرٍ سَبْعُونَ أَلْفَ بَيْتٍ فِي كُلِّ بَيْتِ خَمْسُونَ أَلْفَ سَرِيرٍ عَلَي كُلِّ سَرِيرٍ حَوْرَاءُ بَيْنَ يَدَيْ كُلِّ حَوْرَاءَ أَلْفُ وَصِيفَةٍ خِمَارُ إِحْدَاهُنَّ خَيْرٌ مِنَ الدُّنْيَا وَ مَا فِيهَا وَ أَعْطَاكُمُ اللَّهُ الْيَوْمَ الْخَامِسَ فِي جَنَّةِ الْمَأْوَي أَلْفَ أَلْفِ مَدِينَةٍ فِي كُلِّ مَدِينَةٍ سَبْعُونَ أَلْفَ بَيْتٍ فِي كُلِّ بَيْتٍ سَبْعُونَ أَلْفَ مَائِدَةٍ عَلَي كُلِّ مَائِدَةٍ سَبْعُونَ أَلْفَ قَصْعَةٍ وَ فِي كُلِّ قَصْعَةٍ سِتُّونَ أَلْفَ لَوْنٍ مِنَ الطَّعَامِ لَا يُشْبِهُ بَعْضُهَا بَعْضاً وَ أَعْطَاكُمُ اللَّهُ عَزَّ وَ جَلَّ الْيَوْمَ السَّادِسَ فِي دَارِ السَّلَامِ مِائَةَ أَلْفِ مَدِينَةٍ فِي كُلِّ مَدِينَةٍ مِائَةُ أَلْفِ دَارٍ فِي كُلِّ دَارٍ مِائَةُ أَلْفِ بَيْتٍ فِي كُلِّ بَيْتٍ مِائَةُ أَلْفِ سَرِيرٍ مِنْ ذَهَبٍ طُولُ كُلِّ سَرِيرٍ أَلْفُ ذِرَاعٍ عَلَي كُلِّ سَرِيرٍ زَوْجَةٌ مِنَ الْحُورِ الْعِينِ عَلَيْهَا ثَلَاثُونَ أَلْفَ ذُؤَابَةٍ مَنْسُوجَةٍ بِالدُّرِّ وَ الْيَاقُوتِ تَحْمِلُ كُلَّ ذُؤَابَةٍ مِائَةُ جَارِيَةٍ وَ أَعْطَاكُمُ اللَّهُ عَزَّ وَ جَلَّ الْيَوْمَ السَّابِعَ فِي جَنَّةِ النَّعِيمِ ثَوَابَ أَرْبَعِينَ أَلْفَ شَهِيدٍ وَ أَرْبَعِينَ أَلْفَ صِدِّيقٍ وَ سَاقَهُ إِلَي أَنْ قَالَ وَ يَوْمَ خَمْسَةٍ وَ عِشْرِينَ بَنَي اللَّهُ عَزَّ وَ جَلَّ لَكُمْ تَحْتَ الْعَرْشِ أَلْفَ قُبَّةٍ خَضْرَاءَ عَلَي رَأْسِ كُلِّ قُبَّةٍ خَيْمَةٌ مِنْ نُورٍ يَقُولُ اللَّهُ عَزَّ وَ جَلَّ يَا أُمَّةَ مُحَمَّدٍ أَنَا رَبُّكُمْ وَ أَنْتُمْ عَبِيدِي وَ إِمَائِي اسْتَظِلُّوا بِظِلِّ عَرْشِي فِي هَذِهِ الْقِبَابِ وَ كُلُوا وَ اشْرَبُوا هَنِيئاً فَلَا خَوْفٌ عَلَيْكُمْ وَ لَا أَنْتُمْ تَحْزَنُونَ يَا أُمَّةَ مُحَمَّدٍ وَ عِزَّتِي وَ جَلَالِي لَأَبْعَثَنَّكُمْ إِلَي الْجَنَّةِ يَتَعَجَّبُ مِنْكُمُ الْأَوَّلُونَ وَ الْآخِرُونَ وَ لَأُتَوِّجَنَّ كُلَّ وَاحِدٍ مِنْكُمْ بِأَلْفِ تَاجٍ مِنْ نُورٍ وَ لَأُرْكِبَنَّ كُلَّ وَاحِدٍ مِنْكُمْ عَلَي نَاقَةٍ خُلِقَتْ مِنْ نُورٍ زِمَامُهَا مِنْ نُورٍ وَ فِي ذَلِكَ الزِّمَامِ أَلْفُ حَلْقَةٍ مِنْ ذَهَبٍ وَ فِي كُلِّ حَلْقَةٍ مَلَكٌ قَائِمٌ عَلَيْهَا مِنَ الْمَلَائِكَةِ بِيَدِ كُلِّ مَلَكٍ عَمُودٌ مِنْ نُورٍ حَتَّي يَدْخُلَ الْجَنَّةَ بِغَيْرِ حِسَابٍ وَ سَاقَهُ إِلَي أَنْ قَالَ وَ يَوْمَ ثَمَانِيَةٍ وَ عِشْرِينَ جَعَلَ اللَّهُ لَكُمْ فِي جَنَّةِ الْخُلْدِ مِائَةَ أَلْفِ مَدِينَةٍ مِنْ نُورٍ وَ أَعْطَاكُمُ اللَّهُ عَزَّ وَ جَلَّ فِي جَنَّةِ الْمَأْوَي مِائَةَ أَلْفِ قَصْرٍ مِنْ فِضَّةٍ وَ أَعْطَاكُمُ اللَّهُ</w:t>
      </w:r>
    </w:p>
    <w:p>
      <w:pPr>
        <w:pStyle w:val="BookText"/>
        <w:rPr/>
      </w:pPr>
      <w:r>
        <w:rPr>
          <w:rFonts w:ascii="IRNazanin" w:hAnsi="IRNazanin" w:eastAsia="IRNazanin"/>
          <w:color w:val="111111"/>
          <w:sz w:val="28"/>
          <w:sz w:val="28"/>
          <w:szCs w:val="28"/>
          <w:rtl w:val="true"/>
          <w:lang w:bidi="fa-IR"/>
        </w:rPr>
        <w:t xml:space="preserve">روز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بهر گامی که بردارید عبادت یک سال و ثواب یک پیغمبر و روزه یک سال برای شما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مو که در تن دارید گنبدی در فردوس برای شما بسازد از در سفید که در زیر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در نشیب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خانه نور بشما دهد که در هر خانه هزار تخت و بر هر تختی حوریه باشد و هر روزی هزار فرشته بر شما در آید با هر فرشته هدیه‌ای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بهشت خلد به شما هفتاد هزار قصر دهد در هر قصری هفتاد هزار خانه و در هر خانه پنجاه هزار تخت و بر هر تخت حوریه‌ای و برابر هر حوریه هزار کنیزک و روسری هرکنیزک بهتر است از دنیا و 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جنة الماوی به شما هزار هزار شهر دهد که در هر شهری هفتاد هزار خانه و در هر خانه هفتاد هزار خوان و بر هر خوان هفتاد هزار کاسه که در آن شصت هزار رنگ خوراک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دار السلام به شما صد هزار شهر بدهد که در هر شهری صد هزار خانه و در هر خانه صد هزار تخت طلا به طول هزار ذراع است و بر هر تختی زنی از حور العین است که سی هزار گیسوان بافته بادر و یاقوت دارد و هر گیسوئی را صد هزار کنیزک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جنة نعیم ثواب چهل هزار شهید و چهل هزار صدیق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مزد کردار شصت هزار عابد و شصت هزار زاهد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عطای هزار عالم و هزار معتکف و هزار مرابط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حاجت از شما بر آورد و خورشید و ماه و ستارگان و جانداران و پرنده و درنده و هر سنک و کلوخ و هر تر و خشک و ماهیان دریا و برگهای درختان و کتابهای خدا عز و جل برای شما آمرزشجوید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چهار حج و عمره که هر حجی با پیغمبری و هر عمره‌ای با صدیقی یا شهیدی انجام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سیئات شما را بدل بحسنات کند و برای هر حسنه هزار هزار حسنه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مانند ثواب اهل مکه و مدینه بشما دهد و به هر سنگ و کلوخی میان مکه و مدینه شفاعت بشما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آدم و نوح را دیدار کردید و پس از آنها ابراهیم و موسی و سپس داود و سلیمان و گویا با هر پیغمبری دویست سال خدا را عبادت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حوائجی از دنیا و آخرت شما را بر آورد و به شما بدهد آنچه به ایوب داد و حاملان عرش برای شما آمرزشجویند و خدای عز و جل روز قیامت به شما چهل نور عطا کند از هر سمتی ده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که در آئید خدا شصت حله به شما دهد تا در بر کنید و ناقه‌ای که سوار شوید و ابری که از گرمای آن روز بر شما سایه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فرماید آنها را با پدرانشان آمرزیدم و سختیهای روز قیامت را از آنها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به جبرئیل و میکائیل و اسرافیل و حاملان عرش و کروبیان دستور دهد برای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آینده آمرزش جویند و ثواب بدریون به شما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در آسمانها و زمین نماند جز آنکه از خدا اجازه خواهند که هر روز با هدیه و نوشابه گوارا شما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هفتاد هزار فرشته فرستد تا شما را از هر شیطان رجیمی حفظ کند و برای هر روز ثواب صد سال روزه به شما بنویسد و میان شما و آتش خندقی نهد و بشما ثواب کسی دهد که تورات و انجیل و زبور و فرقان را خوانده و به شماره پرهای جبرئیل به شما ثواب یک سال عبادت دهد و ثواب تسبیح عرش و کرسی به شما دهد و بهر آیه که در قرآنست هزار حوریه بشما تزویج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فرسخ گور شما را گشاد کند و ظلمت و وحشت از آن ببرد و مانند گور شهدایش سازد و روی شما را چون روی یوسف بن یعقوب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را بوضع انبیاء بالین شما فرستد و از شما هراس منکر و نکیر و هم عذاب آخرت را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پیغمبران و صدیقان و شهیدان بر صراط بگذرید و چنان باشد که هر یتیم امتم را سیر کرده و هر عریان امتم را پوشیده‌اید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نروید تا هر کس جای خود را در بهشت ببیند و ثواب هزار بیمار و هزار غریب در راه خدا به شما عطا شود و ثواب آزاد کردن هزار بنده از اولاد اسماعیل بشما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برای شما بنا کند زیر عرش هزار گنبد سبز که بر سر هر گنبد خیمه نوری باشد خدای عز و جل فرماید ای امت محمد منم پروردگار شما شمائید بندگان و کنیزان من در این گنبدها زیر سایه عرش من باشید و گوارا بخورید و بنوشید ترس و غمی بر شما نیست ای امت محمد بعزت و جلال خودم شما را چنان ببهشت برم که اولین و آخرین در شگفت مانند</w:t>
      </w:r>
    </w:p>
    <w:p>
      <w:pPr>
        <w:pStyle w:val="BookText"/>
        <w:rPr/>
      </w:pPr>
      <w:r>
        <w:rPr>
          <w:rFonts w:ascii="IRNazanin" w:hAnsi="IRNazanin" w:eastAsia="IRNazanin"/>
          <w:color w:val="111111"/>
          <w:sz w:val="28"/>
          <w:sz w:val="28"/>
          <w:szCs w:val="28"/>
          <w:rtl w:val="true"/>
          <w:lang w:bidi="fa-IR"/>
        </w:rPr>
        <w:t>و بر سر هر کدام شما هزار تاج از نور گذارم و هر کدام شما را بر ناقه‌ای سوار کنم که از نور خلق شده و مهار نور دارد و در آن مهار هزار حلقه طلا است و به هر حلقه فرشته‌ایست که عمود نور در دست دارد تا بی حساب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نظر رحمت بوی کند و همه گناهانش را جز قتل نفس و بدهی مالی می‌آمرزد و هر روز هفتاد بار از غیبت و دروغ و بهتان پاکش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 مرد و زن مؤمن را یاری گردید و هفتاد هزار برهنه پوشانیده و هزار مرزبان را خدمت‌کرده و هر کتابی که خدا فرستاده خوانده‌اید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بهشت خلد صد هزار شهر نور بشما دهد و در جنة الماوی صد هزار کاخ نقره </w:t>
      </w:r>
      <w:bookmarkStart w:id="1632" w:name="pg13891_129600"/>
    </w:p>
    <w:p>
      <w:pPr>
        <w:pStyle w:val="BookText"/>
        <w:rPr/>
      </w:pPr>
      <w:bookmarkEnd w:id="1632"/>
      <w:r>
        <w:rPr>
          <w:rFonts w:ascii="Amiri" w:hAnsi="Amiri" w:eastAsia="Amiri" w:cs="Amiri"/>
          <w:color w:val="111111"/>
          <w:sz w:val="28"/>
          <w:sz w:val="28"/>
          <w:szCs w:val="28"/>
          <w:rtl w:val="true"/>
          <w:lang w:bidi="ar-SA"/>
        </w:rPr>
        <w:t>عَزَّ وَ جَلَّ فِي جَنَّةِ النَّعِيمِ مِائَةَ أَلْفِ دَارٍ مِنْ عَنْبَرٍ أَشْهَبَ وَ أَعْطَاكُمُ اللَّهُ عَزَّ وَ جَلَّ فِي جَنَّةِ الْفِرْدَوْسِ مِائَةَ أَلْفِ مَدِينَةٍ فِي كُلِّ مَدِينَةٍ أَلْفُ حُجْرَةٍ وَ أَعْطَاكُمُ اللَّهُ عَزَّ وَ جَلَّ فِي جَنَّةِ الْجَلَالِ مِائَةَ أَلْفِ مِنْبَرٍ مِنْ مِسْكٍ فِي جَوْفِ كُلِّ مِنْبَرٍ أَلْفُ بَيْتٍ مِنْ زَعْفَرَانٍ فِي كُلِّ بَيْتٍ أَلْفُ سَرِيرٍ مِنْ دُرٍّ وَ يَاقُوتٍ عَلَي كُلِّ سَرِيرٍ زَوْجَةٌ مِنَ الْحُورِ الْعِينِ فَإِذَا كَانَ يَوْمُ تِسْعَةٍ وَ عِشْرِينَ أَعْطَاكُمُ اللَّهُ عَزَّ وَ جَلَّ أَلْفَ أَلْفِ مَحَلَّةٍ فِي جَوْفِ كُلِّ مَحَلَّةٍ قُبَّةٌ بَيْضَاءُ فِي كُلِّ قُبَّةٍ سَرِيرٌ مِنْ كَافُورٍ أَبْيَضَ عَلَي ذَلِكَ السَّرِيرِ أَلْفُ فِرَاشٍ مِنَ السُّنْدُسِ الْأَخْضَرِ فَوْقَ كُلِّ فِرَاشٍ حَوْرَاءُ عَلَيْهَا سَبْعُونَ أَلْفَ حُلَّةٍ وَ عَلَي رَأْسِهَا ثَمَانُونَ أَلْفَ ذُؤَابَةٍ كُلُّ ذُؤَابَةٍ مُكَلَّلَةٌ بِالدُّرِّ وَ الْيَاقُوتِ وَ سَاقَهُ إِلَي أَنْ قَالَ وَ لِلْجَنَّةِ بَابٌ يُقَالُ لَهُ الرَّيَّانُ لَا يُفْتَحُ إِلَي يَوْمِ الْقِيَامَةِ ثُمَّ يُفْتَحُ لِلصَّائِمِينَ وَ الصَّائِمَاتِ مِنْ أُمَّةِ مُحَمَّدٍ صلي الله عليه و آله ثُمَّ يُنَادِي رِضْوَانُ خَازِنُ الْجَنَّةِ يَا أُمَّةَ مُحَمَّدٍ هَلُمُّوا إِلَي الرَّيَّانِ فَيَدْخُلُ أُمَّتِي مِنْ ذَلِكَ الْبَابِ إِلَي الْجَنَّةِ فَمَنْ لَمْ يُغْفَرْ لَهُ فِي شَهْرِ رَمَضَانَ فَفِي أَيِّ شَهْرٍ يُغْفَرُ لَهُ</w:t>
      </w:r>
      <w:r>
        <w:rPr>
          <w:rFonts w:eastAsia="Amiri" w:cs="Amiri" w:ascii="Amiri" w:hAnsi="Amiri"/>
          <w:color w:val="111111"/>
          <w:sz w:val="28"/>
          <w:szCs w:val="28"/>
          <w:rtl w:val="true"/>
          <w:lang w:bidi="ar-SA"/>
        </w:rPr>
        <w:t>.</w:t>
      </w:r>
    </w:p>
    <w:p>
      <w:pPr>
        <w:pStyle w:val="Heading5"/>
        <w:numPr>
          <w:ilvl w:val="4"/>
          <w:numId w:val="1"/>
        </w:numPr>
        <w:rPr/>
      </w:pPr>
      <w:bookmarkStart w:id="1633" w:name="__RefHeading___Toc4027941_1468164448"/>
      <w:bookmarkStart w:id="1634" w:name="_Toc756"/>
      <w:bookmarkEnd w:id="1633"/>
      <w:r>
        <w:rPr>
          <w:rtl w:val="true"/>
        </w:rPr>
        <w:t>«</w:t>
      </w:r>
      <w:r>
        <w:rPr/>
        <w:t>148</w:t>
      </w:r>
      <w:r>
        <w:rPr>
          <w:rtl w:val="true"/>
        </w:rPr>
        <w:t>»</w:t>
      </w:r>
      <w:bookmarkEnd w:id="1634"/>
    </w:p>
    <w:p>
      <w:pPr>
        <w:pStyle w:val="BookText"/>
        <w:rPr/>
      </w:pPr>
      <w:r>
        <w:rPr>
          <w:rFonts w:ascii="Amiri" w:hAnsi="Amiri" w:eastAsia="Amiri" w:cs="Amiri"/>
          <w:color w:val="111111"/>
          <w:sz w:val="28"/>
          <w:sz w:val="28"/>
          <w:szCs w:val="28"/>
          <w:rtl w:val="true"/>
          <w:lang w:bidi="ar-SA"/>
        </w:rPr>
        <w:t>لي، الأمالي للصدوق الْحَسَنُ بْنُ مُحَمَّدِ بْنِ يَحْيَي عَنْ يَحْيَي بْنِ الْحَسَنِ عَنْ إِبْرَاهِيمَ بْنِ عَلِيٍّ وَ الْحَسَنِ بْنِ يَحْيَي عَنْ نَصْرِ بْنِ مُزَاحِمٍ عَنْ أَبِي خَالِدٍ عَنْ زَيْدِ بْنِ عَلِيٍّ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عَشْرٌ مِنْ رَسُولِ اللَّهِ صلي الله عليه و آله لَمْ يُعْطَهُنَّ أَحَدٌ قَبْلِي وَ لَا يُعْطَاهُنَّ أَحَدٌ بَعْدِي قَالَ لِي يَا عَلِيُّ أَنْتَ أَخِي فِي الْآخِرَةِ </w:t>
      </w:r>
      <w:r>
        <w:rPr>
          <w:rStyle w:val="FootnoteAnchor"/>
          <w:rtl w:val="true"/>
        </w:rPr>
        <w:footnoteReference w:id="623"/>
      </w:r>
      <w:r>
        <w:rPr>
          <w:rFonts w:ascii="Amiri" w:hAnsi="Amiri" w:eastAsia="Amiri" w:cs="Amiri"/>
          <w:color w:val="111111"/>
          <w:sz w:val="28"/>
          <w:sz w:val="28"/>
          <w:szCs w:val="28"/>
          <w:rtl w:val="true"/>
          <w:lang w:bidi="ar-SA"/>
        </w:rPr>
        <w:t>وَ أَنْتَ أَقْرَبُ النَّاسِ مِنِّي مَوْقِفاً يَوْمَ الْقِيَامَةِ وَ مَنْزِلِي وَ مَنْزِلُكَ فِي الْجَنَّةِ مُتَوَاجِهَانِ كَمَنْزِلِ الْأَخَوَيْنِ الْحَدِيثَ</w:t>
      </w:r>
      <w:r>
        <w:rPr>
          <w:rFonts w:eastAsia="Amiri" w:cs="Amiri" w:ascii="Amiri" w:hAnsi="Amiri"/>
          <w:color w:val="111111"/>
          <w:sz w:val="28"/>
          <w:szCs w:val="28"/>
          <w:rtl w:val="true"/>
          <w:lang w:bidi="ar-SA"/>
        </w:rPr>
        <w:t>.</w:t>
      </w:r>
    </w:p>
    <w:p>
      <w:pPr>
        <w:pStyle w:val="Heading5"/>
        <w:numPr>
          <w:ilvl w:val="4"/>
          <w:numId w:val="1"/>
        </w:numPr>
        <w:rPr/>
      </w:pPr>
      <w:bookmarkStart w:id="1635" w:name="__RefHeading___Toc4027943_1468164448"/>
      <w:bookmarkStart w:id="1636" w:name="_Toc757"/>
      <w:bookmarkEnd w:id="1635"/>
      <w:r>
        <w:rPr>
          <w:rtl w:val="true"/>
        </w:rPr>
        <w:t>«</w:t>
      </w:r>
      <w:r>
        <w:rPr/>
        <w:t>149</w:t>
      </w:r>
      <w:r>
        <w:rPr>
          <w:rtl w:val="true"/>
        </w:rPr>
        <w:t>»</w:t>
      </w:r>
      <w:bookmarkEnd w:id="1636"/>
    </w:p>
    <w:p>
      <w:pPr>
        <w:pStyle w:val="BookText"/>
        <w:rPr/>
      </w:pPr>
      <w:r>
        <w:rPr>
          <w:rFonts w:ascii="Amiri" w:hAnsi="Amiri" w:eastAsia="Amiri" w:cs="Amiri"/>
          <w:color w:val="111111"/>
          <w:sz w:val="28"/>
          <w:sz w:val="28"/>
          <w:szCs w:val="28"/>
          <w:rtl w:val="true"/>
          <w:lang w:bidi="ar-SA"/>
        </w:rPr>
        <w:t>ما، الأمالي للشيخ الطوسي الْمُفِيدُ عَنْ عَلِيِّ بْنِ مُحَمَّدٍ الْكَاتِبِ عَنِ الْحَسَنِ بْنِ عَلِيٍّ الزَّعْفَرَانِيِّ عَنْ إِبْرَاهِيمَ بْنِ مُحَمَّدٍ الثَّقَفِيِّ عَنْ عُثْمَانَ بْنِ أَبِي شَيْبَةَ عَنْ عَمْرِو بْنِ مَيْمُونٍ عَنْ جَعْفَرِ بْنِ مُحَمَّدٍ عَنْ أَبِيهِ عَنْ جَدِّهِ عليه السلام قَالَ قَالَ أَمِيرُ الْمُؤْمِنِينَ عَلِيُّ بْنُ أَبِي طَالِبٍ عليهما السلام عَلَي مِنْبَرِ الْكُوفَةِ أَيُّهَا النَّاسُ إِنَّهُ كَانَ لِي مِنْ رَسُولِ اللَّهِ صلي الله عليه و آله عَشْرُ خِصَالٍ لَهُنَّ أَحَبُّ إِلَيَّ مِمَّا طَلَعَتْ عَلَيْهِ الشَّمْسُ قَالَ قَالَ لِي رَسُولُ اللَّهِ صلي الله عليه و آله يَا عَلِيُّ أَنْتَ أَخِي فِي الدُّنْيَا وَ الْآخِرَةِ وَ أَنْتَ أَقْرَبُ الْخَلَائِقِ إِلَيَّ يَوْمَ الْقِيَامَةِ فِي الْمَوْقِفِ بَيْنَ يَدَيِ الْجَبَّارِ وَ مَنْزِلُكَ فِي الْجَنَّةِ</w:t>
      </w:r>
    </w:p>
    <w:p>
      <w:pPr>
        <w:pStyle w:val="BookText"/>
        <w:rPr/>
      </w:pPr>
      <w:r>
        <w:rPr>
          <w:rFonts w:ascii="IRNazanin" w:hAnsi="IRNazanin" w:eastAsia="IRNazanin"/>
          <w:color w:val="111111"/>
          <w:sz w:val="28"/>
          <w:sz w:val="28"/>
          <w:szCs w:val="28"/>
          <w:rtl w:val="true"/>
          <w:lang w:bidi="fa-IR"/>
        </w:rPr>
        <w:t>و در جنة الفردوس صد هزار شهر و در هر شهری صد هزار منبر مشک که در درون هر منبری هزار خانه از زعفران است و در هر خانه هزار تخت از در و یاقوت و بر هر تختی همسری از حور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هزار هزار محله دهد که درون هر محله گنبد سفیدیست و دور هر گنبد تختی از کافور سفید و بر آن تخت هزار بستر از سندس سبز و بالای هر بستری حوریه در هفتاد هزار حله و بر سرش هشتاد هزار شقه گیسو است و هر شقه مکلل بدر و یاقوت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بنویسد برای شما بهر روزی که بر شما گذرد ثواب هزار شهید و هزار صدیق و بنویسد برای هر روزی ثواب روزه دو هزار روز و بشماره هر چه بروید به آب رود نیل درجه شما را بالا برد و بنویسد برای شما برات آزادی از دوزخ و جواز از صراط و امان از عذاب، بهشت را دریست بنام ریان که تا روز قیامت گشوده نگردد و برای مردان و زنان روزه‌دار باز کنند که از امت محمدند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رضوان خازن بهشت جار زند ای امت محمد بیائید بسوی ریان و امت من از این در وارد بهشت شوند هر که در ماه رمضان آمرزیده نشود در چه ماهی آمرزیده شود؟</w:t>
      </w:r>
      <w:r>
        <w:rPr>
          <w:rFonts w:eastAsia="IRNazanin" w:cs="IRNazanin"/>
          <w:color w:val="111111"/>
          <w:sz w:val="28"/>
          <w:szCs w:val="28"/>
          <w:rtl w:val="true"/>
          <w:lang w:bidi="fa-IR"/>
        </w:rPr>
        <w:t>.</w:t>
      </w:r>
    </w:p>
    <w:p>
      <w:pPr>
        <w:pStyle w:val="Heading5"/>
        <w:numPr>
          <w:ilvl w:val="4"/>
          <w:numId w:val="1"/>
        </w:numPr>
        <w:rPr/>
      </w:pPr>
      <w:bookmarkStart w:id="1637" w:name="__RefHeading___Toc4027945_1468164448"/>
      <w:bookmarkStart w:id="1638" w:name="_Toc758"/>
      <w:bookmarkEnd w:id="1637"/>
      <w:r>
        <w:rPr>
          <w:rtl w:val="true"/>
        </w:rPr>
        <w:t xml:space="preserve">روایت </w:t>
      </w:r>
      <w:r>
        <w:rPr/>
        <w:t>148</w:t>
      </w:r>
      <w:bookmarkEnd w:id="163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رسول خدا ده چیزی به من داده شد که به کسی پیش از من داده نشده و به کسی پس از من هم داده نشود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برادر منی در دین و تو برادر منی در آخرت، ایستگاه تو روز قیامت از همه مردم بمن نزدیکتر است منزل من و تو در بهشت برابر همند چون منزل دو برادر تا آخر حدیث</w:t>
      </w:r>
      <w:r>
        <w:rPr>
          <w:rFonts w:eastAsia="IRNazanin" w:cs="IRNazanin"/>
          <w:color w:val="111111"/>
          <w:sz w:val="28"/>
          <w:szCs w:val="28"/>
          <w:rtl w:val="true"/>
          <w:lang w:bidi="fa-IR"/>
        </w:rPr>
        <w:t>.</w:t>
      </w:r>
    </w:p>
    <w:p>
      <w:pPr>
        <w:pStyle w:val="Heading5"/>
        <w:numPr>
          <w:ilvl w:val="4"/>
          <w:numId w:val="1"/>
        </w:numPr>
        <w:rPr/>
      </w:pPr>
      <w:bookmarkStart w:id="1639" w:name="__RefHeading___Toc4027947_1468164448"/>
      <w:bookmarkStart w:id="1640" w:name="_Toc759"/>
      <w:bookmarkEnd w:id="1639"/>
      <w:r>
        <w:rPr>
          <w:rtl w:val="true"/>
        </w:rPr>
        <w:t xml:space="preserve">روایت </w:t>
      </w:r>
      <w:r>
        <w:rPr/>
        <w:t>149</w:t>
      </w:r>
      <w:bookmarkEnd w:id="164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مردمان همانا در من از رسول خدا ده صفت است یکی از آنها برای من بهتر است از آنچه که خورشید بر آنها می‌تابد رسول خدا به من فرمود؟ ای علی تو برادر منی در دنیا و آخرت، تو نزدیکترین مردم به منی روز رستاخیز در پیشگاه خدای جبار، خانه‌ی تو در بهشت </w:t>
      </w:r>
      <w:bookmarkStart w:id="1641" w:name="pg13891_129601"/>
    </w:p>
    <w:p>
      <w:pPr>
        <w:pStyle w:val="BookText"/>
        <w:rPr/>
      </w:pPr>
      <w:bookmarkEnd w:id="1641"/>
      <w:r>
        <w:rPr>
          <w:rFonts w:ascii="Amiri" w:hAnsi="Amiri" w:eastAsia="Amiri" w:cs="Amiri"/>
          <w:color w:val="111111"/>
          <w:sz w:val="28"/>
          <w:sz w:val="28"/>
          <w:szCs w:val="28"/>
          <w:rtl w:val="true"/>
          <w:lang w:bidi="ar-SA"/>
        </w:rPr>
        <w:t>مُوَاجِهُ مَنْزِلِي كَمَا يَتَوَاجَهُ مَنْزِلُ الْأَخَوَيْنِ فِي اللَّهِ عَزَّ وَ جَلَّ الْحَدِيثَ</w:t>
      </w:r>
      <w:r>
        <w:rPr>
          <w:rFonts w:eastAsia="Amiri" w:cs="Amiri" w:ascii="Amiri" w:hAnsi="Amiri"/>
          <w:color w:val="111111"/>
          <w:sz w:val="28"/>
          <w:szCs w:val="28"/>
          <w:rtl w:val="true"/>
          <w:lang w:bidi="ar-SA"/>
        </w:rPr>
        <w:t>.</w:t>
      </w:r>
    </w:p>
    <w:p>
      <w:pPr>
        <w:pStyle w:val="Heading5"/>
        <w:numPr>
          <w:ilvl w:val="4"/>
          <w:numId w:val="1"/>
        </w:numPr>
        <w:rPr/>
      </w:pPr>
      <w:bookmarkStart w:id="1642" w:name="__RefHeading___Toc4027949_1468164448"/>
      <w:bookmarkStart w:id="1643" w:name="_Toc760"/>
      <w:bookmarkEnd w:id="1642"/>
      <w:r>
        <w:rPr>
          <w:rtl w:val="true"/>
        </w:rPr>
        <w:t>«</w:t>
      </w:r>
      <w:r>
        <w:rPr/>
        <w:t>150</w:t>
      </w:r>
      <w:r>
        <w:rPr>
          <w:rtl w:val="true"/>
        </w:rPr>
        <w:t>»</w:t>
      </w:r>
      <w:bookmarkEnd w:id="1643"/>
    </w:p>
    <w:p>
      <w:pPr>
        <w:pStyle w:val="BookText"/>
        <w:rPr/>
      </w:pPr>
      <w:r>
        <w:rPr>
          <w:rFonts w:ascii="Amiri" w:hAnsi="Amiri" w:eastAsia="Amiri" w:cs="Amiri"/>
          <w:color w:val="111111"/>
          <w:sz w:val="28"/>
          <w:sz w:val="28"/>
          <w:szCs w:val="28"/>
          <w:rtl w:val="true"/>
          <w:lang w:bidi="ar-SA"/>
        </w:rPr>
        <w:t>لي، الأمالي للصدوق ابْنُ شَاذَوَيْهِ عَنِ الْحِمْيَرِيِّ عَنْ أَبِيهِ عَنِ ابْنِ يَزِيدَ عَنِ ابْنِ أَبِي عُمَيْرٍ عَنْ أَبَانِ بْنِ عُثْمَانَ عَنْ أَبَانِ بْنِ تَغْلِبَ عَنْ أَبِي جَعْفَرٍ مُحَمَّدِ بْنِ عَلِيٍّ الْبَاقِرِ عَنْ أَبِيهِ عَلِيِّ بْنِ الْحُسَيْنِ سَيِّدِ الْعَابِدِينَ عَنْ أَبِيهِ الْحُسَيْنِ بْنِ عَلِيٍّ سَيِّدِ الشُّهَدَاءِ عَنْ أَبِيهِ عَلِيِّ بْنِ أَبِي طَالِبٍ سَيِّدِ الْأَوْصِيَاءِ عليه السلام قَالَ قَالَ رَسُولُ اللَّهِ صلي الله عليه و آله مَنْ صَلَّي عَلَيَّ وَ لَمْ يُصَلِّ عَلَي آلِي لَمْ يَجِدْ رِيحَ الْجَنَّةِ وَ إِنَّ رِيحَهَا لَتُوجَدُ مِنْ مَسِيرَةِ خَمْسِمِائَةِ عَامٍ</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4027951_1468164448"/>
      <w:bookmarkStart w:id="1645" w:name="_Toc761"/>
      <w:bookmarkEnd w:id="1644"/>
      <w:r>
        <w:rPr>
          <w:rtl w:val="true"/>
        </w:rPr>
        <w:t>«</w:t>
      </w:r>
      <w:r>
        <w:rPr/>
        <w:t>151</w:t>
      </w:r>
      <w:r>
        <w:rPr>
          <w:rtl w:val="true"/>
        </w:rPr>
        <w:t>»</w:t>
      </w:r>
      <w:bookmarkEnd w:id="1645"/>
    </w:p>
    <w:p>
      <w:pPr>
        <w:pStyle w:val="BookText"/>
        <w:rPr/>
      </w:pPr>
      <w:r>
        <w:rPr>
          <w:rFonts w:ascii="Amiri" w:hAnsi="Amiri" w:eastAsia="Amiri" w:cs="Amiri"/>
          <w:color w:val="111111"/>
          <w:sz w:val="28"/>
          <w:sz w:val="28"/>
          <w:szCs w:val="28"/>
          <w:rtl w:val="true"/>
          <w:lang w:bidi="ar-SA"/>
        </w:rPr>
        <w:t>لي، الأمالي للصدوق أَبِي عَنْ سَعْدٍ عَنْ سَلَمَةَ بْنِ الْخَطَّابِ عَنْ مُحَمَّدِ بْنِ اللَّيْثِ عَنْ جَابِرِ بْنِ إِسْمَاعِيلَ عَنِ الصَّادِقِ جَعْفَرِ بْنِ مُحَمَّدٍ عَنْ أَبِيهِ عليه السلام أَنَّ رَجُلًا سَأَلَ عَلِيَّ بْنَ أَبِي طَالِبٍ عليهما السلام عَنْ قِيَامِ اللَّيْلِ بِالْقُرْآنِ فَقَالَ وَ سَاقَ الْحَدِيثَ إِلَي أَنْ قَالَ وَ مَنْ صَلَّي لَيْلَةً تَامَّةً تَالِياً لِكِتَابِ اللَّهِ رَاكِعاً وَ سَاجِداً وَ ذَاكِراً وَ سَاقَهُ إِلَي أَنْ قَالَ يَقُولُ الرَّبُّ تَبَارَكَ وَ تَعَالَي لِمَلَائِكَتِهِ يَا مَلَائِكَتِي انْظُرُوا إِلَي عَبْدِي أَحْيَا لَيْلَةً ابْتِغَاءَ مَرْضَاتِي أَسْكِنُوهُ الْفِرْدَوْسَ وَ لَهُ فِيهَا مِائَةُ أَلْفِ مَدِينَةٍ فِي كُلِّ مَدِينَةٍ جَمِيعُ مَا تَشْتَهِي الْأَنْفُسُ وَ تَلَذُّ الْأَعْيُنُ وَ مَا لَا يَخْطُرُ عَلَي بَالٍ سِوَي مَا أَعْدَدْتُ لَهُ مِنَ الْكَرَامَةِ وَ الْمَزِيدِ وَ الْقُرْبَةِ</w:t>
      </w:r>
      <w:r>
        <w:rPr>
          <w:rFonts w:eastAsia="Amiri" w:cs="Amiri" w:ascii="Amiri" w:hAnsi="Amiri"/>
          <w:color w:val="111111"/>
          <w:sz w:val="28"/>
          <w:szCs w:val="28"/>
          <w:rtl w:val="true"/>
          <w:lang w:bidi="ar-SA"/>
        </w:rPr>
        <w:t>.</w:t>
      </w:r>
    </w:p>
    <w:p>
      <w:pPr>
        <w:pStyle w:val="Heading5"/>
        <w:numPr>
          <w:ilvl w:val="4"/>
          <w:numId w:val="1"/>
        </w:numPr>
        <w:rPr/>
      </w:pPr>
      <w:bookmarkStart w:id="1646" w:name="__RefHeading___Toc4027953_1468164448"/>
      <w:bookmarkStart w:id="1647" w:name="_Toc762"/>
      <w:bookmarkEnd w:id="1646"/>
      <w:r>
        <w:rPr>
          <w:rtl w:val="true"/>
        </w:rPr>
        <w:t>«</w:t>
      </w:r>
      <w:r>
        <w:rPr/>
        <w:t>152</w:t>
      </w:r>
      <w:r>
        <w:rPr>
          <w:rtl w:val="true"/>
        </w:rPr>
        <w:t>»</w:t>
      </w:r>
      <w:bookmarkEnd w:id="1647"/>
    </w:p>
    <w:p>
      <w:pPr>
        <w:pStyle w:val="BookText"/>
        <w:rPr/>
      </w:pPr>
      <w:r>
        <w:rPr>
          <w:rFonts w:ascii="Amiri" w:hAnsi="Amiri" w:eastAsia="Amiri" w:cs="Amiri"/>
          <w:color w:val="111111"/>
          <w:sz w:val="28"/>
          <w:sz w:val="28"/>
          <w:szCs w:val="28"/>
          <w:rtl w:val="true"/>
          <w:lang w:bidi="ar-SA"/>
        </w:rPr>
        <w:t>لي، الأمالي للصدوق مَاجِيلَوَيْهِ عَنْ عَمِّهِ عَنِ الْبَرْقِيِّ عَنْ أَبِيهِ عَنْ مُحَمَّدِ بْنِ سِنَانٍ عَنِ الْمُفَضَّلِ بْنِ عُمَرَ عَنِ الصَّادِقِ جَعْفَرِ بْنِ مُحَمَّدٍ عليهما السلام أَنَّهُ قَالَ وَ سَاقَ الْحَدِيثَ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بِتِلَاوَةِ الْقُرْآنِ فَإِنَّ دَرَجَاتِ الْجَنَّةِ عَلَي عَدَدِ آيَاتِ الْقُرْآنِ فَإِذَا كَانَ يَوْمُ الْقِيَامَةِ يُقَالُ لِقَارِئِ الْقُرْآنِ اقْرَأْ وَ ارْقَ فَكُلَّمَا قَرَأَ آيَةً رَقِيَ دَرَجَةً الْحَدِيثَ</w:t>
      </w:r>
      <w:r>
        <w:rPr>
          <w:rFonts w:eastAsia="Amiri" w:cs="Amiri" w:ascii="Amiri" w:hAnsi="Amiri"/>
          <w:color w:val="111111"/>
          <w:sz w:val="28"/>
          <w:szCs w:val="28"/>
          <w:rtl w:val="true"/>
          <w:lang w:bidi="ar-SA"/>
        </w:rPr>
        <w:t>.</w:t>
      </w:r>
    </w:p>
    <w:p>
      <w:pPr>
        <w:pStyle w:val="Heading5"/>
        <w:numPr>
          <w:ilvl w:val="4"/>
          <w:numId w:val="1"/>
        </w:numPr>
        <w:rPr/>
      </w:pPr>
      <w:bookmarkStart w:id="1648" w:name="__RefHeading___Toc4027955_1468164448"/>
      <w:bookmarkStart w:id="1649" w:name="_Toc763"/>
      <w:bookmarkEnd w:id="1648"/>
      <w:r>
        <w:rPr>
          <w:rtl w:val="true"/>
        </w:rPr>
        <w:t>«</w:t>
      </w:r>
      <w:r>
        <w:rPr/>
        <w:t>153</w:t>
      </w:r>
      <w:r>
        <w:rPr>
          <w:rtl w:val="true"/>
        </w:rPr>
        <w:t>»</w:t>
      </w:r>
      <w:bookmarkEnd w:id="1649"/>
    </w:p>
    <w:p>
      <w:pPr>
        <w:pStyle w:val="BookText"/>
        <w:rPr/>
      </w:pPr>
      <w:r>
        <w:rPr>
          <w:rFonts w:ascii="Amiri" w:hAnsi="Amiri" w:eastAsia="Amiri" w:cs="Amiri"/>
          <w:color w:val="111111"/>
          <w:sz w:val="28"/>
          <w:sz w:val="28"/>
          <w:szCs w:val="28"/>
          <w:rtl w:val="true"/>
          <w:lang w:bidi="ar-SA"/>
        </w:rPr>
        <w:t>لي، الأمالي للصدوق عَنْ وَهْبِ بْنِ وَهْبٍ الْقُرَشِيِّ عَنِ الصَّادِقِ جَعْفَرِ بْنِ مُحَمَّدٍ عَنْ أَبِيهِ عَنْ جَدِّهِ عليه السلام قَالَ قَالَ رَسُولُ اللَّهِ صلي الله عليه و آله لِلْجَنَّةِ بَابٌ يُقَالُ لَهُ بَابُ الْمُجَاهِدِينَ يَمْضُونَ إِلَيْهِ فَإِذَا هُوَ مَفْتُوحٌ وَ هُمْ مُتَقَلِّدُونَ سُيُوفَهُمْ وَ الْجَمْعُ فِي الْمَوْقِفِ الْمَلَائِكَةُ تُرَحِّبُ بِهِمْ الْخَبَرَ</w:t>
      </w:r>
      <w:r>
        <w:rPr>
          <w:rFonts w:eastAsia="Amiri" w:cs="Amiri" w:ascii="Amiri" w:hAnsi="Amiri"/>
          <w:color w:val="111111"/>
          <w:sz w:val="28"/>
          <w:szCs w:val="28"/>
          <w:rtl w:val="true"/>
          <w:lang w:bidi="ar-SA"/>
        </w:rPr>
        <w:t>.</w:t>
      </w:r>
    </w:p>
    <w:p>
      <w:pPr>
        <w:pStyle w:val="Heading5"/>
        <w:numPr>
          <w:ilvl w:val="4"/>
          <w:numId w:val="1"/>
        </w:numPr>
        <w:rPr/>
      </w:pPr>
      <w:bookmarkStart w:id="1650" w:name="__RefHeading___Toc4027957_1468164448"/>
      <w:bookmarkStart w:id="1651" w:name="_Toc764"/>
      <w:bookmarkEnd w:id="1650"/>
      <w:r>
        <w:rPr>
          <w:rtl w:val="true"/>
        </w:rPr>
        <w:t>«</w:t>
      </w:r>
      <w:r>
        <w:rPr/>
        <w:t>154</w:t>
      </w:r>
      <w:r>
        <w:rPr>
          <w:rtl w:val="true"/>
        </w:rPr>
        <w:t>»</w:t>
      </w:r>
      <w:bookmarkEnd w:id="1651"/>
    </w:p>
    <w:p>
      <w:pPr>
        <w:pStyle w:val="BookText"/>
        <w:rPr/>
      </w:pPr>
      <w:r>
        <w:rPr>
          <w:rFonts w:ascii="Amiri" w:hAnsi="Amiri" w:eastAsia="Amiri" w:cs="Amiri"/>
          <w:color w:val="111111"/>
          <w:sz w:val="28"/>
          <w:sz w:val="28"/>
          <w:szCs w:val="28"/>
          <w:rtl w:val="true"/>
          <w:lang w:bidi="ar-SA"/>
        </w:rPr>
        <w:t>لي، الأمالي للصدوق الْفَامِيُّ عَنِ الْحِمْيَرِيِّ عَنْ أَبِيهِ عَنِ الْبَرْقِيِّ عَنْ أَبِيهِ عَنْ مُحَمَّدِ بْنِ سِنَانٍ عَنْ أَبِي الْجَارُودِ عَنِ الصَّادِقِ عَنْ آبَائِهِ عليهم السلام قَالَ قَالَ رَسُولُ اللَّهِ صلی الله علیه و آله و سلم</w:t>
      </w:r>
    </w:p>
    <w:p>
      <w:pPr>
        <w:pStyle w:val="BookText"/>
        <w:rPr/>
      </w:pPr>
      <w:r>
        <w:rPr>
          <w:rFonts w:ascii="IRNazanin" w:hAnsi="IRNazanin" w:eastAsia="IRNazanin"/>
          <w:color w:val="111111"/>
          <w:sz w:val="28"/>
          <w:sz w:val="28"/>
          <w:szCs w:val="28"/>
          <w:rtl w:val="true"/>
          <w:lang w:bidi="fa-IR"/>
        </w:rPr>
        <w:t>روبروی خانه‌ی من است آنچنان که خانه‌های برادران دینی روبروی یک دیگرند تا آخر حدیث</w:t>
      </w:r>
      <w:r>
        <w:rPr>
          <w:rFonts w:eastAsia="IRNazanin" w:cs="IRNazanin"/>
          <w:color w:val="111111"/>
          <w:sz w:val="28"/>
          <w:szCs w:val="28"/>
          <w:rtl w:val="true"/>
          <w:lang w:bidi="fa-IR"/>
        </w:rPr>
        <w:t>.</w:t>
      </w:r>
    </w:p>
    <w:p>
      <w:pPr>
        <w:pStyle w:val="Heading5"/>
        <w:numPr>
          <w:ilvl w:val="4"/>
          <w:numId w:val="1"/>
        </w:numPr>
        <w:rPr/>
      </w:pPr>
      <w:bookmarkStart w:id="1652" w:name="__RefHeading___Toc4027959_1468164448"/>
      <w:bookmarkStart w:id="1653" w:name="_Toc765"/>
      <w:bookmarkEnd w:id="1652"/>
      <w:r>
        <w:rPr>
          <w:rtl w:val="true"/>
        </w:rPr>
        <w:t xml:space="preserve">روایت </w:t>
      </w:r>
      <w:r>
        <w:rPr/>
        <w:t>150</w:t>
      </w:r>
      <w:bookmarkEnd w:id="165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هر که بر من صلوات فرستد و بر آلم نفرستد بوی بهشت را نبوید که از مسافت پانصد سال بوئیده شود</w:t>
      </w:r>
      <w:r>
        <w:rPr>
          <w:rFonts w:eastAsia="IRNazanin" w:cs="IRNazanin"/>
          <w:color w:val="111111"/>
          <w:sz w:val="28"/>
          <w:szCs w:val="28"/>
          <w:rtl w:val="true"/>
          <w:lang w:bidi="fa-IR"/>
        </w:rPr>
        <w:t>.</w:t>
      </w:r>
    </w:p>
    <w:p>
      <w:pPr>
        <w:pStyle w:val="Heading5"/>
        <w:numPr>
          <w:ilvl w:val="4"/>
          <w:numId w:val="1"/>
        </w:numPr>
        <w:rPr/>
      </w:pPr>
      <w:bookmarkStart w:id="1654" w:name="__RefHeading___Toc4027961_1468164448"/>
      <w:bookmarkStart w:id="1655" w:name="_Toc766"/>
      <w:bookmarkEnd w:id="1654"/>
      <w:r>
        <w:rPr>
          <w:rtl w:val="true"/>
        </w:rPr>
        <w:t xml:space="preserve">روایت </w:t>
      </w:r>
      <w:r>
        <w:rPr/>
        <w:t>151</w:t>
      </w:r>
      <w:bookmarkEnd w:id="165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علی بن ابی طالب علیه السلام پرسید از شب‌زنده‌داری با قرائت قرآن؛ حضرت پاسخ دادند و حدیث را ادامه دادند 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که هر که شب را نماز بخواند و تلاوت قرآن کند و در رکوع و سجود ذکر بگذراند و حدیث را ادامه دادند 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فرشتگانش گوید ای فرشتگانم به بنده من نگاه کنید که شب را همه احیاء کرده برای رضای من او را به بهشت فردوس برید که در آن صد هزار شهر دارد و در هر شهریست هر آنچه دل خواهد و دیده لذت برد و بر خاطر کس نگذشته باشد علاوه بر آنچه از کرامت و مزید و تقرب برای او آماده شده</w:t>
      </w:r>
      <w:r>
        <w:rPr>
          <w:rFonts w:eastAsia="IRNazanin" w:cs="IRNazanin"/>
          <w:color w:val="111111"/>
          <w:sz w:val="28"/>
          <w:szCs w:val="28"/>
          <w:rtl w:val="true"/>
          <w:lang w:bidi="fa-IR"/>
        </w:rPr>
        <w:t>.</w:t>
      </w:r>
    </w:p>
    <w:p>
      <w:pPr>
        <w:pStyle w:val="Heading5"/>
        <w:numPr>
          <w:ilvl w:val="4"/>
          <w:numId w:val="1"/>
        </w:numPr>
        <w:rPr/>
      </w:pPr>
      <w:bookmarkStart w:id="1656" w:name="__RefHeading___Toc4027963_1468164448"/>
      <w:bookmarkStart w:id="1657" w:name="_Toc767"/>
      <w:bookmarkEnd w:id="1656"/>
      <w:r>
        <w:rPr>
          <w:rtl w:val="true"/>
        </w:rPr>
        <w:t xml:space="preserve">روایت </w:t>
      </w:r>
      <w:r>
        <w:rPr/>
        <w:t>152</w:t>
      </w:r>
      <w:bookmarkEnd w:id="165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خواندن قرآن که درجات بهشت به شماره آیات آن است و روز قیامت به قاری قرآن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رو و هر آیه بخواند یکدرجه بالا رود تا آخرحدیث</w:t>
      </w:r>
      <w:r>
        <w:rPr>
          <w:rFonts w:eastAsia="IRNazanin" w:cs="IRNazanin"/>
          <w:color w:val="111111"/>
          <w:sz w:val="28"/>
          <w:szCs w:val="28"/>
          <w:rtl w:val="true"/>
          <w:lang w:bidi="fa-IR"/>
        </w:rPr>
        <w:t>.</w:t>
      </w:r>
    </w:p>
    <w:p>
      <w:pPr>
        <w:pStyle w:val="Heading5"/>
        <w:numPr>
          <w:ilvl w:val="4"/>
          <w:numId w:val="1"/>
        </w:numPr>
        <w:rPr/>
      </w:pPr>
      <w:bookmarkStart w:id="1658" w:name="__RefHeading___Toc4027965_1468164448"/>
      <w:bookmarkStart w:id="1659" w:name="_Toc768"/>
      <w:bookmarkEnd w:id="1658"/>
      <w:r>
        <w:rPr>
          <w:rtl w:val="true"/>
        </w:rPr>
        <w:t xml:space="preserve">روایت </w:t>
      </w:r>
      <w:r>
        <w:rPr/>
        <w:t>153</w:t>
      </w:r>
      <w:bookmarkEnd w:id="165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بهشت دریست به نام باب المجاهدین که مجاهدان به سوی آن روند و آن باز است و شمشیر به کمر دارند و هنوز مردم در موقف محشر معطل باشند، فرشتگان به مجاهدان خوش آمد گویند تا آخر حدیث</w:t>
      </w:r>
      <w:r>
        <w:rPr>
          <w:rFonts w:eastAsia="IRNazanin" w:cs="IRNazanin"/>
          <w:color w:val="111111"/>
          <w:sz w:val="28"/>
          <w:szCs w:val="28"/>
          <w:rtl w:val="true"/>
          <w:lang w:bidi="fa-IR"/>
        </w:rPr>
        <w:t>.</w:t>
      </w:r>
    </w:p>
    <w:p>
      <w:pPr>
        <w:pStyle w:val="Heading5"/>
        <w:numPr>
          <w:ilvl w:val="4"/>
          <w:numId w:val="1"/>
        </w:numPr>
        <w:rPr/>
      </w:pPr>
      <w:bookmarkStart w:id="1660" w:name="__RefHeading___Toc4027967_1468164448"/>
      <w:bookmarkStart w:id="1661" w:name="_Toc769"/>
      <w:bookmarkEnd w:id="1660"/>
      <w:r>
        <w:rPr>
          <w:rtl w:val="true"/>
        </w:rPr>
        <w:t xml:space="preserve">روایت </w:t>
      </w:r>
      <w:r>
        <w:rPr/>
        <w:t>154</w:t>
      </w:r>
      <w:bookmarkEnd w:id="166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bookmarkStart w:id="1662" w:name="pg13891_129602"/>
    </w:p>
    <w:p>
      <w:pPr>
        <w:pStyle w:val="BookText"/>
        <w:rPr/>
      </w:pPr>
      <w:bookmarkEnd w:id="1662"/>
      <w:r>
        <w:rPr>
          <w:rFonts w:ascii="Amiri" w:hAnsi="Amiri" w:eastAsia="Amiri" w:cs="Amiri"/>
          <w:color w:val="111111"/>
          <w:sz w:val="28"/>
          <w:sz w:val="28"/>
          <w:szCs w:val="28"/>
          <w:rtl w:val="true"/>
          <w:lang w:bidi="ar-SA"/>
        </w:rPr>
        <w:t>مَنْ قَالَ سُبْحَانَ اللَّهِ غَرَسَ اللَّهُ لَهُ بِهَا شَجَرَةً فِي الْجَنَّةِ وَ مَنْ قَالَ الْحَمْدُ لِلَّهِ غَرَسَ اللَّهُ لَهُ بِهَا شَجَرَةً فِي الْجَنَّةِ وَ مَنْ قَالَ لَا إِلَهَ إِلَّا اللَّهُ غَرَسَ اللَّهُ لَهُ بِهَا شَجَرَةً فِي الْجَنَّةِ وَ مَنْ قَالَ اللَّهُ أَكْبَرُ غَرَسَ اللَّهُ لَهُ بِهَا شَجَرَةً فِي الْجَنَّةِ فَقَالَ رَجُلٌ مِنْ قُرَيْشٍ يَا رَسُولَ اللَّهِ إِنَّ شَجَرَنَا فِي الْجَنَّةِ لَكَثِيرٌ قَالَ نَعَمْ وَ لَكِنْ إِيَّاكُمْ أَنْ تُرْسِلُوا عَلَيْهَا نِيرَاناً فَتُحْرِقُوهَا وَ ذَلِكَ أَنَّ اللَّهَ عَزَّ وَ جَلَّ يَقُولُ يا أَيُّهَا الَّذِينَ آمَنُوا أَطِيعُوا اللَّهَ وَ أَطِيعُوا الرَّسُولَ وَ لا تُبْطِلُوا أَعْمالَكُمْ</w:t>
      </w:r>
      <w:r>
        <w:rPr>
          <w:rFonts w:eastAsia="Amiri" w:cs="Amiri" w:ascii="Amiri" w:hAnsi="Amiri"/>
          <w:color w:val="111111"/>
          <w:sz w:val="28"/>
          <w:szCs w:val="28"/>
          <w:rtl w:val="true"/>
          <w:lang w:bidi="ar-SA"/>
        </w:rPr>
        <w:t>.</w:t>
      </w:r>
    </w:p>
    <w:p>
      <w:pPr>
        <w:pStyle w:val="Heading5"/>
        <w:numPr>
          <w:ilvl w:val="4"/>
          <w:numId w:val="1"/>
        </w:numPr>
        <w:rPr/>
      </w:pPr>
      <w:bookmarkStart w:id="1663" w:name="__RefHeading___Toc4027969_1468164448"/>
      <w:bookmarkStart w:id="1664" w:name="_Toc770"/>
      <w:bookmarkEnd w:id="1663"/>
      <w:r>
        <w:rPr>
          <w:rtl w:val="true"/>
        </w:rPr>
        <w:t>«</w:t>
      </w:r>
      <w:r>
        <w:rPr/>
        <w:t>155</w:t>
      </w:r>
      <w:r>
        <w:rPr>
          <w:rtl w:val="true"/>
        </w:rPr>
        <w:t>»</w:t>
      </w:r>
      <w:bookmarkEnd w:id="1664"/>
    </w:p>
    <w:p>
      <w:pPr>
        <w:pStyle w:val="BookText"/>
        <w:rPr/>
      </w:pPr>
      <w:r>
        <w:rPr>
          <w:rFonts w:ascii="Amiri" w:hAnsi="Amiri" w:eastAsia="Amiri" w:cs="Amiri"/>
          <w:color w:val="111111"/>
          <w:sz w:val="28"/>
          <w:sz w:val="28"/>
          <w:szCs w:val="28"/>
          <w:rtl w:val="true"/>
          <w:lang w:bidi="ar-SA"/>
        </w:rPr>
        <w:t>لي، الأمالي للصدوق ابْنُ الْوَلِيدِ عَنِ ابْنِ أَبَانٍ عَنِ الْأَهْوَازِيِّ عَنِ ابْنِ أَبِي عُمَيْرٍ عَنِ الْبَطَائِنِيِّ عَنْ أَبِي بَصِيرٍ عَنْ أَبِي عَبْدِ اللَّهِ عليه السلام أَنَّهُ قَالَ لِلشِّيعَةِ قَدْ ضَمِنَّا لَكُمُ الْجَنَّةَ بِضَمَانِ اللَّهِ وَ ضَمَانِ رَسُولِهِ مَا عَلَي دَرَجَاتِ الْجَنَّةِ أَحَدٌ أَكْثَرَ أَزْوَاجاً مِنْكُمْ فَتَنَافَسُوا فِي فَضَائِلِ الدَّرَجَاتِ أَنْتُمُ الطَّيِّبُونَ وَ نِسَاؤُكُمُ الطَّيِّبَاتُ كُلُّ مُؤْمِنَةٍ حَوْرَاءُ عَيْنَاءُ وَ كُلُّ مُؤْمِنٍ صِدِّيقٌ الْخَبَرَ</w:t>
      </w:r>
      <w:r>
        <w:rPr>
          <w:rFonts w:eastAsia="Amiri" w:cs="Amiri" w:ascii="Amiri" w:hAnsi="Amiri"/>
          <w:color w:val="111111"/>
          <w:sz w:val="28"/>
          <w:szCs w:val="28"/>
          <w:rtl w:val="true"/>
          <w:lang w:bidi="ar-SA"/>
        </w:rPr>
        <w:t>.</w:t>
      </w:r>
    </w:p>
    <w:p>
      <w:pPr>
        <w:pStyle w:val="Heading5"/>
        <w:numPr>
          <w:ilvl w:val="4"/>
          <w:numId w:val="1"/>
        </w:numPr>
        <w:rPr/>
      </w:pPr>
      <w:bookmarkStart w:id="1665" w:name="__RefHeading___Toc4027971_1468164448"/>
      <w:bookmarkStart w:id="1666" w:name="_Toc771"/>
      <w:bookmarkEnd w:id="1665"/>
      <w:r>
        <w:rPr>
          <w:rtl w:val="true"/>
        </w:rPr>
        <w:t>«</w:t>
      </w:r>
      <w:r>
        <w:rPr/>
        <w:t>156</w:t>
      </w:r>
      <w:r>
        <w:rPr>
          <w:rtl w:val="true"/>
        </w:rPr>
        <w:t>»</w:t>
      </w:r>
      <w:bookmarkEnd w:id="1666"/>
    </w:p>
    <w:p>
      <w:pPr>
        <w:pStyle w:val="BookText"/>
        <w:rPr/>
      </w:pPr>
      <w:r>
        <w:rPr>
          <w:rFonts w:ascii="Amiri" w:hAnsi="Amiri" w:eastAsia="Amiri" w:cs="Amiri"/>
          <w:color w:val="111111"/>
          <w:sz w:val="28"/>
          <w:sz w:val="28"/>
          <w:szCs w:val="28"/>
          <w:rtl w:val="true"/>
          <w:lang w:bidi="ar-SA"/>
        </w:rPr>
        <w:t>ما، الأمالي للشيخ الطوسي الْمُفِيدُ عَنْ أَحْمَدَ بْنِ مُحَمَّدِ بْنِ الْحَسَنِ عَنْ أَبِيهِ عَنْ مُحَمَّدٍ الْعَطَّارِ عَنِ الْخَشَّابِ عَنْ عَلِيِّ بْنِ النُّعْمَانِ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جُعِلْتُ فِدَاكَ أَيُّ الْفُصُوصِ أُرْكِبُهُ عَلَي خَاتَمِي قَالَ يَا بَشِيرُ أَيْنَ أَنْتَ عَنِ الْعَقِيقِ الْأَحْمَرِ وَ الْعَقِيقِ الْأَصْفَرِ وَ الْعَقِيقِ الْأَبْيَضِ فَإِنَّهَا ثَلَاثَةُ جِبَالٍ فِي الْجَنَّةِ فَأَمَّا الْأَحْمَرُ فَمُطِلٌّ عَلَي دَارِ </w:t>
      </w:r>
      <w:r>
        <w:rPr>
          <w:rStyle w:val="FootnoteAnchor"/>
          <w:rtl w:val="true"/>
        </w:rPr>
        <w:footnoteReference w:id="624"/>
      </w:r>
      <w:r>
        <w:rPr>
          <w:rFonts w:ascii="Amiri" w:hAnsi="Amiri" w:eastAsia="Amiri" w:cs="Amiri"/>
          <w:color w:val="111111"/>
          <w:sz w:val="28"/>
          <w:sz w:val="28"/>
          <w:szCs w:val="28"/>
          <w:rtl w:val="true"/>
          <w:lang w:bidi="ar-SA"/>
        </w:rPr>
        <w:t>رَسُولِ اللَّهِ صلي الله عليه و آله وَ أَمَّا الْأَصْفَرُ فَمُطِلٌّ عَلَي دَارِ فَاطِمَةَ صَلَوَاتُ عَلَيْهَا وَ أَمَّا الْأَبْيَضُ فَمُطِلٌّ عَلَي دَارِ أَمِيرِ الْمُؤْمِنِينَ عليه السلام وَ الدُّورُ كُلُّهَا وَاحِدَةٌ يَخْرُجُ مِنْهَا ثَلَاثَةُ أَنْهَارٍ مِنْ تَحْتِ كُلِّ جَبَلٍ نَهَرٌ أَشَدُّ بَرْداً مِنَ الثَّلْجِ وَ أَحْلَي مِنَ الْعَسَلِ وَ أَشَدُّ بَيَاضاً مِنَ الدُّرِّ لَا يَشْرَبُ مِنْهَا إِلَّا مُحَمَّدٌ وَ آلُهُ وَ شِيعَتُهُمْ وَ مَصَبُّهَا كُلِّهَا وَاحِدٌ وَ مَجْرَاهَا مِنَ الْكَوْثَرِ وَ إِنَّ هَذِهِ الثَّلَاثَةَ جِبَالٌ تُسَبِّحُ اللَّهَ وَ تُقَدِّسُهُ وَ تُمَجِّدُهُ وَ تَسْتَغْفِرُ لِمُحِبِّي آلِ مُحَمَّدٍ عليهم السلام الْخَبَرَ</w:t>
      </w:r>
      <w:r>
        <w:rPr>
          <w:rFonts w:eastAsia="Amiri" w:cs="Amiri" w:ascii="Amiri" w:hAnsi="Amiri"/>
          <w:color w:val="111111"/>
          <w:sz w:val="28"/>
          <w:szCs w:val="28"/>
          <w:rtl w:val="true"/>
          <w:lang w:bidi="ar-SA"/>
        </w:rPr>
        <w:t>.</w:t>
      </w:r>
    </w:p>
    <w:p>
      <w:pPr>
        <w:pStyle w:val="Heading5"/>
        <w:numPr>
          <w:ilvl w:val="4"/>
          <w:numId w:val="1"/>
        </w:numPr>
        <w:rPr/>
      </w:pPr>
      <w:bookmarkStart w:id="1667" w:name="__RefHeading___Toc4027973_1468164448"/>
      <w:bookmarkStart w:id="1668" w:name="_Toc772"/>
      <w:bookmarkEnd w:id="1667"/>
      <w:r>
        <w:rPr>
          <w:rtl w:val="true"/>
        </w:rPr>
        <w:t>«</w:t>
      </w:r>
      <w:r>
        <w:rPr/>
        <w:t>157</w:t>
      </w:r>
      <w:r>
        <w:rPr>
          <w:rtl w:val="true"/>
        </w:rPr>
        <w:t>»</w:t>
      </w:r>
      <w:bookmarkEnd w:id="1668"/>
    </w:p>
    <w:p>
      <w:pPr>
        <w:pStyle w:val="BookText"/>
        <w:rPr/>
      </w:pPr>
      <w:r>
        <w:rPr>
          <w:rFonts w:ascii="Amiri" w:hAnsi="Amiri" w:eastAsia="Amiri" w:cs="Amiri"/>
          <w:color w:val="111111"/>
          <w:sz w:val="28"/>
          <w:sz w:val="28"/>
          <w:szCs w:val="28"/>
          <w:rtl w:val="true"/>
          <w:lang w:bidi="ar-SA"/>
        </w:rPr>
        <w:t xml:space="preserve">ع، علل الشرائع الْحَسَنُ بْنُ يَحْيَي بْنِ ضُرَيْسٍ </w:t>
      </w:r>
      <w:r>
        <w:rPr>
          <w:rStyle w:val="FootnoteAnchor"/>
          <w:rtl w:val="true"/>
        </w:rPr>
        <w:footnoteReference w:id="625"/>
      </w:r>
      <w:r>
        <w:rPr>
          <w:rFonts w:ascii="Amiri" w:hAnsi="Amiri" w:eastAsia="Amiri" w:cs="Amiri"/>
          <w:color w:val="111111"/>
          <w:sz w:val="28"/>
          <w:sz w:val="28"/>
          <w:szCs w:val="28"/>
          <w:rtl w:val="true"/>
          <w:lang w:bidi="ar-SA"/>
        </w:rPr>
        <w:t xml:space="preserve">عَنْ أَبِيهِ عَنْ عُمَارَةَ السُّكَّرِيِّ </w:t>
      </w:r>
      <w:r>
        <w:rPr>
          <w:rStyle w:val="FootnoteAnchor"/>
          <w:rtl w:val="true"/>
        </w:rPr>
        <w:footnoteReference w:id="626"/>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گوید سبحان اللَّه خدا درختی در بهشت برایش بکارد و هر که گوید الحمد للَّه خدا درختی در بهشت برایش بکارد و هر که گوید لا اله الا اللَّه خدا درختی در بهشت برایش بکارد و هر که اللَّه اکبر گوید خدا درختی در بهشت برایش بکارد، یکی از قریش گفت یا رسول اللَّه ما در بهشت درخت بسیار داریم، فرمود آری مبادا آتشی فرستید تا آنها را بسوزانید که خدای عز و جل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w:t>
      </w:r>
    </w:p>
    <w:p>
      <w:pPr>
        <w:pStyle w:val="BookText"/>
        <w:rPr/>
      </w:pPr>
      <w:r>
        <w:rPr>
          <w:rFonts w:ascii="Amiri" w:hAnsi="Amiri" w:eastAsia="Amiri" w:cs="Amiri"/>
          <w:color w:val="111111"/>
          <w:sz w:val="28"/>
          <w:sz w:val="28"/>
          <w:szCs w:val="28"/>
          <w:rtl w:val="true"/>
          <w:lang w:bidi="ar-SA"/>
        </w:rPr>
        <w:t>أَطِیعُوا الرَّسُولَ وَ لا تُبْطِلُوا أَعْمالَکُمْ</w:t>
      </w:r>
      <w:r>
        <w:rPr>
          <w:rFonts w:eastAsia="Amiri" w:cs="Amiri" w:ascii="Amiri" w:hAnsi="Amiri"/>
          <w:color w:val="111111"/>
          <w:sz w:val="28"/>
          <w:szCs w:val="28"/>
          <w:rtl w:val="true"/>
          <w:lang w:bidi="ar-SA"/>
        </w:rPr>
        <w:t>»</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 خدا و رسول خدا را فرمانبرید و کارهای خود را باطل مکنید</w:t>
      </w:r>
      <w:r>
        <w:rPr>
          <w:rFonts w:eastAsia="IRNazanin" w:cs="IRNazanin"/>
          <w:color w:val="111111"/>
          <w:sz w:val="28"/>
          <w:szCs w:val="28"/>
          <w:rtl w:val="true"/>
          <w:lang w:bidi="fa-IR"/>
        </w:rPr>
        <w:t>.}</w:t>
      </w:r>
    </w:p>
    <w:p>
      <w:pPr>
        <w:pStyle w:val="Heading5"/>
        <w:numPr>
          <w:ilvl w:val="4"/>
          <w:numId w:val="1"/>
        </w:numPr>
        <w:rPr/>
      </w:pPr>
      <w:bookmarkStart w:id="1669" w:name="__RefHeading___Toc4027975_1468164448"/>
      <w:bookmarkStart w:id="1670" w:name="_Toc773"/>
      <w:bookmarkEnd w:id="1669"/>
      <w:r>
        <w:rPr>
          <w:rtl w:val="true"/>
        </w:rPr>
        <w:t xml:space="preserve">روایت </w:t>
      </w:r>
      <w:r>
        <w:rPr/>
        <w:t>155</w:t>
      </w:r>
      <w:bookmarkEnd w:id="167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شما بهشت را به حساب ضمانت خدا و رسولش ضمانت کردیم در درجات بهشت کسی بیشتر از شما زن ندارد؛ در برتری درجات رقابت کنید شما پاکید و زنهای شما پاک هر زن مؤمنه حوریه شوخ چشمی است و هر مرد مؤمن صدیقی است تا آخر روایت</w:t>
      </w:r>
      <w:r>
        <w:rPr>
          <w:rFonts w:eastAsia="IRNazanin" w:cs="IRNazanin"/>
          <w:color w:val="111111"/>
          <w:sz w:val="28"/>
          <w:szCs w:val="28"/>
          <w:rtl w:val="true"/>
          <w:lang w:bidi="fa-IR"/>
        </w:rPr>
        <w:t>.</w:t>
      </w:r>
    </w:p>
    <w:p>
      <w:pPr>
        <w:pStyle w:val="Heading5"/>
        <w:numPr>
          <w:ilvl w:val="4"/>
          <w:numId w:val="1"/>
        </w:numPr>
        <w:rPr/>
      </w:pPr>
      <w:bookmarkStart w:id="1671" w:name="__RefHeading___Toc4027977_1468164448"/>
      <w:bookmarkStart w:id="1672" w:name="_Toc774"/>
      <w:bookmarkEnd w:id="1671"/>
      <w:r>
        <w:rPr>
          <w:rtl w:val="true"/>
        </w:rPr>
        <w:t xml:space="preserve">روایت </w:t>
      </w:r>
      <w:r>
        <w:rPr/>
        <w:t>156</w:t>
      </w:r>
      <w:bookmarkEnd w:id="167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خدمت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نگینی بر روی انگشترم قرار دهم؟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چرا از استفاده از عقیق سرخ و عقیق زرد و عقیق سفید غافلی که اینها سه کوهند در بهشت که کوه عقیق سرخ بر خانه پیامبر صلی الله علیه و آله و سلم و کوه عقیق زرد بر خانه حضرت فاطمه سلام الله علیها و کوه عقیق سفید نیز بر خانه امیر المؤمنین علیه السلام در بهشت سایه افکنده است و همه این خانه ها یکی هستند و از زیر هر کوه نهری جاری است از برف سردتر و از شیر سفیدتر است و از آن نهرها نمی خورد مگر آل محمد صلی الله علیه و آله و سلم و شیعیان ایشان و هر سه نهر از کوثر می آید و به یک جا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سه کوه، خدا را تسبیح و تقدیس و تمجید کرده و برای دوستان و محبان آل محمد صلی الله علیه و آله و سلم استغفار می کنند تا آخر حدیث</w:t>
      </w:r>
      <w:r>
        <w:rPr>
          <w:rFonts w:eastAsia="IRNazanin" w:cs="IRNazanin"/>
          <w:color w:val="111111"/>
          <w:sz w:val="28"/>
          <w:szCs w:val="28"/>
          <w:rtl w:val="true"/>
          <w:lang w:bidi="fa-IR"/>
        </w:rPr>
        <w:t xml:space="preserve">. </w:t>
      </w:r>
      <w:bookmarkStart w:id="1673" w:name="pg13891_129603"/>
    </w:p>
    <w:p>
      <w:pPr>
        <w:pStyle w:val="BookText"/>
        <w:rPr/>
      </w:pPr>
      <w:bookmarkEnd w:id="1673"/>
      <w:r>
        <w:rPr>
          <w:rFonts w:ascii="Amiri" w:hAnsi="Amiri" w:eastAsia="Amiri" w:cs="Amiri"/>
          <w:color w:val="111111"/>
          <w:sz w:val="28"/>
          <w:sz w:val="28"/>
          <w:szCs w:val="28"/>
          <w:rtl w:val="true"/>
          <w:lang w:bidi="ar-SA"/>
        </w:rPr>
        <w:t>إِبْرَاهِيمَ بْنِ عَاصِمٍ عَنْ عَبْدِ اللَّهِ بْنِ هَارُونَ الْكَرْخِيِّ عَنْ أَحْمَدَ بْنِ عَبْدِ اللَّهِ بْنِ يَزِيدَ بْنِ سَلَّامِ بْنِ عُبَيْدِ اللَّهِ مَوْلَي رَسُولِ اللَّهِ صلي الله عليه و آله عَنْ أَبِيهِ عَنْ يَزِيدَ بْنِ سَلَّامٍ أَنَّهُ سَأَلَ النَّبِيَّ صَلَّي اللَّهُ عَلَيْهِ وَ آلِهِ لِمَ سُمِّيَتِ الْجَنَّةُ جَنَّةً قَالَ لِأَنَّهَا جَنِينَةٌ خِيَرَةٌ نَقِيَّةٌ وَ عِنْدَ اللَّهِ تَعَالَي ذِكْرُهُ مَرْضِيَّةٌ</w:t>
      </w:r>
      <w:r>
        <w:rPr>
          <w:rFonts w:eastAsia="Amiri" w:cs="Amiri" w:ascii="Amiri" w:hAnsi="Amiri"/>
          <w:color w:val="111111"/>
          <w:sz w:val="28"/>
          <w:szCs w:val="28"/>
          <w:rtl w:val="true"/>
          <w:lang w:bidi="ar-SA"/>
        </w:rPr>
        <w:t>.</w:t>
      </w:r>
    </w:p>
    <w:p>
      <w:pPr>
        <w:pStyle w:val="Heading5"/>
        <w:numPr>
          <w:ilvl w:val="4"/>
          <w:numId w:val="1"/>
        </w:numPr>
        <w:rPr/>
      </w:pPr>
      <w:bookmarkStart w:id="1674" w:name="__RefHeading___Toc4027979_1468164448"/>
      <w:bookmarkStart w:id="1675" w:name="_Toc775"/>
      <w:bookmarkEnd w:id="1674"/>
      <w:r>
        <w:rPr>
          <w:rtl w:val="true"/>
        </w:rPr>
        <w:t>«</w:t>
      </w:r>
      <w:r>
        <w:rPr/>
        <w:t>158</w:t>
      </w:r>
      <w:r>
        <w:rPr>
          <w:rtl w:val="true"/>
        </w:rPr>
        <w:t>»</w:t>
      </w:r>
      <w:bookmarkEnd w:id="1675"/>
    </w:p>
    <w:p>
      <w:pPr>
        <w:pStyle w:val="BookText"/>
        <w:rPr/>
      </w:pPr>
      <w:r>
        <w:rPr>
          <w:rFonts w:ascii="Amiri" w:hAnsi="Amiri" w:eastAsia="Amiri" w:cs="Amiri"/>
          <w:color w:val="111111"/>
          <w:sz w:val="28"/>
          <w:sz w:val="28"/>
          <w:szCs w:val="28"/>
          <w:rtl w:val="true"/>
          <w:lang w:bidi="ar-SA"/>
        </w:rPr>
        <w:t xml:space="preserve">ل، الخصال الْحَسَنُ بْنُ عَلِيِّ بْنِ مُحَمَّدٍ عَنْ مُحَمَّدِ بْنِ عَلِيِّ بْنِ إِسْمَاعِيلَ عَنْ عَلِيِّ بْنِ مُحَمَّدِ بْنِ عَامِرٍ عَنْ عَمْرِو بْنِ عُبْدُوسٍ عَنْ هَانِي بْنِ الْمُتَوَكِّلِ عَنْ مُحَمَّدِ بْنِ عَلِيٍّ عَنْ عِيَاضٍ عَنْ أَبِيهِ عَنْ جَدِّهِ عَنْ أَبِي أَيُّوبَ الْأَنْصَارِيِّ قَالَ قَالَ رَسُولُ اللَّهِ صلي الله عليه و آله لَمَّا خَلَقَ اللَّهُ عَزَّ وَ جَلَّ الْجَنَّةَ خَلَقَهَا مِنْ نُورِ عَرْشِهِ </w:t>
      </w:r>
      <w:r>
        <w:rPr>
          <w:rStyle w:val="FootnoteAnchor"/>
          <w:rtl w:val="true"/>
        </w:rPr>
        <w:footnoteReference w:id="628"/>
      </w:r>
      <w:r>
        <w:rPr>
          <w:rFonts w:ascii="Amiri" w:hAnsi="Amiri" w:eastAsia="Amiri" w:cs="Amiri"/>
          <w:color w:val="111111"/>
          <w:sz w:val="28"/>
          <w:sz w:val="28"/>
          <w:szCs w:val="28"/>
          <w:rtl w:val="true"/>
          <w:lang w:bidi="ar-SA"/>
        </w:rPr>
        <w:t xml:space="preserve">ثُمَّ أَخَذَ مِنْ ذَلِكَ النُّورِ </w:t>
      </w:r>
      <w:r>
        <w:rPr>
          <w:rStyle w:val="FootnoteAnchor"/>
          <w:rtl w:val="true"/>
        </w:rPr>
        <w:footnoteReference w:id="629"/>
      </w:r>
      <w:r>
        <w:rPr>
          <w:rFonts w:ascii="Amiri" w:hAnsi="Amiri" w:eastAsia="Amiri" w:cs="Amiri"/>
          <w:color w:val="111111"/>
          <w:sz w:val="28"/>
          <w:sz w:val="28"/>
          <w:szCs w:val="28"/>
          <w:rtl w:val="true"/>
          <w:lang w:bidi="ar-SA"/>
        </w:rPr>
        <w:t>وَ أَصَابَ عَلِيّاً وَ أَهْلَ بَيْتِهِ ثُلُثَ النُّورِ فَمَنْ أَصَابَهُ مِنْ ذَلِكَ النُّورِ اهْتَدَي إِلَي وَلَايَةِ آلِ مُحَمَّدٍ وَ مَنْ لَمْ يُصِبْهُ مِنْ ذَلِكَ النُّورِ ضَلَّ عَنْ وَلَايَةِ آلِ مُحَمَّدٍ</w:t>
      </w:r>
      <w:r>
        <w:rPr>
          <w:rFonts w:eastAsia="Amiri" w:cs="Amiri" w:ascii="Amiri" w:hAnsi="Amiri"/>
          <w:color w:val="111111"/>
          <w:sz w:val="28"/>
          <w:szCs w:val="28"/>
          <w:rtl w:val="true"/>
          <w:lang w:bidi="ar-SA"/>
        </w:rPr>
        <w:t>.</w:t>
      </w:r>
    </w:p>
    <w:p>
      <w:pPr>
        <w:pStyle w:val="Heading5"/>
        <w:numPr>
          <w:ilvl w:val="4"/>
          <w:numId w:val="1"/>
        </w:numPr>
        <w:rPr/>
      </w:pPr>
      <w:bookmarkStart w:id="1676" w:name="__RefHeading___Toc4027981_1468164448"/>
      <w:bookmarkStart w:id="1677" w:name="_Toc776"/>
      <w:bookmarkEnd w:id="1676"/>
      <w:r>
        <w:rPr>
          <w:rtl w:val="true"/>
        </w:rPr>
        <w:t>«</w:t>
      </w:r>
      <w:r>
        <w:rPr/>
        <w:t>159</w:t>
      </w:r>
      <w:r>
        <w:rPr>
          <w:rtl w:val="true"/>
        </w:rPr>
        <w:t>»</w:t>
      </w:r>
      <w:bookmarkEnd w:id="1677"/>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جَعْفَرِ بْنِ مُحَمَّدٍ الْعَلَوِيِّ عَنْ مُوسَي بْنِ عَبْدِ اللَّهِ بْنِ مُوسَي بْنِ عَبْدِ اللَّهِ بْنِ الْحَسَنِ عَنْ أَبِيهِ عَنْ جَدِّهِ عَنْ أَبِيهِ عَبْدِ اللَّهِ عَنْ أَبِيهِ وَ خَالِهِ عَلِيِّ بْنِ الْحُسَيْنِ عَنِ الْحَسَنِ وَ الْحُسَيْنِ عَنْ عَلِيِّ بْنِ أَبِي طَالِبٍ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الْأَنْصَارِ إِلَي النَّبِيِّ صلي الله عليه و آله فَقَالَ يَا رَسُولَ اللَّهِ مَا أَسْتَطِيعُ فِرَاقَكَ وَ إِنِّي لَأَدْخُلُ مَنْزِلِي فَأَذْكُرُكَ فَأَتْرُكُ ضَيْعَتِي </w:t>
      </w:r>
      <w:r>
        <w:rPr>
          <w:rStyle w:val="FootnoteAnchor"/>
          <w:rtl w:val="true"/>
        </w:rPr>
        <w:footnoteReference w:id="630"/>
      </w:r>
      <w:r>
        <w:rPr>
          <w:rFonts w:ascii="Amiri" w:hAnsi="Amiri" w:eastAsia="Amiri" w:cs="Amiri"/>
          <w:color w:val="111111"/>
          <w:sz w:val="28"/>
          <w:sz w:val="28"/>
          <w:szCs w:val="28"/>
          <w:rtl w:val="true"/>
          <w:lang w:bidi="ar-SA"/>
        </w:rPr>
        <w:t>وَ أُقْبِلُ حَتَّي أَنْظُرَ إِلَيْكَ حُبّاً لَكَ فَذَكَرْتُ إِذَا كَانَ يَوْمُ الْقِيَامَةِ وَ أُدْخِلْتَ الْجَنَّةَ فَرُفِعْتَ فِي أَعْلَي عِلِّيِّينَ فَكَيْفَ لِي بِكَ يَا نَبِيَّ اللَّهِ فَنَزَلَ وَ مَنْ يُطِعِ اللَّهَ وَ الرَّسُولَ فَأُولئِكَ مَعَ الَّذِينَ أَنْعَمَ اللَّهُ عَلَيْهِمْ مِنَ النَّبِيِّينَ وَ الصِّدِّيقِينَ وَ الشُّهَداءِ وَ الصَّالِحِينَ وَ حَسُنَ أُولئِكَ رَفِيقاً فَدَعَا النَّبِيُّ صلي الله عليه و آله الرَّجُلَ فَقَرَأَهَا عَلَيْهِ وَ بَشَّرَهُ بِذَلِكَ</w:t>
      </w:r>
      <w:r>
        <w:rPr>
          <w:rFonts w:eastAsia="Amiri" w:cs="Amiri" w:ascii="Amiri" w:hAnsi="Amiri"/>
          <w:color w:val="111111"/>
          <w:sz w:val="28"/>
          <w:szCs w:val="28"/>
          <w:rtl w:val="true"/>
          <w:lang w:bidi="ar-SA"/>
        </w:rPr>
        <w:t>.</w:t>
      </w:r>
    </w:p>
    <w:p>
      <w:pPr>
        <w:pStyle w:val="Heading5"/>
        <w:numPr>
          <w:ilvl w:val="4"/>
          <w:numId w:val="1"/>
        </w:numPr>
        <w:rPr/>
      </w:pPr>
      <w:bookmarkStart w:id="1678" w:name="__RefHeading___Toc4027983_1468164448"/>
      <w:bookmarkStart w:id="1679" w:name="_Toc777"/>
      <w:bookmarkEnd w:id="1678"/>
      <w:r>
        <w:rPr>
          <w:rtl w:val="true"/>
        </w:rPr>
        <w:t>«</w:t>
      </w:r>
      <w:r>
        <w:rPr/>
        <w:t>160</w:t>
      </w:r>
      <w:r>
        <w:rPr>
          <w:rtl w:val="true"/>
        </w:rPr>
        <w:t>»</w:t>
      </w:r>
      <w:bookmarkEnd w:id="1679"/>
    </w:p>
    <w:p>
      <w:pPr>
        <w:pStyle w:val="BookText"/>
        <w:rPr/>
      </w:pPr>
      <w:r>
        <w:rPr>
          <w:rFonts w:ascii="Amiri" w:hAnsi="Amiri" w:eastAsia="Amiri" w:cs="Amiri"/>
          <w:color w:val="111111"/>
          <w:sz w:val="28"/>
          <w:sz w:val="28"/>
          <w:szCs w:val="28"/>
          <w:rtl w:val="true"/>
          <w:lang w:bidi="ar-SA"/>
        </w:rPr>
        <w:t>ع، علل الشرائع الْقَطَّانُ عَنِ السُّكَّرِيِّ عَنِ الْجَوْهَرِيِّ عَنْ عُمَرَ بْنِ عِمْرَانَ عَنْ</w:t>
      </w:r>
    </w:p>
    <w:p>
      <w:pPr>
        <w:pStyle w:val="Heading5"/>
        <w:numPr>
          <w:ilvl w:val="4"/>
          <w:numId w:val="1"/>
        </w:numPr>
        <w:rPr/>
      </w:pPr>
      <w:bookmarkStart w:id="1680" w:name="__RefHeading___Toc4027985_1468164448"/>
      <w:bookmarkStart w:id="1681" w:name="_Toc778"/>
      <w:bookmarkEnd w:id="1680"/>
      <w:r>
        <w:rPr>
          <w:rtl w:val="true"/>
        </w:rPr>
        <w:t xml:space="preserve">روایت </w:t>
      </w:r>
      <w:r>
        <w:rPr/>
        <w:t>157</w:t>
      </w:r>
      <w:bookmarkEnd w:id="168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خدمت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جنّت خوانده‌اند؟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مستور و پنهان از مخلوقات است و نیز پسندیده و پاکیزه بوده و نزد خدا ذکرش و یادش مطلوب و مرضی است</w:t>
      </w:r>
      <w:r>
        <w:rPr>
          <w:rFonts w:eastAsia="IRNazanin" w:cs="IRNazanin"/>
          <w:color w:val="111111"/>
          <w:sz w:val="28"/>
          <w:szCs w:val="28"/>
          <w:rtl w:val="true"/>
          <w:lang w:bidi="fa-IR"/>
        </w:rPr>
        <w:t>.</w:t>
      </w:r>
    </w:p>
    <w:p>
      <w:pPr>
        <w:pStyle w:val="Heading5"/>
        <w:numPr>
          <w:ilvl w:val="4"/>
          <w:numId w:val="1"/>
        </w:numPr>
        <w:rPr/>
      </w:pPr>
      <w:bookmarkStart w:id="1682" w:name="__RefHeading___Toc4027987_1468164448"/>
      <w:bookmarkStart w:id="1683" w:name="_Toc779"/>
      <w:bookmarkEnd w:id="1682"/>
      <w:r>
        <w:rPr>
          <w:rtl w:val="true"/>
        </w:rPr>
        <w:t xml:space="preserve">روایت </w:t>
      </w:r>
      <w:r>
        <w:rPr/>
        <w:t>158</w:t>
      </w:r>
      <w:bookmarkEnd w:id="168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بهشت را آفرید، آن را از نور عرش آفرید، سپس این نور را پاشید و یک سوم آن به من رسید و یک سوم آن به فاطمه علیهما السلام و یک سوم آن به علی علیه السلام و خاندان او رسید، پس هر کس که از این نور به او اصابت کرده باشد به ولایت آل محمد صلی الله علیه و آله راه پیدا می‌کند و هر کس که از این نور به او نرسیده باشد از ولایت آل محمد صلی الله علیه و آله گمراه می‌شود</w:t>
      </w:r>
      <w:r>
        <w:rPr>
          <w:rFonts w:eastAsia="IRNazanin" w:cs="IRNazanin"/>
          <w:color w:val="111111"/>
          <w:sz w:val="28"/>
          <w:szCs w:val="28"/>
          <w:rtl w:val="true"/>
          <w:lang w:bidi="fa-IR"/>
        </w:rPr>
        <w:t>.</w:t>
      </w:r>
    </w:p>
    <w:p>
      <w:pPr>
        <w:pStyle w:val="Heading5"/>
        <w:numPr>
          <w:ilvl w:val="4"/>
          <w:numId w:val="1"/>
        </w:numPr>
        <w:rPr/>
      </w:pPr>
      <w:bookmarkStart w:id="1684" w:name="__RefHeading___Toc4027989_1468164448"/>
      <w:bookmarkStart w:id="1685" w:name="_Toc780"/>
      <w:bookmarkEnd w:id="1684"/>
      <w:r>
        <w:rPr>
          <w:rtl w:val="true"/>
        </w:rPr>
        <w:t xml:space="preserve">روایت </w:t>
      </w:r>
      <w:r>
        <w:rPr/>
        <w:t>159</w:t>
      </w:r>
      <w:bookmarkEnd w:id="168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علیها السلام از پدر خود علی علیه السّلام روایت می‌کنند که مردی از انصار خدمت حضرت رسول صلّی اللَّه علیه و اله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توانائی دوری از شما را ندارم، من وارد منزل خود می‌گردم و یاد شما را می‌کنم و بار دیگر کارهای خود را رها می‌کنم و می‌آیم خدمت شما، و این فقط برای دوستی و محبت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 فکر می‌کنم که روز قیامت هنگامی که شما را وارد بهشت کردند و در جایگاه بلندت جای دادند من در آن هنگام چه کنم در این هنگام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آیه را برای او خواندند و او را به جوار خود بشارت دادند</w:t>
      </w:r>
      <w:r>
        <w:rPr>
          <w:rFonts w:eastAsia="IRNazanin" w:cs="IRNazanin"/>
          <w:color w:val="111111"/>
          <w:sz w:val="28"/>
          <w:szCs w:val="28"/>
          <w:rtl w:val="true"/>
          <w:lang w:bidi="fa-IR"/>
        </w:rPr>
        <w:t>.</w:t>
      </w:r>
    </w:p>
    <w:p>
      <w:pPr>
        <w:pStyle w:val="Heading5"/>
        <w:numPr>
          <w:ilvl w:val="4"/>
          <w:numId w:val="1"/>
        </w:numPr>
        <w:rPr/>
      </w:pPr>
      <w:bookmarkStart w:id="1686" w:name="__RefHeading___Toc4027991_1468164448"/>
      <w:bookmarkStart w:id="1687" w:name="_Toc781"/>
      <w:bookmarkEnd w:id="1686"/>
      <w:r>
        <w:rPr>
          <w:rtl w:val="true"/>
        </w:rPr>
        <w:t xml:space="preserve">روایت </w:t>
      </w:r>
      <w:r>
        <w:rPr/>
        <w:t>160</w:t>
      </w:r>
      <w:bookmarkEnd w:id="168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بردند از آن به آسمان ششم رفتم به این آسمان که رسیدم نداء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خوب پدری است، پدرت ابراهیم و خوب برادری است، برادرت علی از آنجا گذشته و وقتی به مقام حجب رسیدم جبرئیل دست مرا گرفت و به بهشت داخل نمود در این اثناء به درختی از نور برخوردم که در اصل و ریشه آن دو فرشته‌ای که حلل و زیورها به خود پیچیده بودند قرار داشتند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و دوست من آن درخت از آن 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تعلّق به برادرت علی بن ابی طالب علیه السّلام دارد و این دو فرشته تا روز قیامت حلل و زیورها را به خود پیچیده‌اند سپس به جلو رفتم به درخت خرمایی بر خوردم که خرمایش نرمتر از کف و خوشبوتر از مشک و شیرین‌تر از عسل بود یک خرما چیدم و خوردم این خرما مبدّل به نطفه در صلب من شد وقتی به زمین فرود آمدم با خدیجه خاتون مواقعه نمودم، او به فاطمه علیهما السلام حامل شد پس فاطمه علیهما السلام حوراء انسیه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فرشته‌ای است به شکل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من مشتاق بهشت شوم بوی فاطمه علیها السّلام را استشمام می‌کنم</w:t>
      </w:r>
      <w:r>
        <w:rPr>
          <w:rFonts w:eastAsia="IRNazanin" w:cs="IRNazanin"/>
          <w:color w:val="111111"/>
          <w:sz w:val="28"/>
          <w:szCs w:val="28"/>
          <w:rtl w:val="true"/>
          <w:lang w:bidi="fa-IR"/>
        </w:rPr>
        <w:t xml:space="preserve">. </w:t>
      </w:r>
      <w:bookmarkStart w:id="1688" w:name="pg13891_129604"/>
    </w:p>
    <w:p>
      <w:pPr>
        <w:pStyle w:val="BookText"/>
        <w:rPr/>
      </w:pPr>
      <w:bookmarkEnd w:id="1688"/>
      <w:r>
        <w:rPr>
          <w:rFonts w:ascii="Amiri" w:hAnsi="Amiri" w:eastAsia="Amiri" w:cs="Amiri"/>
          <w:color w:val="111111"/>
          <w:sz w:val="28"/>
          <w:sz w:val="28"/>
          <w:szCs w:val="28"/>
          <w:rtl w:val="true"/>
          <w:lang w:bidi="ar-SA"/>
        </w:rPr>
        <w:t>عُبَيْدِ اللَّهِ بْنِ مُوسَي عَنْ جَبَلَةَ الْمَكِّيِّ عَنْ طَاوُسٍ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إِلَي السَّمَاءِ وَ انْتَهَيْتُ إِلَي السَّمَاءِ السَّادِسَةِ نُودِيتُ يَا مُحَمَّدُ نِعْمَ الْأَبُ أَبُوكَ إِبْرَاهِيمُ وَ نِعْمَ الْأَخُ أَخُوكَ عَلِيٌّ فَلَمَّا صِرْتُ إِلَي الْحُجُبِ أَخَذَ جَبْرَئِيلُ عليه السلام بِيَدِي فَأَدْخَلَنِي الْجَنَّةَ فَإِذَا أَنَا بِشَجَرَةٍ مِنْ نُورٍ فِي أَصْلِهَا مَلَكَانِ يَطْوِيَانِ الْحُلِيَّ وَ الْحُلَلَ إِلَي يَوْمِ الْقِيَامَةِ </w:t>
      </w:r>
      <w:r>
        <w:rPr>
          <w:rStyle w:val="FootnoteAnchor"/>
          <w:rtl w:val="true"/>
        </w:rPr>
        <w:footnoteReference w:id="632"/>
      </w:r>
      <w:r>
        <w:rPr>
          <w:rFonts w:ascii="Amiri" w:hAnsi="Amiri" w:eastAsia="Amiri" w:cs="Amiri"/>
          <w:color w:val="111111"/>
          <w:sz w:val="28"/>
          <w:sz w:val="28"/>
          <w:szCs w:val="28"/>
          <w:rtl w:val="true"/>
          <w:lang w:bidi="ar-SA"/>
        </w:rPr>
        <w:t>فَقُلْتُ حَبِيبِي جَبْرَئِيلُ لِمَنْ هَذِهِ الشَّجَرَةُ فَقَالَ هَذِهِ لِأَخِيكَ عَلِيِّ بْنِ أَبِي طَالِبٍ عليهما السلام وَ هَذَانِ الْمَلَكَانِ يَطْوِيَانِ لَهُ الْحُلِيَّ وَ الْحُلَلَ إِلَي يَوْمِ الْقِيَامَةِ ثُمَّ تَقَدَّمْتُ أَمَامِي فَإِذَا أَنَا بِرُطَبٍ أَلْيَنَ مِنَ الزُّبْدِ وَ أَطْيَبَ مِنَ الْمِسْكِ وَ أَحْلَي مِنَ الْعَسَلِ فَأَخَذْتُ رُطَبَةً فَأَكَلْتُهَا فَتَحَوَّلَتِ الرُّطَبَةُ نُطْفَةً فِي صُلْبِي فَلَمَّا أَنْ هَبَطْتُ إِلَي الْأَرْضِ وَاقَعْتُ خَدِيجَةَ فَحَمَلَتْ بِفَاطِمَةَ فَفَاطِمَةُ حَوْرَاءُ إِنْسِيَّةٌ فَإِذَا اشْتَقْتُ إِلَي الْجَنَّةِ شَمِمْتُ رَائِحَةَ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1689" w:name="__RefHeading___Toc4027993_1468164448"/>
      <w:bookmarkStart w:id="1690" w:name="_Toc782"/>
      <w:bookmarkEnd w:id="1689"/>
      <w:r>
        <w:rPr>
          <w:rtl w:val="true"/>
        </w:rPr>
        <w:t>«</w:t>
      </w:r>
      <w:r>
        <w:rPr/>
        <w:t>161</w:t>
      </w:r>
      <w:r>
        <w:rPr>
          <w:rtl w:val="true"/>
        </w:rPr>
        <w:t>»</w:t>
      </w:r>
      <w:bookmarkEnd w:id="1690"/>
    </w:p>
    <w:p>
      <w:pPr>
        <w:pStyle w:val="BookText"/>
        <w:rPr/>
      </w:pPr>
      <w:r>
        <w:rPr>
          <w:rFonts w:ascii="Amiri" w:hAnsi="Amiri" w:eastAsia="Amiri" w:cs="Amiri"/>
          <w:color w:val="111111"/>
          <w:sz w:val="28"/>
          <w:sz w:val="28"/>
          <w:szCs w:val="28"/>
          <w:rtl w:val="true"/>
          <w:lang w:bidi="ar-SA"/>
        </w:rPr>
        <w:t>ك، إكمال الدين بِإِسْنَادِهِ عَنْ أَبِي الطُّفَيْلِ عَنْ عَلِيٍّ عليه السلام فِي أَجْوِبَتِهِ عليه السلام عَنْ مَسَائِلِ الْيَهُودِيِّ إِلَي أَنْ قَالَ وَ أَمَّا مَنْزِلُ مُحَمَّدٍ صلي الله عليه و آله مِنَ الْجَنَّةِ فِي جَنَّةِ عَدْنٍ وَ هِيَ وَسَطُ الْجِنَانِ وَ أَقْرَبُهَا مِنْ عَرْشِ الرَّحْمَنِ جَلَّ جَلَالُهُ وَ الَّذِينَ يَسْكُنُونَ مَعَهُ فِي الْجَنَّةِ هَؤُلَاءِ الْأَئِمَّةُ الِاثْنَا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بتمامه و إسناده في باب نص أمير المؤمنين علي الاثني عشر عليهم السلام</w:t>
      </w:r>
      <w:r>
        <w:rPr>
          <w:rFonts w:eastAsia="Amiri" w:cs="Amiri" w:ascii="Amiri" w:hAnsi="Amiri"/>
          <w:color w:val="111111"/>
          <w:sz w:val="28"/>
          <w:szCs w:val="28"/>
          <w:rtl w:val="true"/>
          <w:lang w:bidi="ar-SA"/>
        </w:rPr>
        <w:t>.</w:t>
      </w:r>
    </w:p>
    <w:p>
      <w:pPr>
        <w:pStyle w:val="Heading5"/>
        <w:numPr>
          <w:ilvl w:val="4"/>
          <w:numId w:val="1"/>
        </w:numPr>
        <w:rPr/>
      </w:pPr>
      <w:bookmarkStart w:id="1691" w:name="__RefHeading___Toc4027995_1468164448"/>
      <w:bookmarkStart w:id="1692" w:name="_Toc783"/>
      <w:bookmarkEnd w:id="1691"/>
      <w:r>
        <w:rPr>
          <w:rtl w:val="true"/>
        </w:rPr>
        <w:t>«</w:t>
      </w:r>
      <w:r>
        <w:rPr/>
        <w:t>162</w:t>
      </w:r>
      <w:r>
        <w:rPr>
          <w:rtl w:val="true"/>
        </w:rPr>
        <w:t>»</w:t>
      </w:r>
      <w:bookmarkEnd w:id="1692"/>
    </w:p>
    <w:p>
      <w:pPr>
        <w:pStyle w:val="BookText"/>
        <w:rPr/>
      </w:pPr>
      <w:r>
        <w:rPr>
          <w:rFonts w:ascii="Amiri" w:hAnsi="Amiri" w:eastAsia="Amiri" w:cs="Amiri"/>
          <w:color w:val="111111"/>
          <w:sz w:val="28"/>
          <w:sz w:val="28"/>
          <w:szCs w:val="28"/>
          <w:rtl w:val="true"/>
          <w:lang w:bidi="ar-SA"/>
        </w:rPr>
        <w:t xml:space="preserve">لي، الأمالي للصدوق أَحْمَدُ بْنُ مُحَمَّدِ بْنِ حَمْدَانَ عَنْ مُحَمَّدِ بْنِ عَبْدِ الرَّحْمَنِ الصَّفَّارِ عَنْ مُحَمَّدِ بْنِ عِيسَي الدَّامَغَانِيِّ عَنْ يَحْيَي بْنِ الْمُغِيرَةِ عَنْ حَرِيزٍ عَنِ الْأَعْمَشِ عَنْ عَطِيَّةَ عَنْ أَبِي سَعِيدٍ الْخُدْرِيِّ قَالَ قَالَ رَسُولُ اللَّهِ صلي الله عليه و آله لَيْلَةَ أُسْرِيَ بِي إِلَي السَّمَاءِ أَخَذَ جَبْرَئِيلُ بِيَدِي فَأَدْخَلَنِي الْجَنَّةَ وَ أَجْلَسَنِي عَلَي دُرْنُوكٍ مِنْ دَرَانِيكِ الْجَنَّةِ فَنَاوَلَنِي سَفَرْجَلَةً فَانْفَلَقَتْ بِنِصْفَيْنِ فَخَرَجَتْ مِنْهَا حَوْرَاءُ كَانَ أَشْفَارُ عَيْنَيْهَا مَقَادِيمُ النُّسُورِ فَقَالَتْ </w:t>
      </w:r>
      <w:r>
        <w:rPr>
          <w:rStyle w:val="FootnoteAnchor"/>
          <w:rtl w:val="true"/>
        </w:rPr>
        <w:footnoteReference w:id="633"/>
      </w:r>
      <w:r>
        <w:rPr>
          <w:rFonts w:ascii="Amiri" w:hAnsi="Amiri" w:eastAsia="Amiri" w:cs="Amiri"/>
          <w:color w:val="111111"/>
          <w:sz w:val="28"/>
          <w:sz w:val="28"/>
          <w:szCs w:val="28"/>
          <w:rtl w:val="true"/>
          <w:lang w:bidi="ar-SA"/>
        </w:rPr>
        <w:t>السَّلَامُ عَلَيْكَ يَا أَحْمَدُ السَّلَامُ عَلَيْكَ يَا رَسُولَ اللَّهِ السَّلَامُ عَلَيْكَ يَا مُحَمَّدُ فَقُلْتُ مَنْ أَنْتِ رَحِمَكِ اللَّهُ قَالَتْ أَنَا</w:t>
      </w:r>
    </w:p>
    <w:p>
      <w:pPr>
        <w:pStyle w:val="Heading5"/>
        <w:numPr>
          <w:ilvl w:val="4"/>
          <w:numId w:val="1"/>
        </w:numPr>
        <w:rPr/>
      </w:pPr>
      <w:bookmarkStart w:id="1693" w:name="__RefHeading___Toc4027997_1468164448"/>
      <w:bookmarkStart w:id="1694" w:name="_Toc784"/>
      <w:bookmarkEnd w:id="1693"/>
      <w:r>
        <w:rPr>
          <w:rtl w:val="true"/>
        </w:rPr>
        <w:t xml:space="preserve">روایت </w:t>
      </w:r>
      <w:r>
        <w:rPr/>
        <w:t>161</w:t>
      </w:r>
      <w:bookmarkEnd w:id="1694"/>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جواب سوالهای یهودی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محمّد صلّی اللَّه علیه و آله و سلّم در بهشت در جنّت عدن است و آن در وسط بهشت و نزدیکترین مکان به عرش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او در منزلش سکونت دارند ائمّه اثنا عشر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بصورت کامل و با اسنادش در باب نص امیرالمومنین علی الاثنی عشر علیهم السلام خواهد آمد</w:t>
      </w:r>
      <w:r>
        <w:rPr>
          <w:rFonts w:eastAsia="IRNazanin" w:cs="IRNazanin"/>
          <w:color w:val="111111"/>
          <w:sz w:val="28"/>
          <w:szCs w:val="28"/>
          <w:rtl w:val="true"/>
          <w:lang w:bidi="fa-IR"/>
        </w:rPr>
        <w:t>.</w:t>
      </w:r>
    </w:p>
    <w:p>
      <w:pPr>
        <w:pStyle w:val="Heading5"/>
        <w:numPr>
          <w:ilvl w:val="4"/>
          <w:numId w:val="1"/>
        </w:numPr>
        <w:rPr/>
      </w:pPr>
      <w:bookmarkStart w:id="1695" w:name="__RefHeading___Toc4027999_1468164448"/>
      <w:bookmarkStart w:id="1696" w:name="_Toc785"/>
      <w:bookmarkEnd w:id="1695"/>
      <w:r>
        <w:rPr>
          <w:rtl w:val="true"/>
        </w:rPr>
        <w:t xml:space="preserve">روایت </w:t>
      </w:r>
      <w:r>
        <w:rPr/>
        <w:t>162</w:t>
      </w:r>
      <w:bookmarkEnd w:id="169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مرا به معراج بردند جبرئیل دستم را گرفت و به بهشتم برد و بر یکی از مسندهای بهشتم رسانید و یک دانه به من داد و چون او را دو نیم کردم یک حوریه از آن بیرون آمد که مژگان چشمش چون پرهای جلو کرکس بود به من گفت درود بر تو ای احمد، ای رسول خدا، ای محمد، گفتم خدایت مهربان باشد تو کیستی؟ گفت منم </w:t>
      </w:r>
      <w:bookmarkStart w:id="1697" w:name="pg13891_129605"/>
    </w:p>
    <w:p>
      <w:pPr>
        <w:pStyle w:val="BookText"/>
        <w:rPr/>
      </w:pPr>
      <w:bookmarkEnd w:id="1697"/>
      <w:r>
        <w:rPr>
          <w:rFonts w:ascii="Amiri" w:hAnsi="Amiri" w:eastAsia="Amiri" w:cs="Amiri"/>
          <w:color w:val="111111"/>
          <w:sz w:val="28"/>
          <w:sz w:val="28"/>
          <w:szCs w:val="28"/>
          <w:rtl w:val="true"/>
          <w:lang w:bidi="ar-SA"/>
        </w:rPr>
        <w:t>الرَّاضِيَةُ الْمَرْضِيَّةُ خَلَقَنِي الْجَبَّارُ مِنْ ثَلَاثَةِ أَنْوَاعٍ أَسْفَلِي مِنَ الْمِسْكِ وَ أَعْلَايَ مِنَ الْكَافُورِ وَ وَسَطِي مِنَ الْعَنْبَرِ وَ عُجِنْتُ بِمَاءِ الْحَيَوَانِ قَالَ الْجَبَّارُ كُونِي فَكُنْتُ خُلِقْتُ لِابْنِ عَمِّكَ وَ وَصِيِّكَ وَ وَزِيرِكَ عَلِيِّ بْنِ أَبِي طَالِبٍ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1698" w:name="__RefHeading___Toc4028001_1468164448"/>
      <w:bookmarkStart w:id="1699" w:name="_Toc786"/>
      <w:bookmarkEnd w:id="1698"/>
      <w:r>
        <w:rPr>
          <w:rtl w:val="true"/>
        </w:rPr>
        <w:t>«</w:t>
      </w:r>
      <w:r>
        <w:rPr/>
        <w:t>163</w:t>
      </w:r>
      <w:r>
        <w:rPr>
          <w:rtl w:val="true"/>
        </w:rPr>
        <w:t>»</w:t>
      </w:r>
      <w:bookmarkEnd w:id="1699"/>
    </w:p>
    <w:p>
      <w:pPr>
        <w:pStyle w:val="BookText"/>
        <w:rPr/>
      </w:pPr>
      <w:r>
        <w:rPr>
          <w:rFonts w:ascii="Amiri" w:hAnsi="Amiri" w:eastAsia="Amiri" w:cs="Amiri"/>
          <w:color w:val="111111"/>
          <w:sz w:val="28"/>
          <w:sz w:val="28"/>
          <w:szCs w:val="28"/>
          <w:rtl w:val="true"/>
          <w:lang w:bidi="ar-SA"/>
        </w:rPr>
        <w:t>جع، جامع الأخبار عَنِ الرِّضَا عَنْ آبَائِهِ عليهم السلام عَنِ النَّبِيِّ صلي الله عليه و آله مِثْلَهُ</w:t>
      </w:r>
      <w:r>
        <w:rPr>
          <w:rFonts w:eastAsia="Amiri" w:cs="Amiri" w:ascii="Amiri" w:hAnsi="Amiri"/>
          <w:color w:val="111111"/>
          <w:sz w:val="28"/>
          <w:szCs w:val="28"/>
          <w:rtl w:val="true"/>
          <w:lang w:bidi="ar-SA"/>
        </w:rPr>
        <w:t>.</w:t>
      </w:r>
    </w:p>
    <w:p>
      <w:pPr>
        <w:pStyle w:val="Heading5"/>
        <w:numPr>
          <w:ilvl w:val="4"/>
          <w:numId w:val="1"/>
        </w:numPr>
        <w:rPr/>
      </w:pPr>
      <w:bookmarkStart w:id="1700" w:name="__RefHeading___Toc4028003_1468164448"/>
      <w:bookmarkStart w:id="1701" w:name="_Toc787"/>
      <w:bookmarkEnd w:id="1700"/>
      <w:r>
        <w:rPr>
          <w:rtl w:val="true"/>
        </w:rPr>
        <w:t>«</w:t>
      </w:r>
      <w:r>
        <w:rPr/>
        <w:t>164</w:t>
      </w:r>
      <w:r>
        <w:rPr>
          <w:rtl w:val="true"/>
        </w:rPr>
        <w:t>»</w:t>
      </w:r>
      <w:bookmarkEnd w:id="1701"/>
    </w:p>
    <w:p>
      <w:pPr>
        <w:pStyle w:val="BookText"/>
        <w:rPr/>
      </w:pPr>
      <w:r>
        <w:rPr>
          <w:rFonts w:ascii="Amiri" w:hAnsi="Amiri" w:eastAsia="Amiri" w:cs="Amiri"/>
          <w:color w:val="111111"/>
          <w:sz w:val="28"/>
          <w:sz w:val="28"/>
          <w:szCs w:val="28"/>
          <w:rtl w:val="true"/>
          <w:lang w:bidi="ar-SA"/>
        </w:rPr>
        <w:t>ما، الأمالي للشيخ الطوسي جَمَاعَةٌ عَنْ أَبِي الْمُفَضَّلِ عَنْ إِسْحَاقَ بْنِ مُحَمَّدِ بْنِ مَرْوَانَ عَنْ يَحْيَي بْنِ سَالِمٍ عَنْ حَمَّادِ بْنِ عُثْمَانَ عَنْ جَعْفَرِ بْنِ مُحَمَّدٍ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دَخَلْتُ الْجَنَّةَ فَرَأَيْتُ فِيهَا قَصْراً مِنْ يَاقُوتٍ أَحْمَرَ يُرَي بَاطِنُهُ مِنْ ظَاهِرِهِ لِضِيَائِهِ وَ نُورِهِ وَ فِيهِ قُبَّتَانِ مِنْ دُرٍّ وَ زَبَرْجَدٍ فَقُلْتُ يَا جَبْرَئِيلُ لِمَنْ هَذَا الْقَصْرُ قَالَ هُوَ لِمَنْ أَطَابَ الْكَلَامَ وَ أَدَامَ الصِّيَامَ وَ أَطْعَمَ الطَّعَامَ وَ تَهَجَّدَ بِاللَّيْلِ وَ النَّاسُ نِيَامٌ الْخَبَرَ</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4028005_1468164448"/>
      <w:bookmarkStart w:id="1703" w:name="_Toc788"/>
      <w:bookmarkEnd w:id="1702"/>
      <w:r>
        <w:rPr>
          <w:rtl w:val="true"/>
        </w:rPr>
        <w:t>«</w:t>
      </w:r>
      <w:r>
        <w:rPr/>
        <w:t>165</w:t>
      </w:r>
      <w:r>
        <w:rPr>
          <w:rtl w:val="true"/>
        </w:rPr>
        <w:t>»</w:t>
      </w:r>
      <w:bookmarkEnd w:id="1703"/>
    </w:p>
    <w:p>
      <w:pPr>
        <w:pStyle w:val="BookText"/>
        <w:rPr/>
      </w:pPr>
      <w:r>
        <w:rPr>
          <w:rFonts w:ascii="Amiri" w:hAnsi="Amiri" w:eastAsia="Amiri" w:cs="Amiri"/>
          <w:color w:val="111111"/>
          <w:sz w:val="28"/>
          <w:sz w:val="28"/>
          <w:szCs w:val="28"/>
          <w:rtl w:val="true"/>
          <w:lang w:bidi="ar-SA"/>
        </w:rPr>
        <w:t>فر، تفسير فرات بن إبراهيم بِإِسْنَادِهِ عَنْ حُذَيْفَةَ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عَائِشَةُ عَلَي النَّبِيِّ صلي الله عليه و آله وَ هُوَ يُقَبِّلُ فَاطِمَةَ عليها السلام فَقَالَتْ يَا رَسُولَ اللَّهِ أَ تُقَبِّلُهَا وَ هِيَ ذَاتُ بَعْلٍ فَقَالَ لَهَا وَ سَاقَ حَدِيثَ الْمِعْرَاجِ إِلَي أَنْ قَالَ ثُمَّ أَخَذَ جَبْرَئِيلُ عليه السلام بِيَدِي فَأَدْخَلَنِي الْجَنَّةَ وَ أَنَا مَسْرُورٌ فَإِذَا أَنَا بِشَجَرَةٍ مِنْ نُورٍ مُكَلَّلَةٍ بِالنُّورِ فِي أَصْلِهَا مَلَكَانِ يَطْوِيَانِ الْحُلِيَّ وَ الْحُلَلَ </w:t>
      </w:r>
      <w:r>
        <w:rPr>
          <w:rStyle w:val="FootnoteAnchor"/>
          <w:rtl w:val="true"/>
        </w:rPr>
        <w:footnoteReference w:id="634"/>
      </w:r>
      <w:r>
        <w:rPr>
          <w:rFonts w:ascii="Amiri" w:hAnsi="Amiri" w:eastAsia="Amiri" w:cs="Amiri"/>
          <w:color w:val="111111"/>
          <w:sz w:val="28"/>
          <w:sz w:val="28"/>
          <w:szCs w:val="28"/>
          <w:rtl w:val="true"/>
          <w:lang w:bidi="ar-SA"/>
        </w:rPr>
        <w:t xml:space="preserve">ثُمَّ تَقَدَّمْتُ أَمَامِي فَإِذَا أَنَا بِتُفَّاحٍ لَمْ أَرَ تُفَّاحاً هُوَ أَعْظَمُ مِنْهُ فَأَخَذْتُ وَاحِدَةً فَفَلَقْتُهَا فَخَرَجَتْ عَلَيَّ مِنْهَا حَوْرَاءُ كَانَ أَشْفَارُهَا </w:t>
      </w:r>
      <w:r>
        <w:rPr>
          <w:rStyle w:val="FootnoteAnchor"/>
          <w:rtl w:val="true"/>
        </w:rPr>
        <w:footnoteReference w:id="635"/>
      </w:r>
      <w:r>
        <w:rPr>
          <w:rFonts w:ascii="Amiri" w:hAnsi="Amiri" w:eastAsia="Amiri" w:cs="Amiri"/>
          <w:color w:val="111111"/>
          <w:sz w:val="28"/>
          <w:sz w:val="28"/>
          <w:szCs w:val="28"/>
          <w:rtl w:val="true"/>
          <w:lang w:bidi="ar-SA"/>
        </w:rPr>
        <w:t xml:space="preserve">مَقَادِيمُ أَجْنِحَةِ النُّسُورِ فَقُلْتُ لِمَنْ أَنْتِ فَبَكَتْ وَ قَالَتْ لِابْنِكَ الْمَقْتُولِ ظُلْماً الْحُسَيْنِ </w:t>
      </w:r>
      <w:r>
        <w:rPr>
          <w:rStyle w:val="FootnoteAnchor"/>
          <w:rtl w:val="true"/>
        </w:rPr>
        <w:footnoteReference w:id="636"/>
      </w:r>
      <w:r>
        <w:rPr>
          <w:rFonts w:ascii="Amiri" w:hAnsi="Amiri" w:eastAsia="Amiri" w:cs="Amiri"/>
          <w:color w:val="111111"/>
          <w:sz w:val="28"/>
          <w:sz w:val="28"/>
          <w:szCs w:val="28"/>
          <w:rtl w:val="true"/>
          <w:lang w:bidi="ar-SA"/>
        </w:rPr>
        <w:t xml:space="preserve">بْنِ عَلِيِّ بْنِ أَبِي طَالِبٍ عليهما السلام ثُمَّ تَقَدَّمْتُ أَمَامِي فَإِذَا أَنَا بِرُطَبٍ أَلْيَنَ مِنَ الزُّبْدِ وَ أَحْلَي مِنَ الْعَسَلِ فَأَخَذْتُ رُطَبَةً فَأَكَلْتُهَا وَ أَنَا أَشْتَهِيهَا فَتَحَوَّلَتِ الرُّطَبَةُ نُطْفَةً فِي صُلْبِي فَلَمَّا هَبَطْتُ إِلَي الْأَرْضِ وَاقَعْتُ خَدِيجَةَ فَحَمَلَتْ بِفَاطِمَةَ فَفَاطِمَةُ حَوْرَاءُ إِنْسِيَّةٌ </w:t>
      </w:r>
      <w:r>
        <w:rPr>
          <w:rStyle w:val="FootnoteAnchor"/>
          <w:rtl w:val="true"/>
        </w:rPr>
        <w:footnoteReference w:id="637"/>
      </w:r>
      <w:r>
        <w:rPr>
          <w:rFonts w:ascii="Amiri" w:hAnsi="Amiri" w:eastAsia="Amiri" w:cs="Amiri"/>
          <w:color w:val="111111"/>
          <w:sz w:val="28"/>
          <w:sz w:val="28"/>
          <w:szCs w:val="28"/>
          <w:rtl w:val="true"/>
          <w:lang w:bidi="ar-SA"/>
        </w:rPr>
        <w:t>فَإِذَا اشْتَقْتُ إِلَي رَائِحَةِ الْجَنَّةِ شَمِمْتُ رَائِحَةَ ابْنَتِي فَاطِمَةَ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راضیه و مرضیه جبار مرا از سه جنس آفریده پائین تنم از مشک است و بالای آن از کافور و میانه‌ام از عنبر و با آب زندگی خمیر شدم و حضرت جبار فرمود باش و من بودم و آفریده شدم برای پسر عم و وصی و وزیر تو علی بن ابی طالب علیه السلام</w:t>
      </w:r>
      <w:r>
        <w:rPr>
          <w:rFonts w:eastAsia="IRNazanin" w:cs="IRNazanin"/>
          <w:color w:val="111111"/>
          <w:sz w:val="28"/>
          <w:szCs w:val="28"/>
          <w:rtl w:val="true"/>
          <w:lang w:bidi="fa-IR"/>
        </w:rPr>
        <w:t>.</w:t>
      </w:r>
    </w:p>
    <w:p>
      <w:pPr>
        <w:pStyle w:val="Heading5"/>
        <w:numPr>
          <w:ilvl w:val="4"/>
          <w:numId w:val="1"/>
        </w:numPr>
        <w:rPr/>
      </w:pPr>
      <w:bookmarkStart w:id="1704" w:name="__RefHeading___Toc4028007_1468164448"/>
      <w:bookmarkStart w:id="1705" w:name="_Toc789"/>
      <w:bookmarkEnd w:id="1704"/>
      <w:r>
        <w:rPr>
          <w:rtl w:val="true"/>
        </w:rPr>
        <w:t>روایت</w:t>
      </w:r>
      <w:r>
        <w:rPr/>
        <w:t>163</w:t>
      </w:r>
      <w:bookmarkEnd w:id="1705"/>
    </w:p>
    <w:p>
      <w:pPr>
        <w:pStyle w:val="BookText"/>
        <w:rPr/>
      </w:pPr>
      <w:r>
        <w:rPr>
          <w:rFonts w:ascii="IRNazanin" w:hAnsi="IRNazanin" w:eastAsia="IRNazanin"/>
          <w:color w:val="111111"/>
          <w:sz w:val="28"/>
          <w:sz w:val="28"/>
          <w:szCs w:val="28"/>
          <w:rtl w:val="true"/>
          <w:lang w:bidi="fa-IR"/>
        </w:rPr>
        <w:t>جامع الاخبار از امام رضا از پدرانش علیهم السلام از رسول خدا صلی الله علیه و آله همانند آن را روایت کرده</w:t>
      </w:r>
      <w:r>
        <w:rPr>
          <w:rFonts w:eastAsia="IRNazanin" w:cs="IRNazanin"/>
          <w:color w:val="111111"/>
          <w:sz w:val="28"/>
          <w:szCs w:val="28"/>
          <w:rtl w:val="true"/>
          <w:lang w:bidi="fa-IR"/>
        </w:rPr>
        <w:t>.</w:t>
      </w:r>
    </w:p>
    <w:p>
      <w:pPr>
        <w:pStyle w:val="Heading5"/>
        <w:numPr>
          <w:ilvl w:val="4"/>
          <w:numId w:val="1"/>
        </w:numPr>
        <w:rPr/>
      </w:pPr>
      <w:bookmarkStart w:id="1706" w:name="__RefHeading___Toc4028009_1468164448"/>
      <w:bookmarkStart w:id="1707" w:name="_Toc790"/>
      <w:bookmarkEnd w:id="1706"/>
      <w:r>
        <w:rPr>
          <w:rtl w:val="true"/>
        </w:rPr>
        <w:t xml:space="preserve">روایت </w:t>
      </w:r>
      <w:r>
        <w:rPr/>
        <w:t>164</w:t>
      </w:r>
      <w:bookmarkEnd w:id="170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آسمان‌ها بردند وارد بهشت شدم و در آنجا قصری از یاقوت سرخ را مشاهده کردم که باطن آن هم از بیرون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یاقوت بسیار پر نور و درخشنده بود در این قصر دو قبه از در و زبرجد دیده می‌شد، گفتم ای جبرئیل این قصر متعلق به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کسی است که سخنهای خوب بگوید، و روزه داشته باشد و طعام به مردم بدهد و در شب‌ها هنگامی که مردم خواب هستند نماز بگذارد تا آخر حدیث</w:t>
      </w:r>
      <w:r>
        <w:rPr>
          <w:rFonts w:eastAsia="IRNazanin" w:cs="IRNazanin"/>
          <w:color w:val="111111"/>
          <w:sz w:val="28"/>
          <w:szCs w:val="28"/>
          <w:rtl w:val="true"/>
          <w:lang w:bidi="fa-IR"/>
        </w:rPr>
        <w:t>.</w:t>
      </w:r>
    </w:p>
    <w:p>
      <w:pPr>
        <w:pStyle w:val="Heading5"/>
        <w:numPr>
          <w:ilvl w:val="4"/>
          <w:numId w:val="1"/>
        </w:numPr>
        <w:rPr/>
      </w:pPr>
      <w:bookmarkStart w:id="1708" w:name="__RefHeading___Toc4028011_1468164448"/>
      <w:bookmarkStart w:id="1709" w:name="_Toc791"/>
      <w:bookmarkEnd w:id="1708"/>
      <w:r>
        <w:rPr>
          <w:rtl w:val="true"/>
        </w:rPr>
        <w:t xml:space="preserve">روایت </w:t>
      </w:r>
      <w:r>
        <w:rPr/>
        <w:t>165</w:t>
      </w:r>
      <w:bookmarkEnd w:id="170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حذیفه 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بر پیامبر خدا صلی الله علیه وآله وارد شد در حالی که ایشان فاطمه سلام الله علیها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او را می‌بوسید در حالی که او شوهر دارد؟ پیامبر صلی الله علیه وآله به او فرمود و سخن از حدیث معراج به میان آمد 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دست مرا گرفت و مرا وارد بهشت کرد و من شادمان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درختی نورانی را دیدم که دو فرشته جامه‌ها و زیورها را در ریشه آن می‌پیچیدند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 آمدم و سیبی را دیدم که تا آن زمان سیبی بزرگ‌تر از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را گرفتم و آن را دو نیم کردم، پس حوری از میان آن بیرون آمد که کناره پلک‌هایش همچون بال‌های عقاب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کیستی؟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فرزندت که او را با ستم به قتل می‌رسانند، حسین بن علی‌بن ابی‌طالب علیهما السلام، سپس پیش‌تر آمدم و خرمایی دیدم که از کره نرم‌تر و از عسل شیرین‌تر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برداشتم و خوردم و میل زیادی به آن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خرما در پشتم تبدیل به نطفه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زمین آمدم و نزد خدیجه رفتم او فاطمه را باردار شد، پس فاطمه حوریه ای بهشتی در کالبد انسان است و من هرگاه مشتاق رایحه بهشت می‌شوم بوی دخترم فاطمه علیها سلام را استشمام می‌کنم</w:t>
      </w:r>
      <w:r>
        <w:rPr>
          <w:rFonts w:eastAsia="IRNazanin" w:cs="IRNazanin"/>
          <w:color w:val="111111"/>
          <w:sz w:val="28"/>
          <w:szCs w:val="28"/>
          <w:rtl w:val="true"/>
          <w:lang w:bidi="fa-IR"/>
        </w:rPr>
        <w:t xml:space="preserve">. </w:t>
      </w:r>
      <w:bookmarkStart w:id="1710" w:name="pg13891_129606"/>
    </w:p>
    <w:p>
      <w:pPr>
        <w:pStyle w:val="Heading5"/>
        <w:numPr>
          <w:ilvl w:val="4"/>
          <w:numId w:val="1"/>
        </w:numPr>
        <w:rPr/>
      </w:pPr>
      <w:bookmarkStart w:id="1711" w:name="__RefHeading___Toc4028013_1468164448"/>
      <w:bookmarkStart w:id="1712" w:name="_Toc792"/>
      <w:bookmarkEnd w:id="1710"/>
      <w:bookmarkEnd w:id="1711"/>
      <w:r>
        <w:rPr>
          <w:rtl w:val="true"/>
        </w:rPr>
        <w:t>«</w:t>
      </w:r>
      <w:r>
        <w:rPr/>
        <w:t>166</w:t>
      </w:r>
      <w:r>
        <w:rPr>
          <w:rtl w:val="true"/>
        </w:rPr>
        <w:t>»</w:t>
      </w:r>
      <w:bookmarkEnd w:id="1712"/>
    </w:p>
    <w:p>
      <w:pPr>
        <w:pStyle w:val="BookText"/>
        <w:rPr/>
      </w:pPr>
      <w:r>
        <w:rPr>
          <w:rFonts w:ascii="Amiri" w:hAnsi="Amiri" w:eastAsia="Amiri" w:cs="Amiri"/>
          <w:color w:val="111111"/>
          <w:sz w:val="28"/>
          <w:sz w:val="28"/>
          <w:szCs w:val="28"/>
          <w:rtl w:val="true"/>
          <w:lang w:bidi="ar-SA"/>
        </w:rPr>
        <w:t>يه، من لا يحضر الفقيه الدَّقَّاقُ عَنِ الْأَسَدِيِّ عَنِ الْبَرْمَكِيِّ عَنْ جَعْفَرِ بْنِ أَحْمَدَ عَنْ عَبْدِ اللَّهِ بْنِ الْفَضْلِ عَنِ الْمُفَضَّلِ بْنِ عُمَرَ عَنْ جَابِرٍ الْجُعْفِيِّ 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صلي الله عليه و آله فَاطِمَةَ مِنْ عَلِيٍّ عليهما السلام أَتَاهُ أُنَاسٌ مِنْ قُرَيْشٍ فَقَالُوا إِنَّكَ زَوَّجْتَ عَلِيّاً بِمَهْرٍ خَسِيسٍ فَقَالَ لَهُمْ مَا أَنَا زَوَّجْتُ عَلِيّاً وَ لَكِنَّ اللَّهَ تَعَالَي زَوَّجَهُ لَيْلَةَ أَسْرَي بِي عِنْدَ سِدْرَةِ الْمُنْتَهَي فَأَوْحَي اللَّهُ عَزَّ وَ جَلَّ إِلَي السِّدْرَةِ أَنِ انْثُرِي فَنَثَرَتِ الدُّرَّ وَ الْجَوْهَرَ عَلَي الْحُورِ الْعِينِ فَهُنَّ يَتَهَادَيْنَهُ وَ يَتَفَاخَرْنَ بِهِ وَ يَقُلْنَ هَذَا مِنْ نُثَارِ فَاطِمَةَ بِنْتِ مُحَمَّدٍ صلي الله عليه و آله الْخَبَرَ</w:t>
      </w:r>
      <w:r>
        <w:rPr>
          <w:rFonts w:eastAsia="Amiri" w:cs="Amiri" w:ascii="Amiri" w:hAnsi="Amiri"/>
          <w:color w:val="111111"/>
          <w:sz w:val="28"/>
          <w:szCs w:val="28"/>
          <w:rtl w:val="true"/>
          <w:lang w:bidi="ar-SA"/>
        </w:rPr>
        <w:t>.</w:t>
      </w:r>
    </w:p>
    <w:p>
      <w:pPr>
        <w:pStyle w:val="Heading5"/>
        <w:numPr>
          <w:ilvl w:val="4"/>
          <w:numId w:val="1"/>
        </w:numPr>
        <w:rPr/>
      </w:pPr>
      <w:bookmarkStart w:id="1713" w:name="__RefHeading___Toc4028015_1468164448"/>
      <w:bookmarkStart w:id="1714" w:name="_Toc793"/>
      <w:bookmarkEnd w:id="1713"/>
      <w:r>
        <w:rPr>
          <w:rtl w:val="true"/>
        </w:rPr>
        <w:t>«</w:t>
      </w:r>
      <w:r>
        <w:rPr/>
        <w:t>167</w:t>
      </w:r>
      <w:r>
        <w:rPr>
          <w:rtl w:val="true"/>
        </w:rPr>
        <w:t>»</w:t>
      </w:r>
      <w:bookmarkEnd w:id="1714"/>
    </w:p>
    <w:p>
      <w:pPr>
        <w:pStyle w:val="BookText"/>
        <w:rPr/>
      </w:pPr>
      <w:r>
        <w:rPr>
          <w:rFonts w:ascii="Amiri" w:hAnsi="Amiri" w:eastAsia="Amiri" w:cs="Amiri"/>
          <w:color w:val="111111"/>
          <w:sz w:val="28"/>
          <w:sz w:val="28"/>
          <w:szCs w:val="28"/>
          <w:rtl w:val="true"/>
          <w:lang w:bidi="ar-SA"/>
        </w:rPr>
        <w:t xml:space="preserve">ل، الخصال أَبُو عَلِيٍّ الْحَسَنُ بْنُ عَلِيٍّ </w:t>
      </w:r>
      <w:r>
        <w:rPr>
          <w:rStyle w:val="FootnoteAnchor"/>
          <w:rtl w:val="true"/>
        </w:rPr>
        <w:footnoteReference w:id="638"/>
      </w:r>
      <w:r>
        <w:rPr>
          <w:rFonts w:ascii="Amiri" w:hAnsi="Amiri" w:eastAsia="Amiri" w:cs="Amiri"/>
          <w:color w:val="111111"/>
          <w:sz w:val="28"/>
          <w:sz w:val="28"/>
          <w:szCs w:val="28"/>
          <w:rtl w:val="true"/>
          <w:lang w:bidi="ar-SA"/>
        </w:rPr>
        <w:t xml:space="preserve">عَنْ سُلَيْمَانَ بْنِ أَيُّوبَ الْمُطَّلِبِيِّ عَنْ مُحَمَّدِ بْنِ مُحَمَّدٍ الْمِصْرِيِّ </w:t>
      </w:r>
      <w:r>
        <w:rPr>
          <w:rStyle w:val="FootnoteAnchor"/>
          <w:rtl w:val="true"/>
        </w:rPr>
        <w:footnoteReference w:id="639"/>
      </w:r>
      <w:r>
        <w:rPr>
          <w:rFonts w:ascii="Amiri" w:hAnsi="Amiri" w:eastAsia="Amiri" w:cs="Amiri"/>
          <w:color w:val="111111"/>
          <w:sz w:val="28"/>
          <w:sz w:val="28"/>
          <w:szCs w:val="28"/>
          <w:rtl w:val="true"/>
          <w:lang w:bidi="ar-SA"/>
        </w:rPr>
        <w:t xml:space="preserve">عَنْ مُوسَي بْنِ إِسْمَاعِيلَ بْنِ مُوسَي بْنِ جَعْفَرٍ عَنْ أَبِيهِ عَنْ آبَائِهِ عليهم السلام عَنْ عَلِيِّ بْنِ أَبِي طَالِبٍ عليهما السلام قَالَ قَالَ رَسُولُ اللَّهِ صلي الله عليه و آله أُدْخِلْتُ الْجَنَّةَ فَرَأَيْتُ عَلَي بَابِهَا مَكْتُوباً بِالذَّهَبِ لَا إِلَهَ إِلَّا اللَّهُ مُحَمَّدٌ حَبِيبُ اللَّهِ عَلِيٌّ وَلِيُّ اللَّهِ فَاطِمَةُ أَمَةُ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صَفْوَةُ اللَّهِ عَلَي مُبْغِضِيهِمْ لَعْنَةُ اللَّهِ</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4028017_1468164448"/>
      <w:bookmarkStart w:id="1716" w:name="_Toc794"/>
      <w:bookmarkEnd w:id="1715"/>
      <w:r>
        <w:rPr>
          <w:rtl w:val="true"/>
        </w:rPr>
        <w:t>«</w:t>
      </w:r>
      <w:r>
        <w:rPr/>
        <w:t>168</w:t>
      </w:r>
      <w:r>
        <w:rPr>
          <w:rtl w:val="true"/>
        </w:rPr>
        <w:t>»</w:t>
      </w:r>
      <w:bookmarkEnd w:id="1716"/>
    </w:p>
    <w:p>
      <w:pPr>
        <w:pStyle w:val="BookText"/>
        <w:rPr/>
      </w:pPr>
      <w:r>
        <w:rPr>
          <w:rFonts w:ascii="Amiri" w:hAnsi="Amiri" w:eastAsia="Amiri" w:cs="Amiri"/>
          <w:color w:val="111111"/>
          <w:sz w:val="28"/>
          <w:sz w:val="28"/>
          <w:szCs w:val="28"/>
          <w:rtl w:val="true"/>
          <w:lang w:bidi="ar-SA"/>
        </w:rPr>
        <w:t>عدة، عدة الداعي قَالَ رَسُولُ اللَّهِ صلي الله عليه و آله لَوْ أَنَّ ثَوْباً مِنْ ثِيَابِ أَهْلِ الْجَنَّةِ أُلْقِيَ عَلَي أَهْلِ الدُّنْيَا لَمْ يَحْتَمِلْهُ أَبْصَارُهُمْ وَ لَمَاتُوا مِنْ شَهْوَةِ النَّظَرِ إِلَيْهِ وَ قَدْ وَرَدَ عَنْهُمْ عليهم السلام كُلُّ شَيْ‌ءٍ مِنَ الدُّنْيَا سَمَاعُهُ أَعْظَمُ مِنْ عِيَانِهِ وَ كُلُّ شَيْ‌ءٍ مِنَ الْآخِرَةِ عِيَانُهُ أَعْظَمُ مِنْ سَمَاعِهِ وَ فِي الْوَحْيِ الْقَدِيمِ أَعْدَدْتُ لِعِبَادِي مَا لَا عَيْنٌ رَأَتْ وَ لَا أُذُنٌ سَمِعَتْ وَ لَا خَطَرَ بِقَلْبِ بَشَرٍ</w:t>
      </w:r>
      <w:r>
        <w:rPr>
          <w:rFonts w:eastAsia="Amiri" w:cs="Amiri" w:ascii="Amiri" w:hAnsi="Amiri"/>
          <w:color w:val="111111"/>
          <w:sz w:val="28"/>
          <w:szCs w:val="28"/>
          <w:rtl w:val="true"/>
          <w:lang w:bidi="ar-SA"/>
        </w:rPr>
        <w:t>.</w:t>
      </w:r>
    </w:p>
    <w:p>
      <w:pPr>
        <w:pStyle w:val="Heading5"/>
        <w:numPr>
          <w:ilvl w:val="4"/>
          <w:numId w:val="1"/>
        </w:numPr>
        <w:rPr/>
      </w:pPr>
      <w:bookmarkStart w:id="1717" w:name="__RefHeading___Toc4028019_1468164448"/>
      <w:bookmarkStart w:id="1718" w:name="_Toc795"/>
      <w:bookmarkEnd w:id="1717"/>
      <w:r>
        <w:rPr>
          <w:rtl w:val="true"/>
        </w:rPr>
        <w:t>«</w:t>
      </w:r>
      <w:r>
        <w:rPr/>
        <w:t>169</w:t>
      </w:r>
      <w:r>
        <w:rPr>
          <w:rtl w:val="true"/>
        </w:rPr>
        <w:t>»</w:t>
      </w:r>
      <w:bookmarkEnd w:id="1718"/>
    </w:p>
    <w:p>
      <w:pPr>
        <w:pStyle w:val="BookText"/>
        <w:rPr/>
      </w:pPr>
      <w:r>
        <w:rPr>
          <w:rFonts w:ascii="Amiri" w:hAnsi="Amiri" w:eastAsia="Amiri" w:cs="Amiri"/>
          <w:color w:val="111111"/>
          <w:sz w:val="28"/>
          <w:sz w:val="28"/>
          <w:szCs w:val="28"/>
          <w:rtl w:val="true"/>
          <w:lang w:bidi="ar-SA"/>
        </w:rPr>
        <w:t>ثو، ثواب الأعمال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الزُّمَرِ وَ اسْتَخَفَّهَا</w:t>
      </w:r>
    </w:p>
    <w:p>
      <w:pPr>
        <w:pStyle w:val="Heading5"/>
        <w:numPr>
          <w:ilvl w:val="4"/>
          <w:numId w:val="1"/>
        </w:numPr>
        <w:rPr/>
      </w:pPr>
      <w:bookmarkStart w:id="1719" w:name="__RefHeading___Toc4028021_1468164448"/>
      <w:bookmarkStart w:id="1720" w:name="_Toc796"/>
      <w:bookmarkEnd w:id="1719"/>
      <w:r>
        <w:rPr>
          <w:rtl w:val="true"/>
        </w:rPr>
        <w:t xml:space="preserve">روایت </w:t>
      </w:r>
      <w:r>
        <w:rPr/>
        <w:t>166</w:t>
      </w:r>
      <w:bookmarkEnd w:id="1720"/>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خدا صلی الله علیه وآله فاطمه را به همسری علی علیه‌السلام درآورد، گروهی از قریش نزد ایشان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فاطمه را دربرابر مهریه‌ای ناچیز به همسری علی علیه السلام درآوردید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همسری علی در نیاوردم، بلکه خداوند متعال در شبی که مرا به آسمان بالا برد نزدیک سدرة المنتهی آنان را به ازدواج یکدیگر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به سدره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کن، و سدره مروارید و گوهرها را بر حورالعین فروافکند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حوریان آن‌ها را میان یکدیگر رد و بدل می‌کردند و به آن‌ها فخر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هدایای فاطمه دختر محمد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Heading5"/>
        <w:numPr>
          <w:ilvl w:val="4"/>
          <w:numId w:val="1"/>
        </w:numPr>
        <w:rPr/>
      </w:pPr>
      <w:bookmarkStart w:id="1721" w:name="__RefHeading___Toc4028023_1468164448"/>
      <w:bookmarkStart w:id="1722" w:name="_Toc797"/>
      <w:bookmarkEnd w:id="1721"/>
      <w:r>
        <w:rPr>
          <w:rtl w:val="true"/>
        </w:rPr>
        <w:t xml:space="preserve">روایت </w:t>
      </w:r>
      <w:r>
        <w:rPr/>
        <w:t>167</w:t>
      </w:r>
      <w:bookmarkEnd w:id="172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بهشت شدم و دیدم که بر در آن با طلا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محمد صلی الله علیه وآله حبیب خداست، علی ولی خدا و فاطمه کنیز خداست، حسن و حسین برگزیدگان خدا هستند، لعنت خدا بر دشمنان آنان باد</w:t>
      </w:r>
      <w:r>
        <w:rPr>
          <w:rFonts w:eastAsia="IRNazanin" w:cs="IRNazanin"/>
          <w:color w:val="111111"/>
          <w:sz w:val="28"/>
          <w:szCs w:val="28"/>
          <w:rtl w:val="true"/>
          <w:lang w:bidi="fa-IR"/>
        </w:rPr>
        <w:t>.</w:t>
      </w:r>
    </w:p>
    <w:p>
      <w:pPr>
        <w:pStyle w:val="Heading5"/>
        <w:numPr>
          <w:ilvl w:val="4"/>
          <w:numId w:val="1"/>
        </w:numPr>
        <w:rPr/>
      </w:pPr>
      <w:bookmarkStart w:id="1723" w:name="__RefHeading___Toc4028025_1468164448"/>
      <w:bookmarkStart w:id="1724" w:name="_Toc798"/>
      <w:bookmarkEnd w:id="1723"/>
      <w:r>
        <w:rPr>
          <w:rtl w:val="true"/>
        </w:rPr>
        <w:t xml:space="preserve">روایت </w:t>
      </w:r>
      <w:r>
        <w:rPr/>
        <w:t>168</w:t>
      </w:r>
      <w:bookmarkEnd w:id="1724"/>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لباس‌های بهشتی بر مردم دنیا می‌افتاد چشم‌هایشان طاقت دیدن آن را نداشت و همانا از لذت نگریستن به آن جان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ایشان روایت شده که هر چیز در دنیا شنیدنش بزرگ‌تر از دیدن آن است، و در آخرت هر چیز دیدنش بزرگ‌تر از شنیدن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وحی قدیم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بندگانم چیزی را مهیا کرده‌ام که هیچ چشمی ندیده و هیچ گوشی نشنیده و به قلب هیچ انسانی نرسیده است</w:t>
      </w:r>
      <w:r>
        <w:rPr>
          <w:rFonts w:eastAsia="IRNazanin" w:cs="IRNazanin"/>
          <w:color w:val="111111"/>
          <w:sz w:val="28"/>
          <w:szCs w:val="28"/>
          <w:rtl w:val="true"/>
          <w:lang w:bidi="fa-IR"/>
        </w:rPr>
        <w:t>.</w:t>
      </w:r>
    </w:p>
    <w:p>
      <w:pPr>
        <w:pStyle w:val="Heading5"/>
        <w:numPr>
          <w:ilvl w:val="4"/>
          <w:numId w:val="1"/>
        </w:numPr>
        <w:rPr/>
      </w:pPr>
      <w:bookmarkStart w:id="1725" w:name="__RefHeading___Toc4028027_1468164448"/>
      <w:bookmarkStart w:id="1726" w:name="_Toc799"/>
      <w:bookmarkEnd w:id="1725"/>
      <w:r>
        <w:rPr>
          <w:rtl w:val="true"/>
        </w:rPr>
        <w:t xml:space="preserve">روایت </w:t>
      </w:r>
      <w:r>
        <w:rPr/>
        <w:t>169</w:t>
      </w:r>
      <w:bookmarkEnd w:id="172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زمر را تلاوت کند </w:t>
      </w:r>
      <w:bookmarkStart w:id="1727" w:name="pg13891_129607"/>
    </w:p>
    <w:p>
      <w:pPr>
        <w:pStyle w:val="BookText"/>
        <w:rPr/>
      </w:pPr>
      <w:bookmarkEnd w:id="1727"/>
      <w:r>
        <w:rPr>
          <w:rFonts w:ascii="Amiri" w:hAnsi="Amiri" w:eastAsia="Amiri" w:cs="Amiri"/>
          <w:color w:val="111111"/>
          <w:sz w:val="28"/>
          <w:sz w:val="28"/>
          <w:szCs w:val="28"/>
          <w:rtl w:val="true"/>
          <w:lang w:bidi="ar-SA"/>
        </w:rPr>
        <w:t xml:space="preserve">مِنْ لِسَانِهِ يُبْنَي لَهُ فِي الْجَنَّةِ أَلْفُ مَدِينَةٍ فِي كُلِّ مَدِينَةٍ أَلْفُ قَصْرٍ فِي كُلِّ قَصْرٍ مِائَةُ حَوْرَاءَ وَ لَهُ مَعَ هَذَا عَيْنانِ تَجْرِيانِ وَ عَيْنانِ نَضَّاخَتانِ وَ عينان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وَ حُورٌ مَقْصُوراتٌ فِي الْخِيامِ وَ ذَواتا أَفْنانٍ وَ مِنْ كُلِّ فاكِهَةٍ زَوْجانِ </w:t>
      </w:r>
      <w:r>
        <w:rPr>
          <w:rStyle w:val="FootnoteAnchor"/>
          <w:rtl w:val="true"/>
        </w:rPr>
        <w:footnoteReference w:id="640"/>
      </w:r>
    </w:p>
    <w:p>
      <w:pPr>
        <w:pStyle w:val="Heading5"/>
        <w:numPr>
          <w:ilvl w:val="4"/>
          <w:numId w:val="1"/>
        </w:numPr>
        <w:rPr/>
      </w:pPr>
      <w:bookmarkStart w:id="1728" w:name="__RefHeading___Toc4028029_1468164448"/>
      <w:bookmarkStart w:id="1729" w:name="_Toc800"/>
      <w:bookmarkEnd w:id="1728"/>
      <w:r>
        <w:rPr>
          <w:rtl w:val="true"/>
        </w:rPr>
        <w:t>«</w:t>
      </w:r>
      <w:r>
        <w:rPr/>
        <w:t>170</w:t>
      </w:r>
      <w:r>
        <w:rPr>
          <w:rtl w:val="true"/>
        </w:rPr>
        <w:t>»</w:t>
      </w:r>
      <w:bookmarkEnd w:id="1729"/>
    </w:p>
    <w:p>
      <w:pPr>
        <w:pStyle w:val="BookText"/>
        <w:rPr/>
      </w:pPr>
      <w:r>
        <w:rPr>
          <w:rFonts w:ascii="Amiri" w:hAnsi="Amiri" w:eastAsia="Amiri" w:cs="Amiri"/>
          <w:color w:val="111111"/>
          <w:sz w:val="28"/>
          <w:sz w:val="28"/>
          <w:szCs w:val="28"/>
          <w:rtl w:val="true"/>
          <w:lang w:bidi="ar-SA"/>
        </w:rPr>
        <w:t xml:space="preserve">وَ بِإِسْنَادِهِ عَنْهُ عليه السلام مَنْ أَدْمَنَ قِرَاءَةَ حمعسق بَعَثَهُ اللَّهُ يَوْمَ الْقِيَامَةِ وَ وَجْهُهُ كَالثَّلْجِ أَوْ كَالشَّمْسِ حَتَّي يَقِفَ بَيْنَ يَدَيِ اللَّهِ عَزَّ وَ جَلَّ فَيَقُولُ أَدْمَنْتَ عَبْدِي </w:t>
      </w:r>
      <w:r>
        <w:rPr>
          <w:rStyle w:val="FootnoteAnchor"/>
          <w:rtl w:val="true"/>
        </w:rPr>
        <w:footnoteReference w:id="641"/>
      </w:r>
      <w:r>
        <w:rPr>
          <w:rFonts w:ascii="Amiri" w:hAnsi="Amiri" w:eastAsia="Amiri" w:cs="Amiri"/>
          <w:color w:val="111111"/>
          <w:sz w:val="28"/>
          <w:sz w:val="28"/>
          <w:szCs w:val="28"/>
          <w:rtl w:val="true"/>
          <w:lang w:bidi="ar-SA"/>
        </w:rPr>
        <w:t>قِرَاءَةَ حمعسق لَمْ تَدْرِ مَا ثَوَابُهَا أَمَا لَوْ دَرَيْتَ مَا هِيَ وَ مَا ثَوَابُهَا لَمَا مَلِلْتَ مِنْ قِرَاءَتِهَا وَ لَكِنْ سَأَجْزِيكَ جَزَاءَكَ أَدْخِلُوهُ الْجَنَّةَ وَ لَهُ فِيهَا قَصْرٌ مِنْ يَاقُوتَةٍ حَمْرَاءَ أَبْوَابُهَا وَ شُرَفُهَا وَ دَرَجُهَا يُرَي ظَاهِرُهَا مِنْ بَاطِنِهَا وَ بَاطِنُهَا مِنْ ظَاهِرِهَا وَ لَهُ فِيهَا حُورٌ أَتْرَابٌ مِنَ الْحُورِ الْعِينِ وَ أَلْفُ جَارِيَةٍ وَ أَلْفُ غُلَامٍ مِنَ الْوِلْدَانِ الْمُخَلَّدِينَ الَّذِينَ وَصَفَهُمُ اللَّهُ تَعَالَي</w:t>
      </w:r>
      <w:r>
        <w:rPr>
          <w:rFonts w:eastAsia="Amiri" w:cs="Amiri" w:ascii="Amiri" w:hAnsi="Amiri"/>
          <w:color w:val="111111"/>
          <w:sz w:val="28"/>
          <w:szCs w:val="28"/>
          <w:rtl w:val="true"/>
          <w:lang w:bidi="ar-SA"/>
        </w:rPr>
        <w:t>.</w:t>
      </w:r>
    </w:p>
    <w:p>
      <w:pPr>
        <w:pStyle w:val="Heading5"/>
        <w:numPr>
          <w:ilvl w:val="4"/>
          <w:numId w:val="1"/>
        </w:numPr>
        <w:rPr/>
      </w:pPr>
      <w:bookmarkStart w:id="1730" w:name="__RefHeading___Toc4028031_1468164448"/>
      <w:bookmarkStart w:id="1731" w:name="_Toc801"/>
      <w:bookmarkEnd w:id="1730"/>
      <w:r>
        <w:rPr>
          <w:rtl w:val="true"/>
        </w:rPr>
        <w:t>«</w:t>
      </w:r>
      <w:r>
        <w:rPr/>
        <w:t>171</w:t>
      </w:r>
      <w:r>
        <w:rPr>
          <w:rtl w:val="true"/>
        </w:rPr>
        <w:t>»</w:t>
      </w:r>
      <w:bookmarkEnd w:id="1731"/>
    </w:p>
    <w:p>
      <w:pPr>
        <w:pStyle w:val="BookText"/>
        <w:rPr/>
      </w:pPr>
      <w:r>
        <w:rPr>
          <w:rFonts w:ascii="Amiri" w:hAnsi="Amiri" w:eastAsia="Amiri" w:cs="Amiri"/>
          <w:color w:val="111111"/>
          <w:sz w:val="28"/>
          <w:sz w:val="28"/>
          <w:szCs w:val="28"/>
          <w:rtl w:val="true"/>
          <w:lang w:bidi="ar-SA"/>
        </w:rPr>
        <w:t>وَ بِإِسْنَادِهِ عَنْهُ عليه السلام مَنْ قَرَأَ سُورَةَ إِنَّا أَرْسَلْنَا مُحْتَسِباً صَابِراً فِي فَرِيضَةٍ أَوْ نَافِلَةٍ أَسْكَنَهُ اللَّهُ تَعَالَي مَسَاكِنَ الْأَبْرَارِ وَ أَعْطَاهُ ثَلَاثَ جِنَانٍ مَعَ جَنَّتِهِ كَرَامَةً مِنَ اللَّهِ وَ زَوَّجَهُ مِائَتَيْ حَوْرَاءَ وَ أَرْبَعَةَ آلَافِ ثَيِّبٍ</w:t>
      </w:r>
      <w:r>
        <w:rPr>
          <w:rFonts w:eastAsia="Amiri" w:cs="Amiri" w:ascii="Amiri" w:hAnsi="Amiri"/>
          <w:color w:val="111111"/>
          <w:sz w:val="28"/>
          <w:szCs w:val="28"/>
          <w:rtl w:val="true"/>
          <w:lang w:bidi="ar-SA"/>
        </w:rPr>
        <w:t>.</w:t>
      </w:r>
    </w:p>
    <w:p>
      <w:pPr>
        <w:pStyle w:val="Heading5"/>
        <w:numPr>
          <w:ilvl w:val="4"/>
          <w:numId w:val="1"/>
        </w:numPr>
        <w:rPr/>
      </w:pPr>
      <w:bookmarkStart w:id="1732" w:name="__RefHeading___Toc4028033_1468164448"/>
      <w:bookmarkStart w:id="1733" w:name="_Toc802"/>
      <w:bookmarkEnd w:id="1732"/>
      <w:r>
        <w:rPr>
          <w:rtl w:val="true"/>
        </w:rPr>
        <w:t>«</w:t>
      </w:r>
      <w:r>
        <w:rPr/>
        <w:t>172</w:t>
      </w:r>
      <w:r>
        <w:rPr>
          <w:rtl w:val="true"/>
        </w:rPr>
        <w:t>»</w:t>
      </w:r>
      <w:bookmarkEnd w:id="1733"/>
    </w:p>
    <w:p>
      <w:pPr>
        <w:pStyle w:val="BookText"/>
        <w:rPr/>
      </w:pPr>
      <w:r>
        <w:rPr>
          <w:rFonts w:ascii="Amiri" w:hAnsi="Amiri" w:eastAsia="Amiri" w:cs="Amiri"/>
          <w:color w:val="111111"/>
          <w:sz w:val="28"/>
          <w:sz w:val="28"/>
          <w:szCs w:val="28"/>
          <w:rtl w:val="true"/>
          <w:lang w:bidi="ar-SA"/>
        </w:rPr>
        <w:t>وَ بِإِسْنَادِهِ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هَلْ أَتي عَلَي الْإِنْسانِ فِي كُلِّ غَدَاةِ خَمِيسٍ زَوَّجَهُ اللَّهُ مِنَ الْحُورِ ثَمَانَمِائَةِ عَذْرَاءَ وَ أَرْبَعَةَ آلَافِ ثَيِّبٍ وَ حُوراً مِنَ الْحُورِ الْعِينِ وَ كَانَ مَعَ مُحَمَّدٍ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734" w:name="__RefHeading___Toc4028035_1468164448"/>
      <w:bookmarkStart w:id="1735" w:name="_Toc803"/>
      <w:bookmarkEnd w:id="1734"/>
      <w:r>
        <w:rPr>
          <w:rtl w:val="true"/>
        </w:rPr>
        <w:t>«</w:t>
      </w:r>
      <w:r>
        <w:rPr/>
        <w:t>173</w:t>
      </w:r>
      <w:r>
        <w:rPr>
          <w:rtl w:val="true"/>
        </w:rPr>
        <w:t>»</w:t>
      </w:r>
      <w:bookmarkEnd w:id="1735"/>
    </w:p>
    <w:p>
      <w:pPr>
        <w:pStyle w:val="BookText"/>
        <w:rPr/>
      </w:pPr>
      <w:r>
        <w:rPr>
          <w:rFonts w:ascii="Amiri" w:hAnsi="Amiri" w:eastAsia="Amiri" w:cs="Amiri"/>
          <w:color w:val="111111"/>
          <w:sz w:val="28"/>
          <w:sz w:val="28"/>
          <w:szCs w:val="28"/>
          <w:rtl w:val="true"/>
          <w:lang w:bidi="ar-SA"/>
        </w:rPr>
        <w:t>ثو، ثواب الأعمال بِإِسْنَادِهِ عَنِ ابْنِ عَبَّاسٍ وَ غَيْرِهِ عَنِ النَّبِيِّ صلي الله عليه و آله فِي خُطْبَةٍ طَوِيلَةٍ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فِي تَزْوِيجٍ بَيْنَ مُؤْمِنَيْنِ حَتَّي يَجْمَعَ بَيْنَهُمَا زَوَّجَهُ اللَّهُ عَزَّ وَ جَلَّ أَلْفَ امْرَأَةٍ مِنَ الْحُورِ الْعِينِ كُلُّ امْرَأَةٍ فِي قَصْرٍ مِنْ دُرٍّ وَ يَاقُوتٍ وَ مَنْ بَنَي مَسْجِداً فِي الدُّنْيَا بَنَي اللَّهُ لَهُ بِكُلِّ شِبْرٍ مِنْهُ أَوْ بِكُلِّ ذِرَاعٍ مَسِيرَةَ أَرْبَعِينَ أَلْفَ عَامٍ مَدِينَةً مِنْ ذَهَبٍ وَ فِضَّةٍ وَ دُرٍّ وَ يَاقُوتٍ وَ زُمُرُّدٍ وَ زَبَرْجَدٍ فِي كُلِّ مَدِينَةٍ أَرْبَعُونَ أَلْفَ أَلْفِ قَصْرٍ فِي كُلِّ قَصْرٍ أَرْبَعُونَ</w:t>
      </w:r>
    </w:p>
    <w:p>
      <w:pPr>
        <w:pStyle w:val="BookText"/>
        <w:rPr/>
      </w:pPr>
      <w:r>
        <w:rPr>
          <w:rFonts w:ascii="IRNazanin" w:hAnsi="IRNazanin" w:eastAsia="IRNazanin"/>
          <w:color w:val="111111"/>
          <w:sz w:val="28"/>
          <w:sz w:val="28"/>
          <w:szCs w:val="28"/>
          <w:rtl w:val="true"/>
          <w:lang w:bidi="fa-IR"/>
        </w:rPr>
        <w:t xml:space="preserve">و آن را آسان قرائت کند، خداوند در بهشت هزار شهر برای او می‌سازد، که هر شهری هزار کاخ، و در هر کاخی یک صد حوریه است، و علاوه بر آن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عَیْنانِ تَجْرِیانِ وَ عَیْنانِ نَضَّاخَتانِ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چشمه روان و دو چشمه جوشان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 وَ حُورٌ مَقْصُوراتٌ فِی الْخِیامِ وَ ذَواتا أَفْنانٍ وَ مِنْ کُلِّ فاکِهَةٍ زَوْجانِ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چشمه‌ای که از شدّت زلالی و صاف بودن آب آنها به سیاهی می‌زند، و حورانی پرده‌نشین، و باغهائی که دارای اقسام نعمتها و درختها و میوه‌هاست و از هر میوه‌ای دو نوع</w:t>
      </w:r>
      <w:r>
        <w:rPr>
          <w:rFonts w:eastAsia="IRNazanin" w:cs="IRNazanin"/>
          <w:color w:val="111111"/>
          <w:sz w:val="28"/>
          <w:szCs w:val="28"/>
          <w:rtl w:val="true"/>
          <w:lang w:bidi="fa-IR"/>
        </w:rPr>
        <w:t>.}</w:t>
      </w:r>
    </w:p>
    <w:p>
      <w:pPr>
        <w:pStyle w:val="Heading5"/>
        <w:numPr>
          <w:ilvl w:val="4"/>
          <w:numId w:val="1"/>
        </w:numPr>
        <w:rPr/>
      </w:pPr>
      <w:bookmarkStart w:id="1736" w:name="__RefHeading___Toc4028037_1468164448"/>
      <w:bookmarkStart w:id="1737" w:name="_Toc804"/>
      <w:bookmarkEnd w:id="1736"/>
      <w:r>
        <w:rPr>
          <w:rtl w:val="true"/>
        </w:rPr>
        <w:t xml:space="preserve">روایت </w:t>
      </w:r>
      <w:r>
        <w:rPr/>
        <w:t>170</w:t>
      </w:r>
      <w:bookmarkEnd w:id="173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تلاوت سوره حم عسق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کند خداوند در روز قیامت او را با سیمائی همچون برف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آفتاب فروزان برمی‌انگیزد تا در پیشگاه خداوند متعال بایستد و خداوند او را مورد خطاب قرار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تلاوت سوره حم عسق مداومت کردی در حالی که از ثواب آن بی‌خبر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سوره‌ای است و ثواب تلاوت آن چه اندازه است از خواندن آن خسته نمی‌شدی، و من اینک تو را از پاداش و اجری که داری آگاه می‌سازم، آنگاه فرمان می‌راند که او را وارد بهشت کنید، و در بهشت کاخی از یاقوت سرخ از آن اوست که درها و ایوانها و پلّه‌های آن همه از همان یاقوت سرخ است، و درون آن از بیرون آن پیدا، و بیرون آن از درون آن هویداست؛ و برای او در آن کاخ هزار کنیز زن و هزار غلام نوجوان که جاودانه در آن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همانها که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وصف کرده است</w:t>
      </w:r>
      <w:r>
        <w:rPr>
          <w:rFonts w:eastAsia="IRNazanin" w:cs="IRNazanin"/>
          <w:color w:val="111111"/>
          <w:sz w:val="28"/>
          <w:szCs w:val="28"/>
          <w:rtl w:val="true"/>
          <w:lang w:bidi="fa-IR"/>
        </w:rPr>
        <w:t>.</w:t>
      </w:r>
    </w:p>
    <w:p>
      <w:pPr>
        <w:pStyle w:val="Heading5"/>
        <w:numPr>
          <w:ilvl w:val="4"/>
          <w:numId w:val="1"/>
        </w:numPr>
        <w:rPr/>
      </w:pPr>
      <w:bookmarkStart w:id="1738" w:name="__RefHeading___Toc4028039_1468164448"/>
      <w:bookmarkStart w:id="1739" w:name="_Toc805"/>
      <w:bookmarkEnd w:id="1738"/>
      <w:r>
        <w:rPr>
          <w:rtl w:val="true"/>
        </w:rPr>
        <w:t xml:space="preserve">روایت </w:t>
      </w:r>
      <w:r>
        <w:rPr/>
        <w:t>171</w:t>
      </w:r>
      <w:bookmarkEnd w:id="173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را برای پاداش الهی و با صبر یک بار آن را در نماز واجب و یا مستحب تلاوت نماید، خداوند در روز قیامت او را در جایگاه نیکوکاران قرار دهد، و صرف نظر از بهشتی که در آن ساکن است سه باغ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باغهای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را به او عطا می‌کند، و دویست حوریّه باکره و چهار هزار حوریّه شوهر دیده را به همسری وی درآورد</w:t>
      </w:r>
      <w:r>
        <w:rPr>
          <w:rFonts w:eastAsia="IRNazanin" w:cs="IRNazanin"/>
          <w:color w:val="111111"/>
          <w:sz w:val="28"/>
          <w:szCs w:val="28"/>
          <w:rtl w:val="true"/>
          <w:lang w:bidi="fa-IR"/>
        </w:rPr>
        <w:t>.</w:t>
      </w:r>
    </w:p>
    <w:p>
      <w:pPr>
        <w:pStyle w:val="Heading5"/>
        <w:numPr>
          <w:ilvl w:val="4"/>
          <w:numId w:val="1"/>
        </w:numPr>
        <w:rPr/>
      </w:pPr>
      <w:bookmarkStart w:id="1740" w:name="__RefHeading___Toc4028041_1468164448"/>
      <w:bookmarkStart w:id="1741" w:name="_Toc806"/>
      <w:bookmarkEnd w:id="1740"/>
      <w:r>
        <w:rPr>
          <w:rtl w:val="true"/>
        </w:rPr>
        <w:t xml:space="preserve">روایت </w:t>
      </w:r>
      <w:r>
        <w:rPr/>
        <w:t>172</w:t>
      </w:r>
      <w:bookmarkEnd w:id="174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هَلْ أَتی عَلَی الْإِنْسانِ را در بامداد هر پنجشنبه بخواند، خداوند هشتصد حوری باکره و چهار هزار حوری شوهر دیده، و جز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حور العین دیگر نیز به همسری او در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رسول خدا صلّی اللَّه علیه و آله و سلّم باشد</w:t>
      </w:r>
      <w:r>
        <w:rPr>
          <w:rFonts w:eastAsia="IRNazanin" w:cs="IRNazanin"/>
          <w:color w:val="111111"/>
          <w:sz w:val="28"/>
          <w:szCs w:val="28"/>
          <w:rtl w:val="true"/>
          <w:lang w:bidi="fa-IR"/>
        </w:rPr>
        <w:t>.</w:t>
      </w:r>
    </w:p>
    <w:p>
      <w:pPr>
        <w:pStyle w:val="Heading5"/>
        <w:numPr>
          <w:ilvl w:val="4"/>
          <w:numId w:val="1"/>
        </w:numPr>
        <w:rPr/>
      </w:pPr>
      <w:bookmarkStart w:id="1742" w:name="__RefHeading___Toc4028043_1468164448"/>
      <w:bookmarkStart w:id="1743" w:name="_Toc807"/>
      <w:bookmarkEnd w:id="1742"/>
      <w:r>
        <w:rPr>
          <w:rtl w:val="true"/>
        </w:rPr>
        <w:t xml:space="preserve">روایت </w:t>
      </w:r>
      <w:r>
        <w:rPr/>
        <w:t>173</w:t>
      </w:r>
      <w:bookmarkEnd w:id="174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بکوشد تا دو مسلمان را به همسری یک دیگر درآورد،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حور بهشتی را که هر یک در قصری از در و یاقوت آرمیده‌اند، به ازدواج او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مسجدی در دنیا بسازد، خداوند در برابر هر 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هر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شهری از طلا، نقره، درّ، یاقوت، زمرد، زبرجد و مروارید برای او می‌سازد که وسعت آن باندازه‌ای است که برای پیمودن آن چهل هزار سال وقت لازم است؛ در هر شهری چهل میلیون قصر؛ در هر قصری چهل هزار </w:t>
      </w:r>
      <w:bookmarkStart w:id="1744" w:name="pg13891_129608"/>
    </w:p>
    <w:p>
      <w:pPr>
        <w:pStyle w:val="BookText"/>
        <w:rPr/>
      </w:pPr>
      <w:bookmarkEnd w:id="1744"/>
      <w:r>
        <w:rPr>
          <w:rFonts w:ascii="Amiri" w:hAnsi="Amiri" w:eastAsia="Amiri" w:cs="Amiri"/>
          <w:color w:val="111111"/>
          <w:sz w:val="28"/>
          <w:sz w:val="28"/>
          <w:szCs w:val="28"/>
          <w:rtl w:val="true"/>
          <w:lang w:bidi="ar-SA"/>
        </w:rPr>
        <w:t>أَلْفَ أَلْفِ دَارٍ فِي كُلِّ دَارٍ أَرْبَعُونَ أَلْفَ أَلْفِ بَيْتٍ فِي كُلِّ بَيْتٍ أَرْبَعُونَ أَلْفَ أَلْفِ سَرِيرٍ عَلَي كُلِّ سَرِيرٍ زَوْجَةٌ مِنَ الْحُورِ الْعِينِ وَ لِكُلِّ زَوْجَةٍ أَلْفُ أَلْفِ وَصِيفٍ وَ أَرْبَعُونَ أَلْفَ أَلْفِ وَصِيفَةٍ فِي كُلِّ بَيْتٍ أَرْبَعُونَ أَلْفَ أَلْفِ مَائِدَةٍ عَلَي كُلِّ مَائِدَةٍ أَرْبَعُونَ أَلْفَ أَلْفِ قَصْعَةٍ فِي كُلِّ قَصْعَةٍ أَرْبَعُونَ أَلْفَ أَلْفِ لَوْنٍ مِنَ الطَّعَامِ وَ يُعْطِي اللَّهُ وَلِيَّهُ مِنَ الْقُوَّةِ مَا يَأْتِي عَلَي تِلْكَ الْأَزْوَاجِ وَ عَلَي ذَلِكَ الطَّعَامِ وَ عَلَي ذَلِكَ الشَّرَابِ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تَوَلَّي أَذَانَ مَسْجِدٍ مِنْ مَسَاجِدِ اللَّهِ فَأَذَّنَ فِيهِ وَ هُوَ يُرِيدُ وَجْهَ اللَّهِ أَعْطَاهُ اللَّهُ ثَوَابَ أَرْبَعِينَ أَلْفَ أَلْفِ صِدِّيقٍ وَ أَرْبَعِينَ أَلْفَ أَلْفِ شَهِيدٍ وَ أَدْخَلَ فِي شَفَاعَتِهِ أَرْبَعِينَ أَلْفَ أَلْفِ أَمَةٍ فِي كُلِّ أَمَةٍ أَرْبَعُونَ أَلْفَ أَلْفِ رَجُلٍ وَ كَانَ لَهُ جَنَّةٌ مِنَ الْجَنَّاتِ فِي كُلِّ جَنَّةٍ أَرْبَعُونَ أَلْفَ أَلْفِ مَدِينَةٍ </w:t>
      </w:r>
      <w:r>
        <w:rPr>
          <w:rStyle w:val="FootnoteAnchor"/>
          <w:rtl w:val="true"/>
        </w:rPr>
        <w:footnoteReference w:id="642"/>
      </w:r>
      <w:r>
        <w:rPr>
          <w:rFonts w:ascii="Amiri" w:hAnsi="Amiri" w:eastAsia="Amiri" w:cs="Amiri"/>
          <w:color w:val="111111"/>
          <w:sz w:val="28"/>
          <w:sz w:val="28"/>
          <w:szCs w:val="28"/>
          <w:rtl w:val="true"/>
          <w:lang w:bidi="ar-SA"/>
        </w:rPr>
        <w:t xml:space="preserve">فِي كُلِّ مَدِينَةٍ أَرْبَعُونَ أَلْفَ أَلْفِ قَصْرٍ فِي كُلِّ قَصْرٍ أَرْبَعُونَ أَلْفَ أَلْفِ دَارٍ فِي كُلِّ دَارٍ أَرْبَعُونَ أَلْفَ أَلْفِ بَيْتٍ فِي كُلِّ بَيْتٍ أَرْبَعُونَ أَلْفَ أَلْفِ سَرِيرٍ عَلَي كُلِّ سَرِيرٍ زَوْجَةٌ مِنَ الْحُورِ الْعِينِ كُلُّ بَيْتٍ مِنْهَا مِثْلُ الدُّنْيَا أَرْبَعُونَ أَلْفَ أَلْفِ مَرَّةٍ لِكُلِّ زَوْجَةٍ أَرْبَعُونَ أَلْفَ أَلْفِ وَصِيفٍ وَ أَرْبَعُونَ أَلْفَ أَلْفِ وَصِيفَةٍ فِي كُلِّ بَيْتٍ أَرْبَعُونَ أَلْفَ أَلْفِ مَائِدَةٍ عَلَي كُلِّ مَائِدَةٍ أَرْبَعُونَ أَلْفَ أَلْفِ قَصْعَةٍ فِي كُلِّ قَصْعَةٍ أَرْبَعُونَ أَلْفَ أَلْفِ نَوْعٍ مِنَ الطَّعَامِ لَوْ نَزَلَ بِهِ الثَّقَلَانِ لَكَانَ لَهُمْ فِي أَدْنَي بَيْتٍ مِنْ بُيُوتِهَا مَا شَاءُوا مِنَ الطَّعَامِ وَ الشَّرَابِ وَ الطِّيبِ وَ اللِّبَاسِ وَ الثِّمَارِ وَ التُّحَفِ وَ الطَّرَائِفِ وَ الْحُلِيِّ وَ الْحُلَلِ كُلُّ بَيْتٍ يُكْتَفَي بِمَا فِيهِ مِنْ هَذِهِ الْأَشْيَاءِ عَمَّا فِي الْبَيْتِ الْآخَرِ </w:t>
      </w:r>
      <w:r>
        <w:rPr>
          <w:rStyle w:val="FootnoteAnchor"/>
          <w:rtl w:val="true"/>
        </w:rPr>
        <w:footnoteReference w:id="643"/>
      </w:r>
    </w:p>
    <w:p>
      <w:pPr>
        <w:pStyle w:val="Heading5"/>
        <w:numPr>
          <w:ilvl w:val="4"/>
          <w:numId w:val="1"/>
        </w:numPr>
        <w:rPr/>
      </w:pPr>
      <w:bookmarkStart w:id="1745" w:name="__RefHeading___Toc4028045_1468164448"/>
      <w:bookmarkStart w:id="1746" w:name="_Toc808"/>
      <w:bookmarkEnd w:id="1745"/>
      <w:r>
        <w:rPr>
          <w:rtl w:val="true"/>
        </w:rPr>
        <w:t>«</w:t>
      </w:r>
      <w:r>
        <w:rPr/>
        <w:t>174</w:t>
      </w:r>
      <w:r>
        <w:rPr>
          <w:rtl w:val="true"/>
        </w:rPr>
        <w:t>»</w:t>
      </w:r>
      <w:bookmarkEnd w:id="1746"/>
    </w:p>
    <w:p>
      <w:pPr>
        <w:pStyle w:val="BookText"/>
        <w:rPr/>
      </w:pPr>
      <w:r>
        <w:rPr>
          <w:rFonts w:ascii="Amiri" w:hAnsi="Amiri" w:eastAsia="Amiri" w:cs="Amiri"/>
          <w:color w:val="111111"/>
          <w:sz w:val="28"/>
          <w:sz w:val="28"/>
          <w:szCs w:val="28"/>
          <w:rtl w:val="true"/>
          <w:lang w:bidi="ar-SA"/>
        </w:rPr>
        <w:t>مع، معاني الأخبار أَبِي عَنْ سَعْدٍ عَنِ الْبَرْقِيِّ عَنْ أَبِيهِ عَنْ أَحْمَدَ بْنِ النَّضْرِ عَنْ عَمْرِو بْنِ شِمْرٍ عَنْ جَابِرٍ عَنْ أَبِي جَعْفَرٍ عليه السلام أَنَّهُ قَالَ قَالَ رَسُولُ اللَّهِ صلي الله عليه و آله أَخْبَرَنِي جَبْرَئِيلُ عليه السلام أَنَّ رِيحَ الْجَنَّةِ تُوجَدُ مِنْ مَسِيرَةِ أَلْفِ عَامٍ مَا يَجِدُهَا عَاقٌّ وَ لَا قَاطِعُ رَحِمٍ وَ لَا شَيْخٌ زَانٍ وَ لَا جَارٌّ إِزَارَهُ خُيَلَاءَ وَ لَا فَتَّانٌ وَ لَا مَنَّانٌ وَ لَا جَعْظَرِيٌّ قَالَ قُلْتُ فَمَا الْجَعْظَرِيُّ قَالَ الَّذِي لَا يَشْبَعُ مِنَ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در هر خانه‌ای چهل میلیون اتاق؛ در هر اتاقی چهل میلیون تخت؛ بر هر تختی چهل میلیون همسر از حور العین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هر اتاقی چهل میلیون پسر نابالغ خدمتگزار، چهل میلیون دختر نابالغ خدمتگزار و چهل میلیون سفره غذا وجود دارد؛ بر هر سفره‌ای چهل میلیون سینی بزرگ و در هر سینی چهل میلیون نوع غذا هست و خداوند چنان قدرتی به او عطا می‌فرماید که بتواند در یک روز از همه این همسران</w:t>
      </w:r>
    </w:p>
    <w:p>
      <w:pPr>
        <w:pStyle w:val="BookText"/>
        <w:rPr/>
      </w:pPr>
      <w:r>
        <w:rPr>
          <w:rFonts w:ascii="IRNazanin" w:hAnsi="IRNazanin" w:eastAsia="IRNazanin"/>
          <w:color w:val="111111"/>
          <w:sz w:val="28"/>
          <w:sz w:val="28"/>
          <w:szCs w:val="28"/>
          <w:rtl w:val="true"/>
          <w:lang w:bidi="fa-IR"/>
        </w:rPr>
        <w:t>و غذاها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مؤذن مسجدی شود و به خاطر رضای خدای متعال در آن اذان بگوید، خداوند ثواب چهل میلیون پیامبر، چهل میلیون صدیق و چهل میلیون شهید را به او عطا نموده و شفاعت او را در مورد چهل میلیون امت که هر امتی چهل میلیون مرد دارد، قبول می‌نماید؛ و در هر بهشتی از بهشت‌ها چهل میلیون شهر که در هر شهری چهل میلیون قصر؛ در هر قصری چهل هزار خانه؛ در هر خانه‌ای چهل میلیون اتاق؛ در هر اتاقی چهل میلیون تخت؛ بر هر تختی همسری از حور العین می‌باشد، به او عطا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اتاق آن چهل میلیون برابر این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کدام از آن همسران، چهل میلیون خدمتگزار پسر نابالغ و چهل میلیون خدمتگزار دختر نابالغ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هر اتاقی چهل میلیون سفره است و بر هر سفره‌ای چهل میلیون سینی بزرگ و در هر سینی چهل میلیون نوع غذا که اگر جن و انس مهمان او شوند، بدون تردید می‌توانند آنها را در کوچکترین اتاقهای آن جا بدهد و هر نوع غذا، نوشیدنی، عطر، لباس، میوه و انواع تحفه‌ها و اشیاء کمیاب را که بخواهند،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کدام از اتاقهای آن، بقدری از چیزهایی که گفتیم وجود دارد که از اتاق دیگر بی‌نیاز است تا آخر حدیث</w:t>
      </w:r>
      <w:r>
        <w:rPr>
          <w:rFonts w:eastAsia="IRNazanin" w:cs="IRNazanin"/>
          <w:color w:val="111111"/>
          <w:sz w:val="28"/>
          <w:szCs w:val="28"/>
          <w:rtl w:val="true"/>
          <w:lang w:bidi="fa-IR"/>
        </w:rPr>
        <w:t>.</w:t>
      </w:r>
    </w:p>
    <w:p>
      <w:pPr>
        <w:pStyle w:val="Heading5"/>
        <w:numPr>
          <w:ilvl w:val="4"/>
          <w:numId w:val="1"/>
        </w:numPr>
        <w:rPr/>
      </w:pPr>
      <w:bookmarkStart w:id="1747" w:name="__RefHeading___Toc4028047_1468164448"/>
      <w:bookmarkStart w:id="1748" w:name="_Toc809"/>
      <w:bookmarkEnd w:id="1747"/>
      <w:r>
        <w:rPr>
          <w:rtl w:val="true"/>
        </w:rPr>
        <w:t xml:space="preserve">روایت </w:t>
      </w:r>
      <w:r>
        <w:rPr/>
        <w:t>174</w:t>
      </w:r>
      <w:bookmarkEnd w:id="174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بوی بهشت از مسافتی که پیمودن آن، هزار سال طول می‌کشد به مشام می‌رسد، ولی این افراد آن را استشمام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 والدین، و کسی که رابطه خود را با خویشاوندان خود قطع نماید، و پیر زناکار، و متکبّری که از روی تکبّر و فخر فروشی آنقدر دامن لباس خود را بلند کند که به زمین کشیده شود، و اغواگر و فریبنده، و نیز منّت‌گذار،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دنیا سیر نمی‌شود</w:t>
      </w:r>
      <w:r>
        <w:rPr>
          <w:rFonts w:eastAsia="IRNazanin" w:cs="IRNazanin"/>
          <w:color w:val="111111"/>
          <w:sz w:val="28"/>
          <w:szCs w:val="28"/>
          <w:rtl w:val="true"/>
          <w:lang w:bidi="fa-IR"/>
        </w:rPr>
        <w:t xml:space="preserve">. </w:t>
      </w:r>
      <w:bookmarkStart w:id="1749" w:name="pg13891_129609"/>
    </w:p>
    <w:p>
      <w:pPr>
        <w:pStyle w:val="Heading5"/>
        <w:numPr>
          <w:ilvl w:val="4"/>
          <w:numId w:val="1"/>
        </w:numPr>
        <w:rPr/>
      </w:pPr>
      <w:bookmarkStart w:id="1750" w:name="__RefHeading___Toc4028049_1468164448"/>
      <w:bookmarkStart w:id="1751" w:name="_Toc810"/>
      <w:bookmarkEnd w:id="1749"/>
      <w:bookmarkEnd w:id="1750"/>
      <w:r>
        <w:rPr>
          <w:rtl w:val="true"/>
        </w:rPr>
        <w:t>بيان</w:t>
      </w:r>
      <w:bookmarkEnd w:id="1751"/>
    </w:p>
    <w:p>
      <w:pPr>
        <w:pStyle w:val="BookText"/>
        <w:rPr/>
      </w:pPr>
      <w:r>
        <w:rPr>
          <w:rFonts w:ascii="Amiri" w:hAnsi="Amiri" w:eastAsia="Amiri" w:cs="Amiri"/>
          <w:color w:val="111111"/>
          <w:sz w:val="28"/>
          <w:sz w:val="28"/>
          <w:szCs w:val="28"/>
          <w:rtl w:val="true"/>
          <w:lang w:bidi="ar-SA"/>
        </w:rPr>
        <w:t>قال في القاموس الجعظري الفظ الغليظ أو الأكول الغليظ و الجعظار الشره النهم و الأكول الضخم</w:t>
      </w:r>
      <w:r>
        <w:rPr>
          <w:rFonts w:eastAsia="Amiri" w:cs="Amiri" w:ascii="Amiri" w:hAnsi="Amiri"/>
          <w:color w:val="111111"/>
          <w:sz w:val="28"/>
          <w:szCs w:val="28"/>
          <w:rtl w:val="true"/>
          <w:lang w:bidi="ar-SA"/>
        </w:rPr>
        <w:t>.</w:t>
      </w:r>
    </w:p>
    <w:p>
      <w:pPr>
        <w:pStyle w:val="Heading5"/>
        <w:numPr>
          <w:ilvl w:val="4"/>
          <w:numId w:val="1"/>
        </w:numPr>
        <w:rPr/>
      </w:pPr>
      <w:bookmarkStart w:id="1752" w:name="__RefHeading___Toc4028051_1468164448"/>
      <w:bookmarkStart w:id="1753" w:name="_Toc811"/>
      <w:bookmarkEnd w:id="1752"/>
      <w:r>
        <w:rPr>
          <w:rtl w:val="true"/>
        </w:rPr>
        <w:t>«</w:t>
      </w:r>
      <w:r>
        <w:rPr/>
        <w:t>175</w:t>
      </w:r>
      <w:r>
        <w:rPr>
          <w:rtl w:val="true"/>
        </w:rPr>
        <w:t>»</w:t>
      </w:r>
      <w:bookmarkEnd w:id="1753"/>
    </w:p>
    <w:p>
      <w:pPr>
        <w:pStyle w:val="BookText"/>
        <w:rPr/>
      </w:pPr>
      <w:r>
        <w:rPr>
          <w:rFonts w:ascii="Amiri" w:hAnsi="Amiri" w:eastAsia="Amiri" w:cs="Amiri"/>
          <w:color w:val="111111"/>
          <w:sz w:val="28"/>
          <w:sz w:val="28"/>
          <w:szCs w:val="28"/>
          <w:rtl w:val="true"/>
          <w:lang w:bidi="ar-SA"/>
        </w:rPr>
        <w:t xml:space="preserve">مع، معاني الأخبار بِإِسْنَادِهِ عَنْ أَنَسِ بْنِ مَالِكٍ قَالَ قَالَ رَسُولُ اللَّهِ صلي الله عليه و آله إِنَّ فِي الْجَنَّةِ بَاباً يُدْعَي الرَّيَّانَ لَا يَدْخُلُ مِنْهُ إِلَّا الصَّائِمُونَ </w:t>
      </w:r>
      <w:r>
        <w:rPr>
          <w:rStyle w:val="FootnoteAnchor"/>
          <w:rtl w:val="true"/>
        </w:rPr>
        <w:footnoteReference w:id="644"/>
      </w:r>
    </w:p>
    <w:p>
      <w:pPr>
        <w:pStyle w:val="Heading5"/>
        <w:numPr>
          <w:ilvl w:val="4"/>
          <w:numId w:val="1"/>
        </w:numPr>
        <w:rPr/>
      </w:pPr>
      <w:bookmarkStart w:id="1754" w:name="__RefHeading___Toc4028053_1468164448"/>
      <w:bookmarkStart w:id="1755" w:name="_Toc812"/>
      <w:bookmarkEnd w:id="1754"/>
      <w:r>
        <w:rPr>
          <w:rtl w:val="true"/>
        </w:rPr>
        <w:t>«</w:t>
      </w:r>
      <w:r>
        <w:rPr/>
        <w:t>176</w:t>
      </w:r>
      <w:r>
        <w:rPr>
          <w:rtl w:val="true"/>
        </w:rPr>
        <w:t>»</w:t>
      </w:r>
      <w:bookmarkEnd w:id="1755"/>
    </w:p>
    <w:p>
      <w:pPr>
        <w:pStyle w:val="BookText"/>
        <w:rPr/>
      </w:pPr>
      <w:r>
        <w:rPr>
          <w:rFonts w:ascii="Amiri" w:hAnsi="Amiri" w:eastAsia="Amiri" w:cs="Amiri"/>
          <w:color w:val="111111"/>
          <w:sz w:val="28"/>
          <w:sz w:val="28"/>
          <w:szCs w:val="28"/>
          <w:rtl w:val="true"/>
          <w:lang w:bidi="ar-SA"/>
        </w:rPr>
        <w:t xml:space="preserve">مع، معاني الأخبار أَحْمَدُ بْنُ مُحَمَّدِ بْنِ الصَّقْرِ عَنْ مُوسَي بْنِ إِسْحَاقَ الْقَاضِي عَنْ أَبِي بَكْرِ بْنِ شَيْبَةَ </w:t>
      </w:r>
      <w:r>
        <w:rPr>
          <w:rStyle w:val="FootnoteAnchor"/>
          <w:rtl w:val="true"/>
        </w:rPr>
        <w:footnoteReference w:id="645"/>
      </w:r>
      <w:r>
        <w:rPr>
          <w:rFonts w:ascii="Amiri" w:hAnsi="Amiri" w:eastAsia="Amiri" w:cs="Amiri"/>
          <w:color w:val="111111"/>
          <w:sz w:val="28"/>
          <w:sz w:val="28"/>
          <w:szCs w:val="28"/>
          <w:rtl w:val="true"/>
          <w:lang w:bidi="ar-SA"/>
        </w:rPr>
        <w:t xml:space="preserve">عَنْ حَرِيزِ بْنِ عَبْدِ الْحَمِيدِ </w:t>
      </w:r>
      <w:r>
        <w:rPr>
          <w:rStyle w:val="FootnoteAnchor"/>
          <w:rtl w:val="true"/>
        </w:rPr>
        <w:footnoteReference w:id="646"/>
      </w:r>
      <w:r>
        <w:rPr>
          <w:rFonts w:ascii="Amiri" w:hAnsi="Amiri" w:eastAsia="Amiri" w:cs="Amiri"/>
          <w:color w:val="111111"/>
          <w:sz w:val="28"/>
          <w:sz w:val="28"/>
          <w:szCs w:val="28"/>
          <w:rtl w:val="true"/>
          <w:lang w:bidi="ar-SA"/>
        </w:rPr>
        <w:t xml:space="preserve">عَنْ عَبْدِ الْعَزِيزِ بْنِ رَفِيعٍ </w:t>
      </w:r>
      <w:r>
        <w:rPr>
          <w:rStyle w:val="FootnoteAnchor"/>
          <w:rtl w:val="true"/>
        </w:rPr>
        <w:footnoteReference w:id="647"/>
      </w:r>
      <w:r>
        <w:rPr>
          <w:rFonts w:ascii="Amiri" w:hAnsi="Amiri" w:eastAsia="Amiri" w:cs="Amiri"/>
          <w:color w:val="111111"/>
          <w:sz w:val="28"/>
          <w:sz w:val="28"/>
          <w:szCs w:val="28"/>
          <w:rtl w:val="true"/>
          <w:lang w:bidi="ar-SA"/>
        </w:rPr>
        <w:t xml:space="preserve">عَنْ أَبِي ظَبْيَانَ </w:t>
      </w:r>
      <w:r>
        <w:rPr>
          <w:rStyle w:val="FootnoteAnchor"/>
          <w:rtl w:val="true"/>
        </w:rPr>
        <w:footnoteReference w:id="648"/>
      </w: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 الْجَنَّةُ وَ أَهْلُهَا لَهُمُ السَّلَامَةُ مِنْ جَمِيعِ الْآفَاتِ وَ الْعَاهَاتِ وَ الْأَمْرَاضِ وَ الْأَسْقَامِ وَ لَهُمُ السَّلَامَةُ مِنَ الْهَرَمِ وَ الْمَوْتِ وَ تَغَيُّرِ الْأَحْوَالِ عَلَيْهِمْ وَ هُمُ الْمُكْرَمُونَ الَّذِينَ لَا يُهَانُونَ أَبَداً وَ هُمُ الْأَعِزَّاءُ الَّذِينَ لَا يَذِلُّونَ أَبَداً وَ هُمُ الْأَغْنِيَاءُ الَّذِينَ لَا يَفْتَقِرُونَ أَبَداً وَ هُمُ السُّعَدَاءُ الَّذِينَ لَا يَشْقَوْنَ أَبَداً وَ هُمُ الْفَرِحُونَ الْمَسْرُورُونَ الَّذِينَ لَا يَغْتَمُّونَ وَ لَا يَهْتَمُّونَ أَبَداً وَ هُمُ الْأَحْيَاءُ الَّذِينَ لَا يَمُوتُونَ أَبَداً فَمِنْهُمْ فِي قُصُورِ الدُّرِّ وَ الْمَرْجَانِ أَبْوَابُهَا مُشْرَعَةٌ إِلَي عَرْشِ الرَّحْمَنِ وَ الْمَلائِكَةُ يَدْخُلُونَ عَلَيْهِمْ مِنْ كُلِّ بابٍ سَلامٌ عَلَيْكُمْ بِما صَبَرْتُمْ فَنِعْمَ عُقْبَي الدَّارِ</w:t>
      </w:r>
      <w:r>
        <w:rPr>
          <w:rFonts w:eastAsia="Amiri" w:cs="Amiri" w:ascii="Amiri" w:hAnsi="Amiri"/>
          <w:color w:val="111111"/>
          <w:sz w:val="28"/>
          <w:szCs w:val="28"/>
          <w:rtl w:val="true"/>
          <w:lang w:bidi="ar-SA"/>
        </w:rPr>
        <w:t>.</w:t>
      </w:r>
    </w:p>
    <w:p>
      <w:pPr>
        <w:pStyle w:val="Heading5"/>
        <w:numPr>
          <w:ilvl w:val="4"/>
          <w:numId w:val="1"/>
        </w:numPr>
        <w:rPr/>
      </w:pPr>
      <w:bookmarkStart w:id="1756" w:name="__RefHeading___Toc4028055_1468164448"/>
      <w:bookmarkStart w:id="1757" w:name="_Toc813"/>
      <w:bookmarkEnd w:id="1756"/>
      <w:r>
        <w:rPr>
          <w:rtl w:val="true"/>
        </w:rPr>
        <w:t>توضیح</w:t>
      </w:r>
      <w:bookmarkEnd w:id="1757"/>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الجعظری، درشت خویی یا پرخواری و الجعظار، شکمباره و پرخور را گویند</w:t>
      </w:r>
      <w:r>
        <w:rPr>
          <w:rFonts w:eastAsia="IRNazanin" w:cs="IRNazanin"/>
          <w:color w:val="111111"/>
          <w:sz w:val="28"/>
          <w:szCs w:val="28"/>
          <w:rtl w:val="true"/>
          <w:lang w:bidi="fa-IR"/>
        </w:rPr>
        <w:t>.</w:t>
      </w:r>
    </w:p>
    <w:p>
      <w:pPr>
        <w:pStyle w:val="Heading5"/>
        <w:numPr>
          <w:ilvl w:val="4"/>
          <w:numId w:val="1"/>
        </w:numPr>
        <w:rPr/>
      </w:pPr>
      <w:bookmarkStart w:id="1758" w:name="__RefHeading___Toc4028057_1468164448"/>
      <w:bookmarkStart w:id="1759" w:name="_Toc814"/>
      <w:bookmarkEnd w:id="1758"/>
      <w:r>
        <w:rPr>
          <w:rtl w:val="true"/>
        </w:rPr>
        <w:t xml:space="preserve">روایت </w:t>
      </w:r>
      <w:r>
        <w:rPr/>
        <w:t>175</w:t>
      </w:r>
      <w:bookmarkEnd w:id="1759"/>
    </w:p>
    <w:p>
      <w:pPr>
        <w:pStyle w:val="BookText"/>
        <w:rPr/>
      </w:pPr>
      <w:r>
        <w:rPr>
          <w:rFonts w:ascii="IRNazanin" w:hAnsi="IRNazanin" w:eastAsia="IRNazanin"/>
          <w:color w:val="111111"/>
          <w:sz w:val="28"/>
          <w:sz w:val="28"/>
          <w:szCs w:val="28"/>
          <w:rtl w:val="true"/>
          <w:lang w:bidi="fa-IR"/>
        </w:rPr>
        <w:t>معانی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بهشت دری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آن در وارد بهشت نمی‌شود، مگر روزه‌داران</w:t>
      </w:r>
      <w:r>
        <w:rPr>
          <w:rFonts w:eastAsia="IRNazanin" w:cs="IRNazanin"/>
          <w:color w:val="111111"/>
          <w:sz w:val="28"/>
          <w:szCs w:val="28"/>
          <w:rtl w:val="true"/>
          <w:lang w:bidi="fa-IR"/>
        </w:rPr>
        <w:t>.</w:t>
      </w:r>
    </w:p>
    <w:p>
      <w:pPr>
        <w:pStyle w:val="Heading5"/>
        <w:numPr>
          <w:ilvl w:val="4"/>
          <w:numId w:val="1"/>
        </w:numPr>
        <w:rPr/>
      </w:pPr>
      <w:bookmarkStart w:id="1760" w:name="__RefHeading___Toc4028059_1468164448"/>
      <w:bookmarkStart w:id="1761" w:name="_Toc815"/>
      <w:bookmarkEnd w:id="1760"/>
      <w:r>
        <w:rPr>
          <w:rtl w:val="true"/>
        </w:rPr>
        <w:t xml:space="preserve">روایت </w:t>
      </w:r>
      <w:r>
        <w:rPr/>
        <w:t>176</w:t>
      </w:r>
      <w:bookmarkEnd w:id="176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ظبیان از ابن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دار السّلام بهشت است، و اهل آن از هر جهت سالم هستند، یعنی از تمامی آسیبها، ناخوشیها، بیماریها، و رنجها به دور و سلامت هستند، از ضعف پیری و مرگ و دگرگونی احوال که به زیان ایشان باشد، آسوده‌اند، و آنان بزرگوارانی هستند که هرگز به خواری دچار نگردند، بی‌نیازانی که هرگز تهیدست و نیازمند نگردند، و خوشبختانی هستند که به نکبت و بدبختی دچار نمی‌شوند، و مسرورانی که به‌اندوه و غمّ مبتلا نگردند، و ایشان زندگانی هستند که هرگز مرگ به سراغشان نرود، و در کاخهایی از درّ و مرجان که درهایش به جاده‌های عرش گشوده می‌گردد مأوای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 یَدْخُلُونَ عَلَیْهِمْ مِنْ کُلِّ بابٍ سَلامٌ عَلَیْکُمْ بِما صَبَرْتُمْ فَنِعْمَ عُقْبَی الدَّارِ</w:t>
      </w:r>
      <w:r>
        <w:rPr>
          <w:rFonts w:eastAsia="IRNazanin" w:cs="IRNazanin"/>
          <w:color w:val="111111"/>
          <w:sz w:val="28"/>
          <w:szCs w:val="28"/>
          <w:rtl w:val="true"/>
          <w:lang w:bidi="fa-IR"/>
        </w:rPr>
        <w:t>»</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فرشتگان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هر در وارد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تحیّت بر شما باد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پیشه نمودید و سرانجام خوب منزلگاهی یافتید</w:t>
      </w:r>
      <w:r>
        <w:rPr>
          <w:rFonts w:eastAsia="IRNazanin" w:cs="IRNazanin"/>
          <w:color w:val="111111"/>
          <w:sz w:val="28"/>
          <w:szCs w:val="28"/>
          <w:rtl w:val="true"/>
          <w:lang w:bidi="fa-IR"/>
        </w:rPr>
        <w:t xml:space="preserve">.} </w:t>
      </w:r>
      <w:bookmarkStart w:id="1762" w:name="pg13891_129610"/>
    </w:p>
    <w:p>
      <w:pPr>
        <w:pStyle w:val="Heading5"/>
        <w:numPr>
          <w:ilvl w:val="4"/>
          <w:numId w:val="1"/>
        </w:numPr>
        <w:rPr/>
      </w:pPr>
      <w:bookmarkStart w:id="1763" w:name="__RefHeading___Toc4028061_1468164448"/>
      <w:bookmarkStart w:id="1764" w:name="_Toc816"/>
      <w:bookmarkEnd w:id="1762"/>
      <w:bookmarkEnd w:id="1763"/>
      <w:r>
        <w:rPr>
          <w:rtl w:val="true"/>
        </w:rPr>
        <w:t>«</w:t>
      </w:r>
      <w:r>
        <w:rPr/>
        <w:t>177</w:t>
      </w:r>
      <w:r>
        <w:rPr>
          <w:rtl w:val="true"/>
        </w:rPr>
        <w:t>»</w:t>
      </w:r>
      <w:bookmarkEnd w:id="1764"/>
    </w:p>
    <w:p>
      <w:pPr>
        <w:pStyle w:val="BookText"/>
        <w:rPr/>
      </w:pPr>
      <w:r>
        <w:rPr>
          <w:rFonts w:ascii="Amiri" w:hAnsi="Amiri" w:eastAsia="Amiri" w:cs="Amiri"/>
          <w:color w:val="111111"/>
          <w:sz w:val="28"/>
          <w:sz w:val="28"/>
          <w:szCs w:val="28"/>
          <w:rtl w:val="true"/>
          <w:lang w:bidi="ar-SA"/>
        </w:rPr>
        <w:t>ك، إكمال الدين أَبِي وَ ابْنُ الْوَلِيدِ عَنْ سَعْدٍ عَنِ ابْنِ أَبِي الْخَطَّابِ عَنِ الْحَكَمِ بْنِ مِسْكِينٍ عَنِ الْمُفَضَّلِ بْنِ صَالِحٍ عَنْ جَعْفَرِ بْنِ مُحَمَّدٍ عليهما السلام وَ سَاقَ الْحَدِيثَ الطَّوِيلَ فِي أَجْوِبَةِ أَمِيرِ الْمُؤْمِنِينَ عليه السلام عَنْ مَسَائِلِ الْيَهُودِيِّ إِلَي أَنْ قَالَ قَالَ الْيَهُودِيُّ وَ أَيْنَ يَسْكُنُ نَبِيُّكُمْ مِنَ الْجَنَّةِ قَالَ فِي أَعْلَاهَا دَرَجَةً وَ أَشْرَفِهَا مَكَاناً فِي جَنَّاتِ عَدْنٍ قَالَ صَدَقْتَ وَ اللَّهِ إِنَّهُ لَبِخَطِّ هَارُونَ وَ إِمْلَاءِ مُوسَي عليه السلام</w:t>
      </w:r>
      <w:r>
        <w:rPr>
          <w:rFonts w:eastAsia="Amiri" w:cs="Amiri" w:ascii="Amiri" w:hAnsi="Amiri"/>
          <w:color w:val="111111"/>
          <w:sz w:val="28"/>
          <w:szCs w:val="28"/>
          <w:rtl w:val="true"/>
          <w:lang w:bidi="ar-SA"/>
        </w:rPr>
        <w:t>.</w:t>
      </w:r>
    </w:p>
    <w:p>
      <w:pPr>
        <w:pStyle w:val="Heading5"/>
        <w:numPr>
          <w:ilvl w:val="4"/>
          <w:numId w:val="1"/>
        </w:numPr>
        <w:rPr/>
      </w:pPr>
      <w:bookmarkStart w:id="1765" w:name="__RefHeading___Toc4028063_1468164448"/>
      <w:bookmarkStart w:id="1766" w:name="_Toc817"/>
      <w:bookmarkEnd w:id="1765"/>
      <w:r>
        <w:rPr>
          <w:rtl w:val="true"/>
        </w:rPr>
        <w:t>«</w:t>
      </w:r>
      <w:r>
        <w:rPr/>
        <w:t>178</w:t>
      </w:r>
      <w:r>
        <w:rPr>
          <w:rtl w:val="true"/>
        </w:rPr>
        <w:t>»</w:t>
      </w:r>
      <w:bookmarkEnd w:id="1766"/>
    </w:p>
    <w:p>
      <w:pPr>
        <w:pStyle w:val="BookText"/>
        <w:rPr/>
      </w:pPr>
      <w:r>
        <w:rPr>
          <w:rFonts w:ascii="Amiri" w:hAnsi="Amiri" w:eastAsia="Amiri" w:cs="Amiri"/>
          <w:color w:val="111111"/>
          <w:sz w:val="28"/>
          <w:sz w:val="28"/>
          <w:szCs w:val="28"/>
          <w:rtl w:val="true"/>
          <w:lang w:bidi="ar-SA"/>
        </w:rPr>
        <w:t xml:space="preserve">سن، المحاسن بِإِسْنَادِهِ عَنْ مُحَمَّدِ بْنِ قَيْسٍ عَنْ أَبِي جَعْفَرٍ عليه السلام قَالَ سَمِعْتُهُ يَقُولُ عَرَضَ إِبْلِيسُ لِنُوحٍ عليه السلام وَ هُوَ قَائِمٌ يُصَلِّي فَحَسَدَهُ عَلَي حُسْنِ صَلَاتِهِ فَقَالَ يَا نُوحُ إِنَّ اللَّهَ عَزَّ وَ جَلَّ خَلَقَ جَنَّةَ عَدْنٍ بِيَدِهِ وَ غَرَسَ أَشْجَارَهَا وَ اتَّخَذَ قُصُورَهَا وَ شَقَّ أَنْهَارَهَا ثُمَّ اطَّلَعَ إِلَيْهَا فَقَالَ قَدْ أَفْلَحَ الْمُؤْمِنُونَ لَا وَ عِزَّتِي </w:t>
      </w:r>
      <w:r>
        <w:rPr>
          <w:rStyle w:val="FootnoteAnchor"/>
          <w:rtl w:val="true"/>
        </w:rPr>
        <w:footnoteReference w:id="650"/>
      </w:r>
      <w:r>
        <w:rPr>
          <w:rFonts w:ascii="Amiri" w:hAnsi="Amiri" w:eastAsia="Amiri" w:cs="Amiri"/>
          <w:color w:val="111111"/>
          <w:sz w:val="28"/>
          <w:sz w:val="28"/>
          <w:szCs w:val="28"/>
          <w:rtl w:val="true"/>
          <w:lang w:bidi="ar-SA"/>
        </w:rPr>
        <w:t>لَا يَسْكُنُهَا دَيُّوثٌ</w:t>
      </w:r>
      <w:r>
        <w:rPr>
          <w:rFonts w:eastAsia="Amiri" w:cs="Amiri" w:ascii="Amiri" w:hAnsi="Amiri"/>
          <w:color w:val="111111"/>
          <w:sz w:val="28"/>
          <w:szCs w:val="28"/>
          <w:rtl w:val="true"/>
          <w:lang w:bidi="ar-SA"/>
        </w:rPr>
        <w:t>.</w:t>
      </w:r>
    </w:p>
    <w:p>
      <w:pPr>
        <w:pStyle w:val="Heading5"/>
        <w:numPr>
          <w:ilvl w:val="4"/>
          <w:numId w:val="1"/>
        </w:numPr>
        <w:rPr/>
      </w:pPr>
      <w:bookmarkStart w:id="1767" w:name="__RefHeading___Toc4028065_1468164448"/>
      <w:bookmarkStart w:id="1768" w:name="_Toc818"/>
      <w:bookmarkEnd w:id="1767"/>
      <w:r>
        <w:rPr>
          <w:rtl w:val="true"/>
        </w:rPr>
        <w:t>«</w:t>
      </w:r>
      <w:r>
        <w:rPr/>
        <w:t>179</w:t>
      </w:r>
      <w:r>
        <w:rPr>
          <w:rtl w:val="true"/>
        </w:rPr>
        <w:t>»</w:t>
      </w:r>
      <w:bookmarkEnd w:id="1768"/>
    </w:p>
    <w:p>
      <w:pPr>
        <w:pStyle w:val="BookText"/>
        <w:rPr/>
      </w:pPr>
      <w:r>
        <w:rPr>
          <w:rFonts w:ascii="Amiri" w:hAnsi="Amiri" w:eastAsia="Amiri" w:cs="Amiri"/>
          <w:color w:val="111111"/>
          <w:sz w:val="28"/>
          <w:sz w:val="28"/>
          <w:szCs w:val="28"/>
          <w:rtl w:val="true"/>
          <w:lang w:bidi="ar-SA"/>
        </w:rPr>
        <w:t>ما، الأمالي للشيخ الطوسي بِإِسْنَادِهِ عَنْ أَنَسٍ قَالَ قَالَ رَسُولُ اللَّهِ صلي الله عليه و آله آتِي يَوْمَ الْقِيَامَةِ بَابَ الْجَنَّةِ وَ أَسْتَفْتِحُ فَيَقُولُ الْخَازِنُ مَنْ أَنْتَ فَأَقُولُ أَنَا مُحَمَّدٌ فَيَقُولُ بِكَ أُمِرْتُ أَنْ لَا أَفْتَحَ لِأَحَدٍ قَبْلَكَ</w:t>
      </w:r>
      <w:r>
        <w:rPr>
          <w:rFonts w:eastAsia="Amiri" w:cs="Amiri" w:ascii="Amiri" w:hAnsi="Amiri"/>
          <w:color w:val="111111"/>
          <w:sz w:val="28"/>
          <w:szCs w:val="28"/>
          <w:rtl w:val="true"/>
          <w:lang w:bidi="ar-SA"/>
        </w:rPr>
        <w:t>.</w:t>
      </w:r>
    </w:p>
    <w:p>
      <w:pPr>
        <w:pStyle w:val="Heading5"/>
        <w:numPr>
          <w:ilvl w:val="4"/>
          <w:numId w:val="1"/>
        </w:numPr>
        <w:rPr/>
      </w:pPr>
      <w:bookmarkStart w:id="1769" w:name="__RefHeading___Toc4028067_1468164448"/>
      <w:bookmarkStart w:id="1770" w:name="_Toc819"/>
      <w:bookmarkEnd w:id="1769"/>
      <w:r>
        <w:rPr>
          <w:rtl w:val="true"/>
        </w:rPr>
        <w:t>«</w:t>
      </w:r>
      <w:r>
        <w:rPr/>
        <w:t>180</w:t>
      </w:r>
      <w:r>
        <w:rPr>
          <w:rtl w:val="true"/>
        </w:rPr>
        <w:t>»</w:t>
      </w:r>
      <w:bookmarkEnd w:id="1770"/>
    </w:p>
    <w:p>
      <w:pPr>
        <w:pStyle w:val="BookText"/>
        <w:rPr/>
      </w:pPr>
      <w:r>
        <w:rPr>
          <w:rFonts w:ascii="Amiri" w:hAnsi="Amiri" w:eastAsia="Amiri" w:cs="Amiri"/>
          <w:color w:val="111111"/>
          <w:sz w:val="28"/>
          <w:sz w:val="28"/>
          <w:szCs w:val="28"/>
          <w:rtl w:val="true"/>
          <w:lang w:bidi="ar-SA"/>
        </w:rPr>
        <w:t>فس، تفسير القمي قَالَ الصَّادِقُ عليه السلام لَا يَكُونُ فِي الْجَنَّةِ مِنَ الْبَهَائِمِ سِوَي حِمَارَةِ بَلْعَمَ بْنِ بَاعُورٍ وَ نَاقَةِ صَالِحٍ وَ ذِئْبِ يُوسُفَ وَ كَلْبِ أَهْلِ الْكَهْفِ</w:t>
      </w:r>
      <w:r>
        <w:rPr>
          <w:rFonts w:eastAsia="Amiri" w:cs="Amiri" w:ascii="Amiri" w:hAnsi="Amiri"/>
          <w:color w:val="111111"/>
          <w:sz w:val="28"/>
          <w:szCs w:val="28"/>
          <w:rtl w:val="true"/>
          <w:lang w:bidi="ar-SA"/>
        </w:rPr>
        <w:t>.</w:t>
      </w:r>
    </w:p>
    <w:p>
      <w:pPr>
        <w:pStyle w:val="Heading5"/>
        <w:numPr>
          <w:ilvl w:val="4"/>
          <w:numId w:val="1"/>
        </w:numPr>
        <w:rPr/>
      </w:pPr>
      <w:bookmarkStart w:id="1771" w:name="__RefHeading___Toc4028069_1468164448"/>
      <w:bookmarkStart w:id="1772" w:name="_Toc820"/>
      <w:bookmarkEnd w:id="1771"/>
      <w:r>
        <w:rPr>
          <w:rtl w:val="true"/>
        </w:rPr>
        <w:t>«</w:t>
      </w:r>
      <w:r>
        <w:rPr/>
        <w:t>181</w:t>
      </w:r>
      <w:r>
        <w:rPr>
          <w:rtl w:val="true"/>
        </w:rPr>
        <w:t>»</w:t>
      </w:r>
      <w:bookmarkEnd w:id="1772"/>
    </w:p>
    <w:p>
      <w:pPr>
        <w:pStyle w:val="BookText"/>
        <w:rPr/>
      </w:pPr>
      <w:r>
        <w:rPr>
          <w:rFonts w:ascii="Amiri" w:hAnsi="Amiri" w:eastAsia="Amiri" w:cs="Amiri"/>
          <w:color w:val="111111"/>
          <w:sz w:val="28"/>
          <w:sz w:val="28"/>
          <w:szCs w:val="28"/>
          <w:rtl w:val="true"/>
          <w:lang w:bidi="ar-SA"/>
        </w:rPr>
        <w:t>قَالَ الطَّبْرِسِيُّ رَحِمَهُ اللَّهُ فِي قَوْلِهِ تَعَالَي فَأَمَّا الَّذِينَ آمَنُوا وَ عَمِلُوا الصَّالِحاتِ فَهُمْ فِي رَوْضَةٍ يُحْبَرُونَ قَالَ ابْنُ عَبَّاسٍ أَيْ يُكْرَمُونَ وَ قِيلَ يُلَذَّذُونَ بِالسَّمَاعِ عَنْ يَحْيَي بْنِ أَبِي كَثِيرٍ 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عُبَيْدُ اللَّهِ بْنُ مُحَمَّدٍ الْبَيْهَقِيُّ عَنْ جَدِّهِ أَحْمَدَ بْنِ الْحُسَيْنِ عَنْ عَبْدِ الْمَلِكِ بْنِ أَبِي عُثْمَانَ عَنْ عَلِيِّ بْنِ بُنْدَارَ عَنْ جَعْفَرِ بْنِ مُحَمَّدٍ الْفِرْيَانِيِّ </w:t>
      </w:r>
      <w:r>
        <w:rPr>
          <w:rStyle w:val="FootnoteAnchor"/>
          <w:rtl w:val="true"/>
        </w:rPr>
        <w:footnoteReference w:id="651"/>
      </w:r>
      <w:r>
        <w:rPr>
          <w:rFonts w:ascii="Amiri" w:hAnsi="Amiri" w:eastAsia="Amiri" w:cs="Amiri"/>
          <w:color w:val="111111"/>
          <w:sz w:val="28"/>
          <w:sz w:val="28"/>
          <w:szCs w:val="28"/>
          <w:rtl w:val="true"/>
          <w:lang w:bidi="ar-SA"/>
        </w:rPr>
        <w:t>عَنْ سُلَيْمَانَ بْنِ عَبْدِ الرَّحْمَنِ عَنْ خَالِدِ بْنِ يَزِيدَ بْنِ أَبِي مَالِكٍ عَنْ أَبِيهِ عَنْ خَالِدِ بْنِ مَعْدَانَ عَنْ أَبِي أُمَامَةَ الْبَاهِلِيِّ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يَدْخُلُ الْجَنَّةَ إِلَّا وَ يَجْلِسُ عِنْدَ رَأْسِهِ وَ عِنْدَ رِجْلَيْهِ</w:t>
      </w:r>
    </w:p>
    <w:p>
      <w:pPr>
        <w:pStyle w:val="Heading5"/>
        <w:numPr>
          <w:ilvl w:val="4"/>
          <w:numId w:val="1"/>
        </w:numPr>
        <w:rPr/>
      </w:pPr>
      <w:bookmarkStart w:id="1773" w:name="__RefHeading___Toc4028071_1468164448"/>
      <w:bookmarkStart w:id="1774" w:name="_Toc821"/>
      <w:bookmarkEnd w:id="1773"/>
      <w:r>
        <w:rPr>
          <w:rtl w:val="true"/>
        </w:rPr>
        <w:t xml:space="preserve">روایت </w:t>
      </w:r>
      <w:r>
        <w:rPr/>
        <w:t>177</w:t>
      </w:r>
      <w:bookmarkEnd w:id="1774"/>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حدیثی طولانی درجواب پرسشهای یهودی تا آنجا که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پیامبر در بهشت کجاست؟ 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محمّد صلّی اللَّه علیه و آله و سلّم در بهشت در جنّت عدن است و آن در وسط بهشت و نزدیکترین مکان به عرش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راست گفتی قسم به خدا همانا خطّ هارون و املای موسی بن عمران است</w:t>
      </w:r>
      <w:r>
        <w:rPr>
          <w:rFonts w:eastAsia="IRNazanin" w:cs="IRNazanin"/>
          <w:color w:val="111111"/>
          <w:sz w:val="28"/>
          <w:szCs w:val="28"/>
          <w:rtl w:val="true"/>
          <w:lang w:bidi="fa-IR"/>
        </w:rPr>
        <w:t>.</w:t>
      </w:r>
    </w:p>
    <w:p>
      <w:pPr>
        <w:pStyle w:val="Heading5"/>
        <w:numPr>
          <w:ilvl w:val="4"/>
          <w:numId w:val="1"/>
        </w:numPr>
        <w:rPr/>
      </w:pPr>
      <w:bookmarkStart w:id="1775" w:name="__RefHeading___Toc4028073_1468164448"/>
      <w:bookmarkStart w:id="1776" w:name="_Toc822"/>
      <w:bookmarkEnd w:id="1775"/>
      <w:r>
        <w:rPr>
          <w:rtl w:val="true"/>
        </w:rPr>
        <w:t xml:space="preserve">روایت </w:t>
      </w:r>
      <w:r>
        <w:rPr/>
        <w:t>178</w:t>
      </w:r>
      <w:bookmarkEnd w:id="177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حضرت نوح علیه السلام مواجه شد در حالی که نوح ایستاده و نماز می‌خواند ابلیس به زیبایی نماز نوح رشک برد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بهشت عدن را با دستش آفرید و درختانش را کاشت و قصرهایش را ساخت و نهرهایش را روان ساخت آنگاه به آن سر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عزّت و جلالم سوگند دیوث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بهشت نمی‌شود</w:t>
      </w:r>
      <w:r>
        <w:rPr>
          <w:rFonts w:eastAsia="IRNazanin" w:cs="IRNazanin"/>
          <w:color w:val="111111"/>
          <w:sz w:val="28"/>
          <w:szCs w:val="28"/>
          <w:rtl w:val="true"/>
          <w:lang w:bidi="fa-IR"/>
        </w:rPr>
        <w:t>.</w:t>
      </w:r>
    </w:p>
    <w:p>
      <w:pPr>
        <w:pStyle w:val="Heading5"/>
        <w:numPr>
          <w:ilvl w:val="4"/>
          <w:numId w:val="1"/>
        </w:numPr>
        <w:rPr/>
      </w:pPr>
      <w:bookmarkStart w:id="1777" w:name="__RefHeading___Toc4028075_1468164448"/>
      <w:bookmarkStart w:id="1778" w:name="_Toc823"/>
      <w:bookmarkEnd w:id="1777"/>
      <w:r>
        <w:rPr>
          <w:rtl w:val="true"/>
        </w:rPr>
        <w:t xml:space="preserve">روایت </w:t>
      </w:r>
      <w:r>
        <w:rPr/>
        <w:t>179</w:t>
      </w:r>
      <w:bookmarkEnd w:id="1778"/>
    </w:p>
    <w:p>
      <w:pPr>
        <w:pStyle w:val="BookText"/>
        <w:rPr/>
      </w:pPr>
      <w:r>
        <w:rPr>
          <w:rFonts w:ascii="IRNazanin" w:hAnsi="IRNazanin" w:eastAsia="IRNazanin"/>
          <w:color w:val="111111"/>
          <w:sz w:val="28"/>
          <w:sz w:val="28"/>
          <w:szCs w:val="28"/>
          <w:rtl w:val="true"/>
          <w:lang w:bidi="fa-IR"/>
        </w:rPr>
        <w:t>أمالی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 علیه وآله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به دربهشت درمی آیم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بهشت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سوگند امر شده ام پیش از تو برای هیچ کسی در را باز نکنم</w:t>
      </w:r>
      <w:r>
        <w:rPr>
          <w:rFonts w:eastAsia="IRNazanin" w:cs="IRNazanin"/>
          <w:color w:val="111111"/>
          <w:sz w:val="28"/>
          <w:szCs w:val="28"/>
          <w:rtl w:val="true"/>
          <w:lang w:bidi="fa-IR"/>
        </w:rPr>
        <w:t>.</w:t>
      </w:r>
    </w:p>
    <w:p>
      <w:pPr>
        <w:pStyle w:val="Heading5"/>
        <w:numPr>
          <w:ilvl w:val="4"/>
          <w:numId w:val="1"/>
        </w:numPr>
        <w:rPr/>
      </w:pPr>
      <w:bookmarkStart w:id="1779" w:name="__RefHeading___Toc4028077_1468164448"/>
      <w:bookmarkStart w:id="1780" w:name="_Toc824"/>
      <w:bookmarkEnd w:id="1779"/>
      <w:r>
        <w:rPr>
          <w:rtl w:val="true"/>
        </w:rPr>
        <w:t xml:space="preserve">روایت </w:t>
      </w:r>
      <w:r>
        <w:rPr/>
        <w:t>180</w:t>
      </w:r>
      <w:bookmarkEnd w:id="178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حیوانات، فقط سه حیوان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بلعم بن باعور، ناقه صالح، گرگ داستان یوسف، سگ اصحاب کهف</w:t>
      </w:r>
      <w:r>
        <w:rPr>
          <w:rFonts w:eastAsia="IRNazanin" w:cs="IRNazanin"/>
          <w:color w:val="111111"/>
          <w:sz w:val="28"/>
          <w:szCs w:val="28"/>
          <w:rtl w:val="true"/>
          <w:lang w:bidi="fa-IR"/>
        </w:rPr>
        <w:t>.</w:t>
      </w:r>
      <w:r>
        <w:rPr>
          <w:rStyle w:val="FootnoteAnchor"/>
          <w:rtl w:val="true"/>
        </w:rPr>
        <w:footnoteReference w:id="653"/>
      </w:r>
    </w:p>
    <w:p>
      <w:pPr>
        <w:pStyle w:val="Heading5"/>
        <w:numPr>
          <w:ilvl w:val="4"/>
          <w:numId w:val="1"/>
        </w:numPr>
        <w:rPr/>
      </w:pPr>
      <w:bookmarkStart w:id="1781" w:name="__RefHeading___Toc4028079_1468164448"/>
      <w:bookmarkStart w:id="1782" w:name="_Toc825"/>
      <w:bookmarkEnd w:id="1781"/>
      <w:r>
        <w:rPr>
          <w:rtl w:val="true"/>
        </w:rPr>
        <w:t xml:space="preserve">روایت </w:t>
      </w:r>
      <w:r>
        <w:rPr/>
        <w:t>181</w:t>
      </w:r>
      <w:bookmarkEnd w:id="1782"/>
    </w:p>
    <w:p>
      <w:pPr>
        <w:pStyle w:val="BookText"/>
        <w:rPr/>
      </w:pPr>
      <w:r>
        <w:rPr>
          <w:rFonts w:ascii="IRNazanin" w:hAnsi="IRNazanin" w:eastAsia="IRNazanin"/>
          <w:color w:val="111111"/>
          <w:sz w:val="28"/>
          <w:sz w:val="28"/>
          <w:szCs w:val="28"/>
          <w:rtl w:val="true"/>
          <w:lang w:bidi="fa-IR"/>
        </w:rPr>
        <w:t>طبرسی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آمَنُوا وَ عَمِلُوا الصَّالِحاتِ فَهُمْ فِی رَوْضَةٍ یُحْبَرُونَ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کسانی که ایمان آوردند و کارهای شایسته انجام دادند آن‌ها در باغ‌ها شادمانند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گرامی 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از شنیدن لذت می‌برند، از یحیی بن ابی‌کثیر و اوزاعی آمده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جعفر بن محمد فریانی از سلیمان بن عبدالرحمن از خالدبن یزید بن ابی‌مالک از پدرش از خالد بن معدان از ابی امامه باهلی که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بنده‌ای که وارد بهشت می شود دو تن از حوریان بهشتی بالای سر و پایین پای او می‌نشینند </w:t>
      </w:r>
      <w:bookmarkStart w:id="1783" w:name="pg13891_129611"/>
    </w:p>
    <w:p>
      <w:pPr>
        <w:pStyle w:val="BookText"/>
        <w:rPr/>
      </w:pPr>
      <w:bookmarkEnd w:id="1783"/>
      <w:r>
        <w:rPr>
          <w:rFonts w:ascii="Amiri" w:hAnsi="Amiri" w:eastAsia="Amiri" w:cs="Amiri"/>
          <w:color w:val="111111"/>
          <w:sz w:val="28"/>
          <w:sz w:val="28"/>
          <w:szCs w:val="28"/>
          <w:rtl w:val="true"/>
          <w:lang w:bidi="ar-SA"/>
        </w:rPr>
        <w:t>ثِنْتَانِ مِنَ الْحُورِ الْعِينِ تُغَنِّيَانِهِ بِأَحْسَنِ صَوْتٍ سَمِعَهُ الْإِنْسُ وَ الْجِنُّ وَ لَيْسَ بِمِزْمَارِ الشَّيْطَانِ وَ لَكِنْ بِتَمْجِيدِ اللَّهِ وَ تَقْدِيسِهِ</w:t>
      </w:r>
      <w:r>
        <w:rPr>
          <w:rFonts w:eastAsia="Amiri" w:cs="Amiri" w:ascii="Amiri" w:hAnsi="Amiri"/>
          <w:color w:val="111111"/>
          <w:sz w:val="28"/>
          <w:szCs w:val="28"/>
          <w:rtl w:val="true"/>
          <w:lang w:bidi="ar-SA"/>
        </w:rPr>
        <w:t>.</w:t>
      </w:r>
    </w:p>
    <w:p>
      <w:pPr>
        <w:pStyle w:val="Heading5"/>
        <w:numPr>
          <w:ilvl w:val="4"/>
          <w:numId w:val="1"/>
        </w:numPr>
        <w:rPr/>
      </w:pPr>
      <w:bookmarkStart w:id="1784" w:name="__RefHeading___Toc4028081_1468164448"/>
      <w:bookmarkStart w:id="1785" w:name="_Toc826"/>
      <w:bookmarkEnd w:id="1784"/>
      <w:r>
        <w:rPr>
          <w:rtl w:val="true"/>
        </w:rPr>
        <w:t>«</w:t>
      </w:r>
      <w:r>
        <w:rPr/>
        <w:t>182</w:t>
      </w:r>
      <w:r>
        <w:rPr>
          <w:rtl w:val="true"/>
        </w:rPr>
        <w:t>»</w:t>
      </w:r>
      <w:bookmarkEnd w:id="1785"/>
    </w:p>
    <w:p>
      <w:pPr>
        <w:pStyle w:val="BookText"/>
        <w:rPr/>
      </w:pPr>
      <w:r>
        <w:rPr>
          <w:rFonts w:ascii="Amiri" w:hAnsi="Amiri" w:eastAsia="Amiri" w:cs="Amiri"/>
          <w:color w:val="111111"/>
          <w:sz w:val="28"/>
          <w:sz w:val="28"/>
          <w:szCs w:val="28"/>
          <w:rtl w:val="true"/>
          <w:lang w:bidi="ar-SA"/>
        </w:rPr>
        <w:t>وَ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يُذَكِّرُ النَّاسَ فَذَكَرَ الْجَنَّةَ وَ مَا فِيهَا مِنَ الْأَزْوَاجِ وَ النَّعِيمِ وَ فِي الْقَوْمِ أَعْرَابِيٌّ فَجَثَا لِرُكْبَتَيْهِ وَ قَالَ يَا رَسُولَ اللَّهِ هَلْ فِي الْجَنَّةِ مِنْ سَمَاعٍ قَالَ نَعَمْ يَا أَعْرَابِيُّ إِنَّ فِي الْجَنَّةِ لَنَهَراً حَافَتَاهُ أَبْكَارٌ مِنْ كُلِّ بَيْضَاءَ يَتَغَنَّيْنَ بِأَصْوَاتٍ لَمْ تَسْمَعِ الْخَلَائِقُ بِمِثْلِهَا قَطُّ فَذَلِكَ أَفْضَلُ نَعِيمِ الْجَنَّةِ قَالَ الرَّاوِي سَأَلْتُ أَبَا الدَّرْدَاءِ بِمَ يَتَغَنَّيْنَ قَالَ بِالتَّسْبِيحِ</w:t>
      </w:r>
      <w:r>
        <w:rPr>
          <w:rFonts w:eastAsia="Amiri" w:cs="Amiri" w:ascii="Amiri" w:hAnsi="Amiri"/>
          <w:color w:val="111111"/>
          <w:sz w:val="28"/>
          <w:szCs w:val="28"/>
          <w:rtl w:val="true"/>
          <w:lang w:bidi="ar-SA"/>
        </w:rPr>
        <w:t>.</w:t>
      </w:r>
    </w:p>
    <w:p>
      <w:pPr>
        <w:pStyle w:val="Heading5"/>
        <w:numPr>
          <w:ilvl w:val="4"/>
          <w:numId w:val="1"/>
        </w:numPr>
        <w:rPr/>
      </w:pPr>
      <w:bookmarkStart w:id="1786" w:name="__RefHeading___Toc4028083_1468164448"/>
      <w:bookmarkStart w:id="1787" w:name="_Toc827"/>
      <w:bookmarkEnd w:id="1786"/>
      <w:r>
        <w:rPr>
          <w:rtl w:val="true"/>
        </w:rPr>
        <w:t>«</w:t>
      </w:r>
      <w:r>
        <w:rPr/>
        <w:t>183</w:t>
      </w:r>
      <w:r>
        <w:rPr>
          <w:rtl w:val="true"/>
        </w:rPr>
        <w:t>»</w:t>
      </w:r>
      <w:bookmarkEnd w:id="1787"/>
    </w:p>
    <w:p>
      <w:pPr>
        <w:pStyle w:val="BookText"/>
        <w:rPr/>
      </w:pPr>
      <w:r>
        <w:rPr>
          <w:rFonts w:ascii="Amiri" w:hAnsi="Amiri" w:eastAsia="Amiri" w:cs="Amiri"/>
          <w:color w:val="111111"/>
          <w:sz w:val="28"/>
          <w:sz w:val="28"/>
          <w:szCs w:val="28"/>
          <w:rtl w:val="true"/>
          <w:lang w:bidi="ar-SA"/>
        </w:rPr>
        <w:t>وَ عَنْ إِبْرَاهِيمَ إِنَّ فِي الْجَنَّةِ لَأَشْجَاراً عَلَيْهَا أَجْرَاسٌ مِنْ فِضَّةٍ فَإِذَا أَرَادَ أَهْلُ الْجَنَّةِ السَّمَاعَ بَعَثَ اللَّهُ رِيحاً مِنْ تَحْتِ الْعَرْشِ فَتَقَعُ فِي تِلْكَ الْأَشْجَارِ فَتُحَرِّكُ تِلْكَ اْلْأَجْرَاسَ بِأَصْوَاتٍ لَوْ سَمِعَهَا أَهْلُ الدُّنْيَا لَمَاتُوا طَرَباً</w:t>
      </w:r>
      <w:r>
        <w:rPr>
          <w:rFonts w:eastAsia="Amiri" w:cs="Amiri" w:ascii="Amiri" w:hAnsi="Amiri"/>
          <w:color w:val="111111"/>
          <w:sz w:val="28"/>
          <w:szCs w:val="28"/>
          <w:rtl w:val="true"/>
          <w:lang w:bidi="ar-SA"/>
        </w:rPr>
        <w:t>.</w:t>
      </w:r>
    </w:p>
    <w:p>
      <w:pPr>
        <w:pStyle w:val="Heading5"/>
        <w:numPr>
          <w:ilvl w:val="4"/>
          <w:numId w:val="1"/>
        </w:numPr>
        <w:rPr/>
      </w:pPr>
      <w:bookmarkStart w:id="1788" w:name="__RefHeading___Toc4028085_1468164448"/>
      <w:bookmarkStart w:id="1789" w:name="_Toc828"/>
      <w:bookmarkEnd w:id="1788"/>
      <w:r>
        <w:rPr>
          <w:rtl w:val="true"/>
        </w:rPr>
        <w:t>«</w:t>
      </w:r>
      <w:r>
        <w:rPr/>
        <w:t>184</w:t>
      </w:r>
      <w:r>
        <w:rPr>
          <w:rtl w:val="true"/>
        </w:rPr>
        <w:t>»</w:t>
      </w:r>
      <w:bookmarkEnd w:id="1789"/>
    </w:p>
    <w:p>
      <w:pPr>
        <w:pStyle w:val="BookText"/>
        <w:rPr/>
      </w:pPr>
      <w:r>
        <w:rPr>
          <w:rFonts w:ascii="Amiri" w:hAnsi="Amiri" w:eastAsia="Amiri" w:cs="Amiri"/>
          <w:color w:val="111111"/>
          <w:sz w:val="28"/>
          <w:sz w:val="28"/>
          <w:szCs w:val="28"/>
          <w:rtl w:val="true"/>
          <w:lang w:bidi="ar-SA"/>
        </w:rPr>
        <w:t xml:space="preserve">وَ عَنْ أَبِي هُرَيْرَةَ قَالَ قَالَ رَسُولُ اللَّهِ صلي الله عليه و آله الْجَنَّةُ مِائَةُ دَرَجَةٍ مَا بَيْنَ كُلِّ دَرَجَةٍ مِنْهَا كَمَا بَيْنَ السَّمَاءِ وَ الْأَرْضِ وَ الْفِرْدَوْسُ أَعْلَاهَا سُمُوّاً وَ أَوْسَطُهَا مَحَلَّةً وَ مِنْهَا يَتَفَجَّرُ أَنْهَارُ الْجَنَّةِ فَقَامَ إِلَيْهِ رَجُلٌ فَقَالَ يَا رَسُولَ اللَّهِ إِنِّي رَجُلٌ حُبِّبَ إِلَيَّ الصَّوْتُ فَهَلْ لِي فِي الْجَنَّةِ صَوْتٌ حَسَنٌ فَقَالَ إِي وَ الَّذِي نَفْسِي بِيَدِهِ إِنَّ اللَّهَ تَعَالَي يُوحِي إِلَي شَجَرَةٍ فِي الْجَنَّةِ أَنْ أَسْمِعِي عِبَادِيَ الَّذِينَ اشْتَغَلُوا بِعِبَادَتِي وَ ذِكْرِي عَنْ عَزْفِ </w:t>
      </w:r>
      <w:r>
        <w:rPr>
          <w:rStyle w:val="FootnoteAnchor"/>
          <w:rtl w:val="true"/>
        </w:rPr>
        <w:footnoteReference w:id="654"/>
      </w:r>
      <w:r>
        <w:rPr>
          <w:rFonts w:ascii="Amiri" w:hAnsi="Amiri" w:eastAsia="Amiri" w:cs="Amiri"/>
          <w:color w:val="111111"/>
          <w:sz w:val="28"/>
          <w:sz w:val="28"/>
          <w:szCs w:val="28"/>
          <w:rtl w:val="true"/>
          <w:lang w:bidi="ar-SA"/>
        </w:rPr>
        <w:t>الْبَرَابِطِ وَ الْمَزَامِيرِ فَتَرْفَعُ صَوْتاً لَمْ يَسْمَعِ الْخَلَائِقُ بِمِثْلِهِ قَطُّ مِنْ تَسْبِيحِ الرَّبِّ</w:t>
      </w:r>
      <w:r>
        <w:rPr>
          <w:rFonts w:eastAsia="Amiri" w:cs="Amiri" w:ascii="Amiri" w:hAnsi="Amiri"/>
          <w:color w:val="111111"/>
          <w:sz w:val="28"/>
          <w:szCs w:val="28"/>
          <w:rtl w:val="true"/>
          <w:lang w:bidi="ar-SA"/>
        </w:rPr>
        <w:t>.</w:t>
      </w:r>
    </w:p>
    <w:p>
      <w:pPr>
        <w:pStyle w:val="Heading5"/>
        <w:numPr>
          <w:ilvl w:val="4"/>
          <w:numId w:val="1"/>
        </w:numPr>
        <w:rPr/>
      </w:pPr>
      <w:bookmarkStart w:id="1790" w:name="__RefHeading___Toc4028087_1468164448"/>
      <w:bookmarkStart w:id="1791" w:name="_Toc829"/>
      <w:bookmarkEnd w:id="1790"/>
      <w:r>
        <w:rPr>
          <w:rtl w:val="true"/>
        </w:rPr>
        <w:t>«</w:t>
      </w:r>
      <w:r>
        <w:rPr/>
        <w:t>185</w:t>
      </w:r>
      <w:r>
        <w:rPr>
          <w:rtl w:val="true"/>
        </w:rPr>
        <w:t>»</w:t>
      </w:r>
      <w:bookmarkEnd w:id="1791"/>
    </w:p>
    <w:p>
      <w:pPr>
        <w:pStyle w:val="BookText"/>
        <w:rPr/>
      </w:pPr>
      <w:r>
        <w:rPr>
          <w:rFonts w:ascii="Amiri" w:hAnsi="Amiri" w:eastAsia="Amiri" w:cs="Amiri"/>
          <w:color w:val="111111"/>
          <w:sz w:val="28"/>
          <w:sz w:val="28"/>
          <w:szCs w:val="28"/>
          <w:rtl w:val="true"/>
          <w:lang w:bidi="ar-SA"/>
        </w:rPr>
        <w:t>فر، تفسير فرات بن إبراهيم عَلِيُّ بْنُ مُحَمَّدِ بْنِ عُمَرَ الزُّهْرِيِّ بِإِسْنَادِهِ عَنْ زَيْدِ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النَّبِيِّ صلي الله عليه و آله رَجُلٌ مِنْ أَصْحَابِهِ وَ مَعَهُ جَمَاعَةٌ فَقَالَ يَا رَسُولَ اللَّهِ أَيْنَ شَجَرَةُ طُوبَي فَقَالَ فِي دَارِي فِي الْجَنَّةِ قَالَ ثُمَّ سَأَلَهُ آخَرُ فَقَالَ فِي دَارِ عَلِيِّ بْنِ أَبِي طَالِبٍ عليهما السلام فِي الْجَنَّةِ فَقَالَ </w:t>
      </w:r>
      <w:r>
        <w:rPr>
          <w:rStyle w:val="FootnoteAnchor"/>
          <w:rtl w:val="true"/>
        </w:rPr>
        <w:footnoteReference w:id="655"/>
      </w:r>
      <w:r>
        <w:rPr>
          <w:rFonts w:ascii="Amiri" w:hAnsi="Amiri" w:eastAsia="Amiri" w:cs="Amiri"/>
          <w:color w:val="111111"/>
          <w:sz w:val="28"/>
          <w:sz w:val="28"/>
          <w:szCs w:val="28"/>
          <w:rtl w:val="true"/>
          <w:lang w:bidi="ar-SA"/>
        </w:rPr>
        <w:t>يَا رَسُولَ اللَّهِ سَأَلْنَاكَ آنِفاً فَقُلْتَ فِي دَارِي ثُمَّ قُلْتَ فِي دَارِ عَلِيِّ بْنِ أَبِي طَالِبٍ فَقَالَ لَهُ إِنَّ دَارِي وَ دَارَهُ فِي الدُّنْيَا وَ الْآخِرَةِ فِي مَكَانٍ وَاحِدٍ إِلَّا أَنَّا إِذَا هَمَمْنَا بِالنِّسَاءِ اسْتَتَرْنَا بِالْبُيُوتِ</w:t>
      </w:r>
      <w:r>
        <w:rPr>
          <w:rFonts w:eastAsia="Amiri" w:cs="Amiri" w:ascii="Amiri" w:hAnsi="Amiri"/>
          <w:color w:val="111111"/>
          <w:sz w:val="28"/>
          <w:szCs w:val="28"/>
          <w:rtl w:val="true"/>
          <w:lang w:bidi="ar-SA"/>
        </w:rPr>
        <w:t>.</w:t>
      </w:r>
    </w:p>
    <w:p>
      <w:pPr>
        <w:pStyle w:val="Heading5"/>
        <w:numPr>
          <w:ilvl w:val="4"/>
          <w:numId w:val="1"/>
        </w:numPr>
        <w:rPr/>
      </w:pPr>
      <w:bookmarkStart w:id="1792" w:name="__RefHeading___Toc4028089_1468164448"/>
      <w:bookmarkStart w:id="1793" w:name="_Toc830"/>
      <w:bookmarkEnd w:id="1792"/>
      <w:r>
        <w:rPr>
          <w:rtl w:val="true"/>
        </w:rPr>
        <w:t>«</w:t>
      </w:r>
      <w:r>
        <w:rPr/>
        <w:t>186</w:t>
      </w:r>
      <w:r>
        <w:rPr>
          <w:rtl w:val="true"/>
        </w:rPr>
        <w:t>»</w:t>
      </w:r>
      <w:bookmarkEnd w:id="1793"/>
    </w:p>
    <w:p>
      <w:pPr>
        <w:pStyle w:val="BookText"/>
        <w:rPr/>
      </w:pPr>
      <w:r>
        <w:rPr>
          <w:rFonts w:ascii="Amiri" w:hAnsi="Amiri" w:eastAsia="Amiri" w:cs="Amiri"/>
          <w:color w:val="111111"/>
          <w:sz w:val="28"/>
          <w:sz w:val="28"/>
          <w:szCs w:val="28"/>
          <w:rtl w:val="true"/>
          <w:lang w:bidi="ar-SA"/>
        </w:rPr>
        <w:t>مِنْ كِتَابِ صِفَاتِ الشِّيعَةِ لِلصَّدُوقِ، عَنِ الْقَطَّانِ عَنِ ابْنِ زَكَرِيَّا عَنِ</w:t>
      </w:r>
    </w:p>
    <w:p>
      <w:pPr>
        <w:pStyle w:val="BookText"/>
        <w:rPr/>
      </w:pPr>
      <w:r>
        <w:rPr>
          <w:rFonts w:ascii="IRNazanin" w:hAnsi="IRNazanin" w:eastAsia="IRNazanin"/>
          <w:color w:val="111111"/>
          <w:sz w:val="28"/>
          <w:sz w:val="28"/>
          <w:szCs w:val="28"/>
          <w:rtl w:val="true"/>
          <w:lang w:bidi="fa-IR"/>
        </w:rPr>
        <w:t>و با بهترین صدایی که انسان یا جنی شنیده‌اند برای او آواز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آواز شیطانی نیست، بلکه تمجید و تقدیس خداوند است</w:t>
      </w:r>
      <w:r>
        <w:rPr>
          <w:rFonts w:eastAsia="IRNazanin" w:cs="IRNazanin"/>
          <w:color w:val="111111"/>
          <w:sz w:val="28"/>
          <w:szCs w:val="28"/>
          <w:rtl w:val="true"/>
          <w:lang w:bidi="fa-IR"/>
        </w:rPr>
        <w:t>.</w:t>
      </w:r>
    </w:p>
    <w:p>
      <w:pPr>
        <w:pStyle w:val="Heading5"/>
        <w:numPr>
          <w:ilvl w:val="4"/>
          <w:numId w:val="1"/>
        </w:numPr>
        <w:rPr/>
      </w:pPr>
      <w:bookmarkStart w:id="1794" w:name="__RefHeading___Toc4028091_1468164448"/>
      <w:bookmarkStart w:id="1795" w:name="_Toc831"/>
      <w:bookmarkEnd w:id="1794"/>
      <w:r>
        <w:rPr>
          <w:rtl w:val="true"/>
        </w:rPr>
        <w:t xml:space="preserve">روایت </w:t>
      </w:r>
      <w:r>
        <w:rPr/>
        <w:t>182</w:t>
      </w:r>
      <w:bookmarkEnd w:id="1795"/>
    </w:p>
    <w:p>
      <w:pPr>
        <w:pStyle w:val="BookText"/>
        <w:rPr/>
      </w:pPr>
      <w:r>
        <w:rPr>
          <w:rFonts w:ascii="IRNazanin" w:hAnsi="IRNazanin" w:eastAsia="IRNazanin"/>
          <w:color w:val="111111"/>
          <w:sz w:val="28"/>
          <w:sz w:val="28"/>
          <w:szCs w:val="28"/>
          <w:rtl w:val="true"/>
          <w:lang w:bidi="fa-IR"/>
        </w:rPr>
        <w:t>و از 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مردم را اندرز می‌دادند، پس یاد بهشت و نعمت‌ها و همسران آن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جمع عرب بادیه‌نشینی بود که روی دو زانو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در بهشت آواز نیز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اعرابی، همانا در بهشت رودی است که در ساحل آن دوشیزگانی سفید روی هستند که با صداهایی که هیچ مخلوقی مانند آن را نشنیده است آواز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برترین نعمت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ابودرداء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آنان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خداوند</w:t>
      </w:r>
      <w:r>
        <w:rPr>
          <w:rFonts w:eastAsia="IRNazanin" w:cs="IRNazanin"/>
          <w:color w:val="111111"/>
          <w:sz w:val="28"/>
          <w:szCs w:val="28"/>
          <w:rtl w:val="true"/>
          <w:lang w:bidi="fa-IR"/>
        </w:rPr>
        <w:t>.</w:t>
      </w:r>
    </w:p>
    <w:p>
      <w:pPr>
        <w:pStyle w:val="Heading5"/>
        <w:numPr>
          <w:ilvl w:val="4"/>
          <w:numId w:val="1"/>
        </w:numPr>
        <w:rPr/>
      </w:pPr>
      <w:bookmarkStart w:id="1796" w:name="__RefHeading___Toc4028093_1468164448"/>
      <w:bookmarkStart w:id="1797" w:name="_Toc832"/>
      <w:bookmarkEnd w:id="1796"/>
      <w:r>
        <w:rPr>
          <w:rtl w:val="true"/>
        </w:rPr>
        <w:t xml:space="preserve">روایت </w:t>
      </w:r>
      <w:r>
        <w:rPr/>
        <w:t>183</w:t>
      </w:r>
      <w:bookmarkEnd w:id="1797"/>
    </w:p>
    <w:p>
      <w:pPr>
        <w:pStyle w:val="BookText"/>
        <w:rPr/>
      </w:pPr>
      <w:r>
        <w:rPr>
          <w:rFonts w:ascii="IRNazanin" w:hAnsi="IRNazanin" w:eastAsia="IRNazanin"/>
          <w:color w:val="111111"/>
          <w:sz w:val="28"/>
          <w:sz w:val="28"/>
          <w:szCs w:val="28"/>
          <w:rtl w:val="true"/>
          <w:lang w:bidi="fa-IR"/>
        </w:rPr>
        <w:t>و از ابراهیم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درختانی وجود دارد که زنگ‌هایی از نقره بر آن‌ها آویخته و هرگاه بهشتیان بخواهند آهنگی گوش‌نواز بشنوند خداوند نسیمی از پایین عرش می‌فرستد تا در میان درختان پیچیده و زنگ‌ها را به حرکت درآورد و صدایی پدید می‌آید که اگر مردم دنیا آن را بشنوند از شدت شادمانی جان می‌دهند</w:t>
      </w:r>
      <w:r>
        <w:rPr>
          <w:rFonts w:eastAsia="IRNazanin" w:cs="IRNazanin"/>
          <w:color w:val="111111"/>
          <w:sz w:val="28"/>
          <w:szCs w:val="28"/>
          <w:rtl w:val="true"/>
          <w:lang w:bidi="fa-IR"/>
        </w:rPr>
        <w:t>.</w:t>
      </w:r>
    </w:p>
    <w:p>
      <w:pPr>
        <w:pStyle w:val="Heading5"/>
        <w:numPr>
          <w:ilvl w:val="4"/>
          <w:numId w:val="1"/>
        </w:numPr>
        <w:rPr/>
      </w:pPr>
      <w:bookmarkStart w:id="1798" w:name="__RefHeading___Toc4028095_1468164448"/>
      <w:bookmarkStart w:id="1799" w:name="_Toc833"/>
      <w:bookmarkEnd w:id="1798"/>
      <w:r>
        <w:rPr>
          <w:rtl w:val="true"/>
        </w:rPr>
        <w:t xml:space="preserve">روایت </w:t>
      </w:r>
      <w:r>
        <w:rPr/>
        <w:t>184</w:t>
      </w:r>
      <w:bookmarkEnd w:id="1799"/>
    </w:p>
    <w:p>
      <w:pPr>
        <w:pStyle w:val="BookText"/>
        <w:rPr/>
      </w:pPr>
      <w:r>
        <w:rPr>
          <w:rFonts w:ascii="IRNazanin" w:hAnsi="IRNazanin" w:eastAsia="IRNazanin"/>
          <w:color w:val="111111"/>
          <w:sz w:val="28"/>
          <w:sz w:val="28"/>
          <w:szCs w:val="28"/>
          <w:rtl w:val="true"/>
          <w:lang w:bidi="fa-IR"/>
        </w:rPr>
        <w:t>و از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صد درجه دارد، فاصله میان هر دو درجه به اندازه میان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فردوس در مرتبه برترین این درجات است و از نظر مکان در میانه آن‌هاست و رودهای بهشت از آن‌جا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مردی هستم که صداهای نیکو را بسیار دوست می دارم، آیا در بهشت آهنگ خوش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سوگند به آن کس که جانم در دست اوست همانا خداوند متعال به درختی در بهشت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بندگانم که عبادت و یاد من آنان را از گوش سپردن به آواز‌</w:t>
      </w:r>
      <w:r>
        <w:rPr>
          <w:rStyle w:val="FootnoteAnchor"/>
          <w:rtl w:val="true"/>
        </w:rPr>
        <w:footnoteReference w:id="656"/>
      </w:r>
      <w:r>
        <w:rPr>
          <w:rFonts w:ascii="IRNazanin" w:hAnsi="IRNazanin" w:eastAsia="IRNazanin"/>
          <w:color w:val="111111"/>
          <w:sz w:val="28"/>
          <w:sz w:val="28"/>
          <w:szCs w:val="28"/>
          <w:rtl w:val="true"/>
          <w:lang w:bidi="fa-IR"/>
        </w:rPr>
        <w:t>عود و مزمار بازداشته، آهنگی نیکو بنواز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صدایی از تسبیح خدا برمی‌خیزد که تاکنون کسی مانند آن را نشنیده است</w:t>
      </w:r>
      <w:r>
        <w:rPr>
          <w:rFonts w:eastAsia="IRNazanin" w:cs="IRNazanin"/>
          <w:color w:val="111111"/>
          <w:sz w:val="28"/>
          <w:szCs w:val="28"/>
          <w:rtl w:val="true"/>
          <w:lang w:bidi="fa-IR"/>
        </w:rPr>
        <w:t>.</w:t>
      </w:r>
    </w:p>
    <w:p>
      <w:pPr>
        <w:pStyle w:val="Heading5"/>
        <w:numPr>
          <w:ilvl w:val="4"/>
          <w:numId w:val="1"/>
        </w:numPr>
        <w:rPr/>
      </w:pPr>
      <w:bookmarkStart w:id="1800" w:name="__RefHeading___Toc4028097_1468164448"/>
      <w:bookmarkStart w:id="1801" w:name="_Toc834"/>
      <w:bookmarkEnd w:id="1800"/>
      <w:r>
        <w:rPr>
          <w:rtl w:val="true"/>
        </w:rPr>
        <w:t xml:space="preserve">روایت </w:t>
      </w:r>
      <w:r>
        <w:rPr/>
        <w:t>185</w:t>
      </w:r>
      <w:bookmarkEnd w:id="1801"/>
    </w:p>
    <w:p>
      <w:pPr>
        <w:pStyle w:val="BookText"/>
        <w:rPr/>
      </w:pP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عمر ازهری با اسناد خود از زید بن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بر مردی از اصحاب خود وارد شد و گروهی نیز همراه او بودند،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درخت طوبی کجاست؟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در بهشت،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دیگر همین سؤال را پرسید،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علی‌بن ابی‌طالب در بهشت،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ما پیش‌تر پرسیدیم و گفتید در خانه شماست، اکنون می‌گویید در خانه علی بن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خانه من و او در دنیا و آخرت در یک مکان است، مگر این که هرگاه ما قصد زنان را کنیم در اتاق‌ها پوشیده می‌مانیم</w:t>
      </w:r>
      <w:r>
        <w:rPr>
          <w:rFonts w:eastAsia="IRNazanin" w:cs="IRNazanin"/>
          <w:color w:val="111111"/>
          <w:sz w:val="28"/>
          <w:szCs w:val="28"/>
          <w:rtl w:val="true"/>
          <w:lang w:bidi="fa-IR"/>
        </w:rPr>
        <w:t>.</w:t>
      </w:r>
    </w:p>
    <w:p>
      <w:pPr>
        <w:pStyle w:val="Heading5"/>
        <w:numPr>
          <w:ilvl w:val="4"/>
          <w:numId w:val="1"/>
        </w:numPr>
        <w:rPr/>
      </w:pPr>
      <w:bookmarkStart w:id="1802" w:name="__RefHeading___Toc4028099_1468164448"/>
      <w:bookmarkStart w:id="1803" w:name="_Toc835"/>
      <w:bookmarkEnd w:id="1802"/>
      <w:r>
        <w:rPr>
          <w:rtl w:val="true"/>
        </w:rPr>
        <w:t xml:space="preserve">روایت </w:t>
      </w:r>
      <w:r>
        <w:rPr/>
        <w:t>186</w:t>
      </w:r>
      <w:bookmarkEnd w:id="180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صفات </w:t>
      </w:r>
      <w:bookmarkStart w:id="1804" w:name="pg13891_129612"/>
    </w:p>
    <w:p>
      <w:pPr>
        <w:pStyle w:val="BookText"/>
        <w:rPr/>
      </w:pPr>
      <w:bookmarkEnd w:id="1804"/>
      <w:r>
        <w:rPr>
          <w:rFonts w:ascii="Amiri" w:hAnsi="Amiri" w:eastAsia="Amiri" w:cs="Amiri"/>
          <w:color w:val="111111"/>
          <w:sz w:val="28"/>
          <w:sz w:val="28"/>
          <w:szCs w:val="28"/>
          <w:rtl w:val="true"/>
          <w:lang w:bidi="ar-SA"/>
        </w:rPr>
        <w:t>ابْنِ حَبِيبٍ عَنِ ابْنِ بُهْلُولٍ عَنِ ابْنِ عُمَارَةَ عَنْ أَبِيهِ قَالَ قَالَ الصَّادِقُ عليه السلام لَيْسَ مِنْ شِيعَتِنَا مَنْ أَنْكَرَ أَرْبَعَةَ أَشْيَاءَ الْمِعْرَاجَ وَ الْمُسَاءَلَةَ فِي الْقَبْرِ وَ خَلْقَ الْجَنَّةِ وَ النَّارِ وَ الشَّفَاعَةَ</w:t>
      </w:r>
      <w:r>
        <w:rPr>
          <w:rFonts w:eastAsia="Amiri" w:cs="Amiri" w:ascii="Amiri" w:hAnsi="Amiri"/>
          <w:color w:val="111111"/>
          <w:sz w:val="28"/>
          <w:szCs w:val="28"/>
          <w:rtl w:val="true"/>
          <w:lang w:bidi="ar-SA"/>
        </w:rPr>
        <w:t>.</w:t>
      </w:r>
    </w:p>
    <w:p>
      <w:pPr>
        <w:pStyle w:val="Heading5"/>
        <w:numPr>
          <w:ilvl w:val="4"/>
          <w:numId w:val="1"/>
        </w:numPr>
        <w:rPr/>
      </w:pPr>
      <w:bookmarkStart w:id="1805" w:name="__RefHeading___Toc4028101_1468164448"/>
      <w:bookmarkStart w:id="1806" w:name="_Toc836"/>
      <w:bookmarkEnd w:id="1805"/>
      <w:r>
        <w:rPr>
          <w:rtl w:val="true"/>
        </w:rPr>
        <w:t>«</w:t>
      </w:r>
      <w:r>
        <w:rPr/>
        <w:t>187</w:t>
      </w:r>
      <w:r>
        <w:rPr>
          <w:rtl w:val="true"/>
        </w:rPr>
        <w:t>»</w:t>
      </w:r>
      <w:bookmarkEnd w:id="1806"/>
    </w:p>
    <w:p>
      <w:pPr>
        <w:pStyle w:val="BookText"/>
        <w:rPr/>
      </w:pPr>
      <w:r>
        <w:rPr>
          <w:rFonts w:ascii="Amiri" w:hAnsi="Amiri" w:eastAsia="Amiri" w:cs="Amiri"/>
          <w:color w:val="111111"/>
          <w:sz w:val="28"/>
          <w:sz w:val="28"/>
          <w:szCs w:val="28"/>
          <w:rtl w:val="true"/>
          <w:lang w:bidi="ar-SA"/>
        </w:rPr>
        <w:t>وَ عَنِ ابْنِ عُبْدُوسٍ عَنِ ابْنِ قُتَيْبَةَ عَنِ الْفَضْلِ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بِتَوْحِيدِ اللَّهِ وَ سَاقَ الْحَدِيثَ إِلَي أَنْ قَالَ وَ أَقَرَّ بِالرَّجْعَةِ وَ الْمُتْعَتَيْنِ وَ آمَنَ بِالْمِعْرَاجِ وَ الْمُسَاءَلَةِ فِي الْقَبْرِ وَ الْحَوْضِ وَ الشَّفَاعَةِ وَ خَلْقِ الْجَنَّةِ وَ النَّارِ وَ الصِّرَاطِ وَ الْمِيزَانِ وَ الْبَعْثِ وَ النُّشُورِ وَ الْجَزَاءِ وَ الْحِسَابِ فَهُوَ مُؤْمِنٌ حَقّاً وَ هُوَ مِنْ شِيعَتِنَا أَهْلَ الْبَيْتِ</w:t>
      </w:r>
      <w:r>
        <w:rPr>
          <w:rFonts w:eastAsia="Amiri" w:cs="Amiri" w:ascii="Amiri" w:hAnsi="Amiri"/>
          <w:color w:val="111111"/>
          <w:sz w:val="28"/>
          <w:szCs w:val="28"/>
          <w:rtl w:val="true"/>
          <w:lang w:bidi="ar-SA"/>
        </w:rPr>
        <w:t>.</w:t>
      </w:r>
    </w:p>
    <w:p>
      <w:pPr>
        <w:pStyle w:val="Heading5"/>
        <w:numPr>
          <w:ilvl w:val="4"/>
          <w:numId w:val="1"/>
        </w:numPr>
        <w:rPr/>
      </w:pPr>
      <w:bookmarkStart w:id="1807" w:name="__RefHeading___Toc4028103_1468164448"/>
      <w:bookmarkStart w:id="1808" w:name="_Toc837"/>
      <w:bookmarkEnd w:id="1807"/>
      <w:r>
        <w:rPr>
          <w:rtl w:val="true"/>
        </w:rPr>
        <w:t>«</w:t>
      </w:r>
      <w:r>
        <w:rPr/>
        <w:t>188</w:t>
      </w:r>
      <w:r>
        <w:rPr>
          <w:rtl w:val="true"/>
        </w:rPr>
        <w:t>»</w:t>
      </w:r>
      <w:bookmarkEnd w:id="1808"/>
    </w:p>
    <w:p>
      <w:pPr>
        <w:pStyle w:val="BookText"/>
        <w:rPr/>
      </w:pPr>
      <w:r>
        <w:rPr>
          <w:rFonts w:ascii="Amiri" w:hAnsi="Amiri" w:eastAsia="Amiri" w:cs="Amiri"/>
          <w:color w:val="111111"/>
          <w:sz w:val="28"/>
          <w:sz w:val="28"/>
          <w:szCs w:val="28"/>
          <w:rtl w:val="true"/>
          <w:lang w:bidi="ar-SA"/>
        </w:rPr>
        <w:t>وَ مِنْ كِتَابِ فَضَائِلِ الشِّيعَةِ لِلصَّدُوقِ، رَحِمَهُ اللَّهُ بِإِسْنَادِهِ عَنِ الْعَبَّاسِ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ذَاتَ يَوْمَ جُعِلْتُ فِدَاكَ قَوْلُ اللَّهِ عَزَّ وَ جَلَّ وَ إِذا رَأَيْتَ ثَمَّ رَأَيْتَ نَعِيماً وَ مُلْكاً كَبِيراً قَالَ فَقَالَ لِي إِذَا أَدْخَلَ اللَّهُ أَهْلَ الْجَنَّةِ الْجَنَّةَ أَرْسَلَ رَسُولًا إِلَي وَلِيٍّ مِنْ أَوْلِيَائِهِ فَيَجِدُ الْحَجَبَةَ عَلَي بَابِهِ فَيَقُولُونَ لَهُ قِفْ حَتَّي نَسْتَأْذِنَ لَكَ فَمَا يَصِلُ إِلَيْهِ رَسُولُ اللَّهِ إِلَّا بِإِذْنٍ وَ هُوَ قَوْلُهُ وَ إِذا رَأَيْتَ ثَمَّ رَأَيْتَ نَعِيماً وَ مُلْكاً كَبِيراً</w:t>
      </w:r>
      <w:r>
        <w:rPr>
          <w:rFonts w:eastAsia="Amiri" w:cs="Amiri" w:ascii="Amiri" w:hAnsi="Amiri"/>
          <w:color w:val="111111"/>
          <w:sz w:val="28"/>
          <w:szCs w:val="28"/>
          <w:rtl w:val="true"/>
          <w:lang w:bidi="ar-SA"/>
        </w:rPr>
        <w:t>.</w:t>
      </w:r>
    </w:p>
    <w:p>
      <w:pPr>
        <w:pStyle w:val="Heading5"/>
        <w:numPr>
          <w:ilvl w:val="4"/>
          <w:numId w:val="1"/>
        </w:numPr>
        <w:rPr/>
      </w:pPr>
      <w:bookmarkStart w:id="1809" w:name="__RefHeading___Toc4028105_1468164448"/>
      <w:bookmarkStart w:id="1810" w:name="_Toc838"/>
      <w:bookmarkEnd w:id="1809"/>
      <w:r>
        <w:rPr>
          <w:rtl w:val="true"/>
        </w:rPr>
        <w:t>«</w:t>
      </w:r>
      <w:r>
        <w:rPr/>
        <w:t>189</w:t>
      </w:r>
      <w:r>
        <w:rPr>
          <w:rtl w:val="true"/>
        </w:rPr>
        <w:t>»</w:t>
      </w:r>
      <w:bookmarkEnd w:id="1810"/>
    </w:p>
    <w:p>
      <w:pPr>
        <w:pStyle w:val="BookText"/>
        <w:rPr/>
      </w:pPr>
      <w:r>
        <w:rPr>
          <w:rFonts w:ascii="Amiri" w:hAnsi="Amiri" w:eastAsia="Amiri" w:cs="Amiri"/>
          <w:color w:val="111111"/>
          <w:sz w:val="28"/>
          <w:sz w:val="28"/>
          <w:szCs w:val="28"/>
          <w:rtl w:val="true"/>
          <w:lang w:bidi="ar-SA"/>
        </w:rPr>
        <w:t>ين، كتاب حسين بن سعيد و النوادر ابْنُ النُّعْمَانِ 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الصَّالِحَ لَيَذْهَبُ إِلَي الْجَنَّةِ فَيَمْهَدُ لِصَاحِبِهِ كَمَا يَبْعَثُ الرَّجُلُ غُلَاماً فَيَفْرُشُ لَهُ ثُمَّ قَرَأَ أَمَّا الَّذِينَ آمَنُوا وَ عَمِلُوا الصَّالِحَاتِ فَلِأَنْفُسِهِمْ يَمْهَدُونَ</w:t>
      </w:r>
      <w:r>
        <w:rPr>
          <w:rFonts w:eastAsia="Amiri" w:cs="Amiri" w:ascii="Amiri" w:hAnsi="Amiri"/>
          <w:color w:val="111111"/>
          <w:sz w:val="28"/>
          <w:szCs w:val="28"/>
          <w:rtl w:val="true"/>
          <w:lang w:bidi="ar-SA"/>
        </w:rPr>
        <w:t>.</w:t>
      </w:r>
    </w:p>
    <w:p>
      <w:pPr>
        <w:pStyle w:val="Heading5"/>
        <w:numPr>
          <w:ilvl w:val="4"/>
          <w:numId w:val="1"/>
        </w:numPr>
        <w:rPr/>
      </w:pPr>
      <w:bookmarkStart w:id="1811" w:name="__RefHeading___Toc4028107_1468164448"/>
      <w:bookmarkStart w:id="1812" w:name="_Toc839"/>
      <w:bookmarkEnd w:id="1811"/>
      <w:r>
        <w:rPr>
          <w:rtl w:val="true"/>
        </w:rPr>
        <w:t>«</w:t>
      </w:r>
      <w:r>
        <w:rPr/>
        <w:t>190</w:t>
      </w:r>
      <w:r>
        <w:rPr>
          <w:rtl w:val="true"/>
        </w:rPr>
        <w:t>»</w:t>
      </w:r>
      <w:bookmarkEnd w:id="1812"/>
    </w:p>
    <w:p>
      <w:pPr>
        <w:pStyle w:val="BookText"/>
        <w:rPr/>
      </w:pPr>
      <w:r>
        <w:rPr>
          <w:rFonts w:ascii="Amiri" w:hAnsi="Amiri" w:eastAsia="Amiri" w:cs="Amiri"/>
          <w:color w:val="111111"/>
          <w:sz w:val="28"/>
          <w:sz w:val="28"/>
          <w:szCs w:val="28"/>
          <w:rtl w:val="true"/>
          <w:lang w:bidi="ar-SA"/>
        </w:rPr>
        <w:t>ين، كتاب حسين بن سعيد و النوادر إِبْرَاهِيمُ بْنُ أَبِي الْبِلَادِ عَنْ عَبْدِ اللَّهِ بْنِ الْوَلِيدِ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أَهْلِ الْجَنَّةِ دُخُولًا إِلَي الْجَنَّةِ أَهْلُ الْمَعْرُوفِ وَ إِنَّ أَوَّلَ أَهْلِ النَّارِ دُخُولًا أَهْلُ الْمُنْكَرِ</w:t>
      </w:r>
      <w:r>
        <w:rPr>
          <w:rFonts w:eastAsia="Amiri" w:cs="Amiri" w:ascii="Amiri" w:hAnsi="Amiri"/>
          <w:color w:val="111111"/>
          <w:sz w:val="28"/>
          <w:szCs w:val="28"/>
          <w:rtl w:val="true"/>
          <w:lang w:bidi="ar-SA"/>
        </w:rPr>
        <w:t>.</w:t>
      </w:r>
    </w:p>
    <w:p>
      <w:pPr>
        <w:pStyle w:val="Heading5"/>
        <w:numPr>
          <w:ilvl w:val="4"/>
          <w:numId w:val="1"/>
        </w:numPr>
        <w:rPr/>
      </w:pPr>
      <w:bookmarkStart w:id="1813" w:name="__RefHeading___Toc4028109_1468164448"/>
      <w:bookmarkStart w:id="1814" w:name="_Toc840"/>
      <w:bookmarkEnd w:id="1813"/>
      <w:r>
        <w:rPr>
          <w:rtl w:val="true"/>
        </w:rPr>
        <w:t>«</w:t>
      </w:r>
      <w:r>
        <w:rPr/>
        <w:t>191</w:t>
      </w:r>
      <w:r>
        <w:rPr>
          <w:rtl w:val="true"/>
        </w:rPr>
        <w:t>»</w:t>
      </w:r>
      <w:bookmarkEnd w:id="1814"/>
    </w:p>
    <w:p>
      <w:pPr>
        <w:pStyle w:val="BookText"/>
        <w:rPr/>
      </w:pPr>
      <w:r>
        <w:rPr>
          <w:rFonts w:ascii="Amiri" w:hAnsi="Amiri" w:eastAsia="Amiri" w:cs="Amiri"/>
          <w:color w:val="111111"/>
          <w:sz w:val="28"/>
          <w:sz w:val="28"/>
          <w:szCs w:val="28"/>
          <w:rtl w:val="true"/>
          <w:lang w:bidi="ar-SA"/>
        </w:rPr>
        <w:t>ين، كتاب حسين بن سعيد و النوادر ابْنُ أَبِي عُمَيْرٍ عَنْ مَنْصُورٍ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بَاباً يُقَالُ لَهُ الْمَعْرُوفُ لَا يَدْخُلُهُ إِلَّا أَهْلُ الْمَعْرُوفِ</w:t>
      </w:r>
      <w:r>
        <w:rPr>
          <w:rFonts w:eastAsia="Amiri" w:cs="Amiri" w:ascii="Amiri" w:hAnsi="Amiri"/>
          <w:color w:val="111111"/>
          <w:sz w:val="28"/>
          <w:szCs w:val="28"/>
          <w:rtl w:val="true"/>
          <w:lang w:bidi="ar-SA"/>
        </w:rPr>
        <w:t>.</w:t>
      </w:r>
    </w:p>
    <w:p>
      <w:pPr>
        <w:pStyle w:val="Heading5"/>
        <w:numPr>
          <w:ilvl w:val="4"/>
          <w:numId w:val="1"/>
        </w:numPr>
        <w:rPr/>
      </w:pPr>
      <w:bookmarkStart w:id="1815" w:name="__RefHeading___Toc4028111_1468164448"/>
      <w:bookmarkStart w:id="1816" w:name="_Toc841"/>
      <w:bookmarkEnd w:id="1815"/>
      <w:r>
        <w:rPr>
          <w:rtl w:val="true"/>
        </w:rPr>
        <w:t>«</w:t>
      </w:r>
      <w:r>
        <w:rPr/>
        <w:t>192</w:t>
      </w:r>
      <w:r>
        <w:rPr>
          <w:rtl w:val="true"/>
        </w:rPr>
        <w:t>»</w:t>
      </w:r>
      <w:bookmarkEnd w:id="1816"/>
    </w:p>
    <w:p>
      <w:pPr>
        <w:pStyle w:val="BookText"/>
        <w:rPr/>
      </w:pPr>
      <w:r>
        <w:rPr>
          <w:rFonts w:ascii="Amiri" w:hAnsi="Amiri" w:eastAsia="Amiri" w:cs="Amiri"/>
          <w:color w:val="111111"/>
          <w:sz w:val="28"/>
          <w:sz w:val="28"/>
          <w:szCs w:val="28"/>
          <w:rtl w:val="true"/>
          <w:lang w:bidi="ar-SA"/>
        </w:rPr>
        <w:t>ين، كتاب حسين بن سعيد و النوادر الْقَاسِمُ عَنِ ابْنِ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الْمُؤْمِنُ يُحَاسَبُ تَنْتَظِرُهُ أَزْوَاجُهُ عَلَي عَتَبَاتِ الْأَبْوَابِ كَمَا يَنْتَظِرُونَ أَزْوَاجُهُنَّ فِي الدُّنْيَا مِنْ عِنْدِ الْعَتَبَةِ قَالَ فَيَجِي‌ءُ الرَّسُولُ فَيُبَشِّرُهُنَّ فَيَقُولُ قَدْ وَ اللَّهِ انْقَلَبَ فُلَانٌ مِنَ</w:t>
      </w:r>
    </w:p>
    <w:p>
      <w:pPr>
        <w:pStyle w:val="BookText"/>
        <w:rPr/>
      </w:pPr>
      <w:r>
        <w:rPr>
          <w:rFonts w:ascii="IRNazanin" w:hAnsi="IRNazanin" w:eastAsia="IRNazanin"/>
          <w:color w:val="111111"/>
          <w:sz w:val="28"/>
          <w:sz w:val="28"/>
          <w:szCs w:val="28"/>
          <w:rtl w:val="true"/>
          <w:lang w:bidi="fa-IR"/>
        </w:rPr>
        <w:t>شیعه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چیز را انکار کند،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و پرسش در قبر و آفرینش بهشت و جهنم و شفاعت</w:t>
      </w:r>
      <w:r>
        <w:rPr>
          <w:rFonts w:eastAsia="IRNazanin" w:cs="IRNazanin"/>
          <w:color w:val="111111"/>
          <w:sz w:val="28"/>
          <w:szCs w:val="28"/>
          <w:rtl w:val="true"/>
          <w:lang w:bidi="fa-IR"/>
        </w:rPr>
        <w:t>.</w:t>
      </w:r>
    </w:p>
    <w:p>
      <w:pPr>
        <w:pStyle w:val="Heading5"/>
        <w:numPr>
          <w:ilvl w:val="4"/>
          <w:numId w:val="1"/>
        </w:numPr>
        <w:rPr/>
      </w:pPr>
      <w:bookmarkStart w:id="1817" w:name="__RefHeading___Toc4028113_1468164448"/>
      <w:bookmarkStart w:id="1818" w:name="_Toc842"/>
      <w:bookmarkEnd w:id="1817"/>
      <w:r>
        <w:rPr>
          <w:rtl w:val="true"/>
        </w:rPr>
        <w:t xml:space="preserve">روایت </w:t>
      </w:r>
      <w:r>
        <w:rPr/>
        <w:t>187</w:t>
      </w:r>
      <w:bookmarkEnd w:id="1818"/>
    </w:p>
    <w:p>
      <w:pPr>
        <w:pStyle w:val="BookText"/>
        <w:rPr/>
      </w:pPr>
      <w:r>
        <w:rPr>
          <w:rFonts w:ascii="IRNazanin" w:hAnsi="IRNazanin" w:eastAsia="IRNazanin"/>
          <w:color w:val="111111"/>
          <w:sz w:val="28"/>
          <w:sz w:val="28"/>
          <w:szCs w:val="28"/>
          <w:rtl w:val="true"/>
          <w:lang w:bidi="fa-IR"/>
        </w:rPr>
        <w:t>و از امام رضا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یگانگی خداوند اقرار کند، و سخن به این 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رجعت و متعه حج و نکاح اقرار کند و به معراج و پرسش در قبر ایمان بیاورد و نیز به حوض و شفاعت و آفرینش بهشت و جهنم و صراط و میزان و برانگیخته شدن و حشر و جزا و حساب ایمان آورد، او مؤمن حقیقی و از شیعیان ما اهل بیت است</w:t>
      </w:r>
      <w:r>
        <w:rPr>
          <w:rFonts w:eastAsia="IRNazanin" w:cs="IRNazanin"/>
          <w:color w:val="111111"/>
          <w:sz w:val="28"/>
          <w:szCs w:val="28"/>
          <w:rtl w:val="true"/>
          <w:lang w:bidi="fa-IR"/>
        </w:rPr>
        <w:t>.</w:t>
      </w:r>
    </w:p>
    <w:p>
      <w:pPr>
        <w:pStyle w:val="Heading5"/>
        <w:numPr>
          <w:ilvl w:val="4"/>
          <w:numId w:val="1"/>
        </w:numPr>
        <w:rPr/>
      </w:pPr>
      <w:bookmarkStart w:id="1819" w:name="__RefHeading___Toc4028115_1468164448"/>
      <w:bookmarkStart w:id="1820" w:name="_Toc843"/>
      <w:bookmarkEnd w:id="1819"/>
      <w:r>
        <w:rPr>
          <w:rtl w:val="true"/>
        </w:rPr>
        <w:t xml:space="preserve">روایت </w:t>
      </w:r>
      <w:r>
        <w:rPr/>
        <w:t>188</w:t>
      </w:r>
      <w:bookmarkEnd w:id="1820"/>
    </w:p>
    <w:p>
      <w:pPr>
        <w:pStyle w:val="BookText"/>
        <w:rPr/>
      </w:pPr>
      <w:r>
        <w:rPr>
          <w:rFonts w:ascii="IRNazanin" w:hAnsi="IRNazanin" w:eastAsia="IRNazanin"/>
          <w:color w:val="111111"/>
          <w:sz w:val="28"/>
          <w:sz w:val="28"/>
          <w:szCs w:val="28"/>
          <w:rtl w:val="true"/>
          <w:lang w:bidi="fa-IR"/>
        </w:rPr>
        <w:t>و از کتاب فضائل شیعه از صدوق رحمه الله، با اسناد خود از عباس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ابوعبدالله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معنای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 ثَمَّ رَأَیْتَ نَعِیماً وَ مُلْکاً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آن‌جا را ببینی نعمت‌ها و پادشاهی بزرگی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بهشتیان را وارد بهشت گرداند فرستاده‌ای را نزد یکی از دوستان خود می‌فرستد و پرده‌ای را بر درگاه او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اجازه بگیریم، پس فرستاده خداوند به او نمی‌رسد مگر این که اجازه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فرموده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ثَمَّ رَأَیْتَ نَعِیماً وَ مُلْکاً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آن‌جا را ببینی نعمت‌ها و پادشاهی بزرگی را می‌بینی</w:t>
      </w:r>
      <w:r>
        <w:rPr>
          <w:rFonts w:eastAsia="IRNazanin" w:cs="IRNazanin"/>
          <w:color w:val="111111"/>
          <w:sz w:val="28"/>
          <w:szCs w:val="28"/>
          <w:rtl w:val="true"/>
          <w:lang w:bidi="fa-IR"/>
        </w:rPr>
        <w:t>}</w:t>
      </w:r>
    </w:p>
    <w:p>
      <w:pPr>
        <w:pStyle w:val="Heading5"/>
        <w:numPr>
          <w:ilvl w:val="4"/>
          <w:numId w:val="1"/>
        </w:numPr>
        <w:rPr/>
      </w:pPr>
      <w:bookmarkStart w:id="1821" w:name="__RefHeading___Toc4028117_1468164448"/>
      <w:bookmarkStart w:id="1822" w:name="_Toc844"/>
      <w:bookmarkEnd w:id="1821"/>
      <w:r>
        <w:rPr>
          <w:rtl w:val="true"/>
        </w:rPr>
        <w:t xml:space="preserve">روایت </w:t>
      </w:r>
      <w:r>
        <w:rPr/>
        <w:t>189</w:t>
      </w:r>
      <w:bookmarkEnd w:id="1822"/>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کار نیک به سوی بهشت می‌رود و برای صاحب خود بستر می‌گسترانند، همان گونه که انسان برده ای را می‌گمارد تا بسترش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ایمان آورده و کار نیک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فَلِأَنْفُسِهِمْ یَمْهَدُونَ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خود گسترد‌اند</w:t>
      </w:r>
      <w:r>
        <w:rPr>
          <w:rFonts w:eastAsia="IRNazanin" w:cs="IRNazanin"/>
          <w:color w:val="111111"/>
          <w:sz w:val="28"/>
          <w:szCs w:val="28"/>
          <w:rtl w:val="true"/>
          <w:lang w:bidi="fa-IR"/>
        </w:rPr>
        <w:t>.}</w:t>
      </w:r>
    </w:p>
    <w:p>
      <w:pPr>
        <w:pStyle w:val="Heading5"/>
        <w:numPr>
          <w:ilvl w:val="4"/>
          <w:numId w:val="1"/>
        </w:numPr>
        <w:rPr/>
      </w:pPr>
      <w:bookmarkStart w:id="1823" w:name="__RefHeading___Toc4028119_1468164448"/>
      <w:bookmarkStart w:id="1824" w:name="_Toc845"/>
      <w:bookmarkEnd w:id="1823"/>
      <w:r>
        <w:rPr>
          <w:rtl w:val="true"/>
        </w:rPr>
        <w:t xml:space="preserve">روایت </w:t>
      </w:r>
      <w:r>
        <w:rPr/>
        <w:t>190</w:t>
      </w:r>
      <w:bookmarkEnd w:id="1824"/>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اولین کسانی که وارد بهشت می‌شود اهل معروف هستند و اولین کسانی که وارد دوزخ می‌شوند اهل منکر هستند</w:t>
      </w:r>
      <w:r>
        <w:rPr>
          <w:rFonts w:eastAsia="IRNazanin" w:cs="IRNazanin"/>
          <w:color w:val="111111"/>
          <w:sz w:val="28"/>
          <w:szCs w:val="28"/>
          <w:rtl w:val="true"/>
          <w:lang w:bidi="fa-IR"/>
        </w:rPr>
        <w:t>.</w:t>
      </w:r>
    </w:p>
    <w:p>
      <w:pPr>
        <w:pStyle w:val="Heading5"/>
        <w:numPr>
          <w:ilvl w:val="4"/>
          <w:numId w:val="1"/>
        </w:numPr>
        <w:rPr/>
      </w:pPr>
      <w:bookmarkStart w:id="1825" w:name="__RefHeading___Toc4028121_1468164448"/>
      <w:bookmarkStart w:id="1826" w:name="_Toc846"/>
      <w:bookmarkEnd w:id="1825"/>
      <w:r>
        <w:rPr>
          <w:rtl w:val="true"/>
        </w:rPr>
        <w:t xml:space="preserve">روایت </w:t>
      </w:r>
      <w:r>
        <w:rPr/>
        <w:t>191</w:t>
      </w:r>
      <w:bookmarkEnd w:id="1826"/>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 دری دارد که به آن معروف می‌گویند و تنها اهل معروف از آن وارد می‌شوند</w:t>
      </w:r>
      <w:r>
        <w:rPr>
          <w:rFonts w:eastAsia="IRNazanin" w:cs="IRNazanin"/>
          <w:color w:val="111111"/>
          <w:sz w:val="28"/>
          <w:szCs w:val="28"/>
          <w:rtl w:val="true"/>
          <w:lang w:bidi="fa-IR"/>
        </w:rPr>
        <w:t>.</w:t>
      </w:r>
    </w:p>
    <w:p>
      <w:pPr>
        <w:pStyle w:val="Heading5"/>
        <w:numPr>
          <w:ilvl w:val="4"/>
          <w:numId w:val="1"/>
        </w:numPr>
        <w:rPr/>
      </w:pPr>
      <w:bookmarkStart w:id="1827" w:name="__RefHeading___Toc4028123_1468164448"/>
      <w:bookmarkStart w:id="1828" w:name="_Toc847"/>
      <w:bookmarkEnd w:id="1827"/>
      <w:r>
        <w:rPr>
          <w:rtl w:val="true"/>
        </w:rPr>
        <w:t xml:space="preserve">روایت </w:t>
      </w:r>
      <w:r>
        <w:rPr/>
        <w:t>192</w:t>
      </w:r>
      <w:bookmarkEnd w:id="182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اعمال مؤمن مورد محاسبه قرار می‌گیرد همسرانش بر آستانه درها انتظار او را می‌کشند، همان‌گونه که در دنیا همسران در آستانه در به انتظار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فرستاده‌ای می‌آید و به آنان بشارت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فلانی از </w:t>
      </w:r>
      <w:bookmarkStart w:id="1829" w:name="pg13891_129613"/>
    </w:p>
    <w:p>
      <w:pPr>
        <w:pStyle w:val="BookText"/>
        <w:rPr/>
      </w:pPr>
      <w:bookmarkEnd w:id="1829"/>
      <w:r>
        <w:rPr>
          <w:rFonts w:ascii="Amiri" w:hAnsi="Amiri" w:eastAsia="Amiri" w:cs="Amiri"/>
          <w:color w:val="111111"/>
          <w:sz w:val="28"/>
          <w:sz w:val="28"/>
          <w:szCs w:val="28"/>
          <w:rtl w:val="true"/>
          <w:lang w:bidi="ar-SA"/>
        </w:rPr>
        <w:t>الْحِسَابِ قَالَ فَيَقُلْنَ بِاللَّهِ فَيَقُولُ قَدْ وَ اللَّهِ لَقَدْ رَأَيْتُهُ انْقَلَبَ مِنَ الْحِسَابِ قَالَ فَإِذَا جَاءَهُنَّ قُلْنَ مَرْحَباً وَ أَهْلًا مَا أَهْلُكَ الَّذِينَ كُنْتَ عِنْدَهُمْ فِي الدُّنْيَا بِأَحَقَّ بِكَ مِنَّا</w:t>
      </w:r>
      <w:r>
        <w:rPr>
          <w:rFonts w:eastAsia="Amiri" w:cs="Amiri" w:ascii="Amiri" w:hAnsi="Amiri"/>
          <w:color w:val="111111"/>
          <w:sz w:val="28"/>
          <w:szCs w:val="28"/>
          <w:rtl w:val="true"/>
          <w:lang w:bidi="ar-SA"/>
        </w:rPr>
        <w:t>.</w:t>
      </w:r>
    </w:p>
    <w:p>
      <w:pPr>
        <w:pStyle w:val="Heading5"/>
        <w:numPr>
          <w:ilvl w:val="4"/>
          <w:numId w:val="1"/>
        </w:numPr>
        <w:rPr/>
      </w:pPr>
      <w:bookmarkStart w:id="1830" w:name="__RefHeading___Toc4028125_1468164448"/>
      <w:bookmarkStart w:id="1831" w:name="_Toc848"/>
      <w:bookmarkEnd w:id="1830"/>
      <w:r>
        <w:rPr>
          <w:rtl w:val="true"/>
        </w:rPr>
        <w:t>«</w:t>
      </w:r>
      <w:r>
        <w:rPr/>
        <w:t>193</w:t>
      </w:r>
      <w:r>
        <w:rPr>
          <w:rtl w:val="true"/>
        </w:rPr>
        <w:t>»</w:t>
      </w:r>
      <w:bookmarkEnd w:id="1831"/>
    </w:p>
    <w:p>
      <w:pPr>
        <w:pStyle w:val="BookText"/>
        <w:rPr/>
      </w:pPr>
      <w:r>
        <w:rPr>
          <w:rFonts w:ascii="Amiri" w:hAnsi="Amiri" w:eastAsia="Amiri" w:cs="Amiri"/>
          <w:color w:val="111111"/>
          <w:sz w:val="28"/>
          <w:sz w:val="28"/>
          <w:szCs w:val="28"/>
          <w:rtl w:val="true"/>
          <w:lang w:bidi="ar-SA"/>
        </w:rPr>
        <w:t>ين، كتاب حسين بن سعيد و النوادر ابْنُ مَحْبُوبٍ عَنِ ابْنِ رِئَابٍ عَنْ أَبِي بَصِيرٍ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الْجُمُعَةِ وَ أَهْلُ الْجَنَّةِ فِي الْجَنَّةِ وَ أَهْلُ النَّارِ فِي النَّارِ عَرَفَ أَهْلُ الْجَنَّةِ يَوْمَ الْجُمُعَةِ لِمَا يَرَوْنَ مِنْ تَضَاعُفِ اللَّذَّةِ وَ السُّرُورِ وَ عَرَفَ أَهْلُ النَّارِ يَوْمَ الْجُمُعَةِ وَ ذَلِكَ أَنَّهُ تَبْطِشُ بِهِمُ الزَّبَانِيَةُ</w:t>
      </w:r>
      <w:r>
        <w:rPr>
          <w:rFonts w:eastAsia="Amiri" w:cs="Amiri" w:ascii="Amiri" w:hAnsi="Amiri"/>
          <w:color w:val="111111"/>
          <w:sz w:val="28"/>
          <w:szCs w:val="28"/>
          <w:rtl w:val="true"/>
          <w:lang w:bidi="ar-SA"/>
        </w:rPr>
        <w:t>.</w:t>
      </w:r>
    </w:p>
    <w:p>
      <w:pPr>
        <w:pStyle w:val="Heading5"/>
        <w:numPr>
          <w:ilvl w:val="4"/>
          <w:numId w:val="1"/>
        </w:numPr>
        <w:rPr/>
      </w:pPr>
      <w:bookmarkStart w:id="1832" w:name="__RefHeading___Toc4028127_1468164448"/>
      <w:bookmarkStart w:id="1833" w:name="_Toc849"/>
      <w:bookmarkEnd w:id="1832"/>
      <w:r>
        <w:rPr>
          <w:rtl w:val="true"/>
        </w:rPr>
        <w:t>«</w:t>
      </w:r>
      <w:r>
        <w:rPr/>
        <w:t>194</w:t>
      </w:r>
      <w:r>
        <w:rPr>
          <w:rtl w:val="true"/>
        </w:rPr>
        <w:t>»</w:t>
      </w:r>
      <w:bookmarkEnd w:id="1833"/>
    </w:p>
    <w:p>
      <w:pPr>
        <w:pStyle w:val="BookText"/>
        <w:rPr/>
      </w:pPr>
      <w:r>
        <w:rPr>
          <w:rFonts w:ascii="Amiri" w:hAnsi="Amiri" w:eastAsia="Amiri" w:cs="Amiri"/>
          <w:color w:val="111111"/>
          <w:sz w:val="28"/>
          <w:sz w:val="28"/>
          <w:szCs w:val="28"/>
          <w:rtl w:val="true"/>
          <w:lang w:bidi="ar-SA"/>
        </w:rPr>
        <w:t>ين، كتاب حسين بن سعيد و النوادر بِهَذَا الْإِسْنَادِ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نَادَتِ الْجَنَّةُ رَبَّهَا فَقَالَتْ يَا رَبِّ أَنْتَ الْعَدْلُ قَدْ مَلَأْتَ النَّارَ مِنْ أَهْلِهَا كَمَا وَعَدْتَهَا وَ لَمْ تَمْلَأْنِي كَمَا وَعَدْتَنِي قَالَ فَيَخْلُقُ اللَّهُ خَلْقاً لَمْ يَرَوُا الدُّنْيَا فَيَمْلَأُ بِهِمُ الْجَنَّةَ طُوبَي لَهُمْ</w:t>
      </w:r>
      <w:r>
        <w:rPr>
          <w:rFonts w:eastAsia="Amiri" w:cs="Amiri" w:ascii="Amiri" w:hAnsi="Amiri"/>
          <w:color w:val="111111"/>
          <w:sz w:val="28"/>
          <w:szCs w:val="28"/>
          <w:rtl w:val="true"/>
          <w:lang w:bidi="ar-SA"/>
        </w:rPr>
        <w:t>.</w:t>
      </w:r>
    </w:p>
    <w:p>
      <w:pPr>
        <w:pStyle w:val="Heading5"/>
        <w:numPr>
          <w:ilvl w:val="4"/>
          <w:numId w:val="1"/>
        </w:numPr>
        <w:rPr/>
      </w:pPr>
      <w:bookmarkStart w:id="1834" w:name="__RefHeading___Toc4028129_1468164448"/>
      <w:bookmarkStart w:id="1835" w:name="_Toc850"/>
      <w:bookmarkEnd w:id="1834"/>
      <w:r>
        <w:rPr>
          <w:rtl w:val="true"/>
        </w:rPr>
        <w:t>«</w:t>
      </w:r>
      <w:r>
        <w:rPr/>
        <w:t>195</w:t>
      </w:r>
      <w:r>
        <w:rPr>
          <w:rtl w:val="true"/>
        </w:rPr>
        <w:t>»</w:t>
      </w:r>
      <w:bookmarkEnd w:id="1835"/>
    </w:p>
    <w:p>
      <w:pPr>
        <w:pStyle w:val="BookText"/>
        <w:rPr/>
      </w:pPr>
      <w:r>
        <w:rPr>
          <w:rFonts w:ascii="Amiri" w:hAnsi="Amiri" w:eastAsia="Amiri" w:cs="Amiri"/>
          <w:color w:val="111111"/>
          <w:sz w:val="28"/>
          <w:sz w:val="28"/>
          <w:szCs w:val="28"/>
          <w:rtl w:val="true"/>
          <w:lang w:bidi="ar-SA"/>
        </w:rPr>
        <w:t>ين، كتاب حسين بن سعيد و النوادر الْقَاسِمُ بْنُ مُحَمَّدٍ عَنْ عَلِيٍّ عَنْ أَبِي بَصِيرٍ قَالَ قَالَ أَبُو عَبْدِ اللَّهِ عليه السلام لَا تَقُولُوا جَنَّةٌ وَاحِدَةٌ إِنَّ اللَّهَ عَزَّ وَ جَلَّ يَقُولُ دَرَجَاتٌ بَعْضُهَا فَوْقَ بَعْضِ</w:t>
      </w:r>
      <w:r>
        <w:rPr>
          <w:rFonts w:eastAsia="Amiri" w:cs="Amiri" w:ascii="Amiri" w:hAnsi="Amiri"/>
          <w:color w:val="111111"/>
          <w:sz w:val="28"/>
          <w:szCs w:val="28"/>
          <w:rtl w:val="true"/>
          <w:lang w:bidi="ar-SA"/>
        </w:rPr>
        <w:t>.</w:t>
      </w:r>
    </w:p>
    <w:p>
      <w:pPr>
        <w:pStyle w:val="Heading5"/>
        <w:numPr>
          <w:ilvl w:val="4"/>
          <w:numId w:val="1"/>
        </w:numPr>
        <w:rPr/>
      </w:pPr>
      <w:bookmarkStart w:id="1836" w:name="__RefHeading___Toc4028131_1468164448"/>
      <w:bookmarkStart w:id="1837" w:name="_Toc851"/>
      <w:bookmarkEnd w:id="1836"/>
      <w:r>
        <w:rPr>
          <w:rtl w:val="true"/>
        </w:rPr>
        <w:t>«</w:t>
      </w:r>
      <w:r>
        <w:rPr/>
        <w:t>196</w:t>
      </w:r>
      <w:r>
        <w:rPr>
          <w:rtl w:val="true"/>
        </w:rPr>
        <w:t>»</w:t>
      </w:r>
      <w:bookmarkEnd w:id="1837"/>
    </w:p>
    <w:p>
      <w:pPr>
        <w:pStyle w:val="BookText"/>
        <w:rPr/>
      </w:pPr>
      <w:r>
        <w:rPr>
          <w:rFonts w:ascii="Amiri" w:hAnsi="Amiri" w:eastAsia="Amiri" w:cs="Amiri"/>
          <w:color w:val="111111"/>
          <w:sz w:val="28"/>
          <w:sz w:val="28"/>
          <w:szCs w:val="28"/>
          <w:rtl w:val="true"/>
          <w:lang w:bidi="ar-SA"/>
        </w:rPr>
        <w:t>ين، كتاب حسين بن سعيد و النوادر ابْنُ عُلْوَانَ عَنْ عَمْرِو بْنِ خَالِدٍ عَنْ زَيْدِ بْنِ عَلِيٍّ عَنْ آبَائِهِ عليهم السلام قَالَ قَالَ رَسُولُ اللَّهِ صلي الله عليه و آله إِنَّ أَدْنَي أَهْلِ الْجَنَّةِ مَنْزِلَةً مِنَ الشُّهَدَاءِ مَنْ لَهُ اثْنَا عَشَرَ أَلْفَ زَوْجَةٍ مِنَ الْحُورِ الْعِينِ وَ أَرْبَعَةُ آلَافِ بِكْرٍ وَ اثْنَا عَشَرَ أَلْفَ ثَيِّبٍ تَخْدُمُ كُلَّ زَوْجَةٍ مِنْهُنَّ سَبْعُونَ أَلْفَ خَادِمٍ غَيْرَ أَنَّ الْحُورَ الْعِينَ يُضَعَّفُ لَهُنَّ يَطُوفُ عَلَي جَمَاعَتِهِنَّ فِي كُلِّ أُسْبُوعٍ فَإِذَا جَاءَ يَوْمُ إِحْدَاهُنَّ أَوْ سَاعَتُهَا اجْتَمَعْنَ إِلَيْهَا يُصَوِّتْنَ بِأَصْوَاتٍ لَا أَصْوَاتَ أَحْلَي مِنْهَا وَ لَا أَحْسَنَ حَتَّي مَا يَبْقَي فِي الْجَنَّةِ شَيْ‌ءٌ إِلَّا اهْتَزَّ لِحُسْنِ أَصْوَاتِهِنَّ يَقُلْنَ أَلَا نَحْنُ الْخَالِدَاتُ فَلَا نَمُوتُ أَبَداً وَ نَحْنُ النَّاعِمَاتُ فَلَا نَبْأَسُ أَبَداً وَ نَحْنُ الرَّاضِيَاتُ فَلَا نَسْخَطُ أَبَداً</w:t>
      </w:r>
      <w:r>
        <w:rPr>
          <w:rFonts w:eastAsia="Amiri" w:cs="Amiri" w:ascii="Amiri" w:hAnsi="Amiri"/>
          <w:color w:val="111111"/>
          <w:sz w:val="28"/>
          <w:szCs w:val="28"/>
          <w:rtl w:val="true"/>
          <w:lang w:bidi="ar-SA"/>
        </w:rPr>
        <w:t>.</w:t>
      </w:r>
    </w:p>
    <w:p>
      <w:pPr>
        <w:pStyle w:val="Heading5"/>
        <w:numPr>
          <w:ilvl w:val="4"/>
          <w:numId w:val="1"/>
        </w:numPr>
        <w:rPr/>
      </w:pPr>
      <w:bookmarkStart w:id="1838" w:name="__RefHeading___Toc4028133_1468164448"/>
      <w:bookmarkStart w:id="1839" w:name="_Toc852"/>
      <w:bookmarkEnd w:id="1838"/>
      <w:r>
        <w:rPr>
          <w:rtl w:val="true"/>
        </w:rPr>
        <w:t>«</w:t>
      </w:r>
      <w:r>
        <w:rPr/>
        <w:t>197</w:t>
      </w:r>
      <w:r>
        <w:rPr>
          <w:rtl w:val="true"/>
        </w:rPr>
        <w:t>»</w:t>
      </w:r>
      <w:bookmarkEnd w:id="1839"/>
    </w:p>
    <w:p>
      <w:pPr>
        <w:pStyle w:val="BookText"/>
        <w:rPr/>
      </w:pPr>
      <w:r>
        <w:rPr>
          <w:rFonts w:ascii="Amiri" w:hAnsi="Amiri" w:eastAsia="Amiri" w:cs="Amiri"/>
          <w:color w:val="111111"/>
          <w:sz w:val="28"/>
          <w:sz w:val="28"/>
          <w:szCs w:val="28"/>
          <w:rtl w:val="true"/>
          <w:lang w:bidi="ar-SA"/>
        </w:rPr>
        <w:t>ين، كتاب حسين بن سعيد و النوادر إِبْرَاهِيمُ بْنُ أَبِي الْبِلَادِ عَنْ أَبِيهِ عَنْ بَعْضِ أَصْحَابِهِمُ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الْجَنَّةَ وَ أَجْرَي أَنْهَارَهَا وَ هَدَلَ ثِمَارَهَا وَ زُخْرُفَهَا قَالَ وَ عِزَّتِي لَا يُجَاوِرُنِي فِيكِ بَخِيلٌ</w:t>
      </w:r>
      <w:r>
        <w:rPr>
          <w:rFonts w:eastAsia="Amiri" w:cs="Amiri" w:ascii="Amiri" w:hAnsi="Amiri"/>
          <w:color w:val="111111"/>
          <w:sz w:val="28"/>
          <w:szCs w:val="28"/>
          <w:rtl w:val="true"/>
          <w:lang w:bidi="ar-SA"/>
        </w:rPr>
        <w:t>.</w:t>
      </w:r>
    </w:p>
    <w:p>
      <w:pPr>
        <w:pStyle w:val="Heading5"/>
        <w:numPr>
          <w:ilvl w:val="4"/>
          <w:numId w:val="1"/>
        </w:numPr>
        <w:rPr/>
      </w:pPr>
      <w:bookmarkStart w:id="1840" w:name="__RefHeading___Toc4028135_1468164448"/>
      <w:bookmarkStart w:id="1841" w:name="_Toc853"/>
      <w:bookmarkEnd w:id="1840"/>
      <w:r>
        <w:rPr>
          <w:rtl w:val="true"/>
        </w:rPr>
        <w:t>توضيح</w:t>
      </w:r>
      <w:bookmarkEnd w:id="1841"/>
    </w:p>
    <w:p>
      <w:pPr>
        <w:pStyle w:val="BookText"/>
        <w:rPr/>
      </w:pPr>
      <w:r>
        <w:rPr>
          <w:rFonts w:ascii="Amiri" w:hAnsi="Amiri" w:eastAsia="Amiri" w:cs="Amiri"/>
          <w:color w:val="111111"/>
          <w:sz w:val="28"/>
          <w:sz w:val="28"/>
          <w:szCs w:val="28"/>
          <w:rtl w:val="true"/>
          <w:lang w:bidi="ar-SA"/>
        </w:rPr>
        <w:t>هدله يهدله هدلا أرسله إلي أسفل و أرخاه ذكره الفيروزآبادي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حساب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فرستاده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دیدم که از حساب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نزد آنان آید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و درود بر تو، خانواده ات که در دنیا نزد آنان بودی برایت سزاوار تر از ما نیستند</w:t>
      </w:r>
      <w:r>
        <w:rPr>
          <w:rFonts w:eastAsia="IRNazanin" w:cs="IRNazanin"/>
          <w:color w:val="111111"/>
          <w:sz w:val="28"/>
          <w:szCs w:val="28"/>
          <w:rtl w:val="true"/>
          <w:lang w:bidi="fa-IR"/>
        </w:rPr>
        <w:t>.</w:t>
      </w:r>
    </w:p>
    <w:p>
      <w:pPr>
        <w:pStyle w:val="Heading5"/>
        <w:numPr>
          <w:ilvl w:val="4"/>
          <w:numId w:val="1"/>
        </w:numPr>
        <w:rPr/>
      </w:pPr>
      <w:bookmarkStart w:id="1842" w:name="__RefHeading___Toc4028137_1468164448"/>
      <w:bookmarkStart w:id="1843" w:name="_Toc854"/>
      <w:bookmarkEnd w:id="1842"/>
      <w:r>
        <w:rPr>
          <w:rtl w:val="true"/>
        </w:rPr>
        <w:t xml:space="preserve">روایت </w:t>
      </w:r>
      <w:r>
        <w:rPr/>
        <w:t>193</w:t>
      </w:r>
      <w:bookmarkEnd w:id="1843"/>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یکی از دو امام باقر و صادق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جمعه فرا می رسد، بهشتیان در بهشت و دوزخیان در آتش دوزخ هستند، و اهل بهشت از چند برابر شدن لذت و شادمانی در می‌یابند که امروز جمعه است، و دوزخیان نیز از شعله‌ور شدن زبانه‌های آتش به سویشان درمی‌یابند که امروز جمعه است</w:t>
      </w:r>
      <w:r>
        <w:rPr>
          <w:rFonts w:eastAsia="IRNazanin" w:cs="IRNazanin"/>
          <w:color w:val="111111"/>
          <w:sz w:val="28"/>
          <w:szCs w:val="28"/>
          <w:rtl w:val="true"/>
          <w:lang w:bidi="fa-IR"/>
        </w:rPr>
        <w:t>.</w:t>
      </w:r>
    </w:p>
    <w:p>
      <w:pPr>
        <w:pStyle w:val="Heading5"/>
        <w:numPr>
          <w:ilvl w:val="4"/>
          <w:numId w:val="1"/>
        </w:numPr>
        <w:rPr/>
      </w:pPr>
      <w:bookmarkStart w:id="1844" w:name="__RefHeading___Toc4028139_1468164448"/>
      <w:bookmarkStart w:id="1845" w:name="_Toc855"/>
      <w:bookmarkEnd w:id="1844"/>
      <w:r>
        <w:rPr>
          <w:rtl w:val="true"/>
        </w:rPr>
        <w:t xml:space="preserve">روایت </w:t>
      </w:r>
      <w:r>
        <w:rPr/>
        <w:t>194</w:t>
      </w:r>
      <w:bookmarkEnd w:id="1845"/>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از 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می رسد بهشت پروردگارش را صدا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عدل هستی، آتش را از اهلش پر کردی همان‌گونه که به او وعده داده بودی، اما مرا آن‌گونه که وعده کردی پر نساختی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کسانی را می‌آفریند که دنیا را ندیده‌اند، و بهشت را از آنان پر می‌سازد، که گوارایشان باد</w:t>
      </w:r>
      <w:r>
        <w:rPr>
          <w:rFonts w:eastAsia="IRNazanin" w:cs="IRNazanin"/>
          <w:color w:val="111111"/>
          <w:sz w:val="28"/>
          <w:szCs w:val="28"/>
          <w:rtl w:val="true"/>
          <w:lang w:bidi="fa-IR"/>
        </w:rPr>
        <w:t>.</w:t>
      </w:r>
    </w:p>
    <w:p>
      <w:pPr>
        <w:pStyle w:val="Heading5"/>
        <w:numPr>
          <w:ilvl w:val="4"/>
          <w:numId w:val="1"/>
        </w:numPr>
        <w:rPr/>
      </w:pPr>
      <w:bookmarkStart w:id="1846" w:name="__RefHeading___Toc4028141_1468164448"/>
      <w:bookmarkStart w:id="1847" w:name="_Toc856"/>
      <w:bookmarkEnd w:id="1846"/>
      <w:r>
        <w:rPr>
          <w:rtl w:val="true"/>
        </w:rPr>
        <w:t xml:space="preserve">روایت </w:t>
      </w:r>
      <w:r>
        <w:rPr/>
        <w:t>195</w:t>
      </w:r>
      <w:bookmarkEnd w:id="1847"/>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بهشت یکتا است، همانا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درجاتی است که بعضی برتر از دیگری هستند</w:t>
      </w:r>
      <w:r>
        <w:rPr>
          <w:rFonts w:eastAsia="IRNazanin" w:cs="IRNazanin"/>
          <w:color w:val="111111"/>
          <w:sz w:val="28"/>
          <w:szCs w:val="28"/>
          <w:rtl w:val="true"/>
          <w:lang w:bidi="fa-IR"/>
        </w:rPr>
        <w:t>.</w:t>
      </w:r>
    </w:p>
    <w:p>
      <w:pPr>
        <w:pStyle w:val="Heading5"/>
        <w:numPr>
          <w:ilvl w:val="4"/>
          <w:numId w:val="1"/>
        </w:numPr>
        <w:rPr/>
      </w:pPr>
      <w:bookmarkStart w:id="1848" w:name="__RefHeading___Toc4028143_1468164448"/>
      <w:bookmarkStart w:id="1849" w:name="_Toc857"/>
      <w:bookmarkEnd w:id="1848"/>
      <w:r>
        <w:rPr>
          <w:rtl w:val="true"/>
        </w:rPr>
        <w:t xml:space="preserve">روایت </w:t>
      </w:r>
      <w:r>
        <w:rPr/>
        <w:t>196</w:t>
      </w:r>
      <w:bookmarkEnd w:id="1849"/>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علیه‌السلام از پدرانش،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نزدیک‌ترین مرتبه بهشتیان به شهیدان، مرتبه کسی است که دوازده هزار همسر از حورالعین و چهارهزار دوشیزه و چهارهزار غیردوشیزه، که هر یک از همسران او هفتادهزار خدمتگزار دارند، مگر برای حورالعین که دوبرابر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گرداگرد آنان می‌چرخند و هنگامی که روز یا ساعت یکی از آنان فرارسد به سویش جمع می‌شوند و با صداهایی که بهتر و گواراتر از آن شنیده نشده آواز می‌دهند و هر آن‌چه در بهشت است برای این صدای نیکو به حرکت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ما جاودانه‌هایی هستیم که هرگز نمی‌میریم و در نعمتی هستیم که هرگز تهیدست نمی‌شویم و خشنودیم و هرگز خشمگین نمی‌شویم</w:t>
      </w:r>
      <w:r>
        <w:rPr>
          <w:rFonts w:eastAsia="IRNazanin" w:cs="IRNazanin"/>
          <w:color w:val="111111"/>
          <w:sz w:val="28"/>
          <w:szCs w:val="28"/>
          <w:rtl w:val="true"/>
          <w:lang w:bidi="fa-IR"/>
        </w:rPr>
        <w:t>.</w:t>
      </w:r>
    </w:p>
    <w:p>
      <w:pPr>
        <w:pStyle w:val="Heading5"/>
        <w:numPr>
          <w:ilvl w:val="4"/>
          <w:numId w:val="1"/>
        </w:numPr>
        <w:rPr/>
      </w:pPr>
      <w:bookmarkStart w:id="1850" w:name="__RefHeading___Toc4028145_1468164448"/>
      <w:bookmarkStart w:id="1851" w:name="_Toc858"/>
      <w:bookmarkEnd w:id="1850"/>
      <w:r>
        <w:rPr>
          <w:rtl w:val="true"/>
        </w:rPr>
        <w:t xml:space="preserve">روایت </w:t>
      </w:r>
      <w:r>
        <w:rPr/>
        <w:t>197</w:t>
      </w:r>
      <w:bookmarkEnd w:id="1851"/>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ابی‌بلاد از پدرش از بعضی از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بهشت را آفرید و رودهایش را جاری ساخت و میوه‌ها و زیورهایش را آویخت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عزتم که بخیلان را در این‌جا همسایه خود نمی گردانم</w:t>
      </w:r>
      <w:r>
        <w:rPr>
          <w:rFonts w:eastAsia="IRNazanin" w:cs="IRNazanin"/>
          <w:color w:val="111111"/>
          <w:sz w:val="28"/>
          <w:szCs w:val="28"/>
          <w:rtl w:val="true"/>
          <w:lang w:bidi="fa-IR"/>
        </w:rPr>
        <w:t>.</w:t>
      </w:r>
    </w:p>
    <w:p>
      <w:pPr>
        <w:pStyle w:val="Heading5"/>
        <w:numPr>
          <w:ilvl w:val="4"/>
          <w:numId w:val="1"/>
        </w:numPr>
        <w:rPr/>
      </w:pPr>
      <w:bookmarkStart w:id="1852" w:name="__RefHeading___Toc4028147_1468164448"/>
      <w:bookmarkStart w:id="1853" w:name="_Toc859"/>
      <w:bookmarkEnd w:id="1852"/>
      <w:r>
        <w:rPr>
          <w:rtl w:val="true"/>
        </w:rPr>
        <w:t>توضیح</w:t>
      </w:r>
      <w:bookmarkEnd w:id="185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هدله یهدله هدلا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آن‌را به پایین فرستاد و فروانداخت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چنین گفته است</w:t>
      </w:r>
      <w:r>
        <w:rPr>
          <w:rFonts w:eastAsia="IRNazanin" w:cs="IRNazanin"/>
          <w:color w:val="111111"/>
          <w:sz w:val="28"/>
          <w:szCs w:val="28"/>
          <w:rtl w:val="true"/>
          <w:lang w:bidi="fa-IR"/>
        </w:rPr>
        <w:t xml:space="preserve">. </w:t>
      </w:r>
      <w:bookmarkStart w:id="1854" w:name="pg13891_129614"/>
    </w:p>
    <w:p>
      <w:pPr>
        <w:pStyle w:val="Heading5"/>
        <w:numPr>
          <w:ilvl w:val="4"/>
          <w:numId w:val="1"/>
        </w:numPr>
        <w:rPr/>
      </w:pPr>
      <w:bookmarkStart w:id="1855" w:name="__RefHeading___Toc4028149_1468164448"/>
      <w:bookmarkStart w:id="1856" w:name="_Toc860"/>
      <w:bookmarkEnd w:id="1854"/>
      <w:bookmarkEnd w:id="1855"/>
      <w:r>
        <w:rPr>
          <w:rtl w:val="true"/>
        </w:rPr>
        <w:t>«</w:t>
      </w:r>
      <w:r>
        <w:rPr/>
        <w:t>198</w:t>
      </w:r>
      <w:r>
        <w:rPr>
          <w:rtl w:val="true"/>
        </w:rPr>
        <w:t>»</w:t>
      </w:r>
      <w:bookmarkEnd w:id="1856"/>
    </w:p>
    <w:p>
      <w:pPr>
        <w:pStyle w:val="BookText"/>
        <w:rPr/>
      </w:pPr>
      <w:r>
        <w:rPr>
          <w:rFonts w:ascii="Amiri" w:hAnsi="Amiri" w:eastAsia="Amiri" w:cs="Amiri"/>
          <w:color w:val="111111"/>
          <w:sz w:val="28"/>
          <w:sz w:val="28"/>
          <w:szCs w:val="28"/>
          <w:rtl w:val="true"/>
          <w:lang w:bidi="ar-SA"/>
        </w:rPr>
        <w:t>ين، كتاب حسين بن سعيد و النوادر مُحَمَّدُ بْنُ الْحُصَيْنُ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جَنَّةً لَمْ يَرَهَا عَيْنٌ وَ لَمْ يَطَّلِعْ عَلَيْهَا مَخْلُوقٌ يَفْتَحُهَا الرَّبُّ تَبَارَكَ وَ تَعَالَي كُلَّ صَبَاحٍ فَيَقُولُ ازْدَادِي طِيباً ازْدَادِي رِيحاً فَتَقُولُ قَدْ أَفْلَحَ الْمُؤْمِنُونَ وَ هُوَ قَوْلُ اللَّهِ تَعَالَي فَلا تَعْلَمُ نَفْسٌ ما أُخْفِيَ لَهُمْ مِنْ قُرَّةِ أَعْيُنٍ جَزاءً بِما كانُوا يَعْمَلُونَ</w:t>
      </w:r>
      <w:r>
        <w:rPr>
          <w:rFonts w:eastAsia="Amiri" w:cs="Amiri" w:ascii="Amiri" w:hAnsi="Amiri"/>
          <w:color w:val="111111"/>
          <w:sz w:val="28"/>
          <w:szCs w:val="28"/>
          <w:rtl w:val="true"/>
          <w:lang w:bidi="ar-SA"/>
        </w:rPr>
        <w:t>.</w:t>
      </w:r>
    </w:p>
    <w:p>
      <w:pPr>
        <w:pStyle w:val="Heading5"/>
        <w:numPr>
          <w:ilvl w:val="4"/>
          <w:numId w:val="1"/>
        </w:numPr>
        <w:rPr/>
      </w:pPr>
      <w:bookmarkStart w:id="1857" w:name="__RefHeading___Toc4028151_1468164448"/>
      <w:bookmarkStart w:id="1858" w:name="_Toc861"/>
      <w:bookmarkEnd w:id="1857"/>
      <w:r>
        <w:rPr>
          <w:rtl w:val="true"/>
        </w:rPr>
        <w:t>«</w:t>
      </w:r>
      <w:r>
        <w:rPr/>
        <w:t>199</w:t>
      </w:r>
      <w:r>
        <w:rPr>
          <w:rtl w:val="true"/>
        </w:rPr>
        <w:t>»</w:t>
      </w:r>
      <w:bookmarkEnd w:id="1858"/>
    </w:p>
    <w:p>
      <w:pPr>
        <w:pStyle w:val="BookText"/>
        <w:rPr/>
      </w:pPr>
      <w:r>
        <w:rPr>
          <w:rFonts w:ascii="Amiri" w:hAnsi="Amiri" w:eastAsia="Amiri" w:cs="Amiri"/>
          <w:color w:val="111111"/>
          <w:sz w:val="28"/>
          <w:sz w:val="28"/>
          <w:szCs w:val="28"/>
          <w:rtl w:val="true"/>
          <w:lang w:bidi="ar-SA"/>
        </w:rPr>
        <w:t>ين، كتاب حسين بن سعيد و النوادر مُحَمَّدُ بْنُ سِنَانٍ قَالَ حَدَّثَنِي رَجُلٌ عَنْ أَبِي خَالِدٍ الصَّيْقَلِ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تُوضَعُ لَهُمْ مَوَائِدُ عَلَيْهَا مِنْ سَائِرِ مَا يَشْتَهُونَهُ مِنَ الْأَطْعِمَةِ الَّتِي لَا أَلَذَّ مِنْهَا وَ لَا أَطْيَبَ ثُمَّ يُرْفَعُونَ عَنْ ذَلِكَ إِلَي غَيْرِهِ</w:t>
      </w:r>
      <w:r>
        <w:rPr>
          <w:rFonts w:eastAsia="Amiri" w:cs="Amiri" w:ascii="Amiri" w:hAnsi="Amiri"/>
          <w:color w:val="111111"/>
          <w:sz w:val="28"/>
          <w:szCs w:val="28"/>
          <w:rtl w:val="true"/>
          <w:lang w:bidi="ar-SA"/>
        </w:rPr>
        <w:t>.</w:t>
      </w:r>
    </w:p>
    <w:p>
      <w:pPr>
        <w:pStyle w:val="Heading5"/>
        <w:numPr>
          <w:ilvl w:val="4"/>
          <w:numId w:val="1"/>
        </w:numPr>
        <w:rPr/>
      </w:pPr>
      <w:bookmarkStart w:id="1859" w:name="__RefHeading___Toc4028153_1468164448"/>
      <w:bookmarkStart w:id="1860" w:name="_Toc862"/>
      <w:bookmarkEnd w:id="1859"/>
      <w:r>
        <w:rPr>
          <w:rtl w:val="true"/>
        </w:rPr>
        <w:t>«</w:t>
      </w:r>
      <w:r>
        <w:rPr/>
        <w:t>200</w:t>
      </w:r>
      <w:r>
        <w:rPr>
          <w:rtl w:val="true"/>
        </w:rPr>
        <w:t>»</w:t>
      </w:r>
      <w:bookmarkEnd w:id="1860"/>
    </w:p>
    <w:p>
      <w:pPr>
        <w:pStyle w:val="BookText"/>
        <w:rPr/>
      </w:pPr>
      <w:r>
        <w:rPr>
          <w:rFonts w:ascii="Amiri" w:hAnsi="Amiri" w:eastAsia="Amiri" w:cs="Amiri"/>
          <w:color w:val="111111"/>
          <w:sz w:val="28"/>
          <w:sz w:val="28"/>
          <w:szCs w:val="28"/>
          <w:rtl w:val="true"/>
          <w:lang w:bidi="ar-SA"/>
        </w:rPr>
        <w:t>ين، كتاب حسين بن سعيد و النوادر النَّضْرُ بْنُ سُوَيْدٍ عَنْ دُرُسْتَ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حَوْرَاءَ مِنْ حُورِ الْجَنَّةِ أَشْرَفَتْ عَلَي أَهْلِ الدُّنْيَا وَ أَبْدَتْ ذُؤَابَةً مِنْ ذَوَائِبِهَا لَأَمَتْنَ أَهْلَ الدُّنْيَا أَوْ لَأَمَاتَتْ أَهْلَ الدُّنْيَا وَ إِنَّ الْمُصَلِّيَ لَيُصَلِّي فَإِذَا لَمْ يَسْأَلْ رَبَّهُ أَنْ يُزَوِّجَهُ مِنَ الْحُورِ الْعِينِ قُلْنَ مَا أَزْهَدَ هَذَا فِينَا</w:t>
      </w:r>
      <w:r>
        <w:rPr>
          <w:rFonts w:eastAsia="Amiri" w:cs="Amiri" w:ascii="Amiri" w:hAnsi="Amiri"/>
          <w:color w:val="111111"/>
          <w:sz w:val="28"/>
          <w:szCs w:val="28"/>
          <w:rtl w:val="true"/>
          <w:lang w:bidi="ar-SA"/>
        </w:rPr>
        <w:t>.</w:t>
      </w:r>
    </w:p>
    <w:p>
      <w:pPr>
        <w:pStyle w:val="Heading5"/>
        <w:numPr>
          <w:ilvl w:val="4"/>
          <w:numId w:val="1"/>
        </w:numPr>
        <w:rPr/>
      </w:pPr>
      <w:bookmarkStart w:id="1861" w:name="__RefHeading___Toc4028155_1468164448"/>
      <w:bookmarkStart w:id="1862" w:name="_Toc863"/>
      <w:bookmarkEnd w:id="1861"/>
      <w:r>
        <w:rPr>
          <w:rtl w:val="true"/>
        </w:rPr>
        <w:t>«</w:t>
      </w:r>
      <w:r>
        <w:rPr/>
        <w:t>201</w:t>
      </w:r>
      <w:r>
        <w:rPr>
          <w:rtl w:val="true"/>
        </w:rPr>
        <w:t>»</w:t>
      </w:r>
      <w:bookmarkEnd w:id="1862"/>
    </w:p>
    <w:p>
      <w:pPr>
        <w:pStyle w:val="BookText"/>
        <w:rPr/>
      </w:pPr>
      <w:r>
        <w:rPr>
          <w:rFonts w:ascii="Amiri" w:hAnsi="Amiri" w:eastAsia="Amiri" w:cs="Amiri"/>
          <w:color w:val="111111"/>
          <w:sz w:val="28"/>
          <w:sz w:val="28"/>
          <w:szCs w:val="28"/>
          <w:rtl w:val="true"/>
          <w:lang w:bidi="ar-SA"/>
        </w:rPr>
        <w:t xml:space="preserve">نَوَادِرُ الرَّاوَنْدِيِّ، بِإِسْنَادِهِ عَنْ جَعْفَرِ بْنِ مُحَمَّدٍ عَنْ آبَائِهِ عليهم السلام قَالَ قَالَ رَسُولُ اللَّهِ صلي الله عليه و آله لَمَّا خَلَقَ اللَّهُ تَعَالَي جَنَّةَ عَدْنٍ خَلَقَ لَبِنَهَا مِنْ ذَهَبٍ يَتَلَأْلَأُ وَ مِسْكٍ مَدُوفٍ ثُمَّ أَمَرَهَا فَاهْتَزَّتْ وَ نَطَقَتْ فَقَالَتْ أَنْتَ اللَّهُ لَا إِلَهَ إِلَّا أَنْتَ الْحَيُّ الْقَيُّومُ فَطُوبَي لِمَنْ قُدِّرَ لَهُ دُخُولِي قَالَ اللَّهُ تَعَالَي وَ عِزَّتِي وَ جَلَالِي وَ ارْتِفَاعِ مَكَانِي لَا يَدْخُلُكِ مُدْمِنُ خَمْرٍ وَ لَا مُصِرٌّ عَلَي رِباً وَ لَا قَتَّاتٌ وَ هُوَ النَّمَّامُ وَ لَا دَيُّوثٌ وَ هُوَ الَّذِي لَا يَغَارُ وَ يَجْتَمِعُ فِي بَيْتِهِ عَلَي الْفُجُورِ وَ لَا قَلَّاعٌ وَ هُوَ الَّذِي يَسْعَي بِالنَّاسِ عِنْدَ السُّلْطَانِ لِيُهْلِكَهُمْ وَ لَا خَيُّوفٌ وَ هُوَ النَّبَّاشُ وَ لَا خَتَّارٌ وَ هُوَ الَّذِي لَا يُوفِي بِالْعَهْدِ </w:t>
      </w:r>
      <w:r>
        <w:rPr>
          <w:rStyle w:val="FootnoteAnchor"/>
          <w:rtl w:val="true"/>
        </w:rPr>
        <w:footnoteReference w:id="657"/>
      </w:r>
    </w:p>
    <w:p>
      <w:pPr>
        <w:pStyle w:val="Heading5"/>
        <w:numPr>
          <w:ilvl w:val="4"/>
          <w:numId w:val="1"/>
        </w:numPr>
        <w:rPr/>
      </w:pPr>
      <w:bookmarkStart w:id="1863" w:name="__RefHeading___Toc4028157_1468164448"/>
      <w:bookmarkStart w:id="1864" w:name="_Toc864"/>
      <w:bookmarkEnd w:id="1863"/>
      <w:r>
        <w:rPr>
          <w:rtl w:val="true"/>
        </w:rPr>
        <w:t>«</w:t>
      </w:r>
      <w:r>
        <w:rPr/>
        <w:t>202</w:t>
      </w:r>
      <w:r>
        <w:rPr>
          <w:rtl w:val="true"/>
        </w:rPr>
        <w:t>»</w:t>
      </w:r>
      <w:bookmarkEnd w:id="1864"/>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 حَمَلَةُ الْقُرْآنِ عُرَفَاءُ أَهْلِ الْجَنَّةِ وَ الْمُجَاهِدُونَ فِي سَبِيلِ اللَّهِ تَعَالَي قُوَّادُ أَهْلِ الْجَنَّةِ وَ الرُّسُلُ سَادَاتُ أَهْلِ الْجَنَّةِ</w:t>
      </w:r>
      <w:r>
        <w:rPr>
          <w:rFonts w:eastAsia="Amiri" w:cs="Amiri" w:ascii="Amiri" w:hAnsi="Amiri"/>
          <w:color w:val="111111"/>
          <w:sz w:val="28"/>
          <w:szCs w:val="28"/>
          <w:rtl w:val="true"/>
          <w:lang w:bidi="ar-SA"/>
        </w:rPr>
        <w:t>.</w:t>
      </w:r>
    </w:p>
    <w:p>
      <w:pPr>
        <w:pStyle w:val="Heading5"/>
        <w:numPr>
          <w:ilvl w:val="4"/>
          <w:numId w:val="1"/>
        </w:numPr>
        <w:rPr/>
      </w:pPr>
      <w:bookmarkStart w:id="1865" w:name="__RefHeading___Toc4028159_1468164448"/>
      <w:bookmarkStart w:id="1866" w:name="_Toc865"/>
      <w:bookmarkEnd w:id="1865"/>
      <w:r>
        <w:rPr>
          <w:rtl w:val="true"/>
        </w:rPr>
        <w:t>«</w:t>
      </w:r>
      <w:r>
        <w:rPr/>
        <w:t>203</w:t>
      </w:r>
      <w:r>
        <w:rPr>
          <w:rtl w:val="true"/>
        </w:rPr>
        <w:t>»</w:t>
      </w:r>
      <w:bookmarkEnd w:id="1866"/>
    </w:p>
    <w:p>
      <w:pPr>
        <w:pStyle w:val="BookText"/>
        <w:rPr/>
      </w:pPr>
      <w:r>
        <w:rPr>
          <w:rFonts w:ascii="Amiri" w:hAnsi="Amiri" w:eastAsia="Amiri" w:cs="Amiri"/>
          <w:color w:val="111111"/>
          <w:sz w:val="28"/>
          <w:sz w:val="28"/>
          <w:szCs w:val="28"/>
          <w:rtl w:val="true"/>
          <w:lang w:bidi="ar-SA"/>
        </w:rPr>
        <w:t>نهج، نهج البلاغة قَالَ أَمِيرُ الْمُؤْمِنِينَ عليه السلام مَا خَيْرٌ بِخَيْرٍ بَعْدَهُ النَّارُ وَ لَا شَرٌّ بِشَرٍّ</w:t>
      </w:r>
    </w:p>
    <w:p>
      <w:pPr>
        <w:pStyle w:val="Heading5"/>
        <w:numPr>
          <w:ilvl w:val="4"/>
          <w:numId w:val="1"/>
        </w:numPr>
        <w:rPr/>
      </w:pPr>
      <w:bookmarkStart w:id="1867" w:name="__RefHeading___Toc4028161_1468164448"/>
      <w:bookmarkStart w:id="1868" w:name="_Toc866"/>
      <w:bookmarkEnd w:id="1867"/>
      <w:r>
        <w:rPr>
          <w:rtl w:val="true"/>
        </w:rPr>
        <w:t xml:space="preserve">روایت </w:t>
      </w:r>
      <w:r>
        <w:rPr/>
        <w:t>198</w:t>
      </w:r>
      <w:bookmarkEnd w:id="1868"/>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ابوعبدالله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بهشتی آفریده است که نه چشمی آن را دیده و نه هیچ مخلوقی از آن آگاهی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هر روز صبح آن را می‌گشاید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پاکیزگی خود بیفزای، بر نسیم خوشبوی خود بیفزای، 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مؤمنان رستگار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معنای سخن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کس نمی‌داند چه چیزهایی از آن‌ها پوشیده مانده که مایه روشنایی دیدگان آن‌ها و پاداشی برای اعمالشان است</w:t>
      </w:r>
      <w:r>
        <w:rPr>
          <w:rFonts w:eastAsia="IRNazanin" w:cs="IRNazanin"/>
          <w:color w:val="111111"/>
          <w:sz w:val="28"/>
          <w:szCs w:val="28"/>
          <w:rtl w:val="true"/>
          <w:lang w:bidi="fa-IR"/>
        </w:rPr>
        <w:t>.}</w:t>
      </w:r>
    </w:p>
    <w:p>
      <w:pPr>
        <w:pStyle w:val="Heading5"/>
        <w:numPr>
          <w:ilvl w:val="4"/>
          <w:numId w:val="1"/>
        </w:numPr>
        <w:rPr/>
      </w:pPr>
      <w:bookmarkStart w:id="1869" w:name="__RefHeading___Toc4028163_1468164448"/>
      <w:bookmarkStart w:id="1870" w:name="_Toc867"/>
      <w:bookmarkEnd w:id="1869"/>
      <w:r>
        <w:rPr>
          <w:rtl w:val="true"/>
        </w:rPr>
        <w:t xml:space="preserve">روایت </w:t>
      </w:r>
      <w:r>
        <w:rPr/>
        <w:t>199</w:t>
      </w:r>
      <w:bookmarkEnd w:id="1870"/>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بهشتیان سفره‌هایی گسترده می‌شود که در آن خوراکی‌ها و نوشیدنی‌هایی است غیر از آن‌چه دوست داشته‌اند و خوراکی پاکیزه‌تر و لذت‌بخش تر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برای دیگری می‌برند</w:t>
      </w:r>
      <w:r>
        <w:rPr>
          <w:rFonts w:eastAsia="IRNazanin" w:cs="IRNazanin"/>
          <w:color w:val="111111"/>
          <w:sz w:val="28"/>
          <w:szCs w:val="28"/>
          <w:rtl w:val="true"/>
          <w:lang w:bidi="fa-IR"/>
        </w:rPr>
        <w:t>.</w:t>
      </w:r>
    </w:p>
    <w:p>
      <w:pPr>
        <w:pStyle w:val="Heading5"/>
        <w:numPr>
          <w:ilvl w:val="4"/>
          <w:numId w:val="1"/>
        </w:numPr>
        <w:rPr/>
      </w:pPr>
      <w:bookmarkStart w:id="1871" w:name="__RefHeading___Toc4028165_1468164448"/>
      <w:bookmarkStart w:id="1872" w:name="_Toc868"/>
      <w:bookmarkEnd w:id="1871"/>
      <w:r>
        <w:rPr>
          <w:rtl w:val="true"/>
        </w:rPr>
        <w:t xml:space="preserve">روایت </w:t>
      </w:r>
      <w:r>
        <w:rPr/>
        <w:t>200</w:t>
      </w:r>
      <w:bookmarkEnd w:id="1872"/>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حوریان بهشتی بر مردم دنیا آشکار شود و یکی از زلف‌های خود را بر ایشان آشکار نماید، اهل دنیا جان می‌سپارند یا این که اهل دنیا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نمازگزار نماز می‌خواند و از خداوند درخواست حور العین نمی‌کند، آنان می‌گویند این مرد چه قدر نسبت به ما بی‌اعتنا و زاهد است</w:t>
      </w:r>
      <w:r>
        <w:rPr>
          <w:rFonts w:eastAsia="IRNazanin" w:cs="IRNazanin"/>
          <w:color w:val="111111"/>
          <w:sz w:val="28"/>
          <w:szCs w:val="28"/>
          <w:rtl w:val="true"/>
          <w:lang w:bidi="fa-IR"/>
        </w:rPr>
        <w:t>.</w:t>
      </w:r>
    </w:p>
    <w:p>
      <w:pPr>
        <w:pStyle w:val="Heading5"/>
        <w:numPr>
          <w:ilvl w:val="4"/>
          <w:numId w:val="1"/>
        </w:numPr>
        <w:rPr/>
      </w:pPr>
      <w:bookmarkStart w:id="1873" w:name="__RefHeading___Toc4028167_1468164448"/>
      <w:bookmarkStart w:id="1874" w:name="_Toc869"/>
      <w:bookmarkEnd w:id="1873"/>
      <w:r>
        <w:rPr>
          <w:rtl w:val="true"/>
        </w:rPr>
        <w:t xml:space="preserve">روایت </w:t>
      </w:r>
      <w:r>
        <w:rPr/>
        <w:t>201</w:t>
      </w:r>
      <w:bookmarkEnd w:id="1874"/>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جعفربن محمد علیه السلام از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بهشت عدن را آفرید، آجری از آن را طلا و آجری دیگر را از نقره قرار داد که می‌درخشند و از مشک سائیده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فرمان داد تا به حرکت درآید 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خداوندی هستی که معبودی جز تو نیست، زنده و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 کس که در تقدیرش ورود به من قرار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و علو جایگاهم، نه هیچ شراب‌خواری وارد تو می‌شود و نه کسی که رباخواری را تکرار می‌کند و نه قتات که همان سخن چین است، و نه دیوث که مرد بی‌غیرت است، و در خانه او برای گناه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قلاع که شخصی است که بدگویی مردم را نزد پادشاه می‌برد تا آنان را به کشتن دهد، و نه خیوف که شخصی است که بسیار نبش قبر نماید، و نه ختار که کسی است که به پیمان وفا نمی‌کند</w:t>
      </w:r>
      <w:r>
        <w:rPr>
          <w:rFonts w:eastAsia="IRNazanin" w:cs="IRNazanin"/>
          <w:color w:val="111111"/>
          <w:sz w:val="28"/>
          <w:szCs w:val="28"/>
          <w:rtl w:val="true"/>
          <w:lang w:bidi="fa-IR"/>
        </w:rPr>
        <w:t>.</w:t>
      </w:r>
    </w:p>
    <w:p>
      <w:pPr>
        <w:pStyle w:val="Heading5"/>
        <w:numPr>
          <w:ilvl w:val="4"/>
          <w:numId w:val="1"/>
        </w:numPr>
        <w:rPr/>
      </w:pPr>
      <w:bookmarkStart w:id="1875" w:name="__RefHeading___Toc4028169_1468164448"/>
      <w:bookmarkStart w:id="1876" w:name="_Toc870"/>
      <w:bookmarkEnd w:id="1875"/>
      <w:r>
        <w:rPr>
          <w:rtl w:val="true"/>
        </w:rPr>
        <w:t xml:space="preserve">روایت </w:t>
      </w:r>
      <w:r>
        <w:rPr/>
        <w:t>202</w:t>
      </w:r>
      <w:bookmarkEnd w:id="1876"/>
    </w:p>
    <w:p>
      <w:pPr>
        <w:pStyle w:val="BookText"/>
        <w:rPr/>
      </w:pPr>
      <w:r>
        <w:rPr>
          <w:rFonts w:ascii="IRNazanin" w:hAnsi="IRNazanin" w:eastAsia="IRNazanin"/>
          <w:color w:val="111111"/>
          <w:sz w:val="28"/>
          <w:sz w:val="28"/>
          <w:szCs w:val="28"/>
          <w:rtl w:val="true"/>
          <w:lang w:bidi="fa-IR"/>
        </w:rPr>
        <w:t>و با همین اسناد، پیامبر خدا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قرآن عارفان اهل بهشت هستند، و پیکارکنندگان در راه خداوند متعال فرماندهان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بزرگان اهل بهشت هستند</w:t>
      </w:r>
      <w:r>
        <w:rPr>
          <w:rFonts w:eastAsia="IRNazanin" w:cs="IRNazanin"/>
          <w:color w:val="111111"/>
          <w:sz w:val="28"/>
          <w:szCs w:val="28"/>
          <w:rtl w:val="true"/>
          <w:lang w:bidi="fa-IR"/>
        </w:rPr>
        <w:t>.</w:t>
      </w:r>
    </w:p>
    <w:p>
      <w:pPr>
        <w:pStyle w:val="Heading5"/>
        <w:numPr>
          <w:ilvl w:val="4"/>
          <w:numId w:val="1"/>
        </w:numPr>
        <w:rPr/>
      </w:pPr>
      <w:bookmarkStart w:id="1877" w:name="__RefHeading___Toc4028171_1468164448"/>
      <w:bookmarkStart w:id="1878" w:name="_Toc871"/>
      <w:bookmarkEnd w:id="1877"/>
      <w:r>
        <w:rPr>
          <w:rtl w:val="true"/>
        </w:rPr>
        <w:t xml:space="preserve">روایت </w:t>
      </w:r>
      <w:r>
        <w:rPr/>
        <w:t>203</w:t>
      </w:r>
      <w:bookmarkEnd w:id="187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خیری در کار خوبی که پس از آن آتش است وجود ندارد، و هیچ شری </w:t>
      </w:r>
      <w:bookmarkStart w:id="1879" w:name="pg13891_129615"/>
    </w:p>
    <w:p>
      <w:pPr>
        <w:pStyle w:val="BookText"/>
        <w:rPr/>
      </w:pPr>
      <w:bookmarkEnd w:id="1879"/>
      <w:r>
        <w:rPr>
          <w:rFonts w:ascii="Amiri" w:hAnsi="Amiri" w:eastAsia="Amiri" w:cs="Amiri"/>
          <w:color w:val="111111"/>
          <w:sz w:val="28"/>
          <w:sz w:val="28"/>
          <w:szCs w:val="28"/>
          <w:rtl w:val="true"/>
          <w:lang w:bidi="ar-SA"/>
        </w:rPr>
        <w:t>بَعْدَهُ الْجَنَّةُ وَ كُلُّ نَعِيمٍ دُونَ الْجَنَّةِ مَحْقُورٌ وَ كُلُّ بَلَاءٍ دُونَ النَّارِ عَافِيَةٌ</w:t>
      </w:r>
      <w:r>
        <w:rPr>
          <w:rFonts w:eastAsia="Amiri" w:cs="Amiri" w:ascii="Amiri" w:hAnsi="Amiri"/>
          <w:color w:val="111111"/>
          <w:sz w:val="28"/>
          <w:szCs w:val="28"/>
          <w:rtl w:val="true"/>
          <w:lang w:bidi="ar-SA"/>
        </w:rPr>
        <w:t>.</w:t>
      </w:r>
    </w:p>
    <w:p>
      <w:pPr>
        <w:pStyle w:val="Heading5"/>
        <w:numPr>
          <w:ilvl w:val="4"/>
          <w:numId w:val="1"/>
        </w:numPr>
        <w:rPr/>
      </w:pPr>
      <w:bookmarkStart w:id="1880" w:name="__RefHeading___Toc4028173_1468164448"/>
      <w:bookmarkStart w:id="1881" w:name="_Toc872"/>
      <w:bookmarkEnd w:id="1880"/>
      <w:r>
        <w:rPr>
          <w:rtl w:val="true"/>
        </w:rPr>
        <w:t>«</w:t>
      </w:r>
      <w:r>
        <w:rPr/>
        <w:t>204</w:t>
      </w:r>
      <w:r>
        <w:rPr>
          <w:rtl w:val="true"/>
        </w:rPr>
        <w:t>»</w:t>
      </w:r>
      <w:bookmarkEnd w:id="1881"/>
    </w:p>
    <w:p>
      <w:pPr>
        <w:pStyle w:val="BookText"/>
        <w:rPr/>
      </w:pPr>
      <w:r>
        <w:rPr>
          <w:rFonts w:ascii="Amiri" w:hAnsi="Amiri" w:eastAsia="Amiri" w:cs="Amiri"/>
          <w:color w:val="111111"/>
          <w:sz w:val="28"/>
          <w:sz w:val="28"/>
          <w:szCs w:val="28"/>
          <w:rtl w:val="true"/>
          <w:lang w:bidi="ar-SA"/>
        </w:rPr>
        <w:t xml:space="preserve">عد، العقائد اعتقادنا في الجنة أنها دار البقاء و دار السلامة لا موت فيها و لا هرم و لا سقم و لا مرض و لا آفة </w:t>
      </w:r>
      <w:r>
        <w:rPr>
          <w:rStyle w:val="FootnoteAnchor"/>
          <w:rtl w:val="true"/>
        </w:rPr>
        <w:footnoteReference w:id="658"/>
      </w:r>
      <w:r>
        <w:rPr>
          <w:rFonts w:ascii="Amiri" w:hAnsi="Amiri" w:eastAsia="Amiri" w:cs="Amiri"/>
          <w:color w:val="111111"/>
          <w:sz w:val="28"/>
          <w:sz w:val="28"/>
          <w:szCs w:val="28"/>
          <w:rtl w:val="true"/>
          <w:lang w:bidi="ar-SA"/>
        </w:rPr>
        <w:t xml:space="preserve">و لا زمانة و لا غم و لا هم و لا حاجة و لا فقر و إنها دار الغناء و السعادة و دار المقامة و الكرامة لا يمس أهلها فيها نصب و لا لغوب </w:t>
      </w:r>
      <w:r>
        <w:rPr>
          <w:rStyle w:val="FootnoteAnchor"/>
          <w:rtl w:val="true"/>
        </w:rPr>
        <w:footnoteReference w:id="659"/>
      </w:r>
      <w:r>
        <w:rPr>
          <w:rFonts w:ascii="Amiri" w:hAnsi="Amiri" w:eastAsia="Amiri" w:cs="Amiri"/>
          <w:color w:val="111111"/>
          <w:sz w:val="28"/>
          <w:sz w:val="28"/>
          <w:szCs w:val="28"/>
          <w:rtl w:val="true"/>
          <w:lang w:bidi="ar-SA"/>
        </w:rPr>
        <w:t>لهم فيها ما تشتهي الأنفس و تلذ الأعين و هم فيها خالدون و إنها دار أهلها جيران الله و أولياؤه و أحباؤه و أهل كرامته و هم أنواع علي مراتب منهم المتنعمون بتقديس الله و تسبيحه و تكبيره في جملة ملائكته و منهم المتنعمون بأنواع المآكل و المشارب و الفواكه و الأرائك و حور العين و استخدام الولدان المخلدين و الجلوس علي النمارق و الزرابي و لباس السندس و الحرير كل منهم إنما يتلذذ بما يشتهي و يريد حسب ما تعلقت عليه همته و يعطي ما عبد الله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عليه السلام إِنَّ النَّاسَ يَعْبُدُونَ اللَّهَ عَلَي ثَلَاثَةِ أَصْنَافٍ صِنْفٌ مِنْهُمْ يَعْبُدُونَهُ رَجَاءَ ثَوَابِهِ </w:t>
      </w:r>
      <w:r>
        <w:rPr>
          <w:rStyle w:val="FootnoteAnchor"/>
          <w:rtl w:val="true"/>
        </w:rPr>
        <w:footnoteReference w:id="660"/>
      </w:r>
      <w:r>
        <w:rPr>
          <w:rFonts w:ascii="Amiri" w:hAnsi="Amiri" w:eastAsia="Amiri" w:cs="Amiri"/>
          <w:color w:val="111111"/>
          <w:sz w:val="28"/>
          <w:sz w:val="28"/>
          <w:szCs w:val="28"/>
          <w:rtl w:val="true"/>
          <w:lang w:bidi="ar-SA"/>
        </w:rPr>
        <w:t>فَتِلْكَ عِبَادَةُ الْخُدَّامِ وَ صِنْفٌ مِنْهُمْ يَعْبُدُونَهُ خَوْفاً مِنْ نَارِهِ فَتِلْكَ عِبَادَةُ الْعَبِيدِ وَ صِنْفٌ مِنْهُمْ يَعْبُدُونَهُ حُبّاً لَهُ فَتِلْكَ عِبَادَةُ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اعتقادنا في الجنة و النار أنهما مخلوقتان و إن النبي صلي الله عليه و آله قد دخل الجنة و رأي النار حين عرج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اعتقادنا أنه لا يخرج أحد من الدنيا حتي يري مكانه من الجنة أو من النار و إن المؤمن لا يخرج من الدنيا حتي ترفع له الدنيا كأحسن ما رآها و يرفع مكانه </w:t>
      </w:r>
      <w:r>
        <w:rPr>
          <w:rStyle w:val="FootnoteAnchor"/>
          <w:rtl w:val="true"/>
        </w:rPr>
        <w:footnoteReference w:id="661"/>
      </w:r>
      <w:r>
        <w:rPr>
          <w:rFonts w:ascii="Amiri" w:hAnsi="Amiri" w:eastAsia="Amiri" w:cs="Amiri"/>
          <w:color w:val="111111"/>
          <w:sz w:val="28"/>
          <w:sz w:val="28"/>
          <w:szCs w:val="28"/>
          <w:rtl w:val="true"/>
          <w:lang w:bidi="ar-SA"/>
        </w:rPr>
        <w:t>في الآخرة ثم يخير فيختار الآخرة فحينئذ يقبض روحه و في العادة أن يقال فلان يجود بنفسه و لا يجود الإنسان بشي‌ء إلا عن طيبة نفس غير مقهور و لا مجبور و لا مكره</w:t>
      </w:r>
    </w:p>
    <w:p>
      <w:pPr>
        <w:pStyle w:val="BookText"/>
        <w:rPr/>
      </w:pPr>
      <w:r>
        <w:rPr>
          <w:rFonts w:ascii="IRNazanin" w:hAnsi="IRNazanin" w:eastAsia="IRNazanin"/>
          <w:color w:val="111111"/>
          <w:sz w:val="28"/>
          <w:sz w:val="28"/>
          <w:szCs w:val="28"/>
          <w:rtl w:val="true"/>
          <w:lang w:bidi="fa-IR"/>
        </w:rPr>
        <w:t>در کار سختی که پس از آن بهشت قرار دارد وجود ندارد، و هر نعمتی جز بهشت کوچک است، و هر بلایی کم‌تر از آتش دوزخ عافیت است</w:t>
      </w:r>
      <w:r>
        <w:rPr>
          <w:rFonts w:eastAsia="IRNazanin" w:cs="IRNazanin"/>
          <w:color w:val="111111"/>
          <w:sz w:val="28"/>
          <w:szCs w:val="28"/>
          <w:rtl w:val="true"/>
          <w:lang w:bidi="fa-IR"/>
        </w:rPr>
        <w:t>.</w:t>
      </w:r>
    </w:p>
    <w:p>
      <w:pPr>
        <w:pStyle w:val="Heading5"/>
        <w:numPr>
          <w:ilvl w:val="4"/>
          <w:numId w:val="1"/>
        </w:numPr>
        <w:rPr/>
      </w:pPr>
      <w:bookmarkStart w:id="1882" w:name="__RefHeading___Toc4028175_1468164448"/>
      <w:bookmarkStart w:id="1883" w:name="_Toc873"/>
      <w:bookmarkEnd w:id="1882"/>
      <w:r>
        <w:rPr>
          <w:rtl w:val="true"/>
        </w:rPr>
        <w:t xml:space="preserve">روایت </w:t>
      </w:r>
      <w:r>
        <w:rPr/>
        <w:t>204</w:t>
      </w:r>
      <w:bookmarkEnd w:id="1883"/>
    </w:p>
    <w:p>
      <w:pPr>
        <w:pStyle w:val="BookText"/>
        <w:rPr/>
      </w:pP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بهشت این است که آن‌جا سرای ابدی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مرگی در آن است و نه سستی و نه ناخوشی و نه بیماری و نه آسیب و نه گذر زمان و نه اندوه و نه گرفتاری و نه نیاز و نه تنگدستی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سرای بی‌نیازی است و سرای کامیابی و جایگاهی ابدی و سرای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آن رنج و خستگی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هرچه را بخواهند و برای چشم ها لذت بخش است دارند و در آن‌ها جاودانه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سرای کسانی است که سزاوار آن هستند، همسایگان خدا و اولیا و دوستان او و کسانی که خداوند آنان را بزرگ داشته و آن‌ها انواع مختلف و در رتبه‌های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مشغول تقدیس و تسبیح و تکبیر خدا همراه با فرشتگان هستند، و برخی دیگر در نعمت خوردنی‌ها و نوشیدنی‌ها و میوه‌ها و تخت‌ها و حوریان و خدمتگزاری پسران جاودان و نشستن بر نمارق و زرابی و لباس‌های سندس و حریر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از آن‌چه که بخواهد لذت می‌برد و براساس آن‌چه همتش به آن وابسته است و خداوند را برای آن پرستیده است به او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سه گروه خداوند را می‌پرستند، گروهی به امید پاداش خداوند را می پرستند که این پرستش خدمتگزاران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روی ترس از آتش او را می‌پرستند و این بندگی بردگان است، و گروهی نیز از روی عشق خدا را می‌پرستند که این عبادت بزرگان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اعتقاد ما این است که بهشت و جهنم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پیامبر صلی‌الله علیه وآله به معراج رفتند وارد بهشت شدند و آتش را نیز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ما این است که هیچ کس از دنیا خارج نمی‌شود مگر این که جایگاه خود را در بهشت یا دوزخ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مؤمن از دنیا نمی‌رود تا این که دنیا برایش بالا می رود مانند بهترین چیزی که دیده است، و جایگاهش در آخرت بالا می‌رود، سپس به او اختیار می دهند و او آخرت را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جانش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یجود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تنها زمانی چیزی را می‌بخشد که رضایت از این کار دارد، نه با زور و نه با اکراه و ناخوشایندی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جنة آدم فهي جنة من جنان الدنيا تطلع الشمس فيها و تغيب و ليست بجنة الخلد و لو كانت جنة الخلد ما خرج منها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اعتقادنا أن بالثواب يخلد أهل الجنة في الجنة و أهل النار في النار و ما من أحد يدخل الجنة حتي يعرض عليه مكانه من النار فيقال له هذا مكانك الذي لو عصيت الله لكنت فيه و ما من أحد يدخل النار حتي يعرض عليه مكانه من الجنة فيقال له هذا مكانك الذي لو أطعت الله لكنت فيه فيورث هؤلاء مكان هؤلاء و ذلك قول الله عز و جل أُولئِكَ هُمُ الْوارِثُونَ الَّذِينَ يَرِثُونَ الْفِرْدَوْسَ هُمْ فِيها خالِدُونَ </w:t>
      </w:r>
      <w:r>
        <w:rPr>
          <w:rStyle w:val="FootnoteAnchor"/>
          <w:rtl w:val="true"/>
        </w:rPr>
        <w:footnoteReference w:id="662"/>
      </w:r>
      <w:r>
        <w:rPr>
          <w:rFonts w:ascii="Amiri" w:hAnsi="Amiri" w:eastAsia="Amiri" w:cs="Amiri"/>
          <w:color w:val="111111"/>
          <w:sz w:val="28"/>
          <w:sz w:val="28"/>
          <w:szCs w:val="28"/>
          <w:rtl w:val="true"/>
          <w:lang w:bidi="ar-SA"/>
        </w:rPr>
        <w:t xml:space="preserve">و أقل المؤمنين منزلة في الجنة من له مثل ملك الدنيا </w:t>
      </w:r>
      <w:r>
        <w:rPr>
          <w:rStyle w:val="FootnoteAnchor"/>
          <w:rtl w:val="true"/>
        </w:rPr>
        <w:footnoteReference w:id="663"/>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و قال الشيخ المفيد رحمه الله في شرح هذا الكلام الجنة دار النعيم لا يلحق من دخلها نصب و لا يلحقهم فيها لغوب جعلها الله دارا لمن عرفه و عبده و نعيمها دائم لا انقطاع له و الساكنون فيها علي أضرب فمنهم من أخلص لله تعالي فذلك الذي يدخلها علي أمان من عذاب الله تعالي و منهم من خلط عمله الصالح بأعمال سيئة كان يسوف منها التوبة فاخترمته المنية </w:t>
      </w:r>
      <w:r>
        <w:rPr>
          <w:rStyle w:val="FootnoteAnchor"/>
          <w:rtl w:val="true"/>
        </w:rPr>
        <w:footnoteReference w:id="664"/>
      </w:r>
      <w:r>
        <w:rPr>
          <w:rFonts w:ascii="Amiri" w:hAnsi="Amiri" w:eastAsia="Amiri" w:cs="Amiri"/>
          <w:color w:val="111111"/>
          <w:sz w:val="28"/>
          <w:sz w:val="28"/>
          <w:szCs w:val="28"/>
          <w:rtl w:val="true"/>
          <w:lang w:bidi="ar-SA"/>
        </w:rPr>
        <w:t xml:space="preserve">قبل ذلك فلحقه ضرب من العقاب في عاجله و آجله أو في عاجله دون آجله ثم سكن الجنة بعد عفو أو عقاب و منهم من يتفضل عليه بغير عمل سلف منه في الدنيا و هم الولدان المخلدون الذين جعل الله تعالي تصرفهم لحوائج أهل الجنة ثوابا للعاملين و ليس في تصرفهم مشاق عليهم و لا كلفة لأنهم مطبوعون إذ ذاك علي المسارة بتصرفهم في حوائج أهل الجنة و ثواب أهل الجنة الابتذال بالمآكل </w:t>
      </w:r>
      <w:r>
        <w:rPr>
          <w:rStyle w:val="FootnoteAnchor"/>
          <w:rtl w:val="true"/>
        </w:rPr>
        <w:footnoteReference w:id="665"/>
      </w:r>
      <w:r>
        <w:rPr>
          <w:rFonts w:ascii="Amiri" w:hAnsi="Amiri" w:eastAsia="Amiri" w:cs="Amiri"/>
          <w:color w:val="111111"/>
          <w:sz w:val="28"/>
          <w:sz w:val="28"/>
          <w:szCs w:val="28"/>
          <w:rtl w:val="true"/>
          <w:lang w:bidi="ar-SA"/>
        </w:rPr>
        <w:t>و المشارب و المناظر و المناكح و ما تدركه حواسهم مما يطبعون علي الميل إليه و يدركون مرادهم بالظفر به و ليس في الجنة من البشر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بهشتی که حضرت آدم در آن بود، باغی از باغ‌های دنیا بوده است که خورشید از آن‌جا طلوع می کرده و در آن ناپدید می شده است، و آن بهشت جاودان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بهشت جاودان می‌بود هرگز از آن بیرون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ما این است که بهشتیان با پاداش در بهشت جاودانه‌اند و دوزخیان نیز در آتش جاودان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وارد بهشت نمی‌شود مگر این که جایگاه او را در آتش به او نشان می‌دهند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جایگاهی است که اگر خداوند را نافرمانی می‌کردی در آن جای می‌گرفتی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وارد آتش نمی‌شود مگر این که جایگاه او را در بهشت نشانش می‌دهند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جایگاهی است که اگر خدا را اطاعت می‌کردی اکنون درآن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جایگاه آنان را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فرموده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الْوارِثُونَ الَّذِینَ یَرِثُونَ الْفِرْدَوْسَ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 وارثان هستند، که فردوس برین را به ارث برده‌اند و در آن جاودانه‌اند</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و کمترین درجه مؤمنان در بهشت جایگاه کسی است که ثروتی ده برابر دارایی دنیا دارد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 در شرح این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سرای نعمتی است که هر کس وارد آن شود رنج و خستگی نخواهد دید، خداوند آن را سرایی قرار داده برای آنان که او را شناخته و اطاعت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آن همیشگی است که هرگز پایان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در آن چند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کسانی هستند که برای خداوند متعال خود را خالص گردانیده‌اند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با امان از آتش دوزخ وارد آن می‌شوند و برخی از آنان کسانی هستند که کارهای نیک خود را با کارهای ناپسندی آمیخته‌اند که باعث تأخیر توبه او شده اند تا جایی که مرگ او را به نابودی کشاند، پیش از آن 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عذابی در دنیا و آخرت به او رسیده، یا فقط در آخرت به او رسیده نه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بخشیده شده یا مجازات شده و در بهشت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کسانی هستند که بخشیده می شوند بدون این که اعمالی از پیش برای خود فرستاده باشد، و آنان پسران جاودان هستند که خداوند برآوردن نیازهای مؤمنان را در بهشت به ایشان سپرده است که پاداشی است برای عاملان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برایشان دشواری و زحمتی ندارد، زیرا این کار برایشان 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شادمانی آنان در برآوردن نیازهای بهشتیان است و پاداش بهشتیان در مشغول شدن به خوردنی ها و نوشیدنی و دیدنی ها و چیزهایی است که با حواس ظاهری درک می شوند و میل به آن دارند و با دستیابی به آن ها احساس پیروزی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بهشت هیچ انسانی </w:t>
      </w:r>
    </w:p>
    <w:p>
      <w:pPr>
        <w:pStyle w:val="BookText"/>
        <w:rPr/>
      </w:pPr>
      <w:r>
        <w:rPr>
          <w:rFonts w:ascii="Amiri" w:hAnsi="Amiri" w:eastAsia="Amiri" w:cs="Amiri"/>
          <w:color w:val="111111"/>
          <w:sz w:val="28"/>
          <w:sz w:val="28"/>
          <w:szCs w:val="28"/>
          <w:rtl w:val="true"/>
          <w:lang w:bidi="ar-SA"/>
        </w:rPr>
        <w:t xml:space="preserve">من يلتذ بغير مأكل و مشرب و ما تدركه الحواس من الملذذات و قول من زعم أن في الجنة بشرا يلتذ بالتسبيح و التقديس من دون الأكل و الشرب قول شاذ عن دين الإسلام و هو مأخوذ من مذهب النصاري الذين زعموا أن المطيعين في الدنيا يصيرون في الجنة ملائكة لا يطعمون و لا يشربون و لا ينكحون و قد أكذب الله هذا القول في كتابه بما رغب العالمين فيه من الأكل و الشرب و النكاح فقال تعالي أُكُلُها دائِمٌ وَ ظِلُّها تِلْكَ عُقْبَي الَّذِينَ اتَّقَوْا الآية </w:t>
      </w:r>
      <w:r>
        <w:rPr>
          <w:rStyle w:val="FootnoteAnchor"/>
          <w:rtl w:val="true"/>
        </w:rPr>
        <w:footnoteReference w:id="668"/>
      </w:r>
      <w:r>
        <w:rPr>
          <w:rFonts w:ascii="Amiri" w:hAnsi="Amiri" w:eastAsia="Amiri" w:cs="Amiri"/>
          <w:color w:val="111111"/>
          <w:sz w:val="28"/>
          <w:sz w:val="28"/>
          <w:szCs w:val="28"/>
          <w:rtl w:val="true"/>
          <w:lang w:bidi="ar-SA"/>
        </w:rPr>
        <w:t xml:space="preserve">و قال تعالي فِيها أَنْهارٌ مِنْ ماءٍ غَيْرِ آسِنٍ الآية </w:t>
      </w:r>
      <w:r>
        <w:rPr>
          <w:rStyle w:val="FootnoteAnchor"/>
          <w:rtl w:val="true"/>
        </w:rPr>
        <w:footnoteReference w:id="669"/>
      </w:r>
      <w:r>
        <w:rPr>
          <w:rFonts w:ascii="Amiri" w:hAnsi="Amiri" w:eastAsia="Amiri" w:cs="Amiri"/>
          <w:color w:val="111111"/>
          <w:sz w:val="28"/>
          <w:sz w:val="28"/>
          <w:szCs w:val="28"/>
          <w:rtl w:val="true"/>
          <w:lang w:bidi="ar-SA"/>
        </w:rPr>
        <w:t xml:space="preserve">و قال حُورٌ مَقْصُوراتٌ فِي الْخِيامِ </w:t>
      </w:r>
      <w:r>
        <w:rPr>
          <w:rStyle w:val="FootnoteAnchor"/>
          <w:rtl w:val="true"/>
        </w:rPr>
        <w:footnoteReference w:id="670"/>
      </w:r>
      <w:r>
        <w:rPr>
          <w:rFonts w:ascii="Amiri" w:hAnsi="Amiri" w:eastAsia="Amiri" w:cs="Amiri"/>
          <w:color w:val="111111"/>
          <w:sz w:val="28"/>
          <w:sz w:val="28"/>
          <w:szCs w:val="28"/>
          <w:rtl w:val="true"/>
          <w:lang w:bidi="ar-SA"/>
        </w:rPr>
        <w:t xml:space="preserve">و قال وَ حُورٌ عِينٌ </w:t>
      </w:r>
      <w:r>
        <w:rPr>
          <w:rStyle w:val="FootnoteAnchor"/>
          <w:rtl w:val="true"/>
        </w:rPr>
        <w:footnoteReference w:id="671"/>
      </w:r>
      <w:r>
        <w:rPr>
          <w:rFonts w:ascii="Amiri" w:hAnsi="Amiri" w:eastAsia="Amiri" w:cs="Amiri"/>
          <w:color w:val="111111"/>
          <w:sz w:val="28"/>
          <w:sz w:val="28"/>
          <w:szCs w:val="28"/>
          <w:rtl w:val="true"/>
          <w:lang w:bidi="ar-SA"/>
        </w:rPr>
        <w:t xml:space="preserve">و قال وَ زَوَّجْناهُمْ بِحُورٍ عِينٍ </w:t>
      </w:r>
      <w:r>
        <w:rPr>
          <w:rStyle w:val="FootnoteAnchor"/>
          <w:rtl w:val="true"/>
        </w:rPr>
        <w:footnoteReference w:id="672"/>
      </w:r>
      <w:r>
        <w:rPr>
          <w:rFonts w:ascii="Amiri" w:hAnsi="Amiri" w:eastAsia="Amiri" w:cs="Amiri"/>
          <w:color w:val="111111"/>
          <w:sz w:val="28"/>
          <w:sz w:val="28"/>
          <w:szCs w:val="28"/>
          <w:rtl w:val="true"/>
          <w:lang w:bidi="ar-SA"/>
        </w:rPr>
        <w:t xml:space="preserve">و قال وَ عِنْدَهُمْ قاصِراتُ الطَّرْفِ أَتْرابٌ </w:t>
      </w:r>
      <w:r>
        <w:rPr>
          <w:rStyle w:val="FootnoteAnchor"/>
          <w:rtl w:val="true"/>
        </w:rPr>
        <w:footnoteReference w:id="673"/>
      </w:r>
      <w:r>
        <w:rPr>
          <w:rFonts w:ascii="Amiri" w:hAnsi="Amiri" w:eastAsia="Amiri" w:cs="Amiri"/>
          <w:color w:val="111111"/>
          <w:sz w:val="28"/>
          <w:sz w:val="28"/>
          <w:szCs w:val="28"/>
          <w:rtl w:val="true"/>
          <w:lang w:bidi="ar-SA"/>
        </w:rPr>
        <w:t xml:space="preserve">و قال إِنَّ أَصْحابَ الْجَنَّةِ الْيَوْمَ فِي شُغُلٍ فاكِهُونَ هُمْ وَ أَزْواجُهُمْ </w:t>
      </w:r>
      <w:r>
        <w:rPr>
          <w:rStyle w:val="FootnoteAnchor"/>
          <w:rtl w:val="true"/>
        </w:rPr>
        <w:footnoteReference w:id="674"/>
      </w:r>
      <w:r>
        <w:rPr>
          <w:rFonts w:ascii="Amiri" w:hAnsi="Amiri" w:eastAsia="Amiri" w:cs="Amiri"/>
          <w:color w:val="111111"/>
          <w:sz w:val="28"/>
          <w:sz w:val="28"/>
          <w:szCs w:val="28"/>
          <w:rtl w:val="true"/>
          <w:lang w:bidi="ar-SA"/>
        </w:rPr>
        <w:t xml:space="preserve">و قال وَ أُتُوا بِهِ مُتَشابِهاً وَ لَهُمْ فِيها أَزْواجٌ مُطَهَّرَةٌ </w:t>
      </w:r>
      <w:r>
        <w:rPr>
          <w:rStyle w:val="FootnoteAnchor"/>
          <w:rtl w:val="true"/>
        </w:rPr>
        <w:footnoteReference w:id="675"/>
      </w:r>
      <w:r>
        <w:rPr>
          <w:rFonts w:ascii="Amiri" w:hAnsi="Amiri" w:eastAsia="Amiri" w:cs="Amiri"/>
          <w:color w:val="111111"/>
          <w:sz w:val="28"/>
          <w:sz w:val="28"/>
          <w:szCs w:val="28"/>
          <w:rtl w:val="true"/>
          <w:lang w:bidi="ar-SA"/>
        </w:rPr>
        <w:t>فكيف استجاز من أثبت في الجنة طائفة من البشر لا يأكلون و لا يشربون و يتنعمون مما به الخلق من الأعمال و يتألمون و كتاب الله شاهد بضد ذلك و الإجماع علي خلافه لو لا أن قلد في ذلك من لا يجوز تقليده أو عمل علي حديث موضوع انتهي كلامه رفع الله مقامه و هو في غاية المتانة و أما استدلال الصدوق رحمه الله بقوله عليه السلام و صنف يعبدونه حبا له علي أنهم لا يتلذذون بالمآكل و المشارب و المناكح في الجنة فهو ضعيف إذ عدم كون الجنة مقصودة لهم عند العبادة لا يستلزم</w:t>
      </w:r>
    </w:p>
    <w:p>
      <w:pPr>
        <w:pStyle w:val="BookText"/>
        <w:rPr/>
      </w:pPr>
      <w:r>
        <w:rPr>
          <w:rFonts w:ascii="IRNazanin" w:hAnsi="IRNazanin" w:eastAsia="IRNazanin"/>
          <w:color w:val="111111"/>
          <w:sz w:val="28"/>
          <w:sz w:val="28"/>
          <w:szCs w:val="28"/>
          <w:rtl w:val="true"/>
          <w:lang w:bidi="fa-IR"/>
        </w:rPr>
        <w:t>وجود ندارد که لذتی بدون خوردن و آشامیدن و لذت‌هایی که آدمی حس می‌کند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کسانی که گمان می‌کنند در بهشت کسانی هستند که تنها با تسبیح و تقدیس لذت می‌برند و نه با خوراکی‌ها و شراب، سخنی دور از مذهب اسلام است که گروهی اندک گفته‌اند و از اعتقاد مسیحیان گرفته شده که گمان می‌کنند کسانی که در دنیا اطاعت خداوند را نمایند، در بهشت تبدیل به فرشتگانی می‌شوند که نه می‌خورند و نه می‌آشامند و نه ازدواج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سخن را در کتاب خود دروغ خوانده و آن‌ها را به خوراکی‌ها و شراب و همسران بهشتی تشویق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خوردنی‌های آن و سایه‌اش همیشگی است، این پایان کار کسانی است که پرهیزکاری نمودند، تا پایان آیه</w:t>
      </w:r>
      <w:r>
        <w:rPr>
          <w:rStyle w:val="FootnoteAnchor"/>
          <w:rtl w:val="true"/>
        </w:rPr>
        <w:footnoteReference w:id="676"/>
      </w:r>
      <w:r>
        <w:rPr>
          <w:rFonts w:ascii="IRNazanin" w:hAnsi="IRNazanin" w:eastAsia="IRNazanin"/>
          <w:color w:val="111111"/>
          <w:sz w:val="28"/>
          <w:sz w:val="28"/>
          <w:szCs w:val="28"/>
          <w:rtl w:val="true"/>
          <w:lang w:bidi="fa-IR"/>
        </w:rPr>
        <w:t>و نیز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رودهایی است از آب پاکیزه که آلوده نگشته‌اند، تا پایان آیه</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حوریانی که در خیمه‌های بهشتی پوشیده مانده‌اند‌</w:t>
      </w:r>
      <w:r>
        <w:rPr>
          <w:rStyle w:val="FootnoteAnchor"/>
          <w:rtl w:val="true"/>
        </w:rPr>
        <w:footnoteReference w:id="678"/>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حوریانی فراخ چشم،</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همسری حورالعین درآوریم‌</w:t>
      </w:r>
      <w:r>
        <w:rPr>
          <w:rStyle w:val="FootnoteAnchor"/>
          <w:rtl w:val="true"/>
        </w:rPr>
        <w:footnoteReference w:id="68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همسرانی دارند که تنها به شوهران خود چشم دوخته‌اند و همسن و سالند‌</w:t>
      </w:r>
      <w:r>
        <w:rPr>
          <w:rStyle w:val="FootnoteAnchor"/>
          <w:rtl w:val="true"/>
        </w:rPr>
        <w:footnoteReference w:id="68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بهشتیان امروز به نعمت‌های خداوند مشغول و شادمانند،</w:t>
      </w:r>
      <w:r>
        <w:rPr>
          <w:rStyle w:val="FootnoteAnchor"/>
          <w:rtl w:val="true"/>
        </w:rPr>
        <w:footnoteReference w:id="682"/>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برایشان میوه‌هایی آورده می‌شود که در خوبی و زیبایی یکسانند، و در آن همسرانی پاک دارند</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سخن کسانی که می‌گویند در بهشت گروهی هستند که نه می‌خورند و نه می‌آشامند و تنها با اعمال در نعمتی هستند و اندوهگین می‌شوند، با این که کتاب خداوند گواهی بر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آن می‌دهد و اجماع مسلمانان نیز با آن مخالف است، مگر این که در این مسئله از کسی پیروی نموده باشند که تقلید از او جایز نیست، یا براساس حدیثی جعلی عمل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ایشان رفع الله مقامه، و این استدلال در نهایت استواری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استدلال صدوق رحمه الله به سخن امام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صنف یعبدونه حبا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آن‌ها در بهشت از خوردن و آشامیدن و ازدواج لذت نمی‌برند، ضعیف است، چرا که نبودن بهشت به عنوان هدف آنان در عبادت، این مطلب را نتیجه </w:t>
      </w:r>
    </w:p>
    <w:p>
      <w:pPr>
        <w:pStyle w:val="BookText"/>
        <w:rPr/>
      </w:pPr>
      <w:r>
        <w:rPr>
          <w:rFonts w:ascii="Amiri" w:hAnsi="Amiri" w:eastAsia="Amiri" w:cs="Amiri"/>
          <w:color w:val="111111"/>
          <w:sz w:val="28"/>
          <w:sz w:val="28"/>
          <w:szCs w:val="28"/>
          <w:rtl w:val="true"/>
          <w:lang w:bidi="ar-SA"/>
        </w:rPr>
        <w:t xml:space="preserve">عدم تلذذهم بنعيمها في الآخرة </w:t>
      </w:r>
      <w:r>
        <w:rPr>
          <w:rStyle w:val="FootnoteAnchor"/>
          <w:rtl w:val="true"/>
        </w:rPr>
        <w:footnoteReference w:id="684"/>
      </w:r>
      <w:r>
        <w:rPr>
          <w:rFonts w:ascii="Amiri" w:hAnsi="Amiri" w:eastAsia="Amiri" w:cs="Amiri"/>
          <w:color w:val="111111"/>
          <w:sz w:val="28"/>
          <w:sz w:val="28"/>
          <w:szCs w:val="28"/>
          <w:rtl w:val="true"/>
          <w:lang w:bidi="ar-SA"/>
        </w:rPr>
        <w:t>فإن قيل إذا ارتفعت هممهم في الدنيا مع تشبثهم بعلائقها عن أن ينظروا مع محبة الله سبحانه و قربه إلي جنة و نار ففي الآخرة مع قطع علائقهم و دواعيهم و قوة أسباب المحبة و القرب أحري أن لا ينظروا إليهما و لا يتلذذوا بشهوات الجنة و ملاذها قلت للتلذذ بالمستلذات الجسمانية أيضا مراتب و درجات بحسب اختلاف أحوال أهل الجنة فمنهم من يتلذذ بها كالبهائم يرتعون في رياضها و يتمتعون بنعيمها كما كانوا في الدنيا من غير استلذاذ بقرب و وصال أو إدراك لمحبة و كمال و منهم من يتمتع بنعيمها من حيث إنها دار كرامة الله التي اختارها لأوليائه و أكرمهم بها و أنها محل رضوان الله تعالي و قربه فمن كل ريحان يستنشقون نسيم لطفه و من كل فاكهة يذوقون طعم رحمته و لا يستلذون بالحور إلا لأنه أكرمهم بها الرب الغفور و لا يسكنون في القصور إلا لأنه رضيها لهم المالك الشكور فالجنة جنتان روحانية و جسمانية و الجنة الجسمانية قالب للجنة الروحانية فمن كان في الدنيا يقنع من العبادات و الطاعات بجسد بلا روح و لا يعطيها حقها من المحبة و الإخلاص</w:t>
      </w:r>
    </w:p>
    <w:p>
      <w:pPr>
        <w:pStyle w:val="BookText"/>
        <w:rPr/>
      </w:pPr>
      <w:r>
        <w:rPr>
          <w:rFonts w:ascii="IRNazanin" w:hAnsi="IRNazanin" w:eastAsia="IRNazanin"/>
          <w:color w:val="111111"/>
          <w:sz w:val="28"/>
          <w:sz w:val="28"/>
          <w:szCs w:val="28"/>
          <w:rtl w:val="true"/>
          <w:lang w:bidi="fa-IR"/>
        </w:rPr>
        <w:t>نمی‌دهد که آنان در آخرت از نعمت‌های آن بهره‌مند نخواهند شد</w:t>
      </w:r>
      <w:r>
        <w:rPr>
          <w:rStyle w:val="FootnoteAnchor"/>
          <w:rtl w:val="true"/>
        </w:rPr>
        <w:footnoteReference w:id="685"/>
      </w: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دنیا با وجود دلبستگی‌های گوناگون آنان محبت خداوند تعالی و نزدیکی او را بر پاداش بهشت یا مجازات دوزخ برگزیده‌اند، پس در آخرت که از همه وابستگی‌ها بریده شده‌اند و اسباب محبت و قرب الهی نیز فراهم تر است، پس شایسته‌تر است که اعتنایی به بهشت و دوزخ نداشته و از شهوات و لذات بهشت بهره‌مند نشوند،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کام‌جویی از لذت‌های جسمانی مراتب و درجاتی دارد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 اساس احوال گوناگون بهشتیان است، بعضی از آنان هستند که مانند چارپایان از آن لذت می‌برند و در باغ‌هایش چریده و از نعمت‌هایش بهره‌مند می‌شوند، همان‌گونه که در دنیا نیز از قرب و وصل الهی لذتی نمی‌بردند و درکی از عشق و کمال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از این جهت از نعمت‌های آن بهره‌مند می‌شوند که بهشت سرای کرامت الهی است که برای دوستان خود برگزیده است و آنان را به وسیله آن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خشنودی و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گلی رایحه لطف او را استشمام می‌کنند و از هر میوه‌ای طعم رحمت او را می‌چشند، و از حوریان لذت می‌برند تنها به این دلیل که پروردگار آمرزنده آنان را به وسیله حوریان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قصرها زندگی نمی‌کنند مگر از این جهت که خداوند مالک و شکور از آن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بهشت 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روحانی و بهشت جسمانی، و بهشت جسمانی کالبدی برای بهشت روحانی است، پس هرکس در دنیا در عبادات و دستورات تنها به ظاهر بسنده می‌کرده و عبادات او بدون روح بوده است، و حق آن را که عبارت است از محبت و اخلاص </w:t>
      </w:r>
    </w:p>
    <w:p>
      <w:pPr>
        <w:pStyle w:val="BookText"/>
        <w:rPr/>
      </w:pPr>
      <w:r>
        <w:rPr>
          <w:rFonts w:ascii="Amiri" w:hAnsi="Amiri" w:eastAsia="Amiri" w:cs="Amiri"/>
          <w:color w:val="111111"/>
          <w:sz w:val="28"/>
          <w:sz w:val="28"/>
          <w:szCs w:val="28"/>
          <w:rtl w:val="true"/>
          <w:lang w:bidi="ar-SA"/>
        </w:rPr>
        <w:t>و سائر مكملات الأعمال ففي الآخرة أيضا لا ينتفع إلا بالجنة الجسمانية و من فهم في الدنيا روح العبادة و أنس بها و استلذ منها و أعطاها حقها فهو في الجنة الجسمانية لا يستلذ إلا بالنعم الروحانية و لنضرب لك في ذلك مثلا لمزيد الإيضاح فنقول ربما يجلس بعض سلاطين الزمان علي سريره و يطلب عامة رعاياه و وزراءه و أمراءه و مقربي حضرته و يعطيهم شيئا من الحلاوات فكل صنف من أصناف الخلق ينتفع بما يأخذه من ذلك نوعا من الانتفاع و يلتذ نوعا من الالتذاذ علي حسب معرفته لعظمة السلطان و رتبة إنعامه فمنهم جاهل لا ينتفع بذلك إلا أنه حلو ترغب الذائقة فيه فلا فرق في ذلك عنده بين أن يأخذه من بائعه في السوق أو من يد السلطان و منهم من يعرف شيئا من عظمة السلطان و يريد بذلك الفخر علي بعض أمثاله أو من هو تحت يده أن السلطان أكرمني بذلك و هكذا حتي ينتهي الأمر إلي من هو من مقربي حضرة السلطان و من طالبي لطفه و إكرامه فهو لا يلتذ بذلك إلا لأنه خرج من يد السلطان و أنه علامة لطفه و إكرامه فهو يضن بذلك و يخفيه و يفتخر بذلك و يبديه مع أن في بيته أضعاف ذلك مبذولة لخدمه و عبيده فهو لا يجد من الحلاوة إلا طعم القرب و الإكرام و لو جعل السلطان علامة إكرامه في بذل أمر الأشياء و أبشعها لكان عنده أحلي من جميع الحلاوات و لذا تري في عشق المجاز إذا ضرب المعشوق محبه ضربا وجيعا علي جهة الإكرام فهو أشهي عنده من كل ما يستلذ منه سائر الأنام فإذا كان مثل ذلك في المجاز ففي الحقيقة أولي و أحري فإذا فهمت ذلك عرفت أن أولياء الله تعالي في الدنيا أيضا في الجنة و النعيم إذ هم في عبادة ربهم متلذذون بقربه و وصاله و في التنعم بنعيم الدنيا إنما يتلذذون لكونه مما خلق لهم ربهم و محبوبهم و حباهم بذلك و رزقهم و أعطاهم و في البلايا و المصائب أيضا يلتذون بمثل ذلك لأنهم يعلمون أن محبهم و محبوبهم اختار ذلك لهم و علم فيه صلاحهم فبذلك امتحنهم فهم بذلك راضون شاكرون فتنعمهم بالبلايا كتمتعهم بالنعم و الهدايا إذ جهة الاستلذاذ فيهما واحدة عندهم فهم في الدنيا و الآخرة بقربه و لطفه و حبه يتنعمون و فيهما لا خَوْفٌ عَلَيْهِمْ وَ لا هُمْ يَحْزَنُونَ فإذا فازوا بهذه الدرجة القصوي و وصلوا إلي تلك المرتبة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چیزهایی که اعمال را کامل می‌کنند، پس در آخرت نیز تنها از بهشت جسمانی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دنیا روح عبادت را درک کرده و به آن انس بگیرد و از آن لذت ببرد و حق آن را انجام دهد، پس او در بهشت جسمانی خواهد بود و تنها از نعمت‌های روحانی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روشن‌تر شدن مطلب مثالی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چه بسیار پادشاهانی که بر تخت خود می‌نشستند و عموم رعیت و وزیران و امیران و نزدیکان درگاه خود را به حضور خواسته و به هریک از آن‌ها یک نوع شیرینی می‌دادند، پس هر گروه از مردم به نوعی از آن چه گرفته بهره‌مند می‌شود و هریک به گونه‌ای از آن لذت می‌برد که براساس شناخت او از بزرگی و بخشش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افراد نادانی هستند که تنها سودی که می‌برند این است که طعم آن شیرین و خوشایند است، و برایشان تفاوتی نمی‌کند آن را در بازار و از فروشنده خریده باشند یا از دست پادشاه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آنان نیز اندکی از بزرگی و عظمت پادشاه را درک می‌کنند و می‌خواهند با آن بر دیگران یا زیردستان خود فخرفروشی کنند که پادشاه مرا چنین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به کسانی می‌رسیم که از نزدیکان دربار پادشاه و از درخواست کنندگان لطف و بخشش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لذت ایشان تنها در این است که آن را از دست پادشاه گرفته‌اند و این نشانه لطف و بخشش اوست که از‌آن خودداری می‌کند و پنهان می‌دارد و به آن فخر کرده و آن را آشکار می‌کند، با وجود این که در خانه‌اش چندین برابر آن را دارد که به خدمتگزاران و بردگانش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چیزی که از شیرینی آن درک می‌کند طعم قرب و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نشانه اکرام پادشاه در بخشیدن تلخ‌ترین چیزها بود برای او از هر شیرینی شیرین‌تر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است که اگر معشوق برای گرامی داشتن عاشق ضربه‌ای دردناک بر او بزند، در نزد او از هر چیزی که برای دیگران لذت‌بخش است، دل‌خواه‌تر و لذت‌بخش‌تر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مجاز چنین باشد پس در حقیقت نیز سزاوارتر است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مطلب روشن شود خواهیم دانست که اولیای الهی در دنیا نیز در بهشت و نعمت هستند؛ چرا که با عبادت پروردگار از قرب و وصل او لذت می‌برند و از نعمت‌های دنیا نیز بهره‌مند هستند از این جهت که پروردگار و محبوبشان آن‌ها را آفریده و به ایشان هدیه داده و به آنان بخشیده و روزی‌شان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مصیبت‌ها و بلاها نیز مانند آن لذت می برند، چرا که می‌دانند محبوب و دوستدارشان برای آن‌ها برگزیده و صلاح آن‌ها را در این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این وسیله امتحان کرده و آن‌ها خشنود و سپاس‌گزار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بهره‌مندی آنان از بلاها مانند بهره‌مندی از نعمت‌ها و هدیه‌ها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جهت لذت بردن در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در دنیا و آخرت از نعمت قرب و لطف و عشق او بهره‌مند هستند و در دنیا و آخرت نه ترسی به آنان می‌رسد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دستیابی به این درجه والا پیروز شوند و به این جایگاه برتر برسند، </w:t>
      </w:r>
    </w:p>
    <w:p>
      <w:pPr>
        <w:pStyle w:val="BookText"/>
        <w:rPr/>
      </w:pPr>
      <w:r>
        <w:rPr>
          <w:rFonts w:ascii="Amiri" w:hAnsi="Amiri" w:eastAsia="Amiri" w:cs="Amiri"/>
          <w:color w:val="111111"/>
          <w:sz w:val="28"/>
          <w:sz w:val="28"/>
          <w:szCs w:val="28"/>
          <w:rtl w:val="true"/>
          <w:lang w:bidi="ar-SA"/>
        </w:rPr>
        <w:t>الفضلي لا يعبدونه تعالي خوفا من ناره و أنها محرقة بل لأنها دار الخذلان و الحرمان و محل أهل الكفر و العصيان و من سخط عليه الرحمن و لا طمعا في جنته من حيث كونها محل المشتهيات النفسانية و الملاذ الجسمانية بل من حيث إنها محل رضوان الله و أهل كرامته و قربه و لطفه فلو كانت النار محل أهل كرامة الله لاختاروها كما اختاروا في الدنيا محنها و مشاقها لعلمهم بأن رضي الله فيها و لو كانت الجنة محل من غضب الله عليه لتركوها و فروا منها كما تركوا ملاذ الدنيا لما علموا أن محبوبهم لا يرتضيها و إذا دريت ذلك حق درايته سهل عليك الجمع بين ما ورد من عدم كون العبادة للجنة و النار و المبالغة في طلب الجنة و الاستعاذة من النار و ما ورد في بعض الروايات و الدعوات من التصريح بكون العبادة لابتغاء الدار الآخرة فإن من طلب الآخرة لقربه و وصاله لم يطلب إلا وجهه و من طلبها لاستلذاذه و تمتعه الجسماني لم يعبد إلا نفسه و تحقيق هذا المقام يحتاج إلي نوع آخر من الكلام و ذكر مقدمات غير مأنوسة لأكثر الأنام و فيها ذكرنا كفاية لمن شم روحا من رياض محبة ذي الجلال و الإكرام و عسي أن نتمم هذا المرام في بابي الحب و الإخلاص بعض الإتمام و الله المرجو لكل خير و فضل و 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 اعلم أن الإيمان بالجنة و النار علي ما وردتا في الآيات و الأخبار من غير تأويل من ضروريات الدين و منكرهما أو مؤولهما بما أولت به الفلاسفة خارج من الدين و أما كونهما مخلوقتان الآن فقد ذهب إليه جمهور المسلمين إلا شرذمة من المعتزلة فإنهم يقولون سيخلقان في القيامة و الآيات و الأخبار المتواترة دافعة لقولهم مزيفة لمذهبهم و الظاهر أنه لم يذهب إلي هذا القول السخيف أحد من الإمامية إلا ما ينسب إلي السيد الرضي رضي الله عنه و أما مكانهما فقد عرفت أن الأخبار تدل علي أن الجنة فوق السماوات السبع و النار في الأرض السابعة و عليه أكثر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شارح المقاصد جمهور المسلمين علي أن الجنة و النار مخلوقتان الآن خلافا لأبي هاشم و القاضي عبد الجبار و من يجري مجراهما من المعتزلة حيث زعموا أنهما إنما تخلقان يوم الجزاء لنا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را از روی ترس از آتش سوزان نمی‌پرستند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دلیل که دوزخ جایگاه خواری و حرمان و جایگاه کافران و گنهکاران و کسانی است که مورد خشم خداوند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میل آنان به بهشت به این دلیل نیست که بهشت جایگاه برآوردن نیازهای جسمانی است، بلکه به این دلیل است که آن را جایگاه خشنودی خداوند و بزرگداشت و قرب و لطف او برای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دوزخ جایگاه کسانی بود که خداوند آنان را گرامی داشته آن را برمی‌گزیدند، همان‌گونه که در دنیا نیز سختی‌ها و اندوه‌ها را با آگاهی از رضایت خداوند درآن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بهشت جایگاه خشم خداوند می‌بود آن را ترک می کردند و از آن می‌گریختند همان‌گونه که لذت‌های دنیا را به این دلیل ترک کردند که می دانستند مورد رضایت محبوبشان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را به درستی درک کنی، می‌توانی به سادگی میان چیزهایی که درباره عبادت نکردن برای رسیدن به بهشت و جهنم وارد شده و نیز درخواست فراوان از بهشت و پناه بردن از آتش دوزخ وارد شده و میان روایاتی که تصریح به عبادت برای آخرت دارند، جمع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کس برای قرب و وصال الهی به دنبال آخرت باشد تنها دیدار خداوند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 را برای کامیابی و بهر‌ه‌مندی جسمانی بخواهد تنها خودش را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این مطلب نیاز به گونه دیگری از سخن دارد و نیاز به مقدماتی دارد که برای بیشتر مردم ناآشنا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بیان کردیم کافی است برای کسانی که رایحه‌ای از بوستان محبت پروردگار بزرگ و باشکوه به او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مقصود را تا حدودی در دو باب حب و اخلاص به پایان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هر خیر و بخشش و نیکویی مورد 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ایمان به بهشت و دوزخ براساس آن‌چه در آیات و اخبار آمده، بدون تأویل آن احادیث از ضروریات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دو را انکار کند یا براساس آن‌چه فلاسفه تأویلی کرده‌اند تأویل نماید از دین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مخلوق بودن بهشت و دوزخ در حال حاضر مطلبی است که عموم مسلمانان به آن اعتقاد دارند و تنها گروهی اندک از معتزله آن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می‌گویند بهشت و جهنم در قیامت آفریده می شوند، در حالی که آیات و احادیث متواتر سخن آنان را رد می‌کند و اعتقادشان را باطل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هیچ یک از امامیه این سخن بی‌ارزش را نپذیرفته‌اند، مگر چیزی که به سید رضی رضی الله عنه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جایگاه آن دو، پیشتر بیان کردیم که احادیث دلالت بر این دارند که بهشت بالای آسمان‌های هفتگانه و دوزخ در زمین هفتم قرار دارد و بیشتر مسلمانان این عقیده را دارند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شارح مقاصد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مسلمانان اعتقاد دارند که بهشت و جهنم هم‌اکنون آفریده شده‌اند، بر خلاف ابوهاشم و قاضی عبد الجبار و کسانی از معتزله که از آنان پیروی نموده اند، زیرا گمان می‌کنند این دو فقط در روز قیامت آفریده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دلیل داریم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آدم و حواء و إسكانهما الجنة ثم إخراجهما عنها بأكل الشجرة و كونهما يخصفان عليهما من ورق الجنة علي ما نطق به الكتاب و السنة و انعقد عليه الإجماع قبل ظهور المخالفين و حملها علي بستان من بساتين الدنيا يجري مجري التلاعب بالدين و المراغمة لإجماع المسلمين ثم لا قائل بخلق الجنة دون النار فثبوتها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الصريحة في ذلك كقوله تعالي وَ لَقَدْ رَآهُ نَزْلَةً أُخْري عِنْدَ سِدْرَةِ الْمُنْتَهي عِنْدَها جَنَّةُ الْمَأْوي </w:t>
      </w:r>
      <w:r>
        <w:rPr>
          <w:rStyle w:val="FootnoteAnchor"/>
          <w:rtl w:val="true"/>
        </w:rPr>
        <w:footnoteReference w:id="686"/>
      </w:r>
      <w:r>
        <w:rPr>
          <w:rFonts w:ascii="Amiri" w:hAnsi="Amiri" w:eastAsia="Amiri" w:cs="Amiri"/>
          <w:color w:val="111111"/>
          <w:sz w:val="28"/>
          <w:sz w:val="28"/>
          <w:szCs w:val="28"/>
          <w:rtl w:val="true"/>
          <w:lang w:bidi="ar-SA"/>
        </w:rPr>
        <w:t xml:space="preserve">و كقوله في حق الجنة أُعِدَّتْ لِلْمُتَّقِينَ </w:t>
      </w:r>
      <w:r>
        <w:rPr>
          <w:rStyle w:val="FootnoteAnchor"/>
          <w:rtl w:val="true"/>
        </w:rPr>
        <w:footnoteReference w:id="687"/>
      </w:r>
      <w:r>
        <w:rPr>
          <w:rFonts w:ascii="Amiri" w:hAnsi="Amiri" w:eastAsia="Amiri" w:cs="Amiri"/>
          <w:color w:val="111111"/>
          <w:sz w:val="28"/>
          <w:sz w:val="28"/>
          <w:szCs w:val="28"/>
          <w:rtl w:val="true"/>
          <w:lang w:bidi="ar-SA"/>
        </w:rPr>
        <w:t xml:space="preserve">أُعِدَّتْ لِلَّذِينَ آمَنُوا بِاللَّهِ وَ رُسُلِهِ </w:t>
      </w:r>
      <w:r>
        <w:rPr>
          <w:rStyle w:val="FootnoteAnchor"/>
          <w:rtl w:val="true"/>
        </w:rPr>
        <w:footnoteReference w:id="688"/>
      </w:r>
      <w:r>
        <w:rPr>
          <w:rFonts w:ascii="Amiri" w:hAnsi="Amiri" w:eastAsia="Amiri" w:cs="Amiri"/>
          <w:color w:val="111111"/>
          <w:sz w:val="28"/>
          <w:sz w:val="28"/>
          <w:szCs w:val="28"/>
          <w:rtl w:val="true"/>
          <w:lang w:bidi="ar-SA"/>
        </w:rPr>
        <w:t xml:space="preserve">وَ أُزْلِفَتِ الْجَنَّةُ لِلْمُتَّقِينَ </w:t>
      </w:r>
      <w:r>
        <w:rPr>
          <w:rStyle w:val="FootnoteAnchor"/>
          <w:rtl w:val="true"/>
        </w:rPr>
        <w:footnoteReference w:id="689"/>
      </w:r>
      <w:r>
        <w:rPr>
          <w:rFonts w:ascii="Amiri" w:hAnsi="Amiri" w:eastAsia="Amiri" w:cs="Amiri"/>
          <w:color w:val="111111"/>
          <w:sz w:val="28"/>
          <w:sz w:val="28"/>
          <w:szCs w:val="28"/>
          <w:rtl w:val="true"/>
          <w:lang w:bidi="ar-SA"/>
        </w:rPr>
        <w:t xml:space="preserve">و في حق النار أُعِدَّتْ لِلْكافِرِينَ </w:t>
      </w:r>
      <w:r>
        <w:rPr>
          <w:rStyle w:val="FootnoteAnchor"/>
          <w:rtl w:val="true"/>
        </w:rPr>
        <w:footnoteReference w:id="690"/>
      </w:r>
      <w:r>
        <w:rPr>
          <w:rFonts w:ascii="Amiri" w:hAnsi="Amiri" w:eastAsia="Amiri" w:cs="Amiri"/>
          <w:color w:val="111111"/>
          <w:sz w:val="28"/>
          <w:sz w:val="28"/>
          <w:szCs w:val="28"/>
          <w:rtl w:val="true"/>
          <w:lang w:bidi="ar-SA"/>
        </w:rPr>
        <w:t xml:space="preserve">وَ بُرِّزَتِ الْجَحِيمُ لِلْغاوِينَ </w:t>
      </w:r>
      <w:r>
        <w:rPr>
          <w:rStyle w:val="FootnoteAnchor"/>
          <w:rtl w:val="true"/>
        </w:rPr>
        <w:footnoteReference w:id="691"/>
      </w:r>
      <w:r>
        <w:rPr>
          <w:rFonts w:ascii="Amiri" w:hAnsi="Amiri" w:eastAsia="Amiri" w:cs="Amiri"/>
          <w:color w:val="111111"/>
          <w:sz w:val="28"/>
          <w:sz w:val="28"/>
          <w:szCs w:val="28"/>
          <w:rtl w:val="true"/>
          <w:lang w:bidi="ar-SA"/>
        </w:rPr>
        <w:t>و حملها علي التعبير عن المستقبل بلفظ الماضي مبالغة في تحققه خلاف الظاهر فلا يعدل إليه بدون قرينة ثم قال لم يرد نص صريح في تعيين مكان الجنة و النار و الأكثرون علي أن الجنة فوق السماوات السبع و تحت العرش تشبثا بقوله تعالي عِنْدَ سِدْرَةِ الْمُنْتَهي عِنْدَها جَنَّةُ الْمَأْوي و قوله عليه السلام سقف الجنة عرش الرحمن و النار تحت الأرضين السبع و الحق تفويض ذلك إلي علم العليم الخبير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الطوسي رحمه الله في التجريد بعد ذكر الثواب و العقاب و يجب خلوصهما و إلا لكان الثواب أنقص حالا من العوض و التفضل علي تقدير حصوله فيهما و هو أدخل في باب الزجر و كل ذي مرتبة في الجنة لا يطلب الأزيد </w:t>
      </w:r>
      <w:r>
        <w:rPr>
          <w:rStyle w:val="FootnoteAnchor"/>
          <w:rtl w:val="true"/>
        </w:rPr>
        <w:footnoteReference w:id="692"/>
      </w:r>
      <w:r>
        <w:rPr>
          <w:rFonts w:ascii="Amiri" w:hAnsi="Amiri" w:eastAsia="Amiri" w:cs="Amiri"/>
          <w:color w:val="111111"/>
          <w:sz w:val="28"/>
          <w:sz w:val="28"/>
          <w:szCs w:val="28"/>
          <w:rtl w:val="true"/>
          <w:lang w:bidi="ar-SA"/>
        </w:rPr>
        <w:t>و يبلغ سرورهم بالشكر إلي حد انتفاء المشقة و غناؤهم بالثواب ينفي مشقة ترك القبائح و أهل النار ملجئون إلي ترك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رحمه الله في شرحه يجب خلوص الثواب و العقاب عن الشوائب</w:t>
      </w:r>
    </w:p>
    <w:p>
      <w:pPr>
        <w:pStyle w:val="BookText"/>
        <w:rPr/>
      </w:pPr>
      <w:r>
        <w:rPr>
          <w:rFonts w:ascii="IRNazanin" w:hAnsi="IRNazanin" w:eastAsia="IRNazanin"/>
          <w:color w:val="111111"/>
          <w:sz w:val="28"/>
          <w:sz w:val="28"/>
          <w:szCs w:val="28"/>
          <w:rtl w:val="true"/>
          <w:lang w:bidi="fa-IR"/>
        </w:rPr>
        <w:t>اول داستان حضرت آدم و حواء و سکونت آن‌ها در بهشت و سپس بیرون شدن از بهشت به دلیل خوردن از درخت ممنوع، و پوشاندن آن دو به وسیله برگ‌های درخت، براساس آن‌چه کتاب و سنت بیان کرده‌اند و اجماع مسلمانان نیز تا پیش از آشکار شدن مخالفان بر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برداشتی که از بهشت به عنوان باغی از باغ‌های دنیا می‌شود، به منزله بازیچه گرفتن دین و بی‌اعتنایی به اجماع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کسی نمی‌تواند آفریدن دوزخ را انکار کند در حالی که بهشت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اثبات مخلوق بودن را کامل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روشنی که در این باره وجود دارند، مانند فرموده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نیز آن را مشاهده کرد،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آن‌جاست‌</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 مانند فرموده خداوند در باره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آماده شده است‌</w:t>
      </w:r>
      <w:r>
        <w:rPr>
          <w:rStyle w:val="FootnoteAnchor"/>
          <w:rtl w:val="true"/>
        </w:rPr>
        <w:footnoteReference w:id="694"/>
      </w:r>
      <w:r>
        <w:rPr>
          <w:rFonts w:ascii="IRNazanin" w:hAnsi="IRNazanin" w:eastAsia="IRNazanin"/>
          <w:color w:val="111111"/>
          <w:sz w:val="28"/>
          <w:sz w:val="28"/>
          <w:szCs w:val="28"/>
          <w:rtl w:val="true"/>
          <w:lang w:bidi="fa-IR"/>
        </w:rPr>
        <w:t>برای کسانی که به خداوند و فرستادگان او ایمان آورده‌اند آماده شده است‌</w:t>
      </w:r>
      <w:r>
        <w:rPr>
          <w:rStyle w:val="FootnoteAnchor"/>
          <w:rtl w:val="true"/>
        </w:rPr>
        <w:footnoteReference w:id="695"/>
      </w:r>
      <w:r>
        <w:rPr>
          <w:rFonts w:ascii="IRNazanin" w:hAnsi="IRNazanin" w:eastAsia="IRNazanin"/>
          <w:color w:val="111111"/>
          <w:sz w:val="28"/>
          <w:sz w:val="28"/>
          <w:szCs w:val="28"/>
          <w:rtl w:val="true"/>
          <w:lang w:bidi="fa-IR"/>
        </w:rPr>
        <w:t>و بهشت برای پرهیزکاران نزدیک شده است‌</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 در باره دوزخ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مهیا شده است‌</w:t>
      </w:r>
      <w:r>
        <w:rPr>
          <w:rStyle w:val="FootnoteAnchor"/>
          <w:rtl w:val="true"/>
        </w:rPr>
        <w:footnoteReference w:id="697"/>
      </w:r>
      <w:r>
        <w:rPr>
          <w:rFonts w:ascii="IRNazanin" w:hAnsi="IRNazanin" w:eastAsia="IRNazanin"/>
          <w:color w:val="111111"/>
          <w:sz w:val="28"/>
          <w:sz w:val="28"/>
          <w:szCs w:val="28"/>
          <w:rtl w:val="true"/>
          <w:lang w:bidi="fa-IR"/>
        </w:rPr>
        <w:t>و دوزخ برای گمراهان آشکار شده است‌</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و برداشت از تعبیر آینده در صیغه ماضی به معنای مبالغه در واقعی بودن آن، بر خلاف ظاهر است و تنها با وجود قرینه می‌توان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نص روشنی در تعیین مکان بهشت و دوزخ وارد نشده است و بیشتر مردم بر این اعتقاد هستند که بهشت بر فراز</w:t>
      </w:r>
    </w:p>
    <w:p>
      <w:pPr>
        <w:pStyle w:val="BookText"/>
        <w:rPr/>
      </w:pPr>
      <w:r>
        <w:rPr>
          <w:rFonts w:ascii="IRNazanin" w:hAnsi="IRNazanin" w:eastAsia="IRNazanin"/>
          <w:color w:val="111111"/>
          <w:sz w:val="28"/>
          <w:sz w:val="28"/>
          <w:szCs w:val="28"/>
          <w:rtl w:val="true"/>
          <w:lang w:bidi="fa-IR"/>
        </w:rPr>
        <w:t>آسمان‌های هفتگانه و پایین عرش قرار دارد، با چنگ زدن به فرموده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امام علیه‌السلام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سقف بهشت عرش خداوند 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زیر زمین‌های هفتگانه قرار دارد، و درست این است که این را به علم خداوند دانا و آگاه واگذاریم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طوسی رحمه الله در التجرید، پس از بیان پاداش و مجازات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بودن آن دو لازم است، در غیراین صورت پاداش ناقص تر از عوض دادن و بخشش خواهد بود، براساس وجود آن در پاداش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باب شکنجه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درجه داری در بهشت تقاضای بیشتر ندارد و شادمانی آنان با سپاس گزاری به حدی است که سختی 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نیازی آنان از پاداش دشواری ترک بدی ها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دوزخیان مجبور به ترک بدی ها هستند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رحمه الله در شرح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مجازات باید از تردیدها پاک باشند</w:t>
      </w:r>
      <w:r>
        <w:rPr>
          <w:rFonts w:eastAsia="IRNazanin" w:cs="IRNazanin"/>
          <w:color w:val="111111"/>
          <w:sz w:val="28"/>
          <w:szCs w:val="28"/>
          <w:rtl w:val="true"/>
          <w:lang w:bidi="fa-IR"/>
        </w:rPr>
        <w:t xml:space="preserve">. </w:t>
      </w:r>
      <w:bookmarkStart w:id="1884" w:name="pg13891_129622"/>
    </w:p>
    <w:p>
      <w:pPr>
        <w:pStyle w:val="BookText"/>
        <w:rPr/>
      </w:pPr>
      <w:bookmarkEnd w:id="1884"/>
      <w:r>
        <w:rPr>
          <w:rFonts w:ascii="Amiri" w:hAnsi="Amiri" w:eastAsia="Amiri" w:cs="Amiri"/>
          <w:color w:val="111111"/>
          <w:sz w:val="28"/>
          <w:sz w:val="28"/>
          <w:szCs w:val="28"/>
          <w:rtl w:val="true"/>
          <w:lang w:bidi="ar-SA"/>
        </w:rPr>
        <w:t xml:space="preserve">أما الثواب فلأنه لو لا ذلك لكان العوض و التفضل أكمل منه لأنه يجوز خلوصهما من الشوائب و حينئذ يكون الثواب أنقص درجة و إنه غير جائز و أما العقاب فلأنه أعظم في الزجر </w:t>
      </w:r>
      <w:r>
        <w:rPr>
          <w:rStyle w:val="FootnoteAnchor"/>
          <w:rtl w:val="true"/>
        </w:rPr>
        <w:footnoteReference w:id="699"/>
      </w:r>
      <w:r>
        <w:rPr>
          <w:rFonts w:ascii="Amiri" w:hAnsi="Amiri" w:eastAsia="Amiri" w:cs="Amiri"/>
          <w:color w:val="111111"/>
          <w:sz w:val="28"/>
          <w:sz w:val="28"/>
          <w:szCs w:val="28"/>
          <w:rtl w:val="true"/>
          <w:lang w:bidi="ar-SA"/>
        </w:rPr>
        <w:t>فيكون لطفا و لما ذكر أن الثواب خالص عن الشوائب ورد عليه أن أهل الجنة يتفاوتون في الدرجات فالأنقص إذا شاهد من هو أعظم ثوابا حصل له الغم بنقص درجته عنه و بعدم اجتهاده في العبادة و أيضا فإنهم يجب عليهم الشكر لنعم الله تعالي و الإخلال بالقبائح و في ذلك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الجواب عن الأول أن شهوة كل مكلف مقصورة علي ما حصل له و لا يغتم بفقد الأزيد لعدم استيهاله له </w:t>
      </w:r>
      <w:r>
        <w:rPr>
          <w:rStyle w:val="FootnoteAnchor"/>
          <w:rtl w:val="true"/>
        </w:rPr>
        <w:footnoteReference w:id="700"/>
      </w:r>
      <w:r>
        <w:rPr>
          <w:rFonts w:ascii="Amiri" w:hAnsi="Amiri" w:eastAsia="Amiri" w:cs="Amiri"/>
          <w:color w:val="111111"/>
          <w:sz w:val="28"/>
          <w:sz w:val="28"/>
          <w:szCs w:val="28"/>
          <w:rtl w:val="true"/>
          <w:lang w:bidi="ar-SA"/>
        </w:rPr>
        <w:t>و عن الثاني أنه يبلغ سرورهم بالشكر علي النعمة إلي حد ينتفي المشقة معه و أما الإخلال بالقبائح فإنه لا مشقة عليهم فيها لأنه تعالي يغنيهم بالثواب و منافعه عن فعل القبيح فلا يحصل لهم مشقة و أما أهل النار فإنهم يلجئون إلي فعل ما يجب عليهم و ترك القبائح فلا يصدر عنهم و ليس ذلك تكليفا لأنه بالغ حد الإلجاء و يحصل من ذلك نوع من العقاب أيضا</w:t>
      </w:r>
      <w:r>
        <w:rPr>
          <w:rFonts w:eastAsia="Amiri" w:cs="Amiri" w:ascii="Amiri" w:hAnsi="Amiri"/>
          <w:color w:val="111111"/>
          <w:sz w:val="28"/>
          <w:szCs w:val="28"/>
          <w:rtl w:val="true"/>
          <w:lang w:bidi="ar-SA"/>
        </w:rPr>
        <w:t>.</w:t>
      </w:r>
    </w:p>
    <w:p>
      <w:pPr>
        <w:pStyle w:val="Heading5"/>
        <w:numPr>
          <w:ilvl w:val="4"/>
          <w:numId w:val="1"/>
        </w:numPr>
        <w:rPr/>
      </w:pPr>
      <w:bookmarkStart w:id="1885" w:name="__RefHeading___Toc4028177_1468164448"/>
      <w:bookmarkStart w:id="1886" w:name="_Toc874"/>
      <w:bookmarkEnd w:id="1885"/>
      <w:r>
        <w:rPr>
          <w:rtl w:val="true"/>
        </w:rPr>
        <w:t>«</w:t>
      </w:r>
      <w:r>
        <w:rPr/>
        <w:t>205</w:t>
      </w:r>
      <w:r>
        <w:rPr>
          <w:rtl w:val="true"/>
        </w:rPr>
        <w:t>»</w:t>
      </w:r>
      <w:bookmarkEnd w:id="1886"/>
    </w:p>
    <w:p>
      <w:pPr>
        <w:pStyle w:val="BookText"/>
        <w:rPr/>
      </w:pPr>
      <w:r>
        <w:rPr>
          <w:rFonts w:ascii="Amiri" w:hAnsi="Amiri" w:eastAsia="Amiri" w:cs="Amiri"/>
          <w:color w:val="111111"/>
          <w:sz w:val="28"/>
          <w:sz w:val="28"/>
          <w:szCs w:val="28"/>
          <w:rtl w:val="true"/>
          <w:lang w:bidi="ar-SA"/>
        </w:rPr>
        <w:t>ختص، الإختصاص أَحْمَدُ بْنُ مُحَمَّدِ بْنِ عِيسَي عَنْ سَعِيدِ بْنِ جَنَاحٍ عَنْ عَوْفِ بْنِ عَبْدِ اللَّهِ الْأَزْدِيِّ عَنْ بَعْضِ أَصْحَابِنَا عَنْ أَبِي عَبْدِ اللَّهِ عليه السلام قَالَ قَالَ رَسُولُ اللَّهِ صلي الله عليه و آله إِذَا أَرَادَ اللَّهُ تَبَارَكَ وَ تَعَالَي قَبْضَ رُوحِ الْمُؤْمِنِ قَالَ يَا مَلَكَ الْمَوْتِ انْطَلِقْ أَنْتَ وَ أَعْوَانُكَ إِلَي عَبْدِي فَطَالَ مَا نَصَبَ نَفْسَهُ مِنْ أَجْلِي فَأْتِنِي بِرُوحِهِ لِأُرِيحَهُ عِنْدِي فَيَأْتِيهِ مَلَكُ الْمَوْتِ بِوَجْهٍ حَسَنٍ وَ ثِيَابٍ طَاهِرَةٍ وَ رِيحٍ طَيِّبَةٍ فَيَقُومُ بِالْبَابِ فَلَا يَسْتَأْذِنُ بَوَّاباً وَ لَا يَهْتِكُ حِجَاباً وَ لَا يَكْسِرُ بَاباً مَعَهُ خَمْسُمِائَةِ مَلَكٍ أَعْوَانٌ مَعَهُمْ طِنَانُ الرَّيْحَانِ وَ الْحَرِيرِ الْأَبْيَضِ وَ الْمِسْكِ الْأَذْفَرِ فَيَقُولُونَ السَّلَامُ عَلَيْكَ يَا وَلِيَّ اللَّهِ أَبْشِرْ فَإِنَّ الرَّبَّ يُقْرِئُكَ السَّلَامَ أَمَا إِنَّهُ عَنْكَ رَاضٍ غَيْرُ غَضْبَانَ وَ أَبْشِرْ بِرَوْحٍ وَ رَيْحَانٍ وَ جَنَّةِ نَعِيمٍ قَالَ أَمَّا الرَّوْحُ فَرَاحَةٌ مِنَ الدُّنْيَا وَ بَلَائِهَا وَ أَمَّا الرَّيْحَانُ مِنْ كُلِّ طِيبٍ فِي الْجَنَّةِ فَيُوضَعُ عَلَي ذَقَنِهِ فَيَصِلُ رِيحُهُ إِلَي رُوحِهِ فَلَا يَزَالُ فِي رَاحَةٍ حَتَّي يَخْرُجَ نَفْسُهُ ثُمَّ يَأْتِيهِ رِضْوَانُ خَازِنُ الْجَنَّةِ</w:t>
      </w:r>
    </w:p>
    <w:p>
      <w:pPr>
        <w:pStyle w:val="BookText"/>
        <w:rPr/>
      </w:pPr>
      <w:r>
        <w:rPr>
          <w:rFonts w:ascii="IRNazanin" w:hAnsi="IRNazanin" w:eastAsia="IRNazanin"/>
          <w:color w:val="111111"/>
          <w:sz w:val="28"/>
          <w:sz w:val="28"/>
          <w:szCs w:val="28"/>
          <w:rtl w:val="true"/>
          <w:lang w:bidi="fa-IR"/>
        </w:rPr>
        <w:t>اما درباره پاداش، زیرا اگر این گونه نباشد عوض دادن و بخشش کامل‌تر از آن خواهد بود، چرا که خالص بودن آن‌ها از آلودگی‌ها را جایز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پاداش درجه‌ای پایین‌تر از آن خواهد بود که نمی‌تواند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مجازات به این دلیل است که آزار آن بیشتر است و بنابراین لطف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این سخن که پاداش باید از آلودگی‌ها دور باشد، چنین وارد شده که بهشتیان درجات متفاوتی دارند، پس کسی که درجه کمتری دارد با دیدن کسانی که درجه بالاتری دارند به خاطر کمتر بودن درجه و کوشش نکردن در عبادات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آنان باید خداوند را برای نعمت‌هایش و دورکردن بدی‌ها سپاس گزار باشند و این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اولی این است که میل هر انسان مکلف تنها در حد چیزهایی است که برایش به دست آمده است، و او به واسطه از دست دادن بیشتر از آن اندوهگین نمی‌شود، به دلیل عدم استیهال آن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دومین سخن این است که شادمانی آنان با سپاس‌گزاری در نعمت‌ها به حدی می‌رسد که هر دشواری را همراه آن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بین بردن زشتی‌ها، پس برای آنان دشوار نیست، چرا که خداوند متعال به وسیله پاداش و بهره‌های آن ایشان را از انجام زشتی‌ها بی‌نیاز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برایشان دشوار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دوزخیان مجبور به انجام چیزی هستند که برایشان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زشتی‌ها از آنان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برایشان تکلیف نیست، زیرا به حد اجبار رسیده و این نیز نوعی از مجازات را نتیجه می‌دهد</w:t>
      </w:r>
      <w:r>
        <w:rPr>
          <w:rFonts w:eastAsia="IRNazanin" w:cs="IRNazanin"/>
          <w:color w:val="111111"/>
          <w:sz w:val="28"/>
          <w:szCs w:val="28"/>
          <w:rtl w:val="true"/>
          <w:lang w:bidi="fa-IR"/>
        </w:rPr>
        <w:t>.</w:t>
      </w:r>
    </w:p>
    <w:p>
      <w:pPr>
        <w:pStyle w:val="Heading5"/>
        <w:numPr>
          <w:ilvl w:val="4"/>
          <w:numId w:val="1"/>
        </w:numPr>
        <w:rPr/>
      </w:pPr>
      <w:bookmarkStart w:id="1887" w:name="__RefHeading___Toc4028179_1468164448"/>
      <w:bookmarkStart w:id="1888" w:name="_Toc875"/>
      <w:bookmarkEnd w:id="1887"/>
      <w:r>
        <w:rPr>
          <w:rtl w:val="true"/>
        </w:rPr>
        <w:t xml:space="preserve">روایت </w:t>
      </w:r>
      <w:r>
        <w:rPr/>
        <w:t>205</w:t>
      </w:r>
      <w:bookmarkEnd w:id="188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تبارک و تعالی بخواهد جان مؤمن را بگیرد،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 تو و یارانت به سوی بنده‌ام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رنج و سختی او برای من به درازا کشیده است، پس روحش را نزد من بیاور تا او را نزد خودم به آرامش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مرگ با چهره‌ای نیکو و لباس‌هایی پاکیزه و بویی خوش نزد او می‌آید و بر آستانه در می‌ایستد و از هیچ دربانی اجازه نمی‌گیرد، و هیچ پوششی را نمی‌درد، و هیچ دری را نمی‌شکند و همراه او پانصد از فرشتگان کمک دهنده هستند که به همراه خود تنه‌های ریحان و حریر سفید و مشک تیزبوی دارند، 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دوست خدا، بشارت باد بر تو که پروردگارت به تو سلام می‌رساند، و او از تو خشنود است و خشمگین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باد بر تو به روح و ریحان و بهشت پر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عبارت است از آسایش از دنیا و بلاهای آن، و اما ریحان یعنی از هر چیز پاکیزه‌ای در بهشت بر صورتش گذاشته می‌شود و رایحه آن به روحش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همواره در آسایش و راحتی خواهند بود تا آن که روحش از بدن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رضوان نگهبان بهشت نزد او می‌آید </w:t>
      </w:r>
    </w:p>
    <w:p>
      <w:pPr>
        <w:pStyle w:val="BookText"/>
        <w:rPr/>
      </w:pPr>
      <w:r>
        <w:rPr>
          <w:rFonts w:ascii="Amiri" w:hAnsi="Amiri" w:eastAsia="Amiri" w:cs="Amiri"/>
          <w:color w:val="111111"/>
          <w:sz w:val="28"/>
          <w:sz w:val="28"/>
          <w:szCs w:val="28"/>
          <w:rtl w:val="true"/>
          <w:lang w:bidi="ar-SA"/>
        </w:rPr>
        <w:t>فَيَسْقِيهِ شَرْبَةً مِنَ الْجَنَّةِ لَا يَعْطَشُ فِي قَبْرِهِ وَ لَا فِي الْقِيَامَةِ حَتَّي يَدْخُلَ الْجَنَّةَ رَيَّاناً فَيَقُولُ يَا مَلَكَ الْمَوْتِ رُدَّ رُوحِي حَتَّي يُثْنِيَ عَلَي جَسَدِي وَ جَسَدِي عَلَي رُوحِي قَالَ فَيَقُولُ مَلَكُ الْمَوْتِ لِيُثْنِ كُلُّ وَاحِدٍ مِنْكُمَا عَلَي صَاحِبِهِ فَيَقُولُ الرُّوحُ جَزَاكَ اللَّهُ مِنْ جَسَدٍ خَيْرَ الْجَزَاءِ لَقَدْ كُنْتَ فِي طَاعَةِ اللَّهِ مُسْرِعاً وَ عَنْ مَعَاصِيهِ مُبْطِئاً فَجَزَاكَ اللَّهُ عَنِّي مِنْ جَسَدٍ خَيْرَ الْجَزَاءِ فَعَلَيْكَ السَّلَامُ إِلَي يَوْمِ الْقِيَامَةِ وَ يَقُولُ الْجَسَدُ لِلرُّوحِ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فَيَصِيحُ مَلَكُ الْمَوْتِ أَيَّتُهَا الرُّوحُ الطَّيِّبَةُ اخْرُجِي مِنَ الدُّنْيَا مُؤْمِنَةً مَرْحُومَةً مُغْتَبِطَةً قَالَ فَرَقَّتْ بِهِ الْمَلَائِكَةُ وَ فَرَّجَتْ عَنْهُ الشَّدَائِدَ وَ سَهَّلَتْ لَهُ الْمَوَارِدَ وَ صَارَ لِحَيَوَانِ الْخُلْدِ قَالَ ثُمَّ يَبْعَثُ اللَّهُ لَهُ صَفَّيْنِ مِنَ الْمَلَائِكَةِ غَيْرَ الْقَابِضِينَ لِرُوحِهِ فَيَقُومُونَ سِمَاطَيْنِ مَا بَيْنَ مَنْزِلِهِ إِلَي قَبْرِهِ يَسْتَغْفِرُونَ لَهُ وَ يَشْفَعُونَ لَهُ قَالَ فَيُعَلِّلُهُ مَلَكُ الْمَوْتِ وَ يُمَنِّيهِ </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وَ يُبَشِّرُهُ عَنِ اللَّهِ بِالْكَرَامَةِ وَ الْخَيْرِ كَمَا تُخَادِعُ الصَّبِيَّ أُمُّهُ تَمْرُخُهُ بِالدُّهْنِ وَ الرَّيْحَانِ وَ بَقَاءِ النَّفْسِ وَ يَفْدِيهِ بِالنَّفْسِ وَ الْوَالِدَيْنِ قَالَ فَإِذَا بَلَغَتِ الْحُلْقُومَ قَالَ الْحَافِظَانِ اللَّذَانِ مَعَهُ يَا مَلَكَ الْمَوْتِ ارْأَفْ بِصَاحِبِنَا وَ ارْفُقْ فَنِعْمَ الْأَخُ كَانَ وَ نِعْمَ الْجَلِيسُ لَمْ يُمْلِ عَلَيْنَا مَا يُسْخِطُ اللَّهُ قَطُّ فَإِذَا خَرَجَتْ رُوحُهُ خَرَجَتْ كَنَخْلَةٍ بَيْضَاءَ وُضِعَتْ فِي مِسْكَةٍ بَيْضَاءَ وَ مِنْ كُلِّ رَيْحَانٍ فِي الْجَنَّةِ فَأُدْرِجَتْ إِدْرَاجاً وَ عَرَجَ بِهَا الْقَابِضُونَ إِلَي السَّمَاءِ الدُّنْيَا قَالَ فَيُفْتَحُ لَهُ أَبْوَابُ السَّمَاءِ وَ يَقُولُ لَهَا الْبَوَّابُونَ حَيَّاهَا اللَّهُ مِنْ جَسَدٍ كَانَتْ فِيهِ لَقَدْ كَانَ يَمُرُّ لَهُ عَلَيْنَا عَمَلٌ صَالِحٌ وَ نَسْمَعُ حَلَاوَةَ صَوْتِهِ بِالْقُرْآنِ قَالَ فَبَكَي لَهُ أَبْوَابُ السَّمَاءِ وَ الْبَوَّابُونَ لِفَقْدِهِ وَ يَقُولُونَ يَا رَبِّ قَدْ كَانَ لِعَبْدِكَ هَذَا عَمَلٌ صَالِحٌ وَ كُنَّا نَسْمَعُ حَلَاوَةَ صَوْتِهِ بِالذِّكْرِ لِلْقُرْآنِ وَ يَقُولُونَ اللَّهُمَّ ابْعَثْ لَنَا مَكَانَهُ عَبْداً يُسْمِعُنَا مَا كَانَ يُسْمِعُنَا وَ يَصْنَعُ اللَّهُ مَا يَشَاءُ فَيَصْعَدُ بِهِ إِلَي عَيْشٍ رَحَّبَ بِهِ مَلَائِكَةُ السَّمَاءِ كُلُّهُمْ أَجْمَعُونَ وَ يَشْفَعُونَ لَهُ وَ يَسْتَغْفِرُونَ لَهُ وَ يَقُولُ اللَّهُ تَبَارَكَ وَ تَعَالَي رَحْمَتِي عَلَيْهِ مِنْ رُوحٍ وَ يَتَلَقَّاهُ أَرْوَاحُ الْمُؤْمِنِينَ كَمَا يَتَلَقَّي الْغَائِبُ غَائِبَهُ فَيَقُولُ بَعْضُهُمْ لِبَعْضٍ</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شربتی از بهشت به او می‌نوشاند که در قبر و قیامت تشنه نخواهد شد تا آن که سیراب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 روحم را به من بازگردان تا از جسمم سپاس‌گزاری کند، و جسمم نیز از روحم سپاس‌گزاری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مرگ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باید از دیگری سپاس گزاری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برترین پاداشی که به جسمی می‌دهد را به تو عطا کند، همانا تو در فرمان‌برداری خداوند شتابان بودی و در نافرمانی او سست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بهترین پاداشی را که به جسمی می‌دهد از جانب من به تو ببخشد، پس درود بر تو باد تا روز قیامت، و جسم نیز مانند همین سخنان را به روح می‌گوید، پس فرشته مرگ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پاکیزه، از دنیا بیرون شو در حالی که در امان و رحمت هستی و به آرزوی خود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گردش پراکنده می‌شوند و سختی‌ها از او برداشته می‌شود و ورودی‌ها برایش آسان می‌گردد و به سوی زندگی ابدی رهسپار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برای او دو صف از فرشتگان را برانگیخته می‌سازد که روح او را نمی‌گیرند، پس در دو دسته میان قبر و جایگاه او برمی‌خیزند و برای او طلب آمرزش کرده و شفاعت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فرشته مرگ او را از آن سرگرم می‌سازد و آرزوهایش را در دل او می‌اندازد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خداوند او را به کرامت و نیکی بشارت می‌دهد، همان‌گونه که مادر کودکش را فریب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روغن و ریحان و جاودانگی روح آغشته می‌کند، و خودش و پدرومادرش را فدای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روحش به گلوگاه می‌رسد، دو فرشته نگهبانی که همراه او بودند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 با دوست ما مهربان باش و بر او آسان بگیر، که او برادری نیکو و هم نشینی نیکو بود که از ما خسته نمی‌شد و تا کنون خداوند را خشمگین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روحش خارج شود، مانند درختچه خرمایی سفید که در مشک سفید قرار گرفته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ریحان بهشتی در آن قرار داده می‌شود، و قبض کنندگان آن را به آسمان بالا می‌برند،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آسمان برایش گشوده می‌گردند و دربانان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زنده بدارد، چه جسم نیکویی بود آن که این روح را درخود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اعمال صالح او از این جا می‌گذشت و ما صدای شیرین تلاوت قرآن او را 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آسمان و دربانان آن برای از دست دادن او خواهند گریست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این بنده ات اعمال شایسته‌ای داشت و ما شیرینی صدایش را با خواندن قرآن 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جای او برای ما بنده‌ای قرار ده تا آن‌چه را از او می‌شنیدیم به گوش‌های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چه را بخواهد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سمت زندگانی بالا می‌برند که همه فرشتگان آسمان او را به سوی فراخی‌اش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شفاعت کرده و طلب آمرزش می‌کنند و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آسایش از سوی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مؤمنان به دیدار او می‌آیند همان‌گونه که گمشده‌ای به دیدار گمشده‌اش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آنان به بعضی دیگر می‌گویند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ذَرُوا هَذِهِ الرُّوحَ حَتَّي تُفِيقَ فَقَدْ خَرَجَتْ مِنْ كَرْبٍ عَظِيمٍ وَ إِذَا هُوَ اسْتَرَاحَ أَقْبَلُوا عَلَيْهِ يُسَائِلُونَهُ وَ يَقُولُونَ مَا فَعَلَ فُلَانٌ وَ فُلَانٌ فَإِنْ كَانَ قَدْ مَاتَ بَكَوْا وَ اسْتَرْجَعُوا وَ يَقُولُونَ ذَهَبَتْ بِهِ أُمُّهُ الْهَاوِيَةُ فَ إِنَّا لِلَّهِ وَ إِنَّا إِلَيْهِ راجِعُونَ قَالَ فَيَقُولُ اللَّهُ رُدُّوهَا عَلَيْهِ فَمِنْهَا خَلَقْتُهُمْ وَ فِيهَا أُعِيدُهُمْ وَ مِنْهَا أُخْرِجُهُمْ تَارَةً أُخْرَي قَالَ فَإِذَا حُمِلَ سَرِيرُهُ حَمَلَتْ نَعْشَهُ الْمَلَائِكَةُ وَ انْدَفَعُوا بِهِ انْدِفَاعاً وَ الشَّيَاطِينُ سِمَاطَيْنِ يَنْظُرُونَ مِنْ بَعِيدٍ لَيْسَ لَهُمْ عَلَيْهِ سُلْطَانٌ وَ لَا سَبِيلٌ فَإِذَا بَلَغُوا بِهِ الْقَبْرَ تَوَثَّبَتْ إِلَيْهِ بِقَاعُ الْأَرْضِ كَالرِّيَاضِ الْخُضْرِ فَقَالَتْ كُلُّ بُقْعَةٍ مِنْهَا اللَّهُمَّ اجْعَلْهُ فِي بَطْنِي قَالَ فَيُجَاءُ بِهِ حَتَّي يُوضَعَ فِي الْحُفْرَةِ الَّتِي قَضَاهَا اللَّهُ لَهُ فَإِذَا وُضِعَ فِي لَحْدِهِ مُثِّلَ لَهُ أَبُوهُ وَ أُمُّهُ وَ زَوْجَتُهُ وَ وُلْدُهُ وَ إِخْوَانُهُ </w:t>
      </w:r>
      <w:r>
        <w:rPr>
          <w:rStyle w:val="FootnoteAnchor"/>
          <w:rtl w:val="true"/>
        </w:rPr>
        <w:footnoteReference w:id="702"/>
      </w:r>
      <w:r>
        <w:rPr>
          <w:rFonts w:ascii="Amiri" w:hAnsi="Amiri" w:eastAsia="Amiri" w:cs="Amiri"/>
          <w:color w:val="111111"/>
          <w:sz w:val="28"/>
          <w:sz w:val="28"/>
          <w:szCs w:val="28"/>
          <w:rtl w:val="true"/>
          <w:lang w:bidi="ar-SA"/>
        </w:rPr>
        <w:t>قَالَ فَيَقُولُ لِزَوْجَتِهِ مَا يُبْكِيكِ قَالَ فَتَقُولُ لِفَقْدِكَ تَرَكْتَنَا مُعْوِلِينَ قَالَ فَتَجِي‌ءُ صُورَةٌ حَسَنَةٌ قَالَ فَيَقُولُ مَا أَنْتَ فَيَقُولُ أَنَا عَمَلُكَ الصَّالِحُ أَنَا لَكَ الْيَوْمَ حِصْنٌ حَصِينٌ وَ جُنَّةٌ وَ سِلَاحٌ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فَيَقُولُ أَمَا وَ اللَّهِ لَوْ عَلِمْتُ أَنَّكَ فِي هَذَا الْمَكَانِ لَنَصْبْتُ نَفْسِي لَكَ وَ مَا غَرَّنِي مَالِي وَ وُلْدِي قَالَ فَيَقُولُ يَا وَلِيَّ اللَّهِ أَبْشِرْ بِالْخَيْرِ فَوَ اللَّهِ إِنَّهُ لَيَسْمَعُ خَفْقَ نِعَالِ الْقَوْمِ إِذَا رَجَعُوا وَ نَفْضَهُمْ أَيْدِيَهُمْ مِنَ التُّرَابِ إِذَا فَرَغُوا قَدْ رُدَّ عَلَيْهِ رُوحُهُ وَ مَا عَلِمُوا قَالَ فَيَقُولُ لَهُ الْأَرْضُ مَرْحَباً يَا وَلِيَّ اللَّهِ مَرْحَباً بِكَ أَمَا وَ اللَّهِ لَقَدْ كُنْتُ أُحِبُّكَ وَ أَنْتَ عَلَي مَتْنِي </w:t>
      </w:r>
      <w:r>
        <w:rPr>
          <w:rStyle w:val="FootnoteAnchor"/>
          <w:rtl w:val="true"/>
        </w:rPr>
        <w:footnoteReference w:id="703"/>
      </w:r>
      <w:r>
        <w:rPr>
          <w:rFonts w:ascii="Amiri" w:hAnsi="Amiri" w:eastAsia="Amiri" w:cs="Amiri"/>
          <w:color w:val="111111"/>
          <w:sz w:val="28"/>
          <w:sz w:val="28"/>
          <w:szCs w:val="28"/>
          <w:rtl w:val="true"/>
          <w:lang w:bidi="ar-SA"/>
        </w:rPr>
        <w:t>فَأَنَا لَكَ الْيَوْمَ أَشَدُّ حُبّاً إِذَا أَنْتَ فِي بَطْنِي أَمَا وَ عَزَّةِ رَبِّي لَأُحْسِنَنَّ جِوَارَكَ وَ لَأُبْرِدَنَّ مَضْجَعَكَ وَ لَأُوَسِّعَنَّ مَدْخَلَكَ إِنَّمَا أَنَا رَوْضَةٌ مِنْ رِيَاضِ الْجَنَّةِ أَوْ حُفْرَةٌ مِنْ حُفَرِ النَّارِ قَالَ ثُمَّ يَبْعَثُ اللَّهُ إِلَيْهِ مَلَكاً فَيَضْرِبُ بِجَنَاحَيْهِ عَنْ يَمِينِهِ وَ عَنْ شِمَالِهِ وَ مِنْ بَيْنِ يَدَيْهِ وَ مِنْ خَلْفِهِ فَيُوَسِّعُ لَهُ مِنْ كُلِّ طَرِيقَةٍ أَرْبَعِينَ فَرْسَخاً نُوراً فَإِذَا قَبْرُهُ مُسْتَدِيرٌ بِالنُّورِ قَالَ ثُمَّ يَدْخُلُ عَلَيْهِ مُنْكَرٌ وَ نَكِيرٌ وَ هُمَا مَلَكَانِ أَسْوَدَانِ يَبْحَثَانِ الْقَبْرَ بِأَنْيَابِهِمَا وَ يَطَئَانِ فِي شُعُورِهِمَا حَدَقَتَاهُمَا مِثْلُ قِدْرِ النُّحَاسِ وَ</w:t>
      </w:r>
    </w:p>
    <w:p>
      <w:pPr>
        <w:pStyle w:val="BookText"/>
        <w:rPr/>
      </w:pPr>
      <w:r>
        <w:rPr>
          <w:rFonts w:ascii="IRNazanin" w:hAnsi="IRNazanin" w:eastAsia="IRNazanin"/>
          <w:color w:val="111111"/>
          <w:sz w:val="28"/>
          <w:sz w:val="28"/>
          <w:szCs w:val="28"/>
          <w:rtl w:val="true"/>
          <w:lang w:bidi="fa-IR"/>
        </w:rPr>
        <w:t>این روح را رها کنید تا به هوش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از رنجی بزرگ بیرون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آرامش رسید به سویش آیند و از او پرس و جو 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چه کردند؟ پس اگر از دنیا رفته باشد بر او گریه می‌کنند و استرجاع می‌خوانند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که آتش سوزان بود او را برد،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از سوی خداییم و به سوی خدا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بازگردانیدش، پس من آنان را از آن آفریدم و در آن بازشان می‌گردانم و بار دیگر از آن بیرونشان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تخت او را حمل کردند فرشتگان پیکرش را برمی‌دارند و از آن به خوبی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شیطان‌ها در دو سو ایستاده و از دور دست‌ها نگاه می‌کنند و هیچ دسترسی به آنان ندارند و راهی به سویشان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قبر می‌رسند قطعه‌های زمین مانند باغ‌های سبز به سویشان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قطعه‌ای از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درون من قرار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می‌آورند تا این که در گودالی که خداوند مقدر کرده قرار می‌دهند، پس هنگامی که او را در لحدش قرار می‌دهند پدر و مادر و فرزندان و برادرانش برای او نمایان می‌شوند</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همسرش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دست دادن تو، ما را در حالی که عیالمند هستیم ترک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نیکویی نزدش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فرمان خداوند برایت پناهگاهی مطمئن و سپر و سلاحی برایت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سوگند اگر می‌دانستم تو در اینجا هستی خود را برایت به رنج می‌افکندم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و فرزندانم مرا فریب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دوستدار خدا، بشارت باد تو را به نیکی، پس به خدا سوگند که او صدای به هم خوردن کفش‌هایشان را به هنگام بازگشت می‌شنود، و تکاندن گردو خاک دست‌هایشان را نیز پس از به پایان رساندن، همانا روحش بازگردانده شده و آنان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دوست خدا، خوش آمدی، همانا سوگند به خدا که من تو را دوست می‌داشتم در حالی که تو بر روی من بودی پس امروز که درون من جاگرفته‌ای بیشتر دوستت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همسایه‌ای نیکو برایت خواهم بود و خوابگاهت را خنک و گوارا قرار خواهم داد و مکان ورودت را فراخ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باغی از باغ‌های بهشت هستم یا گودالی از گودال‌های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فرشته‌ای را به سویش می‌فرستد و با بال‌هایش بر راست و چپ و مقابل و پشت سر او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سو راهش را چهل فرسخ نور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قبرش را نور فرامی‌گیرد،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نکیر و منکر بر او وارد می‌شوند و آن‌ها دو فرشته سیاه چهره هستند که با دندان‌های پیشین خود قبر را جستجو می‌کنند، موهایشان به قدری بلند است که در آن پیچیده می شوند، مردمک چشم هایشان مانند دیگ جوشانی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أَصْوَاتُهُمَا كَالرَّعْدِ الْعَاصِفِ وَ أَبْصَارُهُمَا مِثْلُ الْبَرْقِ اللَّامِعِ فَيَنْتَهِرَانِهِ </w:t>
      </w:r>
      <w:r>
        <w:rPr>
          <w:rStyle w:val="FootnoteAnchor"/>
          <w:rtl w:val="true"/>
        </w:rPr>
        <w:footnoteReference w:id="705"/>
      </w:r>
      <w:r>
        <w:rPr>
          <w:rFonts w:ascii="Amiri" w:hAnsi="Amiri" w:eastAsia="Amiri" w:cs="Amiri"/>
          <w:color w:val="111111"/>
          <w:sz w:val="28"/>
          <w:sz w:val="28"/>
          <w:szCs w:val="28"/>
          <w:rtl w:val="true"/>
          <w:lang w:bidi="ar-SA"/>
        </w:rPr>
        <w:t>وَ يَصِيحَانِ بِهِ وَ يَقُولَانِ مَنْ رَبُّكَ وَ مَنْ نَبِيُّكَ وَ مَا دِينُكَ وَ مَنْ إِمَامُكَ فَإِنَّ الْمُؤْمِنَ لَيَغْضَبُ حَتَّي يَنْتَفِضَ مِنَ الْإِدْلَالِ تَوَكُّلًا عَلَي اللَّهِ مِنْ غَيْرِ قَرَابَةٍ وَ لَا نَسَبٍ فَيَقُولُ رَبِّي وَ رَبُّكُمْ وَ رَبُّ كُلِّ شَيْ‌ءٍ اللَّهُ وَ نَبِيِّي وَ نَبِيُّكُمْ مُحَمَّدٌ خَاتَمُ النَّبِيِّينَ وَ دِينِيَ الْإِسْلَامُ الَّذِي لَا يَقْبَلُ اللَّهُ مَعَهُ دِيناً وَ إِمَامِيَ الْقُرْآنُ مُهَيْمِناً عَلَي الْكُتُبِ وَ هُوَ الْقُرْآنُ الْعَظِيمُ فَيَقُولَانِ صَدَقْتَ وَ وَفَّقْتَ وَفَّقَكَ اللَّهُ وَ هَدَاكَ انْظُرْ مَا تَرَي عِنْدَ رِجْلَيْكَ فَإِذَا هُوَ بِبَابٍ مِنْ نَارٍ فَيَقُولُ إِنَّا لِلَّهِ وَ إِنَّا إِلَيْهِ راجِعُونَ مَا كَانَ هَذَا ظَنِّي بِرَبِّ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فَيَقُولَانِ لَهُ يَا وَلِيَّ اللَّهِ لَا تَحْزَنْ وَ لَا تَخْشَ وَ أَبْشِرْ وَ اسْتَبْشِرْ لَيْسَ هَذَا لَكَ وَ لَا أَنْتَ لَهُ إِنَّمَا أَرَادَ اللَّهُ تَبَارَكَ وَ تَعَالَي أَنْ يُرِيَكَ مِنْ أَيِّ شَيْ‌ءٍ نَجَّاكَ وَ يُذِيقَكَ بَرْدَ عَفْوِهِ قَدْ أَغْلَقَ هَذَا الْبَابَ عَنْكَ وَ لَا تَدْخُلُ النَّارَ أَبَداً انْظُرْ مَا تَرَي عِنْدَ رَأْسِكَ فَإِذَا هُوَ بِمَنَازِلِهِ مِنَ الْجَنَّةِ وَ أَزْوَاجِهِ مِنَ الْحُورِ الْعِينِ قَالَ فَيَثِبُ وَثْبَةً لِمُعَانَقَةِ حُورِ الْعِينِ لِزَوْجَةٍ مِنْ أَزْوَاجِهِ فَيَقُولَانِ لَهُ يَا وَلِيَّ اللَّهِ إِنَّ لَكَ إِخْوَةً وَ أَخَوَاتٍ لَمْ يَلْحَقُوا فَنَمْ قَرِيرَ الْعَيْنِ كَعَاشِقٍ فِي حِجْلَتِهِ إِلَي يَوْمِ الدِّينِ قَالَ فَيُفْرَشُ لَهُ وَ يُبْسَطُ وَ يُلْحَدُ قَالَ فَوَ اللَّهِ مَا صَبِيٌّ قَدْ نَامَ مُدَلِّلًا بَيْنَ يَدَيْ أُمِّهِ وَ أَبِيهِ بِأَثْقَلَ نَوْمَةً مِنْهُ قَالَ فَإِذَا كَانَ يَوْمُ الْقِيَامَةِ تَجِيئُهُ عُنُقٌ </w:t>
      </w:r>
      <w:r>
        <w:rPr>
          <w:rStyle w:val="FootnoteAnchor"/>
          <w:rtl w:val="true"/>
        </w:rPr>
        <w:footnoteReference w:id="706"/>
      </w:r>
      <w:r>
        <w:rPr>
          <w:rFonts w:ascii="Amiri" w:hAnsi="Amiri" w:eastAsia="Amiri" w:cs="Amiri"/>
          <w:color w:val="111111"/>
          <w:sz w:val="28"/>
          <w:sz w:val="28"/>
          <w:szCs w:val="28"/>
          <w:rtl w:val="true"/>
          <w:lang w:bidi="ar-SA"/>
        </w:rPr>
        <w:t xml:space="preserve">مِنَ النَّارِ فَتَطِيفُ بِهِ فَإِذَا كَانَ مُدْمِناً </w:t>
      </w:r>
      <w:r>
        <w:rPr>
          <w:rStyle w:val="FootnoteAnchor"/>
          <w:rtl w:val="true"/>
        </w:rPr>
        <w:footnoteReference w:id="707"/>
      </w:r>
      <w:r>
        <w:rPr>
          <w:rFonts w:ascii="Amiri" w:hAnsi="Amiri" w:eastAsia="Amiri" w:cs="Amiri"/>
          <w:color w:val="111111"/>
          <w:sz w:val="28"/>
          <w:sz w:val="28"/>
          <w:szCs w:val="28"/>
          <w:rtl w:val="true"/>
          <w:lang w:bidi="ar-SA"/>
        </w:rPr>
        <w:t>عَلَي تَنْزِيلِ السَّجْدَةِ وَ تَبارَكَ الَّذِي بِيَدِهِ الْمُلْكُ وَ هُوَ عَلي كُلِّ شَيْ‌ءٍ قَدِيرٌ وَقَفَتْ عِنْدَهُ تَبَارَكَ وَ انْطَلَقَتْ تَنْزِيلُ السَّجْدَةُ فَقَالَتْ أَنَا آتٍ بِشَفَاعَةِ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فَتَجِي‌ءُ عُنُقٌ مِنَ الْعَذَابِ مِنْ قِبَلِ يَمِينِهِ فَيَقُولُ الصَّلَاةُ إِلَيْكِ </w:t>
      </w:r>
      <w:r>
        <w:rPr>
          <w:rStyle w:val="FootnoteAnchor"/>
          <w:rtl w:val="true"/>
        </w:rPr>
        <w:footnoteReference w:id="708"/>
      </w:r>
      <w:r>
        <w:rPr>
          <w:rFonts w:ascii="Amiri" w:hAnsi="Amiri" w:eastAsia="Amiri" w:cs="Amiri"/>
          <w:color w:val="111111"/>
          <w:sz w:val="28"/>
          <w:sz w:val="28"/>
          <w:szCs w:val="28"/>
          <w:rtl w:val="true"/>
          <w:lang w:bidi="ar-SA"/>
        </w:rPr>
        <w:t>عَنْ وَلِيِّ اللَّهِ فَلَيْسَ لَكِ إِلَي مَا قِبَلِي سَبِيلٌ فَتَأْتِيهِ مِنْ قِبَلِ يَسَارِهِ فَيَقُولُ الزَّكَاةُ إِلَيْكِ عَنْ وَلِيِّ اللَّهِ فَلَيْسَ لَكِ إِلَي مَا قِبَلِي سَبِيلٌ فَتَأْتِيهِ مِنْ قِبَلِ رَأْسِهِ فَيَقُولُ الْقُرْآنُ إِلَيْكِ عَنْ وَلِيِّ اللَّهِ</w:t>
      </w:r>
    </w:p>
    <w:p>
      <w:pPr>
        <w:pStyle w:val="BookText"/>
        <w:rPr/>
      </w:pPr>
      <w:r>
        <w:rPr>
          <w:rFonts w:ascii="IRNazanin" w:hAnsi="IRNazanin" w:eastAsia="IRNazanin"/>
          <w:color w:val="111111"/>
          <w:sz w:val="28"/>
          <w:sz w:val="28"/>
          <w:szCs w:val="28"/>
          <w:rtl w:val="true"/>
          <w:lang w:bidi="fa-IR"/>
        </w:rPr>
        <w:t>صداهایشان مانند رعد طوفانی است، و چشم‌هایشان همچون آذرخش پرنور است، پس او را سرزنش می‌کنند و بر او فریاد می‌کشند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پیامبرت کیست؟ دینت چیست و پیشوایت کیست؟ پس همانا مؤمن خشمگین می شود تا این که توکل بر خدا او را از تکیه به هر چیز می‌رهاند، نه خویشاوندی و نه نسبتی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پروردگار شما و پروردگار هر چیز الله است و پیامبرم و پیامبر شما محمد خاتم پیامبران است، و دین من اسلام است که خداوند هیچ دینی را جز آن نمی‌پذیرد و پیشوایم قرآن است که سرپرست دیگر کتاب‌های آسمانی است و همان قرآن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موفق شدی، خداوند تو را موفق بدارد 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پایین پاهایت 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دری از آتش می‌بیند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از سوی خداییم و به سوی خدا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به پرودرگار عالمیان چنین نبود، پس آن دو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اندوهگین باش و نترس و بشارت باد بر تو و شادمان باش که این برای تو نیست و تو نیز برای آن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می‌خواست به تو نشان دهد که تو را از چه چیز نجات بخشیده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خنکای آمرزش خود را به تو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برای تو قفل زده شده و تو هرگز وارد آتش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که بالای سرت چه چیز قرار دارد، پس در این هنگام خانه‌های خود را در بهشت می‌بیند وهمسرانش که از حورالعین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ناگاه برمی‌خیزد تا همسرانش که از حورالعین هستند را درآغوش بگیرد، پس آن دو فرشته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تو خواهران و برادرانی داری که هنوز نرسیده‌اند، پس تا روز قیامت با شادمانی بخواب همچو عاشقی که در حجله‌اش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بستر می‌گسترانند و لحد می‌چینند و به خدا سوگند هیچ کودکی همچون او با ناز در خوابی سنگین دربرابر مادر و پدرش نخفته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روز قیامت فرارسد پاره‌ای آتش نزد او می‌آید و پیرامون او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او همواره ملازم سوره تنزیل سجده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الَّذِی بِیَدِهِ الْمُلْکُ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تبارک نزد او می‌ایستد و تنزیل سجده روانه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شفاعتی از جانب خداوند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 ای عذاب از جانب راستش می‌آید و نماز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خدا دور شو پس تو به سوی او راهی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چپ او می‌آید و در این حال زکات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خدا دور شو که تو را بر او راهی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بالای سرش به سوی او می آید و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 خدا دور شو </w:t>
      </w:r>
    </w:p>
    <w:p>
      <w:pPr>
        <w:pStyle w:val="BookText"/>
        <w:rPr/>
      </w:pPr>
      <w:r>
        <w:rPr>
          <w:rFonts w:ascii="Amiri" w:hAnsi="Amiri" w:eastAsia="Amiri" w:cs="Amiri"/>
          <w:color w:val="111111"/>
          <w:sz w:val="28"/>
          <w:sz w:val="28"/>
          <w:szCs w:val="28"/>
          <w:rtl w:val="true"/>
          <w:lang w:bidi="ar-SA"/>
        </w:rPr>
        <w:t xml:space="preserve">فَلَيْسَ لَكِ إِلَي مَا قِبَلِي سَبِيلٌ فَيَخْرُجُ عُنُقٌ مِنَ النَّارِ مُغْضَباً فَيَقُولُ دُونَكُمَا وَلِيَّ اللَّهِ وَلِيَّكُمَا قَالَ فَيَقُولُ الصَّبْرُ وَ هُوَ فِي نَاحِيَةِ الْقَبْرِ أَمَا وَ اللَّهِ مَا مَنَعَنِي أَنْ أَلِيَ مِنْ وَلِيِّ اللَّهِ الْيَوْمَ إِلَّا أَنِّي نَظَرْتُ مَا عِنْدَكُمْ فَلَمَّا أَنْ حُزْتُمْ </w:t>
      </w:r>
      <w:r>
        <w:rPr>
          <w:rStyle w:val="FootnoteAnchor"/>
          <w:rtl w:val="true"/>
        </w:rPr>
        <w:footnoteReference w:id="709"/>
      </w:r>
      <w:r>
        <w:rPr>
          <w:rFonts w:ascii="Amiri" w:hAnsi="Amiri" w:eastAsia="Amiri" w:cs="Amiri"/>
          <w:color w:val="111111"/>
          <w:sz w:val="28"/>
          <w:sz w:val="28"/>
          <w:szCs w:val="28"/>
          <w:rtl w:val="true"/>
          <w:lang w:bidi="ar-SA"/>
        </w:rPr>
        <w:t xml:space="preserve">عَنْ وَلِيِّ اللَّهِ عَذَابَ الْقَبْرِ وَ مَئُونَتَهُ فَأَنَا لِوَلِيِّ اللَّهِ ذُخْرٌ وَ حِصْنٌ عِنْدَ الْمِيزَانِ وَ جِسْرِ جَهَنَّمَ وَ الْعَرْضِ عِنْدَ اللَّهِ فَقَالَ عَلِيٌّ أَمِيرُ الْمُؤْمِنِينَ صَلَوَاتُ اللَّهِ عَلَيْهِ يُفْتَحُ لِوَلِيِّ اللَّهِ مِنْ مَنْزِلِهِ مِنَ الْجَنَّةِ إِلَي قَبْرِهِ تِسْعَةٌ وَ 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تِسْعُونَ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يَدْخُلُ عَلَيْهَا رَوْحُهَا وَ رَيْحَانُهَا وَ طِيبُهَا وَ لَذَّتُهَا وَ نُورُهَا إِلَي يَوْمِ الْقِيَامَةِ فَلَيْسَ شَيْ‌ءٌ أَحَبَّ إِلَيْهِ مِنْ لِقَاءِ اللَّهِ قَالَ فَيَقُولُ يَا رَبِّ عَجِّلْ عَلَيَّ قِيَامَ السَّاعَةِ حَتَّي أَرْجِعَ إِلَي أَهْلِي وَ مَالِي فَإِذَا كَانَتْ صَيْحَةُ الْقِيَامَةِ خَرَجَ مِنْ قَبْرِهِ مَسْتُورَةً عَوْرَتُهُ مُسَكَّنَةً رَوْعَتُهُ قَدْ أُعْطِيَ الْأَمْنَ وَ الْأَمَانَ وَ بُشِّرَ بِالرِّضْوَانِ وَ الرَّوْحِ وَ الرَّيْحَانِ وَ الْخَيْرَاتِ الْحِسَانِ فَيَسْتَقْبِلُهُ الْمَلَكَانِ اللَّذَانِ كَانَا مَعَهُ فِي الْحَيَاةِ الدُّنْيَا فَيَنْفُضَانِ التُّرَابَ عَنْ وَجْهِهِ وَ عَنْ رَأْسِهِ وَ لَا يُفَارِقَانِهِ وَ يُبَشِّرَانِهِ وَ يُمَنِّيَانِهِ وَ يُفَرِّجَانِهِ كُلَّمَا رَاعَهُ شَيْ‌ءٌ مِنْ أَهْوَالِ الْقِيَامَةِ قَالا لَهُ يَا وَلِيَّ اللَّهِ لَا خَوْفٌ عَلَيْكَ الْيَوْمَ وَ لَا حُزْنٌ نَحْنُ لَلَّذَيْنِ وُلِّينَا عَمَلَكَ فِي الْحَيَاةِ الدُّنْيَا وَ نَحْنُ أَوْلِيَاؤُكَ الْيَوْمَ فِي الْآخِرَةِ انْظُرْ تِلْكُمُ الْجَنَّةُ الَّتِي أُورِثْتُمُوها بِما كُنْتُمْ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فَيُقَامُ فِي ظِلِّ الْعَرْشِ فَيُدْنِيهِ الرَّبُّ تَبَارَكَ وَ تَعَالَي حَتَّي يَكُونَ بَيْنَهُ وَ بَيْنَهُ حِجَابٌ مِنْ نُورٍ فَيَقُولُ لَهُ مَرْحَباً فَمِنْهَا يَبْيَضُّ وَجْهُهُ وَ يَسُرُّ قَلْبُهُ وَ يَطُولُ سَبْعُونَ ذِرَاعاً مِنْ فَرْحَتِهِ فَوَجْهُهُ كَالْقَمَرِ وَ طُولُهُ طُولُ آدَمَ وَ صُورَتُهُ صُورَةُ يُوسُفَ وَ لِسَانُهُ لِسَانُ مُحَمَّدٍ صلي الله عليه و آله وَ قَلْبُهُ قَلْبُ أَيُّوبَ كُلَّمَا غُفِرَ لَهُ ذَنْبٌ سَجَدَ فَيَقُولُ عَبْدِي اقْرَأْ كِتَابَكَ فَيَصْطَكُّ </w:t>
      </w:r>
      <w:r>
        <w:rPr>
          <w:rStyle w:val="FootnoteAnchor"/>
          <w:rtl w:val="true"/>
        </w:rPr>
        <w:footnoteReference w:id="710"/>
      </w:r>
      <w:r>
        <w:rPr>
          <w:rFonts w:ascii="Amiri" w:hAnsi="Amiri" w:eastAsia="Amiri" w:cs="Amiri"/>
          <w:color w:val="111111"/>
          <w:sz w:val="28"/>
          <w:sz w:val="28"/>
          <w:szCs w:val="28"/>
          <w:rtl w:val="true"/>
          <w:lang w:bidi="ar-SA"/>
        </w:rPr>
        <w:t>فَرَائِصُهُ شَفَقاً وَ فَرَقاً قَالَ فَيَقُولُ الْجَبَّارُ هَلْ زِدْنَا عَلَيْكَ سَيِّئَاتِكَ وَ نَقَصْنَا مِنْ حَسَنَاتِكَ قَالَ فَيَقُولُ يَا سَيِّدِي بَلْ أَنْتَ قَائِمٌ بِالْقِسْطِ وَ أَنْتَ خَيْرُ الْفَاصِلِينَ قَالَ فَيَقُولُ عَبْدِي أَ مَا اسْتَحْيَيْتَ وَ لَا رَاقَبْتَنِي وَ لَا خَشِيتَنِي قَالَ فَيَقُولُ سَيِّدِي قَدْ أَسَأْتُ فَلَا تَفْضَحْنِي فَإِنَّ الْخَلَائِقَ يَنْظُرُونَ إِلَيَّ قَالَ فَيَقُولُ الْجَبَّارُ وَ عِزَّتِي يَا مُسِي‌ءُ لَا أَفْضَحُكَ الْيَوْمَ قَالَ فَالسَّيِّئَاتُ فِيمَا بَيْنَهُ وَ بَيْنَ اللَّهِ مَسْتُورَةٌ وَ الْحَسَنَاتُ بَارِزَةٌ لِلْخَلَائِقِ قَالَ فَكُلَّمَا عَيَّرَهُ بِذَنْبٍ قَالَ سَيِّدِي لَسَعْيِي إِلَي النَّارِ أَحَبُّ إِلَيَّ مِنْ أَنْ تُعَيِّرَنِي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نمی‌توانی از جانب من به او راهی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دسته‌های آتش خشمگین بازمی‌گردد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دوست خدا و دوستتان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در حالی که در قبر او جای گرفته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امروز چیزی مانع نشد که دوست خدا را یاری کنم مگر این که به آن‌چه شما داشتید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شما بر عذاب قبر و سختی آن برای دوست خدا چیره شدید من ذخیره و پناهگاه او در پای میزان و پل جهنم و رسیدن به پیشگاه خدا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دوستان خدا از خانه‌هایشان در بهشت تا قبر نود و نه در گشوده می‌شود و روح و ریحان و بوی خوش و لذت و نور بهشت تا روز قیامت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برای او دوست‌داشتنی‌تر از دیدار خداوند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برپایی قیامت را برایم نزدیک گردان تا به سوی خانواده و مال خود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صیحه قیامت برمی‌خیزد او در حالی از قبرش برمی‌خیزد که عورتش پوشیده و ترسش آرام گرفته و امنیت و امان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روح و رضوان و همسران نیکو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فرشته‌ای که در زندگی دنیا همراه او بوده‌اند به استقبالش می‌آیند و گرد و خاک از سر و صورتش برمی‌گیرند و از او جدا نمی‌شوند و او را بشارت داده و آرزوهایش را یادآوری می‌کنند و هر هراسی از وحشت‌های روز قیامت به او برسد را دور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خدا، در این روز نه ترسی برای تو خواهد بود و نه اندوهی و ما همان دو کسی هستیم که کار متو در دنیا به ما واگذار شده بود، و ما امروز در آخرت نیز دوست و همراه تو خواهیم بود،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تِلْکُمُ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بهشت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أُورِثْتُمُوها بِما کُنْتُمْ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اعمالی که انجام داده‌اید آن را به ارث برده‌اید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سایه عرش می‌ایستد و خداوند تبارک و تعالی به او نزدیک می‌شود تا آن که میان او و بنده‌اش حجابی از نور قرار خواهد داشت، پس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و همین چهره‌اش را روشن و قلبش را شادمان می‌سازد و از شادمانی تا هفتاد ذراع قد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چهره‌اش مانند ماه و قدش به بلندی آدم و صورتش مانند یوسف و زبانش زبان محمد صلی‌الله علیه وآله و قلبش قلب ایوب خواهد بود و هر گناهی که از او بخشیده می‌شود به سجده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نامه‌ات را بخوان، پس بندهایش از ترس و وحشت به لرزه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 گناهانت افزودیم یا نیکی‌هایت را کم کردیم؟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مولای من، بلکه تو بر عدل و قسط استواری و تو برترین جداکنندگان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بنده‌ام، آیا از من شرم نکردی و از من نترسیدی و پروا نکردی؟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اشتباه کردم، پس مرا رسوا نکن که بندگانت تماشایم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خطا کار، به عزتم سوگند امروز رسوایت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گناهانش میان او و خداوند پوشیده می‌ماند و نیکی‌هایش برای بندگان آشکار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او را به گناهش سرزنش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به راستی اگر مرا به آتش بفرستی برایم دوست داشتنی‌تر از این است که سرزنشم نمایی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فَيَقُولُ الْجَبَّارُ تَبَارَكَ وَ تَعَالَي أَ تَذْكُرُ يَوْمَ كَذَا وَ كَذَا أَطْعَمْتَ جَائِعاً وَ وَصَلْتَ أَخاً مُؤْمِناً كَسَوْتَ يَوْماً </w:t>
      </w:r>
      <w:r>
        <w:rPr>
          <w:rStyle w:val="FootnoteAnchor"/>
          <w:rtl w:val="true"/>
        </w:rPr>
        <w:footnoteReference w:id="711"/>
      </w:r>
      <w:r>
        <w:rPr>
          <w:rFonts w:ascii="Amiri" w:hAnsi="Amiri" w:eastAsia="Amiri" w:cs="Amiri"/>
          <w:color w:val="111111"/>
          <w:sz w:val="28"/>
          <w:sz w:val="28"/>
          <w:szCs w:val="28"/>
          <w:rtl w:val="true"/>
          <w:lang w:bidi="ar-SA"/>
        </w:rPr>
        <w:t xml:space="preserve">حَجَجْتَ فِي الصَّحَارِي تَدْعُونِي مُحْرِماً أَرْسَلْتَ عَيْنَيْكَ فَرَقَا سَهِرْتَ لَيْلَةً شَفَقاً غَضَضْتَ طَرْفَكَ مِنِّي فَرَقَا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 أَمَّا مَا أَحْسَنْتَ فَمَشْكُورٌ وَ أَمَّا مَا أَسَأْتَ فَمَغْفُورٌ فَعِنْدَ ذَلِكَ ابْيَضَّ وَجْهُهُ وَ سُرَّ قَلْبُهُ وَ وُضِعَ التَّاجُ عَلَي رَأْسِهِ وَ عَلَي يَدَيْهِ الْحُلِيُّ وَ الْحُلَلُ ثُمَّ يَقُولُ يَا جَبْرَئِيلُ انْطَلِقْ بِعَبْدِي فَأَرِهِ كَرَامَتِي فَيَخْرُجُ مِنْ عِنْدِ اللَّهِ قَدْ أَخَذَ كِتَابَهُ بِيَمِينِهِ فَيَدْحُو بِهِ مَدَّ الْبَصَرِ فَيَبْسُطُ صَحِيفَتَهُ لِلْمُؤْمِنِينَ وَ الْمُؤْمِنَاتِ وَ هُوَ يُنَادِي هاؤُمُ اقْرَؤُا كِتابِيَهْ إِنِّي ظَنَنْتُ أَنِّي مُلاقٍ حِسابِيَهْ فَهُوَ فِي عِيشَةٍ راضِيَةٍ فَإِذَا انْتَهَي إِلَي بَابِ الْجَنَّةِ قِيلَ لَهُ هَاتِ الْجَوَازَ قَالَ هَذَا جَوَازِي مَكْتُوبٌ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هَذَا جَوَازٌ جَائِزٌ مِنَ اللَّهِ الْعَزِيزِ الْحَكِيمِ لِفُلَانِ بْنِ فُلَانٍ مِنْ رَبِّ الْعَالَمِينَ فَيُنَادِي مُنَادٍ يَسْمَعُ أَهْلُ الْجَمْعِ كُلُّهُمْ أَلَا إِنَّ فُلَانَ بْنَ فُلَانٍ قَدْ سَعِدَ سَعَادَةً لَا يَشْقَي بَعْدَهَا أَبَداً قَالَ فَيَدْخُلُ فَإِذَا هُوَ بِشَجَرَةٍ ذَاتِ ظِلٍّ مَمْدُودٍ وَ ماءٍ مَسْكُوبٍ وَ ثِمَارٍ مهدلة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سَاقِهَا عَيْنَانِ تَجْرِيَانِ فَيَنْطَلِقُ إِلَي إِحْدَاهُمَا فَيَغْتَسِلُ مِنْهَا فَيَخْرُجُ عَلَيْهِ نَضْرَةُ النَّعِيمِ ثُمَّ يَشْرَبُ مِنَ الْأُخْرَي فَلَا يَكُونُ فِي بَطْنِهِ مَغْصٌ وَ لَا مَرَضٌ وَ لَا دَاءٌ أَبَداً وَ ذَلِكَ قَوْلُهُ وَ سَقاهُمْ رَبُّهُمْ شَراباً طَهُوراً ثُمَّ تَسْتَقْبِلُهُ الْمَلَائِكَةُ فَتَقُولُ طِبْتَ فَادْخُلْهَا مَعَ الْخَالِدِينَ فَيَدْخُلُ فَإِذَا هُوَ بِسِمَاطَيْنِ مِنْ شَجَرٍ أَغْصَانُهَا اللُّؤْلُؤُ وَ فُرُوعُهَا الْحُلِيُّ وَ الْحُلَلُ ثِمَارُهَا مِثْلُ ثَدْيِ الْجَوَارِي الْأَبْكَارِ فَتَسْتَقْبِلُهُ الْمَلَائِكَةُ مَعَهُمُ النُّوقُ وَ الْبَرَاذِينُ وَ الْحُلِيُّ وَ الْحُلَلُ فَيَقُولُونَ يَا وَلِيَّ اللَّهِ ارْكَبْ مَا شِئْتَ وَ الْبَسْ مَا شِئْتَ وَ سَلْ مَا شِئْتَ قَالَ فَيَرْكَبُ مَا اشْتَهَي وَ يَلْبَسُ مَا اشْتَهَي وَ هُوَ نَاقَةٌ أَوْ بِرْذَوْنٌ مِنْ نُورٍ وَ ثِيَابُهُ مِنْ نُورٍ وَ حُلِيُّهُ مِنْ نُورٍ يَسِيرُ فِي دَارِ النُّورِ مَعَهُ مَلَائِكَةٌ مِنْ نُورٍ وَ غِلْمَانٌ مِنْ نُورٍ وَ وَصَائِفُ مِنْ نُورٍ حَتَّي تَهَابُهُ الْمَلَائِكَةُ مِمَّا يَرَوْنَ مِنَ النُّورِ فَيَقُولُ بَعْضُهُمْ لِبَعْضٍ تَنَحَّوْا فَقَدْ جَاءَ وَفْدُ الْحَلِيمِ الْغَفُورِ قَالَ فَيَنْظُرُ إِلَي أَوَّلِ قَصْرٍ لَهُ مِنْ فِضَّةٍ مُشَرَّفاً بِالدُّرِّ وَ الْيَاقُوتِ فَتُشْرِفُ عَلَيْهِ أَزْوَاجُهُ فَيَقُولُونَ مَرْحَباً مَرْحَباً انْزِلْ بِنَا فَيَهُمُ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جبار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 که در فلان روز گرسنه‌ای را سیر نمودی و روزی به یکی از برادران مؤمنت رسیدی و او را پوشاندی در حالی که احرام بسته بودی در بیابان‌ها برای من حج گزاردی، دیدگانت را از ترس فروگذاشتی و از بیم شب را بیدار ماندی، گوشه چشمت را به خاطر پروای از من فروافکندی، پس به واسطه این‌ها نیکی‌هایت پاداش داده می‌شود و بدی‌هایت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درین هنگام چهره‌اش نورانی شده و قلبش شادمان می‌گردد و تاجی بر سرش نهاده می‌شودو زیورها بر دستانش نهاده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با بنده‌ام برو و بخشش‌های مرا حبه او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خداوند بیرون می‌رود در حالی که نامه‌اش را با دست راست گرفته است، پس تا جایی که چشم کار می‌کند آن را می‌گستراند و نامه‌اش را برای زنان و مردان مؤمن می‌گشاید و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هاؤُمُ اقْرَؤُا کِتابِیَهْ إِنِّی ظَنَنْتُ أَنِّی مُلاقٍ حِسابِیَهْ فَهُوَ فِی عِیشَةٍ راضِیَة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بیایید و نامه مرا بخوانید، همانا من گمان داشتم که روزی مورد پرسش قرار خواهم گرفت، پس او در زندگی رضایتمندی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در بهشت می‌رسند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عبور را بده،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جواز من است که در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جوازی است از سوی خداوند عزیز و حکیم که به فلان بن فلان اجازه می‌دهد و از سوی پروردگار عالمیان است، پس منادی با صدایی که همه می‌شنوند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فلان بن فلان به رستگاری دست یافت که پس از آن هرگز نگون بخت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وارد بهشت می‌شود و در آن هنگام درختی را می‌بیند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مَمْدُودٍ وَ ماءٍ مَسْکُوب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سایه‌ای کشیده و آبی سرازیر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میوه‌های آویخته است، و از پایین آن دو چشمه جوشان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یکی از آن‌ها رفته و خود را شستشو می‌دهد و شادمان و خرم از آن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چشمه دیگر می‌نوشد و درونش هیچ پیچش و بیماری و دردی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فرموده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سَقاهُمْ رَبُّهُمْ شَراباً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شرابی پاکیزه به آنان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به استقبالش خواهند آمد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شدی، پس همراه با جاودانان وارد آن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آن می شود و دو صف از درختان را می بیند که شاخه‌هایشان از مروارید و شاخه‌های کوچک‌تر آن زیورها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میوه‌هایش مانند سینه‌های دختران دوشیزه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به استقبالش می‌آیند در حالی که همراه خود ناقه‌ها و اسب‌های تاتاری و زیورها و لباس‌های فاخر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بر آن‌چه می‌خواهی سوار شو َو آن‌چه را می خواهی بپوش و آن چه را می‌خواهی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آن‌چه بخواهد نشسته و هرچه را بخواهد می‌پوشد، که ناقه یا اسبی از نور و لباس و زیوری از نور است و در خانه‌ای از نور می‌رود و فرشتگان و خدمتگزاران و برده‌هایی از نور دارد که فرشتگان از هیبت نورهایی که می‌بینند بیمناک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آن‌ها به بعضی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بمانید چرا که گروهی از سوی خداوند بردبار و آمرزنده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اولین قصری که برای اوست می‌نگرد که از نقره است، پس همسرانش بالای آن ایستاده‌اند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خوش آمدی نزد ما فرود آی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يَنْزِلَ بِقَصْرِهِ قَالَ فَيَقُولُ الْمَلَائِكَةُ سِرْ يَا وَلِيَّ اللَّهِ فَإِنَّ هَذَا لَكَ وَ غَيْرُهُ حَتَّي يَنْتَهِيَ إِلَي قَصْرٍ مِنْ ذَهَبٍ مُكَلَّلٍ بِالدُّرِّ وَ الْيَاقُوتِ فَتُشْرِفُ عَلَيْهِ أَزْوَاجُهُ فَيَقُلْنَ مَرْحَباً مَرْحَباً يَا وَلِيَّ اللَّهِ انْزِلْ بِنَا فَيَهُمُّ أَنْ يَنْزِلَ بِهِ فَتَقُولُ لَهُ الْمَلَائِكَةُ سِرْ يَا وَلِيَّ اللَّهِ فَإِنَّ هَذَا لَكَ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يَنْتَهِي إِلَي قَصْرٍ مُكَلَّلٍ بِالدُّرِّ وَ الْيَاقُوتِ فَيَهُمُّ بِالنُّزُولِ بِقَصْرِهِ </w:t>
      </w:r>
      <w:r>
        <w:rPr>
          <w:rStyle w:val="FootnoteAnchor"/>
          <w:rtl w:val="true"/>
        </w:rPr>
        <w:footnoteReference w:id="712"/>
      </w:r>
      <w:r>
        <w:rPr>
          <w:rFonts w:ascii="Amiri" w:hAnsi="Amiri" w:eastAsia="Amiri" w:cs="Amiri"/>
          <w:color w:val="111111"/>
          <w:sz w:val="28"/>
          <w:sz w:val="28"/>
          <w:szCs w:val="28"/>
          <w:rtl w:val="true"/>
          <w:lang w:bidi="ar-SA"/>
        </w:rPr>
        <w:t xml:space="preserve">فَيَقُولُ لَهُ الْمَلَائِكَةُ سِرْ يَا وَلِيَّ اللَّهِ فَإِنَّ هَذَا لَكَ وَ غَيْرُهُ قَالَ ثُمَّ يَأْتِي قَصْراً مِنْ يَاقُوتٍ أَحْمَرَ مُكَلَّلًا بِالدُّرِّ وَ الْيَاقُوتِ فَيَهُمُّ بِالنُّزُولِ بِقَصْرِهِ فَيَقُولُ لَهُ الْمَلَائِكَةُ سِرْ يَا وَلِيَّ اللَّهِ فَإِنَّ هَذَا لَكَ وَ غَيْرُهُ قَالَ فَيَسِيرُ حَتَّي يَأْتِيَ تَمَامَ أَلْفِ قَصْرٍ كُلُّ ذَلِكَ يَنْفُذُ فِيهِ بَصَرُهُ وَ يَسِيرُ فِي مِلْكِهِ أَسْرَعَ مِنْ طَرْفِ الْعَيْنِ فَإِذَا انْتَهَي إِلَي أَقْصَاهَا قَصْراً نَكَسَ رَأْسَهُ فَتَقُولُ الْمَلَائِكَةُ مَا لَكَ يَا وَلِيَّ اللَّهِ قَالَ فَيَقُولُ وَ اللَّهِ لَقَدْ كَادَ بَصَرِي أَنْ يَخْتَطِفَ فَيَقُولُونَ يَا وَلِيَّ اللَّهِ أَبْشِرْ فَإِنَّ الْجَنَّةَ لَيْسَ فِيهَا عَمًي وَ لَا صَمَمٌ فَيَأْتِي قَصْراً يُرَي بَاطِنُهُ مِنْ ظَاهِرِهِ وَ ظَاهِرُهُ مِنْ بَاطِنِهِ لَبِنَةٌ مِنْ فِضَّةٍ وَ لَبِنَةٌ ذَهَبٌ وَ لَبِنَةٌ يَاقُوتٌ وَ لَبِنَةٌ دُرٌّ مِلَاطُهُ الْمِسْكُ قَدْ شُرِّفَ بِشُرَفٍ مِنْ نُورٍ يَتَلَأْلَأُ وَ يَرَي الرَّجُلُ وَجْهَهُ فِي الْحَائِطِ وَ ذَا قَوْلُهُ خِتامُهُ مِسْكٌ يَعْنِي خِتَامَ الشَّرَابِ ثُمَّ ذَكَرَ النَّبِيُّ صلي الله عليه و آله الْحُورَ الْعِينَ فَقَالَتْ أُمُّ سَلَمَةَ بِأَبِي أَنْتَ وَ أُمِّي يَا رَسُولَ اللَّهِ أَ مَا لَنَا فَضْلٌ عَلَيْهِنَّ قَالَ بَلَي بِصَلَاتِكُنَّ وَ صِيَامِكُنَّ وَ عِبَادَتِكُنَّ لِلَّهِ بِمَنْزِلَةِ الظَّاهِرَةِ عَلَي الْبَاطِنَةِ </w:t>
      </w:r>
      <w:r>
        <w:rPr>
          <w:rStyle w:val="FootnoteAnchor"/>
          <w:rtl w:val="true"/>
        </w:rPr>
        <w:footnoteReference w:id="713"/>
      </w:r>
      <w:r>
        <w:rPr>
          <w:rFonts w:ascii="Amiri" w:hAnsi="Amiri" w:eastAsia="Amiri" w:cs="Amiri"/>
          <w:color w:val="111111"/>
          <w:sz w:val="28"/>
          <w:sz w:val="28"/>
          <w:szCs w:val="28"/>
          <w:rtl w:val="true"/>
          <w:lang w:bidi="ar-SA"/>
        </w:rPr>
        <w:t>وَ حَدَّثَ أَنَّ الْحُورَ الْعِينَ خَلَقَهُنَّ اللَّهُ فِي الْجَنَّةِ مَعَ شَجَرِهَا وَ حَبَسَهُنَّ عَلَي أَزْوَاجِهِنَّ فِي الدُّنْيَا عَلَي كُلِّ وَاحِدَةٍ مِنْهُنَّ سَبْعُونَ حُلَّةً يُرَي بَيَاضُ سُوقِهِنَّ مِنْ وَرَاءِ الْحُلَلِ السَّبْعِينَ كَمَا تُرَي الشَّرَابُ الْأَحْمَرُ فِي الزَّجَاجَةِ الْبَيْضَاءِ وَ كَالسِّلْكِ الْأَبْيَضِ فِي الْيَاقُوتِ الْحَمْرَاءِ يُجَامِعُهَا فِي قُوَّةِ مِائَةِ رَجُلٍ فِي شَهْوَةِ أَرْبَعِينَ سَنَةً وَ هُنَّ أَتْرَابٌ أَبْكَارٌ عَذَارَي كُلَّمَا نَكَحَتْ صَارَتْ عَذْرَاءَ لَمْ يَطْمِثْهُنَّ إِنْسٌ قَبْلَهُمْ وَ لا جَانٌّ يَقُولُ لَمْ يَمَسَّهُنَّ إِنْسِيٌّ وَ لَا جِنِّيٌّ قَطُّ فِيهِنَّ خَيْراتٌ حِسانٌ يَعْنِي خَيْرَاتِ الْأَخْلَاقِ حِسَانَ الْوُجُوهِ كَأَنَّهُنَّ الْياقُوتُ وَ الْمَرْجانُ يَعْنِي صَفَاءَ الْيَاقُوتِ وَ بَيَاضَ اللُّؤْلُؤِ</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می‌خواهد در آن قصر پیاده شود که فرشتگان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راه بیفت که این و دیگر قصرها از آن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قصری از طلا می‌رسد که با مروارید و یاقوت آذین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همسرانش بالای آن ایستاده‌اند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خوش آمدی نزد ما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می‌خواهد در آن قصر پیاده شود که فرشتگان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راه بیفت که این و دیگر قصرها از آن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قصری از یاقوت سرخ می‌رسد که با مروارید و یاقوت زینت داده شده، پس می‌خواهد در آن قصر پیاده شود که فرشتگان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 راه بیفت که این و دیگر قصرها از آن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می‌رود تا این که همه هزار قصر را می‌بیند و هر یک از آن‌ها چشمانش را خیره کرده و همه آن‌ها را در زمانی کوتاه‌تر از چشم بر هم زدن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آخرین قصر می‌رسد سرش را به زیر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ای دوست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نزدیک بود چشمانم تاریک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 بشارت باد بر تو، چرا که در بهشت نابینایی و گنگی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قصری می‌رسند که درون آن از بیرونش دیده می‌شود و بیرون آن از داخلش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آجری از آن صلا و آجری دیگر از نقره ودیگری از مروارید و ملاط آن 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کنگره‌هایی از نور آنرا گرامی داشته که می‌درخشند و می‌توان چهره خود را در دیوار آن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 از مشک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صلی‌الله علیه وآله حورالعین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ام‌سلمه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آیا ما بر آنان برتری داریم؟ فرمومد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نمازها و روزه‌ها و عبادات شما برای خداوند، مانند ظاهر بر باطن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دربهشت حور العین را همراه با درخت آن آفریده است، و آنان را برای همسرانشان در دنیا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هفتاد زیور دارد که سفیدی ساق آن‌ها از زیر زیورهای هفتادگانه آشکار است همان گونه که شراب سرخ در شیشه سفید و رشته سفید در یاقوت سرخ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شهوت صد مرد چهل ساله با او نزدیکی می‌کند در حالی که آنان دوشیزگانی هم سن و سال هستند، هرچه به نکاح درآیند باز دوشیزه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یَطْمِثْهُنَّ إِنْسٌ قَبْلَهُمْ وَ لا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هیچ انسان یا جنی آنان را لمس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هیچ انسان و جنی با آنان تماس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نیکو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اخلاق نیک و چهره‌های زیبا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کَأَنَّهُنَّ الْیاقُوتُ وَ الْمَرْجانُ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آن‌ها یاقوت و مرجان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پاکی یاقوت و سفیدی مروارید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وَ إِنَّ فِي الْجَنَّةِ لَنَهَراً حَافَتَاهُ الْجَوَارِي قَالَ فَيُوحِي إِلَيْهِنَّ الرَّبُّ تَبَارَكَ وَ تَعَالَي أَسْمِعْنَ عِبَادِي تَمْجِيدِي وَ تَسْبِيحِي وَ تَحْمِيدِي فَيَرْفَعْنَ أَصْوَاتَهُنَّ بِأَلْحَانٍ وَ تَرْجِيعٍ لَمْ يَسْمَعِ الْخَلَائِقُ مِثْلَهَا قَطُّ فَتَطْرَبُ أَهْلُ الْجَنَّةِ وَ إِنَّهُ لَتُشْرِفُ عَلَي وَلِيِّ اللَّهِ الْمَرْأَةُ لَيْسَتْ مِنْ نِسَائِهِ مِنَ السَّجْفِ فَمَلَأَتْ قُصُورَهُ وَ مَنَازِلَهُ ضَوْءاً وَ نُوراً فَيَظُنُّ وَلِيُّ اللَّهِ أَنَّ رَبَّهُ أَشْرَفَ عَلَيْهِ أَوْ مَلَكٌ مِنْ مَلَائِكَتِهِ فَيَرْفَعُ رَأْسَهُ فَإِذَا هُوَ بِزَوْجَةٍ قَدْ كَادَتْ يَذْهَبُ نُورُهَا نُورَ عَيْنَيْهِ قَالَ فَتُنَادِيهِ قَدْ آنَ لَنَا أَنْ تَكُونَ لَنَا مِنْكَ دَوْلَةٌ قَالَ فَيَقُولُ لَهَا وَ مَنْ أَنْتِ قَالَ فَتَقُولُ أَنَا مِمَّنْ ذَكَرَ اللَّهُ فِي الْقُرْآنِ لَهُمْ ما يَشاؤُنَ فِيها وَ لَدَيْنا مَزِيدٌ فَيُجَامِعُهَا فِي قُوَّةِ مِائَةِ شَابٍّ وَ يُعَانِقُهَا سَبْعِينَ سَنَةً مِنْ أَعْمَارٍ الْأَوَّلِينَ وَ مَا يَدْرِي أَ يَنْظُرُ إِلَي وَجْهِهَا أَمْ إِلَي خَلْفِهَا أَمْ إِلَي سَاقِهَا فَمَا مِنْ شَيْ‌ءٍ يَنْظُرُ إِلَيْهِ مِنْهَا إِلَّا رَأَي وَجْهَهُ مِنْ ذَلِكَ الْمَكَانِ مِنْ شِدَّةِ نُورِهَا وَ صَفَائِهَا ثُمَّ تُشْرِفُ عَلَيْهَا أُخْرَي أَحْسَنُ وَجْهاً وَ أَطْيَبُ رِيحاً مِنَ الْأُولَي فَتُنَادِيهِ فَتَقُولُ قَدْ آنَ لَنَا أَنْ يَكُونَ لَنَا مِنْكَ دَوْلَةٌ قَالَ فَيَقُولُ لَهَا وَ مَنْ أَنْتِ فَتَقُولُ أَنَا مَنْ ذَكَرَ اللَّهُ </w:t>
      </w:r>
      <w:r>
        <w:rPr>
          <w:rStyle w:val="FootnoteAnchor"/>
          <w:rtl w:val="true"/>
        </w:rPr>
        <w:footnoteReference w:id="714"/>
      </w:r>
      <w:r>
        <w:rPr>
          <w:rFonts w:ascii="Amiri" w:hAnsi="Amiri" w:eastAsia="Amiri" w:cs="Amiri"/>
          <w:color w:val="111111"/>
          <w:sz w:val="28"/>
          <w:sz w:val="28"/>
          <w:szCs w:val="28"/>
          <w:rtl w:val="true"/>
          <w:lang w:bidi="ar-SA"/>
        </w:rPr>
        <w:t>فِي الْقُرْآنِ فَلا تَعْلَمُ نَفْسٌ ما أُخْفِيَ لَهُمْ مِنْ قُرَّةِ أَعْيُنٍ جَزاءً بِما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مَا مِنْ أَحَدٍ يَدْخُلُ الْجَنَّةَ إِلَّا كَانَ لَهُ مِنَ الْأَزْوَاجِ خَمْسُمِائَةِ حَوْرَاءَ مَعَ كُلِّ حَوْرَاءَ سَبْعُونَ غُلَاماً وَ سَبْعُونَ جَارِيَةً كَأَنَّهُنَّ اللُّؤْلُؤُ الْمَنْثُورُ كَأَنَّهُنَّ اللُّؤْلُؤُ الْمَكْنُونُ وَ تَفْسِيرُ الْمَكْنُونِ بِمَنْزِلَةِ اللُّؤْلُؤِ فِي الصَّدَفِ لَمْ تَمَسَّهُ الْأَيْدِي وَ لَمْ تَرَهُ الْأَعْيُنُ وَ أَمَّا الْمَنْثُورُ فَيَعْنِي فِي الْكَثْرَةِ وَ لَهُ سَبْعُ قُصُورٍ فِي كُلِّ قَصْرٍ سَبْعُونَ بَيْتاً فِي كُلِّ بَيْتٍ سَبْعُونَ سَرِيراً عَلَي كُلِّ سَرِيرٍ سَبْعُونَ فِرَاشاً عَلَيْهَا زَوْجَةٌ مِنَ الْحُورِ الْعِينِ تَجْرِي مِنْ تَحْتِهِمُ الْأَنْهارُ أَنْهارٌ مِنْ ماءٍ غَيْرِ آسِنٍ صَافٍ لَيْسَ بِالْكَدِرِ وَ أَنْهارٌ مِنْ لَبَنٍ لَمْ يَتَغَيَّرْ طَعْمُهُ لَمْ يَخْرُجْ مِنْ ضُرُرِ الْمَوَاشِي وَ أَنْهارٌ مِنْ عَسَلٍ مُصَفًّي لَمْ يَخْرُجْ مِنْ بُطُونِ النَّحْلِ وَ أَنْهارٌ مِنْ خَمْرٍ لَذَّةٍ لِلشَّارِبِينَ لَمْ يَعْصِرْهُ الرِّجَالُ بِأَقْدَامِهِمْ فَإِذَا اشْتَهَوُا الطَّعَامَ جَاءَهُمْ طُيُورٌ بِيضٌ يَرْفَعْنَ أَجْنِحَتَهُنَّ فَيَأْكُلُونَ مِنْ أَيِّ الْأَلْوَانِ اشْتَهَوْا جُلُوساً إِنْ شَاءُوا أَوْ مُتَّكِئِينَ وَ إِنِ اشْتَهَوُا الْفَاكِهَةَ تَسَعَّبَتْ إِلَيْهِمُ الْأَغْصَانُ فَأَكَلُوا مِنْ أَيِّهَا اشْتَهَوْا قَالَ وَ الْمَلائِكَةُ يَدْخُلُونَ عَلَيْهِمْ مِنْ كُلِّ بابٍ سَلامٌ عَلَيْكُمْ بِما صَبَرْتُمْ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در بهشت رودی است که در ساحل آن دخترانی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تبارک و تعالی به آنان وحی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و تسبیح و حمد مرا به گوش بندگانم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صدا را به نغمه‌ها و آهنگی که هیچ کس مانند آن را نشنیده بلند می کنند و بهشتیان به شادی و طرب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در تاریکی شب زنی نزد ولی خدا می‌آید که از همسران او نیست، پس نور و روشنایی او قصرها و خانه‌ها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گمان می کند پروردگارش بر او نمایان شده یا فرشته‌ای از فرشتگان اوست، پس سرش را بلند می‌کند و می‌بیند او زنی است که از روشنایی او نزدیک است چشمانش نابینا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ماست که از شما چیزی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هستم که خداوند در قرآن نامشان را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ما یَشاؤُنَ فِیها وَ لَدَیْنا مَزِیدٌ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بخواهند در آن هست، و نزد 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نیروی صد جوان با او نزدیکی می‌کند و هفتاد سال از سال‌های اولین او را در آغوش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نمی‌داند آیا به چهره‌اش نگاه کند یا به پشتش و یا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ساق‌هایش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چیز او که بنگرد از شدت نور و جلای آن خویش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زنی زیباتر و خوشبوتر از اولی نزدیکش شده و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ماست که از شما چیزی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هستم که خداوند در قرآن نامشان را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أُخْفِیَ لَهُمْ مِنْ قُرَّةِ أَعْیُنٍ جَزاءً بِما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نمی‌داند چه چیزهایی برایش پنهان داشته‌ایم که روشنایی دیده در آن است، پاداشی برای آن‌چه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وارد بهشت می شود پانصد همسر از حوریان دارد که همراه هر یک هفتاد خدمتکار و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آن‌ها مرواریدهای پراکنده‌اند، گویا آن‌ها مرواریدهای پوشیده‌اند، و معنای پوشیده مانند مروارید در صدف است که هیچ دستی به آن نرسیده و هیچ چشمی آن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پراکنده شده یعنی در فراوانی، و او هفت قصر دارد که هر قصر هفتاد خانه و در هر خانه هفتاد تخت و بالای هر تخت همسری از حورالعین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تَجْرِی مِنْ تَحْتِهِمُ الْأَنْهارُ أَنْهارٌ مِنْ ماءٍ غَیْرِ آسِنٍ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پایینشان رودهایی جاری است، رودهایی از آب نیالوده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 که تیره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أَنْهارٌ مِنْ لَبَنٍ لَمْ یَتَغَیَّرْ طَعْمُهُ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رودهایی از شیر که مزه آن دگرگون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پستان چارپایان خارج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أَنْهارٌ مِنْ عَسَلٍ مُصَفًّی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رودهایی از عسل مصفی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شکم زنبورها خارج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أَنْهارٌ مِنْ خَمْرٍ لَذَّةٍ لِلشَّارِبِینَ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رودهایی از شراب لذت بخش برای نوشندگان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با قدم‌هایشان آبگیری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میل به غذا داشته باشند پرندگانی سفید نزدشان آیند و بال‌هایشان را بالا می‌برند و از هر نوع غذا که میل داشته باشند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نشسته و اگر بخواهند تکیه زده و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میل به میوه داشته باشند شاخه‌ها به سویشان دراز می‌شوند و از هر چه بخواهند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الْمَلائِکَةُ یَدْخُلُونَ عَلَیْهِمْ مِنْ کُلِّ بابٍ سَلامٌ عَلَیْکُمْ بِما صَبَرْتُمْ </w:t>
      </w:r>
    </w:p>
    <w:p>
      <w:pPr>
        <w:pStyle w:val="BookText"/>
        <w:rPr/>
      </w:pPr>
      <w:r>
        <w:rPr>
          <w:rFonts w:ascii="Amiri" w:hAnsi="Amiri" w:eastAsia="Amiri" w:cs="Amiri"/>
          <w:color w:val="111111"/>
          <w:sz w:val="28"/>
          <w:sz w:val="28"/>
          <w:szCs w:val="28"/>
          <w:rtl w:val="true"/>
          <w:lang w:bidi="ar-SA"/>
        </w:rPr>
        <w:t>فَنِعْمَ عُقْبَي الدَّارِ فَبَيْنَا هُمْ كَذَلِكَ إِذْ يَسْمَعُونَ صَوْتاً مِنْ تَحْتِ الْعَرْشِ يَا أَهْلَ الْجَنَّةِ كَيْفَ تَرَوْنَ مُنْقَلَبَكُمْ فَيَقُولُونَ خَيْرُ الْمُنْقَلَبِ مُنْقَلَبُنَا وَ خَيْرُ الثَّوَابِ ثَوَابُنَا قَدْ سَمِعْنَا الصَّوْتَ وَ اشْتَهَيْنَا النَّظَرَ إِلَي أَنْوَارِ جَلَالِكَ وَ هُوَ أَعْظَمُ ثَوَابِنَا وَ قَدْ وَعَدْتَهُ وَ لَا تُخْلِفُ الْمِيعَادَ فَيَأْمُرُ اللَّهُ الْحُجُبَ فَيَقُومُ سَبْعُونَ أَلْفَ حِجَابٍ فَيَرْكَبُونَ عَلَي النُّوقِ وَ الْبَرَاذِينِ وَ عَلَيْهِمُ الْحُلِيُّ وَ الْحُلَلُ فَيَسِيرُونَ فِي ظِلِّ الشَّجَرِ حَتَّي يَنْتَهُوا إِلَي دَارِ السَّلَامِ وَ هِيَ دَارُ اللَّهِ دَارُ الْبَهَاءِ وَ النُّورِ وَ السُّرُورِ وَ الْكَرَامَةِ فَيَسْمَعُونَ الصَّوْتَ فَيَقُولُونَ يَا سَيِّدَنَا سَمِعْنَا لَذَاذَةَ مَنْطِقِكَ فَأَرِنَا نُورَ وَجْهِكَ فَيَتَجَلَّي لَهُمْ سُبْحَانَهُ وَ تَعَالَي حَتَّي يَنْظُرُونَ إِلَي نُورِ وَجْهِهِ تَبَارَكَ وَ تَعَالَي الْمَكْنُونِ مِنْ عَيْنِ كُلِّ نَاظِرٍ فَلَا يَتَمَالَكُونَ حَتَّي يَخِرُّوا عَلَي وُجُوهِهِمْ سُجَّداً فَيَقُولُونَ سُبْحَانَكَ مَا عَبَدْنَاكَ حَقَّ عِبَادَتِكَ يَا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فَيَقُولُ عِبَادِي ارْفَعُوا رُءُوسَكُمْ لَيْسَ هَذِهِ بِدَارِ عَمَلٍ إِنَّمَا هِيَ دَارُ كَرَامَةٍ وَ مَسْأَلَةٍ وَ نَعِيمٍ قَدْ ذَهَبَتْ عَنْكُمُ اللُّغُوبُ وَ النَصَبُ فَإِذَا رَفَعُوهَا رَفَعُوهَا وَ قَدْ أَشْرَقَتْ وُجُوهُهُمْ مِنْ نُورِ وَجْهِهِ سَبْعِينَ ضِعْفاً ثُمَّ يَقُولُ تَبَارَكَ وَ تَعَالَي يَا مَلَائِكَتِي أَطْعِمُوهُمْ وَ اسْقُوهُمْ فَيُؤْتُونَ بِأَلْوَانِ الْأَطْعِمَةِ لَمْ يَرَوْا مِثْلَهَا قَطُّ فِي طَعْمِ الشَّهْدِ وَ بَيَاضِ الثَّلْجِ وَ لِينِ الزُّبْدِ فَإِذَا أَكَلُوهُ قَالَ بَعْضُهُنَّ لِبَعْضٍ كَانَ طَعَامُنَا الَّذِي خَلَّفْنَاهُ فِي الْجَنَّةِ عِنْدَ هَذَا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الْجَبَّارُ تَبَارَكَ وَ تَعَالَي يَا مَلَائِكَتِي اسْقُوهُمْ قَالَ فَيُؤْتُونَ بِأَشْرِبَةٍ فَيَقْبِضُهَا وَلِيُّ اللَّهِ فَيَشْرَبُ شَرْبَةً لَمْ يَشْرَبْ مِثْلَهَا قَطُّ قَالَ ثُمَّ يَقُولُ يَا مَلَائِكَتِي طَيِّبُوهُمْ فَتَأْتِيهِمْ رِيحٌ مِنْ تَحْتِ الْعَرْشِ بِمِسْكٍ أَشَدَّ بَيَاضاً مِنَ الثَّلْجِ تُغَيِّرُ وُجُوهَهُمْ وَ جِبَاهَهُمْ وَ جُنُوبَهُمْ تُسَمَّي الْمُثِيرَةَ فَيَسْتَمْكِنُونَ مِنَ النَّظَرِ إِلَي نُورِ وَجْهِهِ فَيَقُولُونَ يَا سَيِّدَنَا حَسْبُنَا لَذَاذَةُ مَنْطِقِكَ وَ النَّظَرُ إِلَي نُورِ وَجْهِكَ لَا نُرِيدُ بِهِ بَدَلًا وَ لَا نَبْتَغِي بِهِ حِوَلًا فَيَقُولُ الرَّبُّ تَبَارَكَ وَ تَعَالَي إِنِّي أَعْلَمُ أَنَّكُمْ إِلَي أَزْوَاجِكُمْ مُشْتَاقُونَ وَ أَنَّ أَزْوَاجَكُمْ إِلَيْكُمْ مُشْتَاقَاتٌ فَيَقُولُونَ يَا سَيِّدَنَا مَا أَعْلَمَكَ بِمَا فِي نُفُوسِ عِبَادِكَ فَيَقُولُ كَيْفَ لَا أَعْلَمُ وَ أَنَا خَلَقْتُكُمْ وَ أَسْكَنْتُ أَرْوَاحَكُمْ فِي أَبْدَانِكُمْ ثُمَّ رَدَدْتُهَا عَلَيْكُمْ بَعْدَ الْوَفَاةِ فَقُلْتُ اسْكُنِي فِي عِبَادِي خَيْرَ مَسْكَنٍ ارْجِعُوا إِلَي أَزْوَاجِكُمْ قَالَ فَيَقُولُونَ يَا سَيِّدَنَا اجْعَلْ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فَنِعْمَ عُقْبَی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فرشتگان از هر در بر آنان وارد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باد برای صبری که پیشه کردید، پس این سرا چه پایان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حال هستند که صدایی از پایین عرش می‌شنوند که ای اهل بهشت، بازگشت خود را چگونه می‌بینید؟ 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بازگشت چنین بازگشتی است، و برترین پاداش پاداشی است که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صدا را شنیدیم و مشتاق نگریستن به انوار شکوهمند تو شدیم و این برترین پاداش ماست، و تو آن را وعده دادی و تو در وعده‌ات خلاف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حجاب‌ها فرمان می دهد تا برخیزند، در این هنگام هفتاد هزار حجاب برخاسته و بر ناقه‌ها و اسب‌های تاتاری سوار می‌شوند، در حالی که زیورها و لباس‌های فاخر دارند، پس درسایه درخت به راه می‌افتند تا این که به دارالسلام می‌رسند و آن سرای خداوند و سرای شکوه و نور و شادمانی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را می‌شنوند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شیرینی سخنت را شنیدیم، پس نور چهره‌ات را نیز به ما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بر آنان تجلی می‌کند تا این که به نور چهره‌اش را که از هر چشمی پوشیده است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نمی‌توانند خودداری کنند و سجده کنان بر زمین می‌افتند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ما تو را چنان که شایسته است عبادت نکردیم ای بزرگ، 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سرها را بلند کنید که اینجا سرای عمل نیست بلکه سرای بزرگی و درخواست و نعمت است، رنج و سختی از شما دور شده است، پس هنگامی که سرها را بردارند چهره‌هایشان از شدت نور حق تعالی هفتاد برابر نورانی‌تر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به آنان خوراک و شراب بدهید، پس انواع غذاهایی که مانند آن‌ها دیده نشده می‌آورند، طعم آن هم‌چون شهد و به سفیدی برف و نرمی کره هستند و هنگامی که آن را می‌خورند 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پیش از این در بهشت داشتیم در برابر این غذا مانند رؤیا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جبار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آنا را سیراب نمایید، پس نوشیدنی‌هایی می‌آورند و دوستان خدا آن را می‌گیرند و شربتی می‌نوشند که تاکنون مانند آن را ننوشیده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فرشتگانم، آنان را خوشبو سازید، پس نسیمی از زیر عرش بر آنان می‌وزد که همراه آن مشکی است از برف سفیدتر و چهره‌ها و پیشانی‌ها و پهلوهایشان را دگرگون می‌سازد و نامش مثیره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قادر به تماشای نور حق‌تعالی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شیرینی سخن و نگریستن به نور چهره‌ات برای ما کافی است، ما چیزی جز آن نمی‌خواهیم و به دنبال دگرگونی به چیز دیگری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شما به همسرانتان مشتاقید و آنان نیز مشتاق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چقدر از آن‌چه درون بندگانت می‌گذرد آگاهی،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آگاه نباشم در حالی که من شما را آفریده‌ام و روح‌های شما را در بدن‌هایتان قرار داده‌ام و پس از مرگ دوباره آن را به شما بازگرداندم 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بندگان من به بهترین شکل جای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همسرانتان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برای ما </w:t>
      </w:r>
    </w:p>
    <w:p>
      <w:pPr>
        <w:pStyle w:val="BookText"/>
        <w:rPr/>
      </w:pPr>
      <w:r>
        <w:rPr>
          <w:rFonts w:ascii="Amiri" w:hAnsi="Amiri" w:eastAsia="Amiri" w:cs="Amiri"/>
          <w:color w:val="111111"/>
          <w:sz w:val="28"/>
          <w:sz w:val="28"/>
          <w:szCs w:val="28"/>
          <w:rtl w:val="true"/>
          <w:lang w:bidi="ar-SA"/>
        </w:rPr>
        <w:t>لَنَا شَرْطاً قَالَ فَإِنَّ لَكُمْ كُلَّ جُمُعَةٍ زَوْرَةً مَا بَيْنَ الْجُمُعَةِ إِلَي الْجُمُعَةِ سَبْعَةُ آلَافِ سَنَةٍ مِمَّا تَعُدُّونَ قَالَ فَيَنْصَرِفُونَ فَيُعْطَي كُلُّ رَجُلٍ مِنْهُمْ رُمَّانَةً خَضْرَاءَ فِي كُلِّ رُمَّانَةٍ سَبْعُونَ حُلَّةً لَمْ يَرَهَا النَّاظِرُونَ الْمَخْلُوقُونَ فَيَسِيرُونَ فَيَتَقَدَّمُهُمْ بَعْضُ الْوِلْدَانِ حَتَّي يُبَشِّرُوا أَزْوَاجَهُمْ وَ هُنَّ قِيَامٌ عَلَي أَبْوَابِ الْجِنَانِ قَالَ فَلَمَّا دَنَا مِنْهَا نَظَرَتْ إِلَي وَجْهِهِ فَأَنْكَرَتْهُ مِنْ غَيْرِ سُوءٍ فَقَالَتْ حَبِيبِي لَقَدْ خَرَجْتَ مِنْ عِنْدِي وَ مَا أَنْتَ هَكَذَا قَالَ فَيَقُولُ حَبِيبَتِي تَلُومِينَنِي أَنْ أَكُونَ هَكَذَا وَ قَدْ نَظَرْتُ إِلَي نُورِ وَجْهِ رَبِّي تَبَارَكَ وَ تَعَالَي فَأَشْرَقَ وَجْهِي مِنْ نُورِ وَجْهِهِ ثُمَّ يُعْرِضُ عَنْهَا فَيَنْظُرُ إِلَيْهَا نَظْرَةً فَيَقُولُ حَبِيبَتِي لَقَدْ خَرَجْتُ مِنْ عِنْدِكِ وَ مَا كُنْتِ هَكَذَا فَتَقُولُ حَبِيبِي تَلُومُنِي أَنْ أَكُونَ هَكَذَا وَ قَدْ نَظَرْتُ إِلَي وَجْهِ النَّاظِرِ إِلَي نُورِ وَجْهِ رَبِّي فَأَشْرَقَ وَجْهِي مِنْ وَجْهِ النَّاظِرِ إِلَي نُورِ وَجْهِ رَبِّي سَبْعِينَ ضِعْفاً فَتُعَانِقُهُ مِنْ بَابِ الْخَيْمَةِ وَ الرَّبُّ تَبَارَكَ وَ تَعَالَي يَضْحَكُ إِلَيْهِمْ فَيُنَادُونَ بِأَصَابِعِهِمْ الْحَمْدُ لِلَّهِ الَّذِي أَذْهَبَ عَنَّا الْحَزَنَ إِنَّ رَبَّنا لَغَفُورٌ 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إِنَّ الرَّبَّ تَبَارَكَ وَ تَعَالَي يَأْذَنُ لِلنَّبِيِّينَ فَيَخْرُجُ رَجُلٌ فِي مَوْكِبٍ حَوْلَهُ الْمَلَائِكَةُ وَ النُّورُ أَمَامَهُمْ فَيَنْظُرُ إِلَيْهِ أَهْلُ الْجَنَّةِ فَيَمُدُّونَ أَعْنَاقَهُمْ إِلَيْهِ فَيَقُولُونَ مَنْ هَذَا إِنَّهُ لَكَرِيمٌ عَلَي اللَّهِ فَيَقُولُ الْمَلَائِكَةُ هَذَا الْمَخْلُوقُ بِيَدِهِ وَ الْمَنْفُوخُ فِيهِ مِنْ رَوْحِهِ وَ الْمُعَلَّمُ لِلْأَسْمَاءِ هَذَا آدَمُ قَدْ أُذِنَ لَهُ عَلَي اللَّهِ قَالَ ثُمَّ يَخْرُجُ رَجُلٌ فِي مَوْكِبٍ حَوْلَهُ الْمَلَائِكَةُ قَدْ صَفَّتْ أَجْنِحَتَهَا وَ النُّورُ أَمَامَهُمْ قَالَ فَيَمُدُّ إِلَيْهِ أَهْلُ الْجَنَّةِ أَعْنَاقَهُمْ فَيَقُولُونَ مَنْ هَذَا فَتَقُولُ الْمَلَائِكَةُ هَذَا الْخَلِيلُ إِبْرَاهِيمُ قَدْ أُذِنَ لَهُ عَلَي اللَّهِ قَالَ ثُمَّ يَخْرُجُ رَجُلٌ فِي مَوْكِبٍ حَوْلَهُ الْمَلَائِكَةُ قَدْ صَفَّتْ أَجْنِحَتَهَا وَ النُّورُ أَمَامَهُمْ قَالَ فَيَمُدُّ إِلَيْهِ أَهْلُ الْجَنَّةِ أَعْنَاقَهُمْ فَيَقُولُونَ مَنْ هَذَا فَيَقُولُ هَذَا مُوسَي بْنُ عِمْرَانَ الَّذِي كَلَّمَ اللَّهُ مُوسي تَكْلِيماً قَدْ أُذِنَ لَهُ عَلَي اللَّهِ قَالَ ثُمَّ يَخْرُجُ رَجُلٌ فِي مَوْكِبٍ حَوْلَهُ الْمَلَائِكَةُ قَدْ صَفَّتْ أَجْنِحَتَهَا وَ النُّورُ أَمَامَهُمْ فَيَمُدُّ إِلَيْهِ أَهْلُ الْجَنَّةِ أَعْنَاقَهُمْ فَيَقُولُونَ مَنْ هَذَا الَّذِي قَدْ أُذِنَ لَهُ عَلَي اللَّهِ فَتَقُولُ الْمَلَائِكَةُ هَذَا رُوحُ اللَّهِ وَ كَلِمَتُهُ هَذَا عِيسَي ابْنُ مَرْيَمَ قَالَ ثُمَّ يَخْرُجُ رَجُلٌ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موعدی قرار بده، 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می‌توانید به دیدار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هر دو جمعه به حساب شما هفتاد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بازمی‌گردند و به هر یک از آنان اناری سبز داده می‌شود که در هر یک هفتاد لباس فاخر است که کسی مانند آن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روانه می‌شوند و بعضی از پسران به پیشواز آنان می‌آیند تا مژده ورودشان را به همسران آنان بدهند، که بر درگاه بهشت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یکی از آن‌ها نزدیک می‌شود بدون بدی او را نمی‌شناسد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هنگامی که می‌رفتی چنین نبودی،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مرا سرزنش می‌کنی که چنین هستم، در حالی که من به نور چهره پروردگار بزرگ و بلند مرتبه‌ام نگریسته‌ام و چهره‌ام از نور چهره او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روی گردانده و به او نگاه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هنگامی که تو را ترک می‌کردم چنین نبودی،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مرا سرزنش می‌کنی که چنین هستم، در حالی که من به نور کسی نگریسته‌ام که نظر به چهره پروردگار بزرگ و بلند مرتبه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چهره‌ام با دیدن چهره کسی که پروردگار را دیده است هفتاد برابر نورانی شده است، پس در آستانه خیمه او را در آغوش می‌کشد و پروردگار تبارک و تعالی به ایشان می‌خندد و آنان با انگشت‌های خود صدا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أَذْهَبَ عَنَّا الْحَزَنَ إِنَّ رَبَّنا لَغَفُورٌ 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راست که اندوه را از ما برداشت، به راستی پروردگار ما آمرزنده و شکرگزار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تبارک و تعالی به پیامبران اجازه می‌دهد، پس مردی در کاروانی </w:t>
      </w:r>
      <w:bookmarkStart w:id="1889" w:name="pg13891_129632"/>
    </w:p>
    <w:p>
      <w:pPr>
        <w:pStyle w:val="BookText"/>
        <w:rPr/>
      </w:pPr>
      <w:bookmarkEnd w:id="1889"/>
      <w:r>
        <w:rPr>
          <w:rFonts w:ascii="Amiri" w:hAnsi="Amiri" w:eastAsia="Amiri" w:cs="Amiri"/>
          <w:color w:val="111111"/>
          <w:sz w:val="28"/>
          <w:sz w:val="28"/>
          <w:szCs w:val="28"/>
          <w:rtl w:val="true"/>
          <w:lang w:bidi="ar-SA"/>
        </w:rPr>
        <w:t>فِي مَوْكِبٍ فِي مِثْلِ جَمِيعِ مَوَاكِبِ مَنْ كَانَ قَبْلَهُ سَبْعِينَ ضِعْفاً حَوْلَهُ الْمَلَائِكَةُ قَدْ صَفَّتْ أَجْنِحَتَهَا وَ النُّورُ أَمَامَهُمْ فَيَمُدُّ إِلَيْهِ أَهْلُ الْجَنَّةِ أَعْنَاقَهُمْ فَيَقُولُونَ مَنْ هَذَا الَّذِي قَدْ أُذِنَ لَهُ عَلَي اللَّهِ فَتَقُولُ الْمَلَائِكَةُ هَذَا الْمُصْطَفَي بِالْوَحْيِ الْمُؤْتَمَنُ عَلَي الرِّسَالَةِ سَيِّدُ وُلْدِ آدَمَ هَذَا النَّبِيُّ مُحَمَّدٌ صَلَّي اللَّهُ عَلَيْهِ وَ عَلَي أَهْلِ بَيْتِهِ وَ سَلَّمَ كَثِيراً قَدْ أُذِنَ لَهُ عَلَي اللَّهِ قَالَ ثُمَّ يَخْرُجُ رَجُلٌ فِي مَوْكِبٍ حَوْلَهُ الْمَلَائِكَةُ قَدْ صَفَّتْ أَجْنِحَتَهَا وَ النُّورُ أَمَامَهُمْ فَيَمُدُّ إِلَيْهِ أَهْلُ الْجَنَّةِ أَعْنَاقَهُمْ فَيَقُولُونَ مَنْ هَذَا فَيَقُولُ الْمَلَائِكَةُ هَذَا أَخُو رَسُولِ اللَّهِ صلي الله عليه و آله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يُؤْذَنُ لِلنَّبِيِّينَ وَ الصِّدِّيقِينَ وَ الشُّهَدَاءِ فَيُوضَعُ لِلنَّبِيِّينَ مَنَابِرُ مِنْ نُورٍ وَ لِلصِّدِّيقِينَ سُرُرٌ مِنْ نُورٍ وَ لِلشُّهَدَاءِ كَرَاسِيُّ مِنْ نُورٍ ثُمَّ يَقُولُ الرَّبُّ تَبَارَكَ وَ تَعَالَي مَرْحَباً بِوَفْدِي وَ زُوَّارِي وَ جِيرَانِي يَا مَلَائِكَتِي أَطْعِمُوهُمْ فَطَالَ مَا أَكَلَ النَّاسُ وَ جَاعُوا وَ طَالَ مَا رَوِيَ النَّاسُ وَ عَطِشُوا وَ طَالَ مَا نَامَ النَّاسُ وَ قَامُوا وَ طَالَ مَا أَمِنَ النَّاسُ وَ خَافُوا قَالَ فَيُوضَعُ لَهُمْ أَطْعِمَةٌ لَمْ يَرَوْا مِثْلَهَا قَطُّ عَلَي طَعْمِ الشَّهْدِ وَ لِينِ الزُّبْدِ وَ بَيَاضِ الثَّلْجِ ثُمَّ يَقُولُ يَا مَلَائِكَتِي فَكِّهُوهُمْ فَيُفَكِّهُونَهُمْ بِأَلْوَانٍ مِنَ الْفَاكِهَةِ لَمْ يَرَوْا مِثْلَهَا قَطُّ وَ رُطَبٍ عَذْبٍ دَسِمٍ عَلَي بَيَاضِ الثَّلْجِ وَ لِينِ الزُّبْدِ قَالَ ثُمَّ قَالَ النَّبِيُّ صلي الله عليه و آله إِنَّهُ لَتَقَعُ الْحَبَّةُ مِنَ الرُّمَّانِ فَتَسْتُرُ وُجُوهَ الرِّجَالِ بَعْضُهُمْ عَنْ بَعْضٍ ثُمَّ يَقُولُ يَا مَلَائِكَتِي اكْسُوهُمْ قَالَ فَيَنْطَلِقُونَ إِلَي شَجَرٍ فِي الْجَنَّةِ فَيُحْبَوْنَ مِنْهَا حُلَلًا مَصْقُولَةً بِنُورِ الرَّحْمَنِ ثُمَّ يَقُولُ طَيِّبُوهُمْ فَتَأْتِيهِمْ رِيحٌ مِنْ تَحْتِ الْعَرْشِ تُسَمَّي الْمُثِيرَةَ أَشَدُّ بَيَاضاً مِنَ الثَّلْجِ تُغَيِّرُ وُجُوهَهُمْ وَ جِبَاهَهُمْ وَ جُنُوبَهُمْ ثُمَّ يَتَجَلَّي لَهُمْ تَبَارَكَ وَ تَعَالَي سُبْحَانَهُ حَتَّي يَنْظُرُوا إِلَي نُورِ وَجْهِهِ الْمَكْنُونِ مِنْ عَيْنِ كُلِّ نَاظِرٍ فَيَقُولُونَ سُبْحَانَكَ مَا عَبَدْنَاكَ حَقَّ عِبَادَتِكَ يَا عَظِيمُ ثُمَّ يَقُولُ الرَّبُّ سُبْحَانَهُ تَبَارَكَ وَ تَعَالَي لَا إِلَهَ غَيْرُهُ لَكُمْ كُلَّ جُمُعَةٍ زَوْرَةٌ مَا بَيْنَ الْجُمُعَةِ إِلَي الْجُمُعَةِ سَبْعَةُ آلَافِ سَنَةٍ مِمَّا تَعُدُّونَ</w:t>
      </w:r>
      <w:r>
        <w:rPr>
          <w:rFonts w:eastAsia="Amiri" w:cs="Amiri" w:ascii="Amiri" w:hAnsi="Amiri"/>
          <w:color w:val="111111"/>
          <w:sz w:val="28"/>
          <w:szCs w:val="28"/>
          <w:rtl w:val="true"/>
          <w:lang w:bidi="ar-SA"/>
        </w:rPr>
        <w:t>.</w:t>
      </w:r>
    </w:p>
    <w:p>
      <w:pPr>
        <w:pStyle w:val="Heading5"/>
        <w:numPr>
          <w:ilvl w:val="4"/>
          <w:numId w:val="1"/>
        </w:numPr>
        <w:rPr/>
      </w:pPr>
      <w:bookmarkStart w:id="1890" w:name="__RefHeading___Toc4028181_1468164448"/>
      <w:bookmarkStart w:id="1891" w:name="_Toc876"/>
      <w:bookmarkEnd w:id="1890"/>
      <w:r>
        <w:rPr>
          <w:rtl w:val="true"/>
        </w:rPr>
        <w:t>«</w:t>
      </w:r>
      <w:r>
        <w:rPr/>
        <w:t>206</w:t>
      </w:r>
      <w:r>
        <w:rPr>
          <w:rtl w:val="true"/>
        </w:rPr>
        <w:t>»</w:t>
      </w:r>
      <w:bookmarkEnd w:id="1891"/>
    </w:p>
    <w:p>
      <w:pPr>
        <w:pStyle w:val="BookText"/>
        <w:rPr/>
      </w:pPr>
      <w:r>
        <w:rPr>
          <w:rFonts w:ascii="Amiri" w:hAnsi="Amiri" w:eastAsia="Amiri" w:cs="Amiri"/>
          <w:color w:val="111111"/>
          <w:sz w:val="28"/>
          <w:sz w:val="28"/>
          <w:szCs w:val="28"/>
          <w:rtl w:val="true"/>
          <w:lang w:bidi="ar-SA"/>
        </w:rPr>
        <w:t>وَ عَنْهُ عَنْ عَوْفِ بْنِ عَبْدِ اللَّهِ عَنْ جَابِرِ بْنِ يَزِيدَ الْجُعْفِيِّ عَنْ أَبِي جَعْفَرٍ عَلَيْهِ السَّلَامُ قَالَ قَالَ رَسُولُ اللَّهِ صلي الله عليه و آله الْجَنَّةُ مُحَرَّمَةٌ عَلَي الْأَنْبِيَاءِ حَتَّي أَدْخُلَهَا وَ مُحَرَّمَةٌ عَلَي الْأُمَمِ حَتَّي يَدْخُلَهَا شِيعَتُنَا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گرداگرد آن را فرشتگان گرفته اند خارج می‌شود که نور مقابلشان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بهشتیان به آنان نگاه می‌کنند و گردن‌ها را به سویشان بلند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بسیار نزد خداوند گرامی است، پس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به دست خداوند ساخته شده و از روحش در او دمیده است و نام‌ها را به او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داده شده نزد خداوند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در کاروانی خارج می‌شود که گرداگرد آن را فرشتگان گرفته اند و بال‌هایشان را گسترده‌اند و نور مقابلشان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بهشتیان به آنان نگاه می‌کنند و گردن‌ها را به سویشان بلند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بسیار نزد خداوند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ابراهیم خلیل است که به او اجازه داده شده نزد خداوند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در کاروانی که گرداگرد آن را فرشتگان گرفته اند و بال‌های خود را گسترده‌اند خارج می‌شود و نور مقابلشان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بهشتیان به آنان نگاه می‌کنند و گردن‌ها را به سویشان بلند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بسیار نزد خداوند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موسی‌بن عمران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 اللَّهُ مُوسی تَکْلِیماً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موسی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داده شده نزد خداوند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در کاروانی هفتاد برابر کاروان‌های گذشته بیرون می‌آید که گرداگرد آن را فرشتگان گرفته اند و بال‌های خود را گسترده‌اند و نور مقابلشان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بهشتیان گردن‌ها را به سویشان بلند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بسیار نزد خداوند گرامی است؟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خداوند و کلمه او عیسی‌بن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در کاروانی که گرداگرد آن را فرشتگان گرفته اند خارج می‌شود که نور مقابلشان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بهشتیان به آنان نگاه می‌کنند و گردن‌ها را به سویشان بلند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به او اجازه داده شده نزد خداوند برود؟ پس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با وحی برگزیده شده و امانت پیامبری به او سپرده شده است، آقای فرزندان آدم، محمد صلی‌الله علیه وآله و سلم است، که به ایشان اجازه رفتن نزد خداوند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بیرون می‌آید که گرداگرد کاروانش را فرشتگان گرفته‌اند و مقابلشان نور است، بهشتیان گردان‌ها را به سویش دراز می‌کنند 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پیامبر خدا صلی الله علیه وآله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پیامبران و صدیقان و شهیدان اجازه داده می‌شود و برای پیامبران منبرهایی از نور قرار داده می شود و برای صدیقان تخت‌هایی از نور و برای شهیدان کرسی‌هایی از نور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خوشامد بر گروه‌ها و زائران و همسایگان من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آنان را با غذا پذیرایی کنید که دیرزمانی است مردم می‌خورند و آنان گرسنه‌اند، و دیرزمانی است که مردم سیراب هستند و آنان تشنه کامند، و مردم خفته و آنان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 زمانی است که مردم در امان هستند و آنان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برایشان غذاهایی می آورند که مانند آن‌ها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آن هم‌چون شهد شیرین و مانند کره نرم و مانند برف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با میوه ها از آن‌ها پذیرایی نمایید، پس میوه‌های گوناگونی به آنان می‌دهند که مانند آن دیده نشده و خرمای تازه و چرب به سفیدی برف و نرمی کره به آنان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دانه‌ای انار می‌افتد و چهره بعضی را از یکدیگر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آنان را بپوشانید، پس آنان به سوی درختی در بهشت می‌روند و لباس‌هایی از آن به ایشان می بخشند که با نور پروردگار رحمن زدوده شده است،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خوشبو کنید، پس نسیمی به نام مثیره از پایین عرش می‌وزد که از برف سفیدتر است، چهره‌ها و پیشانی‌ها و پهلوهایشان را دگرگون می کند و پس از آن خداوند تبارک و تعالی بر آنان تجلی می‌کند تا این که نور چهره‌اش را که از هر نگاهی پوشیده است می‌بینند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ای بزرگ، ما تو را آن‌چنان که شایسته است پرستش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سبحان که بزرگ و بلند مرتبه است و معبودی جز او 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که هر جمعه به دیدار بیایید و میان هر دو جمعه به حساب شما هفت هزار سال است</w:t>
      </w:r>
      <w:r>
        <w:rPr>
          <w:rFonts w:eastAsia="IRNazanin" w:cs="IRNazanin"/>
          <w:color w:val="111111"/>
          <w:sz w:val="28"/>
          <w:szCs w:val="28"/>
          <w:rtl w:val="true"/>
          <w:lang w:bidi="fa-IR"/>
        </w:rPr>
        <w:t>.</w:t>
      </w:r>
    </w:p>
    <w:p>
      <w:pPr>
        <w:pStyle w:val="Heading5"/>
        <w:numPr>
          <w:ilvl w:val="4"/>
          <w:numId w:val="1"/>
        </w:numPr>
        <w:rPr/>
      </w:pPr>
      <w:bookmarkStart w:id="1892" w:name="__RefHeading___Toc4028183_1468164448"/>
      <w:bookmarkStart w:id="1893" w:name="_Toc877"/>
      <w:bookmarkEnd w:id="1892"/>
      <w:r>
        <w:rPr>
          <w:rtl w:val="true"/>
        </w:rPr>
        <w:t xml:space="preserve">روایت </w:t>
      </w:r>
      <w:r>
        <w:rPr/>
        <w:t>206</w:t>
      </w:r>
      <w:bookmarkEnd w:id="189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پیامبران حرام است تا آن که من وارد آن شوم، و بر امت‌ها حرام است تا آن که شیعیان ما اهل بیت وارد آن شوند</w:t>
      </w:r>
      <w:r>
        <w:rPr>
          <w:rFonts w:eastAsia="IRNazanin" w:cs="IRNazanin"/>
          <w:color w:val="111111"/>
          <w:sz w:val="28"/>
          <w:szCs w:val="28"/>
          <w:rtl w:val="true"/>
          <w:lang w:bidi="fa-IR"/>
        </w:rPr>
        <w:t xml:space="preserve">. </w:t>
      </w:r>
      <w:bookmarkStart w:id="1894" w:name="pg13891_129633"/>
    </w:p>
    <w:p>
      <w:pPr>
        <w:pStyle w:val="Heading5"/>
        <w:numPr>
          <w:ilvl w:val="4"/>
          <w:numId w:val="1"/>
        </w:numPr>
        <w:rPr/>
      </w:pPr>
      <w:bookmarkStart w:id="1895" w:name="__RefHeading___Toc4028185_1468164448"/>
      <w:bookmarkStart w:id="1896" w:name="_Toc878"/>
      <w:bookmarkEnd w:id="1894"/>
      <w:bookmarkEnd w:id="1895"/>
      <w:r>
        <w:rPr>
          <w:rtl w:val="true"/>
        </w:rPr>
        <w:t>«</w:t>
      </w:r>
      <w:r>
        <w:rPr/>
        <w:t>207</w:t>
      </w:r>
      <w:r>
        <w:rPr>
          <w:rtl w:val="true"/>
        </w:rPr>
        <w:t>»</w:t>
      </w:r>
      <w:bookmarkEnd w:id="1896"/>
    </w:p>
    <w:p>
      <w:pPr>
        <w:pStyle w:val="BookText"/>
        <w:rPr/>
      </w:pPr>
      <w:r>
        <w:rPr>
          <w:rFonts w:ascii="Amiri" w:hAnsi="Amiri" w:eastAsia="Amiri" w:cs="Amiri"/>
          <w:color w:val="111111"/>
          <w:sz w:val="28"/>
          <w:sz w:val="28"/>
          <w:szCs w:val="28"/>
          <w:rtl w:val="true"/>
          <w:lang w:bidi="ar-SA"/>
        </w:rPr>
        <w:t>وَ عَنْهُ عَنْ عَوْفِ بْنِ عَبْدِ اللَّهِ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تَبَارَكَ وَ تَعَالَي يَقُولُ ادْخُلُوا الْجَنَّةَ بِرَحْمَتِي وَ انْجُوا مِنَ النَّارِ بِعَفْوِي وَ تَقَسَّمُوا الْجَنَّةَ بِأَعْمَالِكُمْ فَوَ عِزَّتِي لَأُنْزِلَنَّكُمْ دَارَ الْخُلُودِ وَ دَارَ الْكَرَامَةِ فَإِذَا دَخَلُوهَا صَارُوا عَلَي طُولِ آدَمَ سِتِّينَ ذِرَاعاً وَ عَلَي مَلَدِ عِيسَي ثَلَاثاً وَ ثَلَاثِينَ سَنَةً وَ عَلَي لِسَانِ مُحَمَّدٍ الْعَرَبِيَّةِ وَ عَلَي صُورَةِ يُوسُفَ فِي الْحُسْنِ ثُمَّ يَعْلُو وُجُوهَهُمُ النُّورُ وَ عَلَي قَلْبِ أَيُّوبَ فِي السَّلَامَةِ مِنَ الْغِلِّ</w:t>
      </w:r>
      <w:r>
        <w:rPr>
          <w:rFonts w:eastAsia="Amiri" w:cs="Amiri" w:ascii="Amiri" w:hAnsi="Amiri"/>
          <w:color w:val="111111"/>
          <w:sz w:val="28"/>
          <w:szCs w:val="28"/>
          <w:rtl w:val="true"/>
          <w:lang w:bidi="ar-SA"/>
        </w:rPr>
        <w:t>.</w:t>
      </w:r>
    </w:p>
    <w:p>
      <w:pPr>
        <w:pStyle w:val="Heading5"/>
        <w:numPr>
          <w:ilvl w:val="4"/>
          <w:numId w:val="1"/>
        </w:numPr>
        <w:rPr/>
      </w:pPr>
      <w:bookmarkStart w:id="1897" w:name="__RefHeading___Toc4028187_1468164448"/>
      <w:bookmarkStart w:id="1898" w:name="_Toc879"/>
      <w:bookmarkEnd w:id="1897"/>
      <w:r>
        <w:rPr>
          <w:rtl w:val="true"/>
        </w:rPr>
        <w:t>«</w:t>
      </w:r>
      <w:r>
        <w:rPr/>
        <w:t>208</w:t>
      </w:r>
      <w:r>
        <w:rPr>
          <w:rtl w:val="true"/>
        </w:rPr>
        <w:t>»</w:t>
      </w:r>
      <w:bookmarkEnd w:id="1898"/>
    </w:p>
    <w:p>
      <w:pPr>
        <w:pStyle w:val="BookText"/>
        <w:rPr/>
      </w:pPr>
      <w:r>
        <w:rPr>
          <w:rFonts w:ascii="Amiri" w:hAnsi="Amiri" w:eastAsia="Amiri" w:cs="Amiri"/>
          <w:color w:val="111111"/>
          <w:sz w:val="28"/>
          <w:sz w:val="28"/>
          <w:szCs w:val="28"/>
          <w:rtl w:val="true"/>
          <w:lang w:bidi="ar-SA"/>
        </w:rPr>
        <w:t>وَ عَنْهُ عَنْ عَوْفٍ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الْجِنَانَ أَرْبَعٌ وَ ذَلِكَ قَوْلُ اللَّهِ وَ لِمَنْ خافَ مَقامَ رَبِّهِ جَنَّتانِ وَ هُوَ الرَّجُلُ يَهْجُمُ عَلَي شَهْوَةٍ مِنْ شَهَوَاتِ الدُّنْيَا وَ هِيَ مَعْصِيَةٌ فَيَذْكُرُ مَقَامَ رَبِّهِ فَيَدَعُهَا مِنْ مَخَافَتِهِ فَهَذِهِ الْآيَةُ فِيهِ فَهَاتَانِ جَنَّتَانِ لِلْمُؤْمِنِينَ وَ السَّابِقِينَ أَمَّا قَوْلُهُ وَ مِنْ دُونِهِما جَنَّتانِ يَقُولُ مِنْ دُونِهِمَا فِي الْفَضْلِ وَ لَيْسَ مِنْ دُونِهِمَا فِي الْقُرْبِ وَ هُمَا لِأَصْحَابِ الْيَمِينِ وَ هِيَ جَنَّةُ النَّعِيمِ وَ جَنَّةُ الْمَأْوَي وَ فِي هَذِهِ الْجِنَانِ الْأَرْبَعِ فَوَاكِهُ فِي الْكَثْرَةِ كَوَرَقِ الشَّجَرَةِ وَ النُّجُومِ وَ عَلَي هَذِهِ الْجِنَانِ الْأَرْبَعِ حَائِطٌ مُحِيطٌ بِهَا طُولُهُ مَسِيرَةُ خَمْسِمِائَةِ عَامٍ لَبِنَةٌ مِنْ فِضَّةٍ وَ لَبِنَةٌ ذَهَبٌ وَ لَبِنَةٌ دُرٌّ وَ لَبِنَةٌ يَاقُوتٌ وَ مِلَاطُهُ الْمِسْكُ وَ الزَّعْفَرَانُ وَ شُرَفُهُ نُورٌ يَتَلَأْلَأُ يَرَي الرَّجُلُ وَجْهَهُ فِي الْحَائِطِ وَ فِي الْحَائِطِ ثَمَانِيَةُ أَبْوَابٍ عَلَي كُلِّ بَابٍ مِصْرَاعَانِ عَرْضُهُمَا كَحُضْرِ الْفَرَسِ الْجَوَادِ سَنَةً</w:t>
      </w:r>
      <w:r>
        <w:rPr>
          <w:rFonts w:eastAsia="Amiri" w:cs="Amiri" w:ascii="Amiri" w:hAnsi="Amiri"/>
          <w:color w:val="111111"/>
          <w:sz w:val="28"/>
          <w:szCs w:val="28"/>
          <w:rtl w:val="true"/>
          <w:lang w:bidi="ar-SA"/>
        </w:rPr>
        <w:t>.</w:t>
      </w:r>
    </w:p>
    <w:p>
      <w:pPr>
        <w:pStyle w:val="Heading5"/>
        <w:numPr>
          <w:ilvl w:val="4"/>
          <w:numId w:val="1"/>
        </w:numPr>
        <w:rPr/>
      </w:pPr>
      <w:bookmarkStart w:id="1899" w:name="__RefHeading___Toc4028189_1468164448"/>
      <w:bookmarkStart w:id="1900" w:name="_Toc880"/>
      <w:bookmarkEnd w:id="1899"/>
      <w:r>
        <w:rPr>
          <w:rtl w:val="true"/>
        </w:rPr>
        <w:t>«</w:t>
      </w:r>
      <w:r>
        <w:rPr/>
        <w:t>209</w:t>
      </w:r>
      <w:r>
        <w:rPr>
          <w:rtl w:val="true"/>
        </w:rPr>
        <w:t>»</w:t>
      </w:r>
      <w:bookmarkEnd w:id="1900"/>
    </w:p>
    <w:p>
      <w:pPr>
        <w:pStyle w:val="BookText"/>
        <w:rPr/>
      </w:pPr>
      <w:r>
        <w:rPr>
          <w:rFonts w:ascii="Amiri" w:hAnsi="Amiri" w:eastAsia="Amiri" w:cs="Amiri"/>
          <w:color w:val="111111"/>
          <w:sz w:val="28"/>
          <w:sz w:val="28"/>
          <w:szCs w:val="28"/>
          <w:rtl w:val="true"/>
          <w:lang w:bidi="ar-SA"/>
        </w:rPr>
        <w:t>وَ عَنْهُ عَنْ عَوْفٍ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الْجَنَّةِ رُخَامُهَا فِضَّةٌ وَ تُرَابُهَا الْوَرْسُ وَ الزَّعْفَرَانُ وَ كَنْسُهَا الْمِسْكُ وَ رَضْرَاضُهَا الدُّرُّ وَ الْيَاقُوتُ</w:t>
      </w:r>
      <w:r>
        <w:rPr>
          <w:rFonts w:eastAsia="Amiri" w:cs="Amiri" w:ascii="Amiri" w:hAnsi="Amiri"/>
          <w:color w:val="111111"/>
          <w:sz w:val="28"/>
          <w:szCs w:val="28"/>
          <w:rtl w:val="true"/>
          <w:lang w:bidi="ar-SA"/>
        </w:rPr>
        <w:t>.</w:t>
      </w:r>
    </w:p>
    <w:p>
      <w:pPr>
        <w:pStyle w:val="Heading5"/>
        <w:numPr>
          <w:ilvl w:val="4"/>
          <w:numId w:val="1"/>
        </w:numPr>
        <w:rPr/>
      </w:pPr>
      <w:bookmarkStart w:id="1901" w:name="__RefHeading___Toc4028191_1468164448"/>
      <w:bookmarkStart w:id="1902" w:name="_Toc881"/>
      <w:bookmarkEnd w:id="1901"/>
      <w:r>
        <w:rPr>
          <w:rtl w:val="true"/>
        </w:rPr>
        <w:t>«</w:t>
      </w:r>
      <w:r>
        <w:rPr/>
        <w:t>210</w:t>
      </w:r>
      <w:r>
        <w:rPr>
          <w:rtl w:val="true"/>
        </w:rPr>
        <w:t>»</w:t>
      </w:r>
      <w:bookmarkEnd w:id="1902"/>
    </w:p>
    <w:p>
      <w:pPr>
        <w:pStyle w:val="BookText"/>
        <w:rPr/>
      </w:pPr>
      <w:r>
        <w:rPr>
          <w:rFonts w:ascii="Amiri" w:hAnsi="Amiri" w:eastAsia="Amiri" w:cs="Amiri"/>
          <w:color w:val="111111"/>
          <w:sz w:val="28"/>
          <w:sz w:val="28"/>
          <w:szCs w:val="28"/>
          <w:rtl w:val="true"/>
          <w:lang w:bidi="ar-SA"/>
        </w:rPr>
        <w:t>وَ عَنْهُ عَنْ عَوْفٍ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أَسِرَّتَهَا مِنْ دُرٍّ وَ يَاقُوتٍ وَ ذَلِكَ قَوْلُ اللَّهِ عَلي سُرُرٍ مَوْضُونَةٍ يَعْنِي أَوْسَاطَ السُّرُرِ مِنْ قُضْبَانِ الدُّرِّ وَ الْيَاقُوتِ مَضْرُوبَةً عَلَيْهَا الْحِجَالُ وَ الْحِجَالُ مِنْ دُرٍّ وَ يَاقُوتٍ أَخَفَّ مِنَ الرِّيشِ وَ أَلْيَنَ مِنَ الْحَرِيرِ وَ عَلَي السُّرُرِ مِنَ الْفُرُشِ عَلَي قَدْرِ سِتِّينَ غُرْفَةً مِنْ غُرَفِ</w:t>
      </w:r>
    </w:p>
    <w:p>
      <w:pPr>
        <w:pStyle w:val="Heading5"/>
        <w:numPr>
          <w:ilvl w:val="4"/>
          <w:numId w:val="1"/>
        </w:numPr>
        <w:rPr/>
      </w:pPr>
      <w:bookmarkStart w:id="1903" w:name="__RefHeading___Toc4028193_1468164448"/>
      <w:bookmarkStart w:id="1904" w:name="_Toc882"/>
      <w:bookmarkEnd w:id="1903"/>
      <w:r>
        <w:rPr>
          <w:rtl w:val="true"/>
        </w:rPr>
        <w:t xml:space="preserve">روایت </w:t>
      </w:r>
      <w:r>
        <w:rPr/>
        <w:t>207</w:t>
      </w:r>
      <w:bookmarkEnd w:id="1904"/>
    </w:p>
    <w:p>
      <w:pPr>
        <w:pStyle w:val="BookText"/>
        <w:rPr/>
      </w:pPr>
      <w:r>
        <w:rPr>
          <w:rFonts w:ascii="IRNazanin" w:hAnsi="IRNazanin" w:eastAsia="IRNazanin"/>
          <w:color w:val="111111"/>
          <w:sz w:val="28"/>
          <w:sz w:val="28"/>
          <w:szCs w:val="28"/>
          <w:rtl w:val="true"/>
          <w:lang w:bidi="fa-IR"/>
        </w:rPr>
        <w:t>از ابوجعفر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من وارد بهشت شوید و با گذشت من از آتش دوزخ رهایی یابید و با اعمال خود بهشت را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عزتم سوگند شما را به سرای جاودان و بزرگی فرودمی‌آورم، پس هنگامی که وارد آن شوند بلندایشان مانند آدم شصت ذرع خواهد شد، و در جوانی هم‌چون عیسی سی وسه ساله شوند و به زبان عربی محمد صلی‌الله علیه وآله و به زیبایی چهره یوسف خواهند شد و چهره‌هایشان نورانی و بلند مرتبه گردد و در سلامت و آسودگی قلب چون ایوب خواهند بود</w:t>
      </w:r>
      <w:r>
        <w:rPr>
          <w:rFonts w:eastAsia="IRNazanin" w:cs="IRNazanin"/>
          <w:color w:val="111111"/>
          <w:sz w:val="28"/>
          <w:szCs w:val="28"/>
          <w:rtl w:val="true"/>
          <w:lang w:bidi="fa-IR"/>
        </w:rPr>
        <w:t>.</w:t>
      </w:r>
    </w:p>
    <w:p>
      <w:pPr>
        <w:pStyle w:val="Heading5"/>
        <w:numPr>
          <w:ilvl w:val="4"/>
          <w:numId w:val="1"/>
        </w:numPr>
        <w:rPr/>
      </w:pPr>
      <w:bookmarkStart w:id="1905" w:name="__RefHeading___Toc4028195_1468164448"/>
      <w:bookmarkStart w:id="1906" w:name="_Toc883"/>
      <w:bookmarkEnd w:id="1905"/>
      <w:r>
        <w:rPr>
          <w:rtl w:val="true"/>
        </w:rPr>
        <w:t xml:space="preserve">روایت </w:t>
      </w:r>
      <w:r>
        <w:rPr/>
        <w:t>208</w:t>
      </w:r>
      <w:bookmarkEnd w:id="1906"/>
    </w:p>
    <w:p>
      <w:pPr>
        <w:pStyle w:val="BookText"/>
        <w:rPr/>
      </w:pPr>
      <w:r>
        <w:rPr>
          <w:rFonts w:ascii="IRNazanin" w:hAnsi="IRNazanin" w:eastAsia="IRNazanin"/>
          <w:color w:val="111111"/>
          <w:sz w:val="28"/>
          <w:sz w:val="28"/>
          <w:szCs w:val="28"/>
          <w:rtl w:val="true"/>
          <w:lang w:bidi="fa-IR"/>
        </w:rPr>
        <w:t>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بهشت‌ها چهار گونه هستند، و این معنای فرموده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کسی که از جایگاه پروردگارش پروا داشته باشد دو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کسی است که به سوی شهوتی از شهوت‌های گناه آلود دنیا هجوم برده و در این هنگام به یاد پروردگارش می‌افتد و از ترس او گناه را رها می‌کند، پس این آیه درباره اوست و این دو بهشت برای مؤمنان و پیشتازان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دُونِهِما جَنَّتانِ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پایین‌تر از آن دو نیز دو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 در برتری، و نه پایین‌تر در نزدیک بودن، و آن‌ها برای اصحاب یمین هستند که بهشت نعمت‌ها و جنت‌المأوی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بهشت‌های چهارگانه میوه‌های فراوان همچون برگ درختان و ستارگان وجود دارد، و این بهشت‌های چهارگانه دیواری دارند که آنان را دربر گرفته و طول آن مسیر پانصد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آجرهای آن یکی از نقره و یکی از طلا و دیگری از مروارید و یکی از یاقوت است و ملاط آن مشک و زعفران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های آن از نور است که می‌تابند و از درخشش آن انسان می‌تواند صورت خود را در دیوار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دیوار هشت در است و هر در دو تکه دارد که عرض هر یک به اندازه مسیری است که اسب تیزرو در یک سال می‌دود</w:t>
      </w:r>
      <w:r>
        <w:rPr>
          <w:rFonts w:eastAsia="IRNazanin" w:cs="IRNazanin"/>
          <w:color w:val="111111"/>
          <w:sz w:val="28"/>
          <w:szCs w:val="28"/>
          <w:rtl w:val="true"/>
          <w:lang w:bidi="fa-IR"/>
        </w:rPr>
        <w:t>.</w:t>
      </w:r>
    </w:p>
    <w:p>
      <w:pPr>
        <w:pStyle w:val="Heading5"/>
        <w:numPr>
          <w:ilvl w:val="4"/>
          <w:numId w:val="1"/>
        </w:numPr>
        <w:rPr/>
      </w:pPr>
      <w:bookmarkStart w:id="1907" w:name="__RefHeading___Toc4028197_1468164448"/>
      <w:bookmarkStart w:id="1908" w:name="_Toc884"/>
      <w:bookmarkEnd w:id="1907"/>
      <w:r>
        <w:rPr>
          <w:rtl w:val="true"/>
        </w:rPr>
        <w:t xml:space="preserve">روایت </w:t>
      </w:r>
      <w:r>
        <w:rPr/>
        <w:t>209</w:t>
      </w:r>
      <w:bookmarkEnd w:id="1908"/>
    </w:p>
    <w:p>
      <w:pPr>
        <w:pStyle w:val="BookText"/>
        <w:rPr/>
      </w:pPr>
      <w:r>
        <w:rPr>
          <w:rFonts w:ascii="IRNazanin" w:hAnsi="IRNazanin" w:eastAsia="IRNazanin"/>
          <w:color w:val="111111"/>
          <w:sz w:val="28"/>
          <w:sz w:val="28"/>
          <w:szCs w:val="28"/>
          <w:rtl w:val="true"/>
          <w:lang w:bidi="fa-IR"/>
        </w:rPr>
        <w:t>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سنگریزه‌های زمین بهشت نقره و خاک آن زعفران و اسپرک است، غبار آن مشک و سنگریزه‌های آن مروارید و یاقوت هستند</w:t>
      </w:r>
      <w:r>
        <w:rPr>
          <w:rFonts w:eastAsia="IRNazanin" w:cs="IRNazanin"/>
          <w:color w:val="111111"/>
          <w:sz w:val="28"/>
          <w:szCs w:val="28"/>
          <w:rtl w:val="true"/>
          <w:lang w:bidi="fa-IR"/>
        </w:rPr>
        <w:t>.</w:t>
      </w:r>
    </w:p>
    <w:p>
      <w:pPr>
        <w:pStyle w:val="Heading5"/>
        <w:numPr>
          <w:ilvl w:val="4"/>
          <w:numId w:val="1"/>
        </w:numPr>
        <w:rPr/>
      </w:pPr>
      <w:bookmarkStart w:id="1909" w:name="__RefHeading___Toc4028199_1468164448"/>
      <w:bookmarkStart w:id="1910" w:name="_Toc885"/>
      <w:bookmarkEnd w:id="1909"/>
      <w:r>
        <w:rPr>
          <w:rtl w:val="true"/>
        </w:rPr>
        <w:t xml:space="preserve">روایت </w:t>
      </w:r>
      <w:r>
        <w:rPr/>
        <w:t>210</w:t>
      </w:r>
      <w:bookmarkEnd w:id="191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علیه السلام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تخت‌های آن از مروارید و یاقوت هستند، و این معنای فرموده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سُرُرٍ مَوْضُونَة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تخت‌های صف کشیده و به هم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میان تخت ها تخته های مروارید و یاقوت قرار دارد که روی آن ها حجله هایی از مروارید و یاقوت قرار داده شده که از پر مرغان سبک تر و از حریر نرم تر است، و روی تخت ها به اندازه شصت اتاق از اتاق های دنیا </w:t>
      </w:r>
      <w:bookmarkStart w:id="1911" w:name="pg13891_129634"/>
    </w:p>
    <w:p>
      <w:pPr>
        <w:pStyle w:val="BookText"/>
        <w:rPr/>
      </w:pPr>
      <w:bookmarkEnd w:id="1911"/>
      <w:r>
        <w:rPr>
          <w:rFonts w:ascii="Amiri" w:hAnsi="Amiri" w:eastAsia="Amiri" w:cs="Amiri"/>
          <w:color w:val="111111"/>
          <w:sz w:val="28"/>
          <w:sz w:val="28"/>
          <w:szCs w:val="28"/>
          <w:rtl w:val="true"/>
          <w:lang w:bidi="ar-SA"/>
        </w:rPr>
        <w:t>الدُّنْيَا بَعْضُهَا فَوْقَ بَعْضٍ وَ ذَلِكَ قَوْلُ اللَّهِ وَ فُرُشٍ مَرْفُوعَةٍ وَ قَوْلُهُ عَلَي الْأَرائِكِ يَنْظُرُونَ يَعْنِي بِالْأَرَائِكِ السُّرُرَ الْمَوْضُونَةَ عَلَيْهَا الْحِجَالُ</w:t>
      </w:r>
      <w:r>
        <w:rPr>
          <w:rFonts w:eastAsia="Amiri" w:cs="Amiri" w:ascii="Amiri" w:hAnsi="Amiri"/>
          <w:color w:val="111111"/>
          <w:sz w:val="28"/>
          <w:szCs w:val="28"/>
          <w:rtl w:val="true"/>
          <w:lang w:bidi="ar-SA"/>
        </w:rPr>
        <w:t>.</w:t>
      </w:r>
    </w:p>
    <w:p>
      <w:pPr>
        <w:pStyle w:val="Heading5"/>
        <w:numPr>
          <w:ilvl w:val="4"/>
          <w:numId w:val="1"/>
        </w:numPr>
        <w:rPr/>
      </w:pPr>
      <w:bookmarkStart w:id="1912" w:name="__RefHeading___Toc4028201_1468164448"/>
      <w:bookmarkStart w:id="1913" w:name="_Toc886"/>
      <w:bookmarkEnd w:id="1912"/>
      <w:r>
        <w:rPr>
          <w:rtl w:val="true"/>
        </w:rPr>
        <w:t>«</w:t>
      </w:r>
      <w:r>
        <w:rPr/>
        <w:t>211</w:t>
      </w:r>
      <w:r>
        <w:rPr>
          <w:rtl w:val="true"/>
        </w:rPr>
        <w:t>»</w:t>
      </w:r>
      <w:bookmarkEnd w:id="1913"/>
    </w:p>
    <w:p>
      <w:pPr>
        <w:pStyle w:val="BookText"/>
        <w:rPr/>
      </w:pPr>
      <w:r>
        <w:rPr>
          <w:rFonts w:ascii="Amiri" w:hAnsi="Amiri" w:eastAsia="Amiri" w:cs="Amiri"/>
          <w:color w:val="111111"/>
          <w:sz w:val="28"/>
          <w:sz w:val="28"/>
          <w:szCs w:val="28"/>
          <w:rtl w:val="true"/>
          <w:lang w:bidi="ar-SA"/>
        </w:rPr>
        <w:t>وَ عَنْهُ عَنْ عَوْفٍ عَنْ جَابِرٍ عَنْ أَبِي جَعْفَرٍ عليه السلام قَالَ قَالَ رَسُولُ اللَّهِ صلي الله عليه و آله إِنَّ أَنْهَارَ الْجَنَّةِ تَجْرِي فِي غَيْرِ أُخْدُودٍ أَشَدَّ بَيَاضاً مِنَ الثَّلْجِ وَ أَحْلَي مِنَ الْعَسَلِ وَ أَلْيَنَ مِنَ الزُّبْدِ طِينُ النَّهَرِ مِسْكٌ أَذْفَرُ وَ حَصَاهُ الدُّرُّ وَ الْيَاقُوتُ تَجْرِي فِي عُيُونِهِ وَ أَنْهَارِهِ حَيْثُ يَشْتَهِي وَ يُرِيدُ فِي جِنَانِهِ وَلِيُّ اللَّهِ فَلَوْ أَضَافَ مَنْ فِي الدُّنْيَا مِنَ الْجِنِّ وَ الْإِنْسِ لَأَوْسَعَهُمْ طَعَاماً وَ شَرَاباً وَ حُلَلًا وَ حُلِيّاً لَا يَنْقُصُهُ مِنْ ذَلِكَ شَيْ‌ءٌ</w:t>
      </w:r>
      <w:r>
        <w:rPr>
          <w:rFonts w:eastAsia="Amiri" w:cs="Amiri" w:ascii="Amiri" w:hAnsi="Amiri"/>
          <w:color w:val="111111"/>
          <w:sz w:val="28"/>
          <w:szCs w:val="28"/>
          <w:rtl w:val="true"/>
          <w:lang w:bidi="ar-SA"/>
        </w:rPr>
        <w:t>.</w:t>
      </w:r>
    </w:p>
    <w:p>
      <w:pPr>
        <w:pStyle w:val="Heading5"/>
        <w:numPr>
          <w:ilvl w:val="4"/>
          <w:numId w:val="1"/>
        </w:numPr>
        <w:rPr/>
      </w:pPr>
      <w:bookmarkStart w:id="1914" w:name="__RefHeading___Toc4028203_1468164448"/>
      <w:bookmarkStart w:id="1915" w:name="_Toc887"/>
      <w:bookmarkEnd w:id="1914"/>
      <w:r>
        <w:rPr>
          <w:rtl w:val="true"/>
        </w:rPr>
        <w:t>«</w:t>
      </w:r>
      <w:r>
        <w:rPr/>
        <w:t>212</w:t>
      </w:r>
      <w:r>
        <w:rPr>
          <w:rtl w:val="true"/>
        </w:rPr>
        <w:t>»</w:t>
      </w:r>
      <w:bookmarkEnd w:id="1915"/>
    </w:p>
    <w:p>
      <w:pPr>
        <w:pStyle w:val="BookText"/>
        <w:rPr/>
      </w:pPr>
      <w:r>
        <w:rPr>
          <w:rFonts w:ascii="Amiri" w:hAnsi="Amiri" w:eastAsia="Amiri" w:cs="Amiri"/>
          <w:color w:val="111111"/>
          <w:sz w:val="28"/>
          <w:sz w:val="28"/>
          <w:szCs w:val="28"/>
          <w:rtl w:val="true"/>
          <w:lang w:bidi="ar-SA"/>
        </w:rPr>
        <w:t xml:space="preserve">وَ عَنْهُ عَنْ عَوْفٍ عَنْ جَابِرٍ عَنْ أَبِي جَعْفَرٍ عليه السلام قَالَ قَالَ رَسُولُ اللَّهِ صلي الله عليه و آله إِنَّ نَخْلَ الْجَنَّةِ جُذُوعُهَا ذَهَبٌ أَحْمَرُ وَ كَرَبُهَا زَبَرْجَدٌ أَخْضَرُ وَ شَمَارِيخُهَا </w:t>
      </w:r>
      <w:r>
        <w:rPr>
          <w:rStyle w:val="FootnoteAnchor"/>
          <w:rtl w:val="true"/>
        </w:rPr>
        <w:footnoteReference w:id="715"/>
      </w:r>
      <w:r>
        <w:rPr>
          <w:rFonts w:ascii="Amiri" w:hAnsi="Amiri" w:eastAsia="Amiri" w:cs="Amiri"/>
          <w:color w:val="111111"/>
          <w:sz w:val="28"/>
          <w:sz w:val="28"/>
          <w:szCs w:val="28"/>
          <w:rtl w:val="true"/>
          <w:lang w:bidi="ar-SA"/>
        </w:rPr>
        <w:t xml:space="preserve">دُرٌّ أَبْيَضُ وَ سَعَفُهَا حُلَلٌ خُضْرٌ وَ رُطَبُهَا أَشَدُّ بَيَاضاً مِنَ الْفِضَّةِ وَ أَحْلَي مِنَ الْعَسَلِ وَ أَلْيَنُ مِنَ الزُّبْدِ لَيْسَ فِيهِ عُجْمٌ </w:t>
      </w:r>
      <w:r>
        <w:rPr>
          <w:rStyle w:val="FootnoteAnchor"/>
          <w:rtl w:val="true"/>
        </w:rPr>
        <w:footnoteReference w:id="716"/>
      </w:r>
      <w:r>
        <w:rPr>
          <w:rFonts w:ascii="Amiri" w:hAnsi="Amiri" w:eastAsia="Amiri" w:cs="Amiri"/>
          <w:color w:val="111111"/>
          <w:sz w:val="28"/>
          <w:sz w:val="28"/>
          <w:szCs w:val="28"/>
          <w:rtl w:val="true"/>
          <w:lang w:bidi="ar-SA"/>
        </w:rPr>
        <w:t xml:space="preserve">طُولُ الْعَذْقِ </w:t>
      </w:r>
      <w:r>
        <w:rPr>
          <w:rStyle w:val="FootnoteAnchor"/>
          <w:rtl w:val="true"/>
        </w:rPr>
        <w:footnoteReference w:id="717"/>
      </w:r>
      <w:r>
        <w:rPr>
          <w:rFonts w:ascii="Amiri" w:hAnsi="Amiri" w:eastAsia="Amiri" w:cs="Amiri"/>
          <w:color w:val="111111"/>
          <w:sz w:val="28"/>
          <w:sz w:val="28"/>
          <w:szCs w:val="28"/>
          <w:rtl w:val="true"/>
          <w:lang w:bidi="ar-SA"/>
        </w:rPr>
        <w:t>اثْنَا عَشَرَ ذِرَاعاً مَنْضُودَةً مِنْ أَعْلَاهُ إِلَي أَسْفَلِهِ لَا يُؤْخَذُ مِنْهُ شَيْ‌ءٌ إِلَّا أَعَادَهُ اللَّهُ كَمَا كَانَ وَ ذَلِكَ قَوْلُ اللَّهِ لا مَقْطُوعَةٍ وَ لا مَمْنُوعَةٍ وَ إِنَّ رُطَبَهَا لَأَمْثَالُ الْقِلَالِ وَ مَوْزَهَا وَ رُمَّانَهَا أَمْثَالُ الدُّلِيِّ وَ أَمْشَاطَهُمُ الذَّهَبُ وَ مَجَامِرَهُمُ الدُّرُّ</w:t>
      </w:r>
      <w:r>
        <w:rPr>
          <w:rFonts w:eastAsia="Amiri" w:cs="Amiri" w:ascii="Amiri" w:hAnsi="Amiri"/>
          <w:color w:val="111111"/>
          <w:sz w:val="28"/>
          <w:szCs w:val="28"/>
          <w:rtl w:val="true"/>
          <w:lang w:bidi="ar-SA"/>
        </w:rPr>
        <w:t>.</w:t>
      </w:r>
    </w:p>
    <w:p>
      <w:pPr>
        <w:pStyle w:val="Heading5"/>
        <w:numPr>
          <w:ilvl w:val="4"/>
          <w:numId w:val="1"/>
        </w:numPr>
        <w:rPr/>
      </w:pPr>
      <w:bookmarkStart w:id="1916" w:name="__RefHeading___Toc4028205_1468164448"/>
      <w:bookmarkStart w:id="1917" w:name="_Toc888"/>
      <w:bookmarkEnd w:id="1916"/>
      <w:r>
        <w:rPr>
          <w:rtl w:val="true"/>
        </w:rPr>
        <w:t>«</w:t>
      </w:r>
      <w:r>
        <w:rPr/>
        <w:t>213</w:t>
      </w:r>
      <w:r>
        <w:rPr>
          <w:rtl w:val="true"/>
        </w:rPr>
        <w:t>»</w:t>
      </w:r>
      <w:bookmarkEnd w:id="1917"/>
    </w:p>
    <w:p>
      <w:pPr>
        <w:pStyle w:val="BookText"/>
        <w:rPr/>
      </w:pPr>
      <w:r>
        <w:rPr>
          <w:rFonts w:ascii="Amiri" w:hAnsi="Amiri" w:eastAsia="Amiri" w:cs="Amiri"/>
          <w:color w:val="111111"/>
          <w:sz w:val="28"/>
          <w:sz w:val="28"/>
          <w:szCs w:val="28"/>
          <w:rtl w:val="true"/>
          <w:lang w:bidi="ar-SA"/>
        </w:rPr>
        <w:t>وَ عَنْهُ عَنْ عَوْفٍ عَنْ جَابِرٍ عَنْ أَبِي جَعْفَرٍ عليه السلام عَنِ النَّبِيِّ صلي الله عليه و آله فِي قَوْلِ اللَّهِ تَبَارَكَ وَ تَعَالَي طُوبي لَهُمْ وَ حُسْنُ مَآبٍ يَعْنِي وَ حُسْنُ مَرْجِعٍ فَأَمَّا طُوبَي فَإِنَّهَا شَجَرَةٌ فِي الْجَنَّةِ سَاقُهَا فِي دَارِ مُحَمَّدٍ صلي الله عليه و آله وَ لَوْ أَنَّ طَائِراً طَارَ مِنْ سَاقِهَا لَمْ يَبْلُغْ فَرْعَهَا حَتَّي يَقْتُلَهُ الْهَرَمُ عَلَي كُلِّ وَرَقَةٍ مِنْهَا مَلَكٌ يَذْكُرُ اللَّهَ وَ لَيْسَ فِي الْجَنَّةِ دَارٌ إِلَّا وَ فِيهِ غُصْنٌ مِنْ أَغْصَانِهَا وَ إِنَّ أَغْصَانَهَا لَتُرَي مِنْ وَرَاءِ سُورِ الْجَنَّةِ يَحْمِلُ لَهُمْ مَا يَشَاءُونَ مِنْ حُلِيِّهَا وَ حُلَلِهَا وَ ثِمَارِهَا لَا يُؤْخَذُ مِنْهَا شَيْ‌ءٌ إِلَّا أَعَادَهُ اللَّهُ كَمَا كَانَ بِأَنَّهُمْ كَسَبُوا طَيِّباً وَ أَنْفَقُوا قَصْداً وَ قَدَّمُوا فَضْلًا فَقَدْ أَفْلَحُوا وَ أَنْجَحُوا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 نهاده شده که بالای یکدیگر نهاده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 مَرْفُوعَةٍ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 هایی بالا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الْأَرائِکِ یَنْظُرُونَ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تخت های مجلل تماشا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اریکه ها، تخت هایی است که بر آن حجله نهاده شده است</w:t>
      </w:r>
      <w:r>
        <w:rPr>
          <w:rFonts w:eastAsia="IRNazanin" w:cs="IRNazanin"/>
          <w:color w:val="111111"/>
          <w:sz w:val="28"/>
          <w:szCs w:val="28"/>
          <w:rtl w:val="true"/>
          <w:lang w:bidi="fa-IR"/>
        </w:rPr>
        <w:t>.</w:t>
      </w:r>
    </w:p>
    <w:p>
      <w:pPr>
        <w:pStyle w:val="Heading5"/>
        <w:numPr>
          <w:ilvl w:val="4"/>
          <w:numId w:val="1"/>
        </w:numPr>
        <w:rPr/>
      </w:pPr>
      <w:bookmarkStart w:id="1918" w:name="__RefHeading___Toc4028207_1468164448"/>
      <w:bookmarkStart w:id="1919" w:name="_Toc889"/>
      <w:bookmarkEnd w:id="1918"/>
      <w:r>
        <w:rPr>
          <w:rtl w:val="true"/>
        </w:rPr>
        <w:t xml:space="preserve">روایت </w:t>
      </w:r>
      <w:r>
        <w:rPr/>
        <w:t>211</w:t>
      </w:r>
      <w:bookmarkEnd w:id="1919"/>
    </w:p>
    <w:p>
      <w:pPr>
        <w:pStyle w:val="BookText"/>
        <w:rPr/>
      </w:pPr>
      <w:r>
        <w:rPr>
          <w:rFonts w:ascii="IRNazanin" w:hAnsi="IRNazanin" w:eastAsia="IRNazanin"/>
          <w:color w:val="111111"/>
          <w:sz w:val="28"/>
          <w:sz w:val="28"/>
          <w:szCs w:val="28"/>
          <w:rtl w:val="true"/>
          <w:lang w:bidi="fa-IR"/>
        </w:rPr>
        <w:t>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رودهای بهشتی در جریان هستند اما نه در شکاف‌های زمین، سفیدتر از برف و شیرین‌تر از عسل و نرم‌تر از کره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رود از مشک تیزبوی و سنگریزه‌های آن مروارید و یاقوت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چشمه‌ها و جویبارهای دوستان خدا هرجا که بخواهد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همه انسان‌ها و جنیان دنیا به آن‌ها اضافه شوند غذا و نوشیدنی و زیور و لباس به اندازه همه آنان گسترده خواهد شد و برای هیچ یک کم نخواهد شد</w:t>
      </w:r>
    </w:p>
    <w:p>
      <w:pPr>
        <w:pStyle w:val="Heading5"/>
        <w:numPr>
          <w:ilvl w:val="4"/>
          <w:numId w:val="1"/>
        </w:numPr>
        <w:rPr/>
      </w:pPr>
      <w:bookmarkStart w:id="1920" w:name="__RefHeading___Toc4028209_1468164448"/>
      <w:bookmarkStart w:id="1921" w:name="_Toc890"/>
      <w:bookmarkEnd w:id="1920"/>
      <w:r>
        <w:rPr>
          <w:rtl w:val="true"/>
        </w:rPr>
        <w:t xml:space="preserve">روایت </w:t>
      </w:r>
      <w:r>
        <w:rPr/>
        <w:t>212</w:t>
      </w:r>
      <w:bookmarkEnd w:id="1921"/>
    </w:p>
    <w:p>
      <w:pPr>
        <w:pStyle w:val="BookText"/>
        <w:rPr/>
      </w:pPr>
      <w:r>
        <w:rPr>
          <w:rFonts w:ascii="IRNazanin" w:hAnsi="IRNazanin" w:eastAsia="IRNazanin"/>
          <w:color w:val="111111"/>
          <w:sz w:val="28"/>
          <w:sz w:val="28"/>
          <w:szCs w:val="28"/>
          <w:rtl w:val="true"/>
          <w:lang w:bidi="fa-IR"/>
        </w:rPr>
        <w:t>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تنه درختان خرما در بهشت از طلای سرخ است و شاخه‌های آن از زبرجد سبز و خوشه‌های آن مروارید سفید و شاخه‌های خشک آن از زیورهای سبز و رطب‌های آن سفیدتر از نقره و شیرین تر از عسل و نرم‌تر از کره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درآن‌ها هسته وجود ندارد طول هر خوشه دوازده ذرع است که از بالا تا پایین آن در هم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آن چیده شود خداوند آن را به شکل اول بازمی‌گرداند و این معنای فرموده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مَقْطُوعَةٍ وَ لا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قطع می‌شود و نه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راستی خرمای آن مانند نوک کوه ها و موز و انارش مانند تاک است و شانه‌های آن از طلا و آتش‌دان آن از مروارید است</w:t>
      </w:r>
      <w:r>
        <w:rPr>
          <w:rFonts w:eastAsia="IRNazanin" w:cs="IRNazanin"/>
          <w:color w:val="111111"/>
          <w:sz w:val="28"/>
          <w:szCs w:val="28"/>
          <w:rtl w:val="true"/>
          <w:lang w:bidi="fa-IR"/>
        </w:rPr>
        <w:t>.</w:t>
      </w:r>
    </w:p>
    <w:p>
      <w:pPr>
        <w:pStyle w:val="Heading5"/>
        <w:numPr>
          <w:ilvl w:val="4"/>
          <w:numId w:val="1"/>
        </w:numPr>
        <w:rPr/>
      </w:pPr>
      <w:bookmarkStart w:id="1922" w:name="__RefHeading___Toc4028211_1468164448"/>
      <w:bookmarkStart w:id="1923" w:name="_Toc891"/>
      <w:bookmarkEnd w:id="1922"/>
      <w:r>
        <w:rPr>
          <w:rtl w:val="true"/>
        </w:rPr>
        <w:t xml:space="preserve">روایت </w:t>
      </w:r>
      <w:r>
        <w:rPr/>
        <w:t>213</w:t>
      </w:r>
      <w:bookmarkEnd w:id="192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علیه‌السلام از 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زندگانی پاکیزه و بازگشتی نیکو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بازگشتی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طوبی نام درختی در بهشت است که ریشه آن در خانه محمد صلی‌الله علیه وآله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پرنده‌ای از ریشه آن به پرواز درآید پیش از آن که به شاخه‌اش برسد از کهنسالی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برگی از آن فرشته‌ای است که خدا را یاد می‌کند و هیچ خانه‌ای در بهشت نیست مگر این که شاخه‌ای از شاخه‌های آن در آن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شاخه‌های آن از پشت دیوارهای بهشت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هر چه بخواهند از زیور و لباس میوه به بار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آن برمی‌دارند به اراده خداوند به جای خود بازمی‌گردد، زیرا آن ها مال پاکیزه به دست آوردند و همه را یک‌جا در راه خدا انفاق کردند و نیکی را پیش از خود فرستادند و رستگار شدند و به پیروزی رسیدند </w:t>
      </w:r>
      <w:bookmarkStart w:id="1924" w:name="pg13891_129635"/>
    </w:p>
    <w:p>
      <w:pPr>
        <w:pStyle w:val="Heading5"/>
        <w:numPr>
          <w:ilvl w:val="4"/>
          <w:numId w:val="1"/>
        </w:numPr>
        <w:rPr/>
      </w:pPr>
      <w:bookmarkStart w:id="1925" w:name="__RefHeading___Toc4028213_1468164448"/>
      <w:bookmarkStart w:id="1926" w:name="_Toc892"/>
      <w:bookmarkEnd w:id="1924"/>
      <w:bookmarkEnd w:id="1925"/>
      <w:r>
        <w:rPr>
          <w:rtl w:val="true"/>
        </w:rPr>
        <w:t>«</w:t>
      </w:r>
      <w:r>
        <w:rPr/>
        <w:t>214</w:t>
      </w:r>
      <w:r>
        <w:rPr>
          <w:rtl w:val="true"/>
        </w:rPr>
        <w:t>»</w:t>
      </w:r>
      <w:bookmarkEnd w:id="1926"/>
    </w:p>
    <w:p>
      <w:pPr>
        <w:pStyle w:val="BookText"/>
        <w:rPr/>
      </w:pPr>
      <w:r>
        <w:rPr>
          <w:rFonts w:ascii="Amiri" w:hAnsi="Amiri" w:eastAsia="Amiri" w:cs="Amiri"/>
          <w:color w:val="111111"/>
          <w:sz w:val="28"/>
          <w:sz w:val="28"/>
          <w:szCs w:val="28"/>
          <w:rtl w:val="true"/>
          <w:lang w:bidi="ar-SA"/>
        </w:rPr>
        <w:t>وَ عَنْهُ عَنْ عَوْفٍ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جُرْدٌ مُرْدٌ مُكَحَّلِينَ مُكَلَّلِينَ مُطَوَّقِينَ مُسَوَّرِينَ مُخَتَّمِينَ نَاعِمِينَ مَحْبُورِينَ مُكَرَّمِينَ يُعْطَي أَحَدُهُمْ قُوَّةَ مِائَةِ رَجُلٍ فِي الطَّعَامِ وَ الشَّرَابِ وَ الشَّهْوَةِ وَ الْجِمَاعِ قُوَّةُ غِذَائِهِ قُوَّةُ مِائَةِ رَجُلٍ فِي الطَّعَامِ وَ الشَّرَابِ وَ يَجِدُ لَذَّةَ غَدَائِهِ مِقْدَارَ أَرْبَعِينَ سَنَةً وَ لَذَّةَ عَشَائِهِ مِقْدَارَ أَرْبَعِينَ سَنَةً قَدْ أَلْبَسَ اللَّهُ وُجُوهَهُمُ النُّورَ وَ أَجْسَادَهُمُ الْحَرِيرَ بِيضُ الْأَلْوَانِ صُفْرُ الْحُلِيِّ خُضْرُ الثِّيَابِ</w:t>
      </w:r>
      <w:r>
        <w:rPr>
          <w:rFonts w:eastAsia="Amiri" w:cs="Amiri" w:ascii="Amiri" w:hAnsi="Amiri"/>
          <w:color w:val="111111"/>
          <w:sz w:val="28"/>
          <w:szCs w:val="28"/>
          <w:rtl w:val="true"/>
          <w:lang w:bidi="ar-SA"/>
        </w:rPr>
        <w:t>.</w:t>
      </w:r>
    </w:p>
    <w:p>
      <w:pPr>
        <w:pStyle w:val="Heading5"/>
        <w:numPr>
          <w:ilvl w:val="4"/>
          <w:numId w:val="1"/>
        </w:numPr>
        <w:rPr/>
      </w:pPr>
      <w:bookmarkStart w:id="1927" w:name="__RefHeading___Toc4028215_1468164448"/>
      <w:bookmarkStart w:id="1928" w:name="_Toc893"/>
      <w:bookmarkEnd w:id="1927"/>
      <w:r>
        <w:rPr>
          <w:rtl w:val="true"/>
        </w:rPr>
        <w:t>«</w:t>
      </w:r>
      <w:r>
        <w:rPr/>
        <w:t>215</w:t>
      </w:r>
      <w:r>
        <w:rPr>
          <w:rtl w:val="true"/>
        </w:rPr>
        <w:t>»</w:t>
      </w:r>
      <w:bookmarkEnd w:id="1928"/>
    </w:p>
    <w:p>
      <w:pPr>
        <w:pStyle w:val="BookText"/>
        <w:rPr/>
      </w:pPr>
      <w:r>
        <w:rPr>
          <w:rFonts w:ascii="Amiri" w:hAnsi="Amiri" w:eastAsia="Amiri" w:cs="Amiri"/>
          <w:color w:val="111111"/>
          <w:sz w:val="28"/>
          <w:sz w:val="28"/>
          <w:szCs w:val="28"/>
          <w:rtl w:val="true"/>
          <w:lang w:bidi="ar-SA"/>
        </w:rPr>
        <w:t>وَ عَنْهُ عَنْ عَوْفٍ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الْجَنَّةِ يَحْيَوْنَ فَلَا يَمُوتُونَ أَبَداً وَ يَسْتَيْقِظُونَ فَلَا يَنَامُونَ أَبَداً وَ يَسْتَغْنُونَ فَلَا يَفْتَقِرُونَ أَبَداً وَ يَفْرَحُونَ فَلَا يَحْزَنُونَ أَبَداً وَ يَضْحَكُونَ فَلَا يَبْكُونَ أَبَداً وَ يُكْرَمُونَ فَلَا يُهَانُونَ أَبَداً وَ يَفْكَهُونَ وَ لَا يَقْطِبُونَ </w:t>
      </w:r>
      <w:r>
        <w:rPr>
          <w:rStyle w:val="FootnoteAnchor"/>
          <w:rtl w:val="true"/>
        </w:rPr>
        <w:footnoteReference w:id="718"/>
      </w:r>
      <w:r>
        <w:rPr>
          <w:rFonts w:ascii="Amiri" w:hAnsi="Amiri" w:eastAsia="Amiri" w:cs="Amiri"/>
          <w:color w:val="111111"/>
          <w:sz w:val="28"/>
          <w:sz w:val="28"/>
          <w:szCs w:val="28"/>
          <w:rtl w:val="true"/>
          <w:lang w:bidi="ar-SA"/>
        </w:rPr>
        <w:t>أَبَداً وَ يُحْبَرُونَ وَ يُسَرُّونَ أَبَداً وَ يَأْكُلُونَ فَلَا يَجُوعُونَ أَبَداً وَ يَرْوَوْنَ فَلَا يَظْمَئُونَ أَبَداً وَ يُكْسَوْنَ فَلَا يَعْرَوْنَ أَبَداً وَ يَرْكَبُونَ وَ يَتَزَاوَرُونَ أَبَداً وَ يُسَلِّمُ عَلَيْهِمُ الْوِلْدَانُ الْمُخَلَّدُونَ أَبَداً بِأَيْدِيهِمْ أَبَارِيقُ الْفِضَّةِ وَ آنِيَةُ الذَّهَبِ أَبَداً مُتَّكِئِينَ عَلي سُرُرٍ أَبَداً عَلَي الْأَرائِكِ يَنْظُرُونَ أَبَداً يَأْتِيهِمُ التَّحِيَّةُ وَ التَّسْلِيمُ مِنَ اللَّهِ أَبَداً نَسْأَلُ اللَّهَ الْجَنَّةَ بِرَحْمَتِهِ إِنَّهُ عَلي كُلِّ شَيْ‌ءٍ قَدِيرٌ</w:t>
      </w:r>
    </w:p>
    <w:p>
      <w:pPr>
        <w:pStyle w:val="Heading5"/>
        <w:numPr>
          <w:ilvl w:val="4"/>
          <w:numId w:val="1"/>
        </w:numPr>
        <w:rPr/>
      </w:pPr>
      <w:bookmarkStart w:id="1929" w:name="__RefHeading___Toc4028217_1468164448"/>
      <w:bookmarkStart w:id="1930" w:name="_Toc894"/>
      <w:bookmarkEnd w:id="1929"/>
      <w:r>
        <w:rPr>
          <w:rtl w:val="true"/>
        </w:rPr>
        <w:t>بيان</w:t>
      </w:r>
      <w:bookmarkEnd w:id="1930"/>
    </w:p>
    <w:p>
      <w:pPr>
        <w:pStyle w:val="BookText"/>
        <w:rPr/>
      </w:pPr>
      <w:r>
        <w:rPr>
          <w:rFonts w:ascii="Amiri" w:hAnsi="Amiri" w:eastAsia="Amiri" w:cs="Amiri"/>
          <w:color w:val="111111"/>
          <w:sz w:val="28"/>
          <w:sz w:val="28"/>
          <w:szCs w:val="28"/>
          <w:rtl w:val="true"/>
          <w:lang w:bidi="ar-SA"/>
        </w:rPr>
        <w:t>انتهي ما استخرجته من كتاب الإختصاص و مؤلفه أخرجه من كتاب سعيد بن جناح قال النجاشي رحمه الله سعيد بن جناح أصله كوفي نشأ ببغداد و مات بها مولي الأزد و يقال مولي جهينة أخوه أبو عامر روي عن الكاظم و الرضا عليه السلام و كانا ثقتين له كتاب صفة الجنة و النار و كتاب قبض روح المؤمن و الكافر أخبرنا أبو عبد الله القزويني بن شاذان عن أحمد بن محمد بن يحيي عن أبيه عن أحمد بن محمد بن عيسي عن سعيد يروي هذين الكتابين عن عوف بن عبد الله عن أبي عبد الله عليه السلام و عوف بن عبد الله مجهول انتهي فظهر أن الأخبار مأخوذة من أصل مشهور معتبر</w:t>
      </w:r>
      <w:r>
        <w:rPr>
          <w:rFonts w:eastAsia="Amiri" w:cs="Amiri" w:ascii="Amiri" w:hAnsi="Amiri"/>
          <w:color w:val="111111"/>
          <w:sz w:val="28"/>
          <w:szCs w:val="28"/>
          <w:rtl w:val="true"/>
          <w:lang w:bidi="ar-SA"/>
        </w:rPr>
        <w:t xml:space="preserve">. </w:t>
      </w:r>
      <w:r>
        <w:rPr>
          <w:rStyle w:val="FootnoteAnchor"/>
          <w:rtl w:val="true"/>
        </w:rPr>
        <w:footnoteReference w:id="719"/>
      </w:r>
    </w:p>
    <w:p>
      <w:pPr>
        <w:pStyle w:val="Heading5"/>
        <w:numPr>
          <w:ilvl w:val="4"/>
          <w:numId w:val="1"/>
        </w:numPr>
        <w:rPr/>
      </w:pPr>
      <w:bookmarkStart w:id="1931" w:name="__RefHeading___Toc4028219_1468164448"/>
      <w:bookmarkStart w:id="1932" w:name="_Toc895"/>
      <w:bookmarkEnd w:id="1931"/>
      <w:r>
        <w:rPr>
          <w:rtl w:val="true"/>
        </w:rPr>
        <w:t xml:space="preserve">روایت </w:t>
      </w:r>
      <w:r>
        <w:rPr/>
        <w:t>214</w:t>
      </w:r>
      <w:bookmarkEnd w:id="1932"/>
    </w:p>
    <w:p>
      <w:pPr>
        <w:pStyle w:val="BookText"/>
        <w:rPr/>
      </w:pPr>
      <w:r>
        <w:rPr>
          <w:rFonts w:ascii="IRNazanin" w:hAnsi="IRNazanin" w:eastAsia="IRNazanin"/>
          <w:color w:val="111111"/>
          <w:sz w:val="28"/>
          <w:sz w:val="28"/>
          <w:szCs w:val="28"/>
          <w:rtl w:val="true"/>
          <w:lang w:bidi="fa-IR"/>
        </w:rPr>
        <w:t>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بهشتیان جوانانی هستند که موی بر بدن ندارند، چشمانشان سرمه کشیده و تاجی بر سر و طوقی در گردن و دستبندی بر دست و انگشتری بر انگشت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هستند و شادمانند و گرامی 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هریک از آنان نیروی صد مرد در خوردن و آشامیدن و شهوت و جماع داده می‌شود، در غذا خوردن و آشامیدن توانایی صد مرد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لذت غذا را به مدت چهل سال می‌چشد و لذت غذای شبانگاه را به مدت چهل سال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نور را بر چهره‌هایشان و حریر را بر بدن‌هایشان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پوستشان سفید و زیورهایشان زرد و جامه‌هایشان سبزرنگ است</w:t>
      </w:r>
      <w:r>
        <w:rPr>
          <w:rFonts w:eastAsia="IRNazanin" w:cs="IRNazanin"/>
          <w:color w:val="111111"/>
          <w:sz w:val="28"/>
          <w:szCs w:val="28"/>
          <w:rtl w:val="true"/>
          <w:lang w:bidi="fa-IR"/>
        </w:rPr>
        <w:t>.</w:t>
      </w:r>
    </w:p>
    <w:p>
      <w:pPr>
        <w:pStyle w:val="Heading5"/>
        <w:numPr>
          <w:ilvl w:val="4"/>
          <w:numId w:val="1"/>
        </w:numPr>
        <w:rPr/>
      </w:pPr>
      <w:bookmarkStart w:id="1933" w:name="__RefHeading___Toc4028221_1468164448"/>
      <w:bookmarkStart w:id="1934" w:name="_Toc896"/>
      <w:bookmarkEnd w:id="1933"/>
      <w:r>
        <w:rPr>
          <w:rtl w:val="true"/>
        </w:rPr>
        <w:t xml:space="preserve">روایت </w:t>
      </w:r>
      <w:r>
        <w:rPr/>
        <w:t>215</w:t>
      </w:r>
      <w:bookmarkEnd w:id="1934"/>
    </w:p>
    <w:p>
      <w:pPr>
        <w:pStyle w:val="BookText"/>
        <w:rPr/>
      </w:pPr>
      <w:r>
        <w:rPr>
          <w:rFonts w:ascii="IRNazanin" w:hAnsi="IRNazanin" w:eastAsia="IRNazanin"/>
          <w:color w:val="111111"/>
          <w:sz w:val="28"/>
          <w:sz w:val="28"/>
          <w:szCs w:val="28"/>
          <w:rtl w:val="true"/>
          <w:lang w:bidi="fa-IR"/>
        </w:rPr>
        <w:t>ابوجعفر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بهشتیان همواره زنده‌اند و هرگز نمی‌میرند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بیدارند و هرگز به خواب نمی‌روند، بی‌نیازند و هرگز تهیدست نمی‌شوند، شادمان هستند و هرگز اندوهگین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هستند و هرگز گریه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داشته شده‌اند و هرگز خوار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خنده‌رو هستند و هرگز روی ترش نمی‌کنند و تا همیشه سرزنده و شادابند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می‌خورند و هرگز گرسنه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سیرابند و هرگز تشنه نخواهند شد، پوشیده‌اند و هرگز عریان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سواره‌اند و تا ابد به دیدار یکدیگر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جاودان تا ابد به آن‌ها سلام می‌کنند در حالی که جام‌های نقره‌گون و ظرف‌های طلا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مُتَّکِئِینَ عَلی سُرُر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تخت‌ها تکیه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الْأَرائِکِ یَنْظُرُونَ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تخت های فاخر تماشا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درود و سلام خداوند تا ابد به آنان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درخواست داریم با رحمت خود بهشت را بر ما عطا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عَلی کُلِّ شَیْ‌ءٍ 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بر هر کار تواناست</w:t>
      </w:r>
      <w:r>
        <w:rPr>
          <w:rFonts w:eastAsia="IRNazanin" w:cs="IRNazanin"/>
          <w:color w:val="111111"/>
          <w:sz w:val="28"/>
          <w:szCs w:val="28"/>
          <w:rtl w:val="true"/>
          <w:lang w:bidi="fa-IR"/>
        </w:rPr>
        <w:t>».</w:t>
      </w:r>
    </w:p>
    <w:p>
      <w:pPr>
        <w:pStyle w:val="Heading5"/>
        <w:numPr>
          <w:ilvl w:val="4"/>
          <w:numId w:val="1"/>
        </w:numPr>
        <w:rPr/>
      </w:pPr>
      <w:bookmarkStart w:id="1935" w:name="__RefHeading___Toc4028223_1468164448"/>
      <w:bookmarkStart w:id="1936" w:name="_Toc897"/>
      <w:bookmarkEnd w:id="1935"/>
      <w:r>
        <w:rPr>
          <w:rtl w:val="true"/>
        </w:rPr>
        <w:t>توضیح</w:t>
      </w:r>
      <w:bookmarkEnd w:id="193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کتاب اختصاص آورده بودیم به پایان رسید و مؤلف آن کتاب از کتاب سعید بن جناح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جناح در اصل اهل کوفه بوده که در بغداد به دنیا آمد و همان‌جا از دنیا رفت، غلام ازد بوده و نیز گفته می‌شود غلام جهینة بوده که برادرش أبو 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کاظم و رضا علیه‌السلام روایت کرده و آن دو مورد اعتماد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المؤمن و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قزوینی بن شاذان از أحمد بن محمد بن یحیی از پدرش از أحمد بن محمد بن عیسی از سعید روایت کرده که این دو کتاب از عوف بن عبد الله از أبوعبد الله علیه‌السلام روایت می‌کند، و عوف بن عبد الله ناشناس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می‌رسد این احادیث از ریشه مشهور و معتبری باشند</w:t>
      </w:r>
      <w:r>
        <w:rPr>
          <w:rFonts w:eastAsia="IRNazanin" w:cs="IRNazanin"/>
          <w:color w:val="111111"/>
          <w:sz w:val="28"/>
          <w:szCs w:val="28"/>
          <w:rtl w:val="true"/>
          <w:lang w:bidi="fa-IR"/>
        </w:rPr>
        <w:t xml:space="preserve">. </w:t>
      </w:r>
      <w:bookmarkStart w:id="1937" w:name="pg13891_129636"/>
    </w:p>
    <w:p>
      <w:pPr>
        <w:pStyle w:val="BookText"/>
        <w:rPr/>
      </w:pPr>
      <w:bookmarkEnd w:id="1937"/>
      <w:r>
        <w:rPr>
          <w:rFonts w:ascii="Amiri" w:hAnsi="Amiri" w:eastAsia="Amiri" w:cs="Amiri"/>
          <w:color w:val="111111"/>
          <w:sz w:val="28"/>
          <w:sz w:val="28"/>
          <w:szCs w:val="28"/>
          <w:rtl w:val="true"/>
          <w:lang w:bidi="ar-SA"/>
        </w:rPr>
        <w:t>و لنوضح بعض ألفاظها الطنان بالكسر جمع الطن بالضم و هو الحزمة من الخضر و الرياحين و غيرها و السماطان بالكسر من النخل و الناس الصفان من الجانبين و تقول مرخت الرجل بالدهن إذا أدهنته به ثم دلكته و الإدلال الانبساط و الوثوق بمحبة الغير و دل المرأة و دلالها تدللها علي زوجها تريه جرأة في تغنج و شكل كأنها تخالفه و ما بها خلاف قوله فيدحو به أي يرميه و يبسطه و هدله يهدله هدلا أرسله إلي أسفل و أرخاه و المغص و يحرك وجع في البطن قوله مشرفا بالدر أي جعل شرفه من الدر و لعل المراد بالظاهرة و الباطنة الظهارة و البطانة من الثوب لأنهن لباس و السجف بالفتح و يكسر الستر و الضرر جمع الضرة و هي الثدي و تسعب تمدد و الملد محركة الشباب و النعمة و الاهتزاز و الرضراض الحصي أو صغارها و الكرب بالتحريك أصول السعف الغلاظ العراض و الدلي بضم الدال و كسر اللام و تشديد الياء جمع دلو و الجرد بالضم جمع الأجرد و هو الذي ليس علي بدنه شعر و كذا المرد جمع الأمرد و هو معروف قوله و يفكهون أي يمزحون و يضحكون و القطب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اشتمل عليه الأخبار من ذكر الرؤية فقد مر تأويلها مرارا في كتاب التوحيد و غيره و المراد إما مشاهدة نور من أنواره المخلوقة له أو النبي و أهل بيته الذين جعل رؤيتهم بمنزلة رؤيته أو غاية المعرفة التي يعبر عنها بالرؤية و الأول أنسب بهذا المقام و كذا الضحك كناية عن إظهار ما يدل علي رضاه عنهم من خلق صوت يشبه الضحك أو غيره و الله تعالي يعلم و حججه صلوات الله عليهم أجمعين</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4028225_1468164448"/>
      <w:bookmarkStart w:id="1939" w:name="_Toc898"/>
      <w:bookmarkEnd w:id="1938"/>
      <w:r>
        <w:rPr>
          <w:rtl w:val="true"/>
        </w:rPr>
        <w:t>«</w:t>
      </w:r>
      <w:r>
        <w:rPr/>
        <w:t>216</w:t>
      </w:r>
      <w:r>
        <w:rPr>
          <w:rtl w:val="true"/>
        </w:rPr>
        <w:t>»</w:t>
      </w:r>
      <w:bookmarkEnd w:id="1939"/>
    </w:p>
    <w:p>
      <w:pPr>
        <w:pStyle w:val="BookText"/>
        <w:rPr/>
      </w:pPr>
      <w:r>
        <w:rPr>
          <w:rFonts w:ascii="Amiri" w:hAnsi="Amiri" w:eastAsia="Amiri" w:cs="Amiri"/>
          <w:color w:val="111111"/>
          <w:sz w:val="28"/>
          <w:sz w:val="28"/>
          <w:szCs w:val="28"/>
          <w:rtl w:val="true"/>
          <w:lang w:bidi="ar-SA"/>
        </w:rPr>
        <w:t>عدة، عدة الداعي مِنْ كِتَابِ الدُّعَاءِ، لِمُحَمَّدِ بْنِ الْحَسَنِ الصَّفَّارِ يَرْفَعُهُ إِلَي الْحُسَيْنِ بْنِ سَيْفٍ عَنْ أَخِيهِ عَلِيٍّ عَنْ أَبِيهِ عَنْ سُلَيْمَانَ عَنْ عُثْمَانَ الْأَسْوَدِ عَمَّنْ رَفَعَهُ قَالَ قَالَ رَسُولُ اللَّهِ صلي الله عليه و آله يَدْخُلُ الْجَنَّةَ رَجُلَانِ كَانَا يَعْمَلَانِ عَمَلًا وَاحِداً فَيَرَي أَحَدُهُمَا صَاحِبَهُ فَوْقَهُ فَيَقُولُ يَا رَبِّ بِمَا أَعْطَيْتَهُ وَ كَانَ عَمَلُنَا وَاحِداً فَيَقُولُ اللَّهُ تَبَارَكَ وَ تَعَالَي سَأَلَنِي وَ لَمْ تَسْأَلْنِي ثُمَّ قَالَ سَلُوا اللَّهَ وَ أَجْزِلُوا فَإِنَّهُ لَا يَتَعَاظَمُهُ شَيْ‌ءٌ</w:t>
      </w:r>
      <w:r>
        <w:rPr>
          <w:rFonts w:eastAsia="Amiri" w:cs="Amiri" w:ascii="Amiri" w:hAnsi="Amiri"/>
          <w:color w:val="111111"/>
          <w:sz w:val="28"/>
          <w:szCs w:val="28"/>
          <w:rtl w:val="true"/>
          <w:lang w:bidi="ar-SA"/>
        </w:rPr>
        <w:t>.</w:t>
      </w:r>
    </w:p>
    <w:p>
      <w:pPr>
        <w:pStyle w:val="Heading5"/>
        <w:numPr>
          <w:ilvl w:val="4"/>
          <w:numId w:val="1"/>
        </w:numPr>
        <w:rPr/>
      </w:pPr>
      <w:bookmarkStart w:id="1940" w:name="__RefHeading___Toc4028227_1468164448"/>
      <w:bookmarkStart w:id="1941" w:name="_Toc899"/>
      <w:bookmarkEnd w:id="1940"/>
      <w:r>
        <w:rPr>
          <w:rtl w:val="true"/>
        </w:rPr>
        <w:t>«</w:t>
      </w:r>
      <w:r>
        <w:rPr/>
        <w:t>217</w:t>
      </w:r>
      <w:r>
        <w:rPr>
          <w:rtl w:val="true"/>
        </w:rPr>
        <w:t>»</w:t>
      </w:r>
      <w:bookmarkEnd w:id="1941"/>
    </w:p>
    <w:p>
      <w:pPr>
        <w:pStyle w:val="BookText"/>
        <w:rPr/>
      </w:pPr>
      <w:r>
        <w:rPr>
          <w:rFonts w:ascii="Amiri" w:hAnsi="Amiri" w:eastAsia="Amiri" w:cs="Amiri"/>
          <w:color w:val="111111"/>
          <w:sz w:val="28"/>
          <w:sz w:val="28"/>
          <w:szCs w:val="28"/>
          <w:rtl w:val="true"/>
          <w:lang w:bidi="ar-SA"/>
        </w:rPr>
        <w:t>وَ بِهَذَا الْإِسْنَادِ عَنْ عُثْمَانَ عَمَّنْ رَفَعَهُ قَالَ قَالَ رَسُولُ اللَّهِ صلي الله عليه و آله لَتَسْأَلُنَ</w:t>
      </w:r>
    </w:p>
    <w:p>
      <w:pPr>
        <w:pStyle w:val="BookText"/>
        <w:rPr/>
      </w:pPr>
      <w:r>
        <w:rPr>
          <w:rFonts w:ascii="IRNazanin" w:hAnsi="IRNazanin" w:eastAsia="IRNazanin"/>
          <w:color w:val="111111"/>
          <w:sz w:val="28"/>
          <w:sz w:val="28"/>
          <w:szCs w:val="28"/>
          <w:rtl w:val="true"/>
          <w:lang w:bidi="fa-IR"/>
        </w:rPr>
        <w:t xml:space="preserve">و باید بعضی از کلمات آن را توضیح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به معنای تنه گیاه و گل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برای نخل و مردم به معنای دو صف که در دو طرف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مرخت الرجل بالدهن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به روغن آغشته کند و سپس مشت و مال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شادمانی و اعتماد به محبت دیگری،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ناز کردن زن برای شوهرش به گونه‌ای که دلیری خود را در کرشمه و ناز به او نشان دهد، گویا با او مخالفت می کند در حالی که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فیدحو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پرتاب کرد و گسترده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هدله یهدله هدلا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پایین فریتاد و آویزان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حرکت خوانده می‌شود، درد و پیچش شکم است،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مشرفا بالدر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کنگره‌های آن را از مروارید قرار داد، و شاید منظور از ظاهر و باطن، آشکاری و نهانی در پوشش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زنان تعبیر به پوشش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و کسره یعنی پوشش،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متوالی، جوانی و نعمت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سنگریزه و یا خرده‌های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به معنای ریشه‌های درخت خرمای خشکیده و بی‌برگ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دال و کسره لام و تشدید یاء،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است که موی بر بدن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مزاح می‌کنند و می‌خندند،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احادیثی که دربر دارنده مفهوم رؤیت بودند، معنای آن را بارها در کتاب توحید و غیر آن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آن ها یا مشاهده نوری از نورهای آفریده شده به دست خداوند است، و یا منظور پیامبر و اهل بیت ایشان صلوات‌الله علیهم است که دیدن آنان را به منزله دیدن خود قرار داده است، و یا به معنای نهایت معرفتی است که از آن تعبیر به دیدن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در اینجا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خندیدن نیز کنایه از اظهار چیزی است که خشنودی او را از آنان نشان می‌دهد، مانند آفریدن چیزی که صدایی شبیه به خنده داشته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و حجت‌های او آگاه بر معانی هستند، صلوات الله علیهم أجمعین</w:t>
      </w:r>
      <w:r>
        <w:rPr>
          <w:rFonts w:eastAsia="IRNazanin" w:cs="IRNazanin"/>
          <w:color w:val="111111"/>
          <w:sz w:val="28"/>
          <w:szCs w:val="28"/>
          <w:rtl w:val="true"/>
          <w:lang w:bidi="fa-IR"/>
        </w:rPr>
        <w:t>.</w:t>
      </w:r>
    </w:p>
    <w:p>
      <w:pPr>
        <w:pStyle w:val="Heading5"/>
        <w:numPr>
          <w:ilvl w:val="4"/>
          <w:numId w:val="1"/>
        </w:numPr>
        <w:rPr/>
      </w:pPr>
      <w:bookmarkStart w:id="1942" w:name="__RefHeading___Toc4028229_1468164448"/>
      <w:bookmarkStart w:id="1943" w:name="_Toc900"/>
      <w:bookmarkEnd w:id="1942"/>
      <w:r>
        <w:rPr>
          <w:rtl w:val="true"/>
        </w:rPr>
        <w:t xml:space="preserve">روایت </w:t>
      </w:r>
      <w:r>
        <w:rPr/>
        <w:t>216</w:t>
      </w:r>
      <w:bookmarkEnd w:id="1943"/>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وارد بهشت می‌شوند که اعمالی یکسان داشته‌اند، پس یکی از آن دو می بیند همراهش بالاتر از اوست،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این مرتبه را به کدام عمل به او بخشیدی، در حالی که اعمال ما یکسان بود؟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درخواست کرد و تو از من نخواستی،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کنید و چیزهای بزرگ بخواهید، چرا که برای او هیچ چیز بزرگ و دست نیافتنی نیست</w:t>
      </w:r>
      <w:r>
        <w:rPr>
          <w:rFonts w:eastAsia="IRNazanin" w:cs="IRNazanin"/>
          <w:color w:val="111111"/>
          <w:sz w:val="28"/>
          <w:szCs w:val="28"/>
          <w:rtl w:val="true"/>
          <w:lang w:bidi="fa-IR"/>
        </w:rPr>
        <w:t>.</w:t>
      </w:r>
    </w:p>
    <w:p>
      <w:pPr>
        <w:pStyle w:val="Heading5"/>
        <w:numPr>
          <w:ilvl w:val="4"/>
          <w:numId w:val="1"/>
        </w:numPr>
        <w:rPr/>
      </w:pPr>
      <w:bookmarkStart w:id="1944" w:name="__RefHeading___Toc4028231_1468164448"/>
      <w:bookmarkStart w:id="1945" w:name="_Toc901"/>
      <w:bookmarkEnd w:id="1944"/>
      <w:r>
        <w:rPr>
          <w:rtl w:val="true"/>
        </w:rPr>
        <w:t xml:space="preserve">روایت </w:t>
      </w:r>
      <w:r>
        <w:rPr/>
        <w:t>217</w:t>
      </w:r>
      <w:bookmarkEnd w:id="194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همین اسناد،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صلی‌الله علیه وآله، </w:t>
      </w:r>
      <w:bookmarkStart w:id="1946" w:name="pg13891_129637"/>
    </w:p>
    <w:p>
      <w:pPr>
        <w:pStyle w:val="BookText"/>
        <w:rPr/>
      </w:pPr>
      <w:bookmarkEnd w:id="1946"/>
      <w:r>
        <w:rPr>
          <w:rFonts w:ascii="Amiri" w:hAnsi="Amiri" w:eastAsia="Amiri" w:cs="Amiri"/>
          <w:color w:val="111111"/>
          <w:sz w:val="28"/>
          <w:sz w:val="28"/>
          <w:szCs w:val="28"/>
          <w:rtl w:val="true"/>
          <w:lang w:bidi="ar-SA"/>
        </w:rPr>
        <w:t xml:space="preserve">اللَّهَ أَوْ يُفِيضَنَّ عَلَيْكُمْ إِنَّ لِلَّهِ عِبَاداً يَعْمَلُونَ فَيُعْطِيهِمْ وَ آخَرِينَ يَسْأَلُونَهُ صَادِقِينَ فَيُعْطِيهِمْ ثُمَّ يَجْمَعُهُمْ فِي الْجَنَّةِ فَيَقُولُ الَّذِينَ عَمِلُوا رَبَّنَا عَمِلْنَا فَأَعْطَيْتَنَا فَبِمَا أَعْطَيْتَ هَؤُلَاءِ فَيَقُولُ عِبَادِي أَعْطَيْتُكُمْ أُجُورَكُمْ وَ لَمْ أَلِتْكُمْ </w:t>
      </w:r>
      <w:r>
        <w:rPr>
          <w:rStyle w:val="FootnoteAnchor"/>
          <w:rtl w:val="true"/>
        </w:rPr>
        <w:footnoteReference w:id="720"/>
      </w:r>
      <w:r>
        <w:rPr>
          <w:rFonts w:ascii="Amiri" w:hAnsi="Amiri" w:eastAsia="Amiri" w:cs="Amiri"/>
          <w:color w:val="111111"/>
          <w:sz w:val="28"/>
          <w:sz w:val="28"/>
          <w:szCs w:val="28"/>
          <w:rtl w:val="true"/>
          <w:lang w:bidi="ar-SA"/>
        </w:rPr>
        <w:t>مِنْ أَعْمَالِكُمْ شَيْئاً وَ سَأَلَنِي هَؤُلَاءِ فَأَعْطَيْتُهُمْ وَ هُوَ فَضْلِي أُوتِيهِ مَنْ أَشَاءُ</w:t>
      </w:r>
      <w:r>
        <w:rPr>
          <w:rFonts w:eastAsia="Amiri" w:cs="Amiri" w:ascii="Amiri" w:hAnsi="Amiri"/>
          <w:color w:val="111111"/>
          <w:sz w:val="28"/>
          <w:szCs w:val="28"/>
          <w:rtl w:val="true"/>
          <w:lang w:bidi="ar-SA"/>
        </w:rPr>
        <w:t>.</w:t>
      </w:r>
    </w:p>
    <w:p>
      <w:pPr>
        <w:pStyle w:val="Heading3"/>
        <w:numPr>
          <w:ilvl w:val="2"/>
          <w:numId w:val="1"/>
        </w:numPr>
        <w:rPr/>
      </w:pPr>
      <w:bookmarkStart w:id="1947" w:name="__RefHeading___Toc4028233_1468164448"/>
      <w:bookmarkStart w:id="1948" w:name="_Toc902"/>
      <w:bookmarkEnd w:id="1947"/>
      <w:r>
        <w:rPr>
          <w:rtl w:val="true"/>
        </w:rPr>
        <w:t xml:space="preserve">باب </w:t>
      </w:r>
      <w:r>
        <w:rPr/>
        <w:t>24</w:t>
      </w:r>
      <w:r>
        <w:rPr>
          <w:rtl w:val="true"/>
        </w:rPr>
        <w:t xml:space="preserve"> </w:t>
      </w:r>
      <w:r>
        <w:rPr>
          <w:rtl w:val="true"/>
        </w:rPr>
        <w:t xml:space="preserve">النار أعاذنا الله و سائر المؤمنين من لهبها و حميمها و </w:t>
      </w:r>
      <w:r>
        <w:rPr>
          <w:rtl w:val="true"/>
        </w:rPr>
        <w:t>...</w:t>
      </w:r>
      <w:bookmarkEnd w:id="1948"/>
    </w:p>
    <w:p>
      <w:pPr>
        <w:pStyle w:val="Heading4"/>
        <w:numPr>
          <w:ilvl w:val="3"/>
          <w:numId w:val="1"/>
        </w:numPr>
        <w:rPr/>
      </w:pPr>
      <w:bookmarkStart w:id="1949" w:name="__RefHeading___Toc4028235_1468164448"/>
      <w:bookmarkStart w:id="1950" w:name="_Toc903"/>
      <w:bookmarkEnd w:id="1949"/>
      <w:r>
        <w:rPr>
          <w:rtl w:val="true"/>
        </w:rPr>
        <w:t>اشاره</w:t>
      </w:r>
      <w:bookmarkEnd w:id="1950"/>
    </w:p>
    <w:p>
      <w:pPr>
        <w:pStyle w:val="BookText"/>
        <w:rPr/>
      </w:pPr>
      <w:r>
        <w:rPr>
          <w:rFonts w:ascii="IRNazanin" w:hAnsi="IRNazanin" w:eastAsia="IRNazanin"/>
          <w:color w:val="111111"/>
          <w:sz w:val="28"/>
          <w:sz w:val="28"/>
          <w:szCs w:val="28"/>
          <w:rtl w:val="true"/>
          <w:lang w:bidi="fa-IR"/>
        </w:rPr>
        <w:t>غساقها</w:t>
      </w:r>
      <w:r>
        <w:rPr>
          <w:rStyle w:val="FootnoteAnchor"/>
          <w:rtl w:val="true"/>
        </w:rPr>
        <w:footnoteReference w:id="721"/>
      </w:r>
      <w:r>
        <w:rPr>
          <w:rFonts w:ascii="Amiri" w:hAnsi="Amiri" w:eastAsia="Amiri" w:cs="Amiri"/>
          <w:color w:val="111111"/>
          <w:sz w:val="28"/>
          <w:sz w:val="28"/>
          <w:szCs w:val="28"/>
          <w:rtl w:val="true"/>
          <w:lang w:bidi="ar-SA"/>
        </w:rPr>
        <w:t>و غسلينها و عقاربها و حياتها و شدائدها و دركاتها بمحمد سيد المرسلين و أهل بيته الطاهرين صلوات الله عليهم أجمعين</w:t>
      </w:r>
    </w:p>
    <w:p>
      <w:pPr>
        <w:pStyle w:val="Heading4"/>
        <w:numPr>
          <w:ilvl w:val="3"/>
          <w:numId w:val="1"/>
        </w:numPr>
        <w:rPr/>
      </w:pPr>
      <w:bookmarkStart w:id="1951" w:name="__RefHeading___Toc4028237_1468164448"/>
      <w:bookmarkStart w:id="1952" w:name="_Toc904"/>
      <w:bookmarkEnd w:id="1951"/>
      <w:r>
        <w:rPr>
          <w:rtl w:val="true"/>
        </w:rPr>
        <w:t>الآيات</w:t>
      </w:r>
      <w:bookmarkEnd w:id="195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 لَنْ تَفْعَلُوا فَاتَّقُوا النَّارَ الَّتِي وَقُودُهَا النَّاسُ وَ الْحِجارَةُ أُعِدَّتْ لِلْكافِرِينَ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وَ كَذَّبُوا بِآياتِنا أُولئِكَ أَصْحابُ النَّارِ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تَمَسَّنَا النَّارُ إِلَّا أَيَّاماً مَعْدُودَةً قُلْ أَتَّخَذْتُمْ عِنْدَ اللَّهِ عَهْداً فَلَنْ يُخْلِفَ اللَّهُ عَهْدَهُ أَمْ تَقُولُونَ عَلَي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مَنْ كَسَبَ سَيِّئَةً وَ أَحاطَتْ بِهِ خَطِيئَتُهُ فَأُولئِكَ أَصْحابُ النَّارِ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الْقِيامَةِ يُرَدُّونَ إِلي أَشَدِّ الْعَذابِ وَ 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اشْتَرَوُا الْحَياةَ الدُّنْيا بِالْآخِرَةِ فَلا يُخَفَّفُ عَنْهُمُ الْعَذابُ وَ لا هُمْ يُنْصَرُونَ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لِلْكافِرِينَ عَذابٌ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لِلْكافِرِينَ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فِي الْآخِرَةِ عَذابٌ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تُسْئَلُ عَنْ أَصْحابِ الْجَحِيمِ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كَفَرَ فَأُمَتِّعُهُ قَلِيلًا ثُمَّ أَضْطَرُّهُ إِلي عَذابِ النَّارِ وَ بِئْسَ الْمَصِيرُ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 ماتُوا وَ هُمْ كُفَّارٌ أُولئِكَ عَلَيْهِمْ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يُخَفَّفُ عَنْهُمُ الْعَذابُ</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از خداوند درخواست می‌کنید، یا او بر شما می‌بخشاید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بندگانی دارد که کارهای نیک انجام می‌دهند و به آنان می‌بخشد، و نیز بندگان دیگری دارد که از روی صدق از او درخواست می‌کنند و به آن‌ها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در بهشت جمع می‌کند، آنان که اعمالی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کار نیک داریم و به ما عطا کردی، پس اینان را از چه روی مورد بخشش قرار دادی؟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 پاداشتان را به شما دادم و چیزی از آن را فروگذار نکردم و این گروه از من درخواست نمودند و به آنان عطا کردم، و این بخشش من است که به هر کس بخواهم می‌دهم</w:t>
      </w:r>
      <w:r>
        <w:rPr>
          <w:rFonts w:eastAsia="IRNazanin" w:cs="IRNazanin"/>
          <w:color w:val="111111"/>
          <w:sz w:val="28"/>
          <w:szCs w:val="28"/>
          <w:rtl w:val="true"/>
          <w:lang w:bidi="fa-IR"/>
        </w:rPr>
        <w:t>.</w:t>
      </w:r>
    </w:p>
    <w:p>
      <w:pPr>
        <w:pStyle w:val="Heading3"/>
        <w:numPr>
          <w:ilvl w:val="2"/>
          <w:numId w:val="1"/>
        </w:numPr>
        <w:rPr/>
      </w:pPr>
      <w:bookmarkStart w:id="1953" w:name="__RefHeading___Toc4028239_1468164448"/>
      <w:bookmarkStart w:id="1954" w:name="_Toc905"/>
      <w:bookmarkEnd w:id="1953"/>
      <w:r>
        <w:rPr>
          <w:rtl w:val="true"/>
        </w:rPr>
        <w:t>باب بیست و چهارم</w:t>
      </w:r>
      <w:r>
        <w:rPr>
          <w:rtl w:val="true"/>
        </w:rPr>
        <w:t xml:space="preserve">: </w:t>
      </w:r>
      <w:r>
        <w:rPr>
          <w:rtl w:val="true"/>
        </w:rPr>
        <w:t>جهنم</w:t>
      </w:r>
      <w:bookmarkEnd w:id="1954"/>
    </w:p>
    <w:p>
      <w:pPr>
        <w:pStyle w:val="Heading4"/>
        <w:numPr>
          <w:ilvl w:val="3"/>
          <w:numId w:val="1"/>
        </w:numPr>
        <w:rPr/>
      </w:pPr>
      <w:bookmarkStart w:id="1955" w:name="__RefHeading___Toc4028241_1468164448"/>
      <w:bookmarkStart w:id="1956" w:name="_Toc906"/>
      <w:bookmarkEnd w:id="1955"/>
      <w:r>
        <w:rPr>
          <w:rtl w:val="true"/>
        </w:rPr>
        <w:t>اشاره</w:t>
      </w:r>
      <w:bookmarkEnd w:id="1956"/>
    </w:p>
    <w:p>
      <w:pPr>
        <w:pStyle w:val="BookText"/>
        <w:rPr/>
      </w:pPr>
      <w:r>
        <w:rPr>
          <w:rFonts w:ascii="IRNazanin" w:hAnsi="IRNazanin" w:eastAsia="IRNazanin"/>
          <w:color w:val="111111"/>
          <w:sz w:val="28"/>
          <w:sz w:val="28"/>
          <w:szCs w:val="28"/>
          <w:rtl w:val="true"/>
          <w:lang w:bidi="fa-IR"/>
        </w:rPr>
        <w:t>که خداوند ما و مؤمنان را از شعله ها و آب سوزان و چرک و خونابه و عقربها و مارها و سختی ها و اعماق آن پناه دهد به حق حضرت محمد خاتم پیامبران و اهل بیت پاکش که درودهای خداوند بر همگی آنان باد</w:t>
      </w:r>
    </w:p>
    <w:p>
      <w:pPr>
        <w:pStyle w:val="Heading4"/>
        <w:numPr>
          <w:ilvl w:val="3"/>
          <w:numId w:val="1"/>
        </w:numPr>
        <w:rPr/>
      </w:pPr>
      <w:bookmarkStart w:id="1957" w:name="__RefHeading___Toc4028243_1468164448"/>
      <w:bookmarkStart w:id="1958" w:name="_Toc907"/>
      <w:bookmarkEnd w:id="1957"/>
      <w:r>
        <w:rPr>
          <w:rtl w:val="true"/>
        </w:rPr>
        <w:t>آیات</w:t>
      </w:r>
      <w:bookmarkEnd w:id="19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 لَنْ تَفْعَلُوا فَاتَّقُوا النَّارَ الَّتِی وَقُودُهَا النَّاسُ وَ الْحِجارَةُ أُعِدَّتْ لِلْکافِرِینَ</w:t>
      </w:r>
      <w:r>
        <w:rPr>
          <w:rFonts w:eastAsia="Amiri" w:cs="Amiri" w:ascii="Amiri" w:hAnsi="Amiri"/>
          <w:color w:val="111111"/>
          <w:sz w:val="28"/>
          <w:szCs w:val="28"/>
          <w:rtl w:val="true"/>
          <w:lang w:bidi="ar-SA"/>
        </w:rPr>
        <w:t>»</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نمی‌توانید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آتشی که سوختش مردمان و سنگها هستند، و برای کافران آماده شده، بپرهیزید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وَ کَذَّبُوا بِآیاتِنا 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ورزیدند و نشانه‌های ما را دروغ انگاشتند، آنانند که اهل آتشند؛ و در آن ماندگار خواهند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قالُوا لَنْ تَمَسَّنَا النَّارُ إِلَّا أَیَّاماً مَعْدُودَةً قُلْ أَتَّخَذْتُمْ عِنْدَ اللَّهِ عَهْداً فَلَنْ یُخْلِفَ اللَّهُ عَهْدَهُ أَمْ تَقُولُونَ عَلَی اللَّهِ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کَسَبَ سَیِّئَةً وَ أَحاطَتْ بِهِ خَطِیئَتُهُ فَأُولئِکَ أَصْحابُ النَّارِ هُمْ فِیها خالِدُونَ</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روزهایی چند، هرگز آتش به 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پیمانی از خدا گرفته‌اید؟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پیمان خود را هرگز خلاف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را نمی‌دانید به دروغ به خدا نسبت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بدی به دست آورد، و گناهش او را در میان گیرد، پس چنین کسانی اهل آتشند، و در آن ماندگار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الْقِیامَةِ یُرَدُّونَ إِلی أَشَدِّ الْعَذابِ وَ مَا اللَّهُ بِغافِلٍ عَمَّا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الْحَیاةَ الدُّنْیا بِالْآخِرَةِ فَلا یُخَفَّفُ عَنْهُمُ الْعَذابُ وَ لا هُمْ یُنْصَرُونَ</w:t>
      </w:r>
      <w:r>
        <w:rPr>
          <w:rFonts w:eastAsia="Amiri" w:cs="Amiri" w:ascii="Amiri" w:hAnsi="Amiri"/>
          <w:color w:val="111111"/>
          <w:sz w:val="28"/>
          <w:szCs w:val="28"/>
          <w:rtl w:val="true"/>
          <w:lang w:bidi="ar-SA"/>
        </w:rPr>
        <w:t>»</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رستاخیز ایشان را به سخت‌ترین عذابها باز برند، و خداوند از آنچه می‌کنید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کسانند که زندگی دنیا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دیگر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عذاب آنان سبک گردد، و نه ایشان یاری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لِلْکافِرِینَ عَذابٌ مُهِینٌ</w:t>
      </w:r>
      <w:r>
        <w:rPr>
          <w:rFonts w:eastAsia="Amiri" w:cs="Amiri" w:ascii="Amiri" w:hAnsi="Amiri"/>
          <w:color w:val="111111"/>
          <w:sz w:val="28"/>
          <w:szCs w:val="28"/>
          <w:rtl w:val="true"/>
          <w:lang w:bidi="ar-SA"/>
        </w:rPr>
        <w:t>»</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کافران عذابی خفت‌آور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لِلْکافِرِینَ عَذابٌ أَلِیمٌ</w:t>
      </w:r>
      <w:r>
        <w:rPr>
          <w:rFonts w:eastAsia="Amiri" w:cs="Amiri" w:ascii="Amiri" w:hAnsi="Amiri"/>
          <w:color w:val="111111"/>
          <w:sz w:val="28"/>
          <w:szCs w:val="28"/>
          <w:rtl w:val="true"/>
          <w:lang w:bidi="ar-SA"/>
        </w:rPr>
        <w:t>»</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عذابی دردناک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فِی الْآخِرَةِ عَذابٌ عَظِیمٌ</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در آخرت عذابی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تُسْئَلُ عَنْ أَصْحابِ الْجَحِیمِ</w:t>
      </w:r>
      <w:r>
        <w:rPr>
          <w:rFonts w:eastAsia="Amiri" w:cs="Amiri" w:ascii="Amiri" w:hAnsi="Amiri"/>
          <w:color w:val="111111"/>
          <w:sz w:val="28"/>
          <w:szCs w:val="28"/>
          <w:rtl w:val="true"/>
          <w:lang w:bidi="ar-SA"/>
        </w:rPr>
        <w:t>»</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دوزخیان، از تو پرسشی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کَفَرَ فَأُمَتِّعُهُ قَلِیلًا ثُمَّ أَضْطَرُّهُ إِلی عَذابِ النَّارِ وَ بِئْسَ الْمَصِیرُ</w:t>
      </w:r>
      <w:r>
        <w:rPr>
          <w:rFonts w:eastAsia="Amiri" w:cs="Amiri" w:ascii="Amiri" w:hAnsi="Amiri"/>
          <w:color w:val="111111"/>
          <w:sz w:val="28"/>
          <w:szCs w:val="28"/>
          <w:rtl w:val="true"/>
          <w:lang w:bidi="ar-SA"/>
        </w:rPr>
        <w:t>»</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کفر بورزد، اندکی برخوردارش می‌کنم، سپس او را با خواری به سوی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می‌کشانم، و چه بد سرانجامی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وَ ماتُوا وَ هُمْ کُفَّارٌ أُولئِکَ عَلَیْهِمْ لَعْنَةُ اللَّهِ وَ الْمَلائِکَةِ وَ النَّاسِ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یُخَفَّفُ عَنْهُمُ الْعَذابُ وَ لا هُمْ یُنْظَرُونَ</w:t>
      </w:r>
      <w:r>
        <w:rPr>
          <w:rFonts w:eastAsia="Amiri" w:cs="Amiri" w:ascii="Amiri" w:hAnsi="Amiri"/>
          <w:color w:val="111111"/>
          <w:sz w:val="28"/>
          <w:szCs w:val="28"/>
          <w:rtl w:val="true"/>
          <w:lang w:bidi="ar-SA"/>
        </w:rPr>
        <w:t>»</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w:t>
      </w:r>
    </w:p>
    <w:p>
      <w:pPr>
        <w:pStyle w:val="BookText"/>
        <w:rPr/>
      </w:pPr>
      <w:r>
        <w:rPr>
          <w:rFonts w:ascii="Amiri" w:hAnsi="Amiri" w:eastAsia="Amiri" w:cs="Amiri"/>
          <w:color w:val="111111"/>
          <w:sz w:val="28"/>
          <w:sz w:val="28"/>
          <w:szCs w:val="28"/>
          <w:rtl w:val="true"/>
          <w:lang w:bidi="ar-SA"/>
        </w:rPr>
        <w:t>وَ لا هُمْ يُنْظَرُونَ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يَرَي الَّذِينَ ظَلَمُوا إِذْ يَرَوْنَ الْعَذابَ أَنَّ الْقُوَّةَ لِلَّهِ جَمِيعاً وَ أَنَّ اللَّهَ شَدِيدُ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الَّذِينَ اتُّبِعُوا مِنَ الَّذِينَ اتَّبَعُوا وَ رَأَوُا الْعَذابَ وَ 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اتَّبَعُوا لَوْ أَنَّ لَنا كَرَّةً فَنَتَبَرَّأَ مِنْهُمْ كَما تَبَرَّؤُا مِنَّا كَذلِكَ يُرِيهِمُ اللَّهُ أَعْمالَهُمْ حَسَراتٍ عَلَيْهِمْ وَ ما هُمْ بِخارِجِينَ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شَدِيدُ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لَهُ اتَّقِ اللَّهَ أَخَذَتْهُ الْعِزَّةُ بِالْإِثْمِ فَحَسْبُهُ جَهَنَّمُ وَ لَبِئْسَ الْمِهادُ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يَرْتَدِدْ مِنْكُمْ عَنْ دِينِهِ فَيَمُتْ وَ هُوَ كافِرٌ فَأُولئِكَ حَبِطَتْ أَعْمالُهُمْ فِي الدُّنْيا وَ الْآخِرَةِ وَ أُولئِكَ أَصْحابُ النَّارِ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أَصْحابُ النَّارِ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عادَ فَأُولئِكَ أَصْحابُ النَّارِ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لَنْ تُغْنِيَ عَنْهُمْ أَمْوالُهُمْ وَ لا أَوْلادُهُمْ مِنَ اللَّهِ شَيْئاً وَ أُولئِكَ هُمْ وَقُودُ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 آلِ فِرْعَوْنَ وَ الَّذِينَ مِنْ قَبْلِهِمْ كَذَّبُوا بِآياتِنا فَأَخَذَهُمُ اللَّهُ بِذُنُوبِهِمْ وَ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كَفَرُوا سَتُغْلَبُونَ وَ تُحْشَرُونَ إِلي جَهَنَّمَ وَ بِئْسَ الْمِهادُ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فَبَشِّرْهُمْ بِعَذابٍ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لَنْ تَمَسَّنَا النَّارُ إِلَّا أَيَّاماً مَعْدُوداتٍ وَ غَرَّهُمْ فِي دِينِهِمْ ما كانُوا يَفْتَرُونَ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لا يُخَفَّفُ عَنْهُمُ الْعَذابُ وَ لا هُمْ يُنْظَرُونَ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 ماتُوا وَ هُمْ كُفَّارٌ فَلَنْ يُقْبَلَ مِنْ أَحَدِهِمْ مِلْ‌ءُ الْأَرْضِ ذَهَباً وَ لَوِ افْتَدي بِهِ أُولئِكَ لَهُمْ عَذابٌ أَلِيمٌ وَ ما لَهُمْ مِنْ ناصِرِينَ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لَنْ تُغْنِيَ عَنْهُمْ أَمْوالُهُمْ وَ لا أَوْلادُهُمْ مِنَ اللَّهِ شَيْئاً وَ أُولئِكَ أَصْحابُ النَّارِ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النَّارَ الَّتِي أُعِدَّتْ لِلْكافِرِينَ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مَأْواهُمُ النَّارُ وَ بِئْسَ مَثْوَي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مَأْواهُ جَهَنَّمُ وَ بِئْسَ الْمَصِيرُ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نَقُولُ ذُوقُوا عَذابَ الْحَرِيقِ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تَحْسَبَنَّهُمْ بِمَفازَةٍ مِنَ الْعَذابِ وَ لَهُمْ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فَقِنا عَذابَ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مَأْواهُمْ جَهَنَّمُ وَ بِئْسَ الْمِهادُ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 شدند، و در حال کفر مردند، لعنت خدا و فرشتگان و تمام مردم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بمانند؛ نه عذاب از ایشان کاسته گردد و نه مهلت 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یَرَی الَّذِینَ ظَلَمُوا إِذْ یَرَوْنَ الْعَذابَ أَنَّ الْقُوَّةَ لِلَّهِ جَمِیعاً وَ أَنَّ اللَّهَ شَدِیدُ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الَّذِینَ اتُّبِعُوا مِنَ الَّذِینَ اتَّبَعُوا وَ رَأَوُا الْعَذابَ وَ تَقَطَّعَتْ بِهِمُ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اتَّبَعُوا لَوْ أَنَّ لَنا کَرَّةً فَنَتَبَرَّأَ مِنْهُمْ کَما تَبَرَّؤُا مِنَّا کَذلِکَ یُرِیهِمُ اللَّهُ أَعْمالَهُمْ حَسَراتٍ عَلَیْهِمْ وَ ما هُمْ بِخارِجِینَ مِنَ النَّارِ</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برگزیدن بتها،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نموده‌اند اگر می‌دانستند هنگامی که عذاب را مشاهده کنند تمام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و خدا سخت‌کیفر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پیشوایان از پیروان بیزاری جویند؛ و عذاب را مشاهده کنند، و میانشان پیوندها بریده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برای ما بازگشتی بود تا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بیزاری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بیزاری می‌جستیم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خداوند، کارهایشان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آنان مایه حسرتهاست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می‌نمایاند، و از آتش بیرون‌آمدنی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شَدِیدُ الْعِقابِ</w:t>
      </w:r>
      <w:r>
        <w:rPr>
          <w:rFonts w:eastAsia="Amiri" w:cs="Amiri" w:ascii="Amiri" w:hAnsi="Amiri"/>
          <w:color w:val="111111"/>
          <w:sz w:val="28"/>
          <w:szCs w:val="28"/>
          <w:rtl w:val="true"/>
          <w:lang w:bidi="ar-SA"/>
        </w:rPr>
        <w:t>»</w:t>
      </w:r>
      <w:r>
        <w:rPr>
          <w:rStyle w:val="FootnoteAnchor"/>
          <w:rtl w:val="true"/>
        </w:rPr>
        <w:footnoteReference w:id="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 سخت‌کیفر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 اتَّقِ اللَّهَ أَخَذَتْهُ الْعِزَّةُ بِالْإِثْمِ فَحَسْبُهُ جَهَنَّمُ وَ لَبِئْسَ الْمِهادُ</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نخوت، وی را به گناه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برای او بس است، و چه بد بستری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یَرْتَدِدْ مِنْکُمْ عَنْ دِینِهِ فَیَمُتْ وَ هُوَ کافِرٌ فَأُولئِکَ حَبِطَتْ أَعْمالُهُمْ فِی الدُّنْیا وَ الْآخِرَةِ وَ 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از شما که از دین خود برگردند و در حال کفر بمیرند، آنان کردارهایشان در دنیا و آخرت تباه می‌شود، و ایشان اهل آتشند و در آن ماندگار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اهل آتشند؛ و در آن ماندگار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 فَأُولئِکَ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 آنان اهل آتشند و در آن ماندگار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لَنْ تُغْنِیَ عَنْهُمْ أَمْوالُهُمْ وَ لا أَوْلادُهُمْ مِنَ اللَّهِ شَیْئاً وَ أُولئِکَ هُمْ وَقُودُ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کَدَأْبِ آلِ فِرْعَوْنَ وَ الَّذِینَ مِنْ قَبْلِهِمْ کَذَّبُوا بِآیاتِنا فَأَخَذَهُمُ اللَّهُ بِذُنُوبِهِمْ وَ اللَّهُ شَدِیدُ الْعِقابِ قُلْ لِلَّذِینَ کَفَرُوا سَتُغْلَبُونَ وَ تُحْشَرُونَ إِلی جَهَنَّمَ وَ بِئْسَ الْمِهادُ</w:t>
      </w:r>
      <w:r>
        <w:rPr>
          <w:rFonts w:eastAsia="Amiri" w:cs="Amiri" w:ascii="Amiri" w:hAnsi="Amiri"/>
          <w:color w:val="111111"/>
          <w:sz w:val="28"/>
          <w:szCs w:val="28"/>
          <w:rtl w:val="true"/>
          <w:lang w:bidi="ar-SA"/>
        </w:rPr>
        <w:t>»</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کفر ورزیدند، اموال و اولادشان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دور نخواهد کرد؛ و آنان خود، هیزم دوزخند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 فرعونیان و کسانی که پیش از آنان بودند آیات ما را دروغ شمردند؛ پس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 و خدا سخت‌کیفر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کفر ورزیدند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مغلوب خواهید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محشور می‌شوید، و چه بد بستری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بِعَذابٍ أَلِیمٍ</w:t>
      </w:r>
      <w:r>
        <w:rPr>
          <w:rFonts w:eastAsia="Amiri" w:cs="Amiri" w:ascii="Amiri" w:hAnsi="Amiri"/>
          <w:color w:val="111111"/>
          <w:sz w:val="28"/>
          <w:szCs w:val="28"/>
          <w:rtl w:val="true"/>
          <w:lang w:bidi="ar-SA"/>
        </w:rPr>
        <w:t>»</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عذابی دردناک خبر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قالُوا لَنْ تَمَسَّنَا النَّارُ إِلَّا أَیَّاماً مَعْدُوداتٍ وَ غَرَّهُمْ فِی دِینِهِمْ ما کانُوا یَفْتَرُونَ</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بدان سبب بود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آتش جز چند روزی به ما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برساخته‌هایشان آنان را در دینشان فریفته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لا یُخَفَّفُ عَنْهُمُ الْعَذابُ وَ لا هُمْ یُنْظَرُونَ</w:t>
      </w:r>
      <w:r>
        <w:rPr>
          <w:rFonts w:eastAsia="Amiri" w:cs="Amiri" w:ascii="Amiri" w:hAnsi="Amiri"/>
          <w:color w:val="111111"/>
          <w:sz w:val="28"/>
          <w:szCs w:val="28"/>
          <w:rtl w:val="true"/>
          <w:lang w:bidi="ar-SA"/>
        </w:rPr>
        <w:t>»</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بمانند؛ نه عذاب از ایشان کاسته گردد و نه مهلت 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 ماتُوا وَ هُمْ کُفَّارٌ فَلَنْ یُقْبَلَ مِنْ أَحَدِهِمْ مِلْ‌ءُ الْأَرْضِ ذَهَباً وَ لَوِ افْتَدی بِهِ أُولئِکَ لَهُمْ عَذابٌ أَلِیمٌ وَ ما لَهُمْ مِنْ ناصِرِینَ</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کافر شده و در حال کفر مرده‌اند،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پر از طلا کنند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دهند، هرگز از هیچ یک از آنان پذیرفته نگردد؛ آنان را عذابی دردناک خواهد بود، و یاورانی نخواهند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لَنْ تُغْنِیَ عَنْهُمْ أَمْوالُهُمْ وَ لا أَوْلادُهُمْ مِنَ اللَّهِ شَیْئاً وَ 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کفر ورزیدند، هرگز اموالشان و اولادشان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دفع نخواهد کرد، و آنان اهل آتشند و در آن جاودانه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النَّارَ الَّتِی أُعِدَّتْ لِلْکافِرِینَ</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آتشی که برای کافران آماده شده است بترسید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مَأْواهُمُ النَّارُ وَ بِئْسَ مَثْوَی الظَّالِمِینَ</w:t>
      </w:r>
      <w:r>
        <w:rPr>
          <w:rFonts w:eastAsia="Amiri" w:cs="Amiri" w:ascii="Amiri" w:hAnsi="Amiri"/>
          <w:color w:val="111111"/>
          <w:sz w:val="28"/>
          <w:szCs w:val="28"/>
          <w:rtl w:val="true"/>
          <w:lang w:bidi="ar-SA"/>
        </w:rPr>
        <w:t>»</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جایگاهشان آتش است، و جایگاه ستمگران چه بد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مَأْواهُ جَهَنَّمُ وَ بِئْسَ الْمَصِیرُ</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جایگاهش جهنم است؟ و چه بد بازگشتگاهی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عَظِیمٌ</w:t>
      </w:r>
      <w:r>
        <w:rPr>
          <w:rFonts w:eastAsia="Amiri" w:cs="Amiri" w:ascii="Amiri" w:hAnsi="Amiri"/>
          <w:color w:val="111111"/>
          <w:sz w:val="28"/>
          <w:szCs w:val="28"/>
          <w:rtl w:val="true"/>
          <w:lang w:bidi="ar-SA"/>
        </w:rPr>
        <w:t>»</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ایشان عذابی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أَلِیمٌ‌</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عذابی دردناک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 لَهُمْ عَذابٌ مُهِینٌ</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خفت‌آور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نَقُولُ ذُوقُوا عَذابَ الْحَرِیقِ</w:t>
      </w:r>
      <w:r>
        <w:rPr>
          <w:rFonts w:eastAsia="Amiri" w:cs="Amiri" w:ascii="Amiri" w:hAnsi="Amiri"/>
          <w:color w:val="111111"/>
          <w:sz w:val="28"/>
          <w:szCs w:val="28"/>
          <w:rtl w:val="true"/>
          <w:lang w:bidi="ar-SA"/>
        </w:rPr>
        <w:t>»</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سوزان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را از آتش به دور دارند و در بهشت درآورند قطعاً کامیاب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تَحْسَبَنَّهُمْ بِمَفازَةٍ مِنَ الْعَذابِ وَ لَهُمْ عَذابٌ أَلِیمٌ</w:t>
      </w:r>
      <w:r>
        <w:rPr>
          <w:rFonts w:eastAsia="Amiri" w:cs="Amiri" w:ascii="Amiri" w:hAnsi="Amiri"/>
          <w:color w:val="111111"/>
          <w:sz w:val="28"/>
          <w:szCs w:val="28"/>
          <w:rtl w:val="true"/>
          <w:lang w:bidi="ar-SA"/>
        </w:rPr>
        <w:t>»</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گمان مَبَر که برای آنان نجاتی از عذاب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فَقِنا عَذابَ النَّارِ</w:t>
      </w:r>
      <w:r>
        <w:rPr>
          <w:rFonts w:eastAsia="Amiri" w:cs="Amiri" w:ascii="Amiri" w:hAnsi="Amiri"/>
          <w:color w:val="111111"/>
          <w:sz w:val="28"/>
          <w:szCs w:val="28"/>
          <w:rtl w:val="true"/>
          <w:lang w:bidi="ar-SA"/>
        </w:rPr>
        <w:t>»</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از عذابِ آتش دوزخ در امان بدار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مَأْواهُمْ جَهَنَّمُ وَ بِئْسَ الْمِهادُ</w:t>
      </w:r>
      <w:r>
        <w:rPr>
          <w:rFonts w:eastAsia="Amiri" w:cs="Amiri" w:ascii="Amiri" w:hAnsi="Amiri"/>
          <w:color w:val="111111"/>
          <w:sz w:val="28"/>
          <w:szCs w:val="28"/>
          <w:rtl w:val="true"/>
          <w:lang w:bidi="ar-SA"/>
        </w:rPr>
        <w:t>»</w:t>
      </w:r>
      <w:r>
        <w:rPr>
          <w:rStyle w:val="FootnoteAnchor"/>
          <w:rtl w:val="true"/>
        </w:rPr>
        <w:footnoteReference w:id="75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جایگاهشان دوزخ است، و چه بد قرارگاهی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الْيَتامي ظُلْماً إِنَّما يَأْكُلُونَ فِي بُطُونِهِمْ ناراً وَ سَيَصْلَوْنَ سَعِيراً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يَعْصِ اللَّهَ وَ رَسُولَهُ وَ يَتَعَدَّ حُدُودَهُ يُدْخِلْهُ ناراً خالِداً فِيها وَ لَهُ عَذابٌ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إِذا حَضَرَ أَحَدَهُمُ الْمَوْتُ قالَ إِنِّي تُبْتُ الْآنَ وَ لَا الَّذِينَ يَمُوتُونَ وَ هُمْ كُفَّارٌ أُولئِكَ أَعْتَدْنا لَهُمْ عَذاباً أَلِيماً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يَفْعَلْ ذلِكَ عُدْواناً وَ ظُلْماً فَسَوْفَ نُصْلِيهِ ناراً وَ كانَ ذلِكَ عَلَي اللَّهِ يَسِيراً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أَعْتَدْنا لِلْكافِرِينَ عَذاباً مُهِيناً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كَفي بِجَهَنَّمَ سَعِيراً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مَأْواهُمْ جَهَنَّمُ وَ ساءَتْ مَصِيراً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أَعَدَّ لِلْكافِرِينَ عَذاباً مُهِيناً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نُصْلِهِ جَهَنَّمَ وَ ساءَتْ مَصِيراً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مَأْواهُمْ جَهَنَّمُ وَ لا يَجِدُونَ عَنْها مَحِيصاً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جامِعُ الْمُنافِقِينَ وَ الْكافِرِينَ فِي جَهَنَّمَ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وَ ظَلَمُوا لَمْ يَكُنِ اللَّهُ لِيَغْفِرَ لَهُمْ وَ لا لِيَهْدِيَهُمْ طَرِيقاً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طَرِيقَ جَهَنَّمَ خالِدِينَ فِيها أَبَداً وَ كانَ ذلِكَ عَلَي اللَّهِ يَسِيراً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وَ كَذَّبُوا بِآياتِنا أُولئِكَ أَصْحابُ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فِي الْآخِرَةِ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لَوْ أَنَّ لَهُمْ ما فِي الْأَرْضِ جَمِيعاً وَ مِثْلَهُ مَعَهُ لِيَفْتَدُوا بِهِ مِنْ عَذابِ يَوْمِ الْقِيامَةِ ما تُقُبِّلَ مِنْهُمْ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يَخْرُجُوا مِنَ النَّارِ وَ ما هُمْ بِخارِجِينَ مِنْها وَ لَهُمْ عَذابٌ مُقِيمٌ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شَرابٌ مِنْ حَمِيمٍ وَ عَذابٌ أَلِيمٌ بِما كانُوا يَكْفُرُونَ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 كَثِيراً مِنَ الْجِنِّ وَ الْإِنْسِ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لِلْكافِرِينَ عَذابَ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يُوَلِّهِمْ يَوْمَئِذٍ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اموال یتیمان را به ستم می‌خورند، جز این نیست که آتشی در شکم خود فرو می‌برند، و به زودی در آتشی فروزان درآیند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یَعْصِ اللَّهَ وَ رَسُولَهُ وَ یَتَعَدَّ حُدُودَهُ یُدْخِلْهُ ناراً خالِداً فِیها وَ لَهُ عَذابٌ مُهِینٌ</w:t>
      </w:r>
      <w:r>
        <w:rPr>
          <w:rFonts w:eastAsia="Amiri" w:cs="Amiri" w:ascii="Amiri" w:hAnsi="Amiri"/>
          <w:color w:val="111111"/>
          <w:sz w:val="28"/>
          <w:szCs w:val="28"/>
          <w:rtl w:val="true"/>
          <w:lang w:bidi="ar-SA"/>
        </w:rPr>
        <w:t>»</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خدا و پیامبر او نافرمانی کند و از حدود مقرر او تجاوز نماید، وی را در آتشی درآورد که همواره در آن خواهد بود و برای او عذابی خفّت‌آور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حَضَرَ أَحَدَهُمُ الْمَوْتُ قالَ إِنِّی تُبْتُ الْآنَ وَ لَا الَّذِینَ یَمُوتُونَ وَ هُمْ کُفَّارٌ أُولئِکَ أَعْتَدْنا لَهُمْ عَذاباً أَلِیماً</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مرگ یکی از ایشان دررسد،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پذیرفته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حال کفر می‌میرند، پذیرفته نخواهد بود، آنانند که برایشان عذابی دردناک آماده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یَفْعَلْ ذلِکَ عُدْواناً وَ ظُلْماً فَسَوْفَ نُصْلِیهِ ناراً وَ کانَ ذلِکَ عَلَی اللَّهِ یَسِیراً</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روی تجاوز و ستم چنین کند، به زودی وی را در آتشی درآوریم، و این کار بر خدا آسان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أَعْتَدْنا لِلْکافِرِینَ عَذاباً مُهِیناً</w:t>
      </w:r>
      <w:r>
        <w:rPr>
          <w:rFonts w:eastAsia="Amiri" w:cs="Amiri" w:ascii="Amiri" w:hAnsi="Amiri"/>
          <w:color w:val="111111"/>
          <w:sz w:val="28"/>
          <w:szCs w:val="28"/>
          <w:rtl w:val="true"/>
          <w:lang w:bidi="ar-SA"/>
        </w:rPr>
        <w:t>»</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کافران عذابی خوارکننده آماده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کَفی بِجَهَنَّمَ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بِآیاتِنا سَوْفَ نُصْلِیهِمْ ناراً کُلَّما نَضِجَتْ جُلُودُهُمْ بَدَّلْناهُمْ جُلُوداً غَیْرَها لِیَذُوقُوا الْعَذابَ إِنَّ اللَّهَ کانَ عَزِیزاً حَکِیماً</w:t>
      </w:r>
      <w:r>
        <w:rPr>
          <w:rFonts w:eastAsia="Amiri" w:cs="Amiri" w:ascii="Amiri" w:hAnsi="Amiri"/>
          <w:color w:val="111111"/>
          <w:sz w:val="28"/>
          <w:szCs w:val="28"/>
          <w:rtl w:val="true"/>
          <w:lang w:bidi="ar-SA"/>
        </w:rPr>
        <w:t>»</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پرشراره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کسانی را که به آیات ما کفر ورزیده‌اند، در 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درآوریم؛ که هر چه پوستشان بریان گردد، پوستهایِ دیگری بر جایش نهیم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توانای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عمداً مؤمنی را بکشد، کیفرش دوزخ است که در آن ماندگار خواهد بود؛ و خدا بر او خشم می‌گیرد و لعنتش می‌کند و عذابی بزرگ برایش آماده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مَأْواهُمْ جَهَنَّمُ وَ ساءَتْ مَصِیراً</w:t>
      </w:r>
      <w:r>
        <w:rPr>
          <w:rFonts w:eastAsia="Amiri" w:cs="Amiri" w:ascii="Amiri" w:hAnsi="Amiri"/>
          <w:color w:val="111111"/>
          <w:sz w:val="28"/>
          <w:szCs w:val="28"/>
          <w:rtl w:val="true"/>
          <w:lang w:bidi="ar-SA"/>
        </w:rPr>
        <w:t>»</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آنان جایگاهشان دوزخ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أَعَدَّ لِلْکافِرِینَ عَذاباً مُهِیناً</w:t>
      </w:r>
      <w:r>
        <w:rPr>
          <w:rFonts w:eastAsia="Amiri" w:cs="Amiri" w:ascii="Amiri" w:hAnsi="Amiri"/>
          <w:color w:val="111111"/>
          <w:sz w:val="28"/>
          <w:szCs w:val="28"/>
          <w:rtl w:val="true"/>
          <w:lang w:bidi="ar-SA"/>
        </w:rPr>
        <w:t>»</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خدا برای کافران عذاب خفّت‌آوری آماده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نُصْلِهِ جَهَنَّمَ وَ ساءَتْ مَصِیراً</w:t>
      </w:r>
      <w:r>
        <w:rPr>
          <w:rFonts w:eastAsia="Amiri" w:cs="Amiri" w:ascii="Amiri" w:hAnsi="Amiri"/>
          <w:color w:val="111111"/>
          <w:sz w:val="28"/>
          <w:szCs w:val="28"/>
          <w:rtl w:val="true"/>
          <w:lang w:bidi="ar-SA"/>
        </w:rPr>
        <w:t>»</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دوزخش کشانیم، و چه بازگشتگاه بدی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مَأْواهُمْ جَهَنَّمُ وَ لا یَجِدُونَ عَنْها مَحِیصاً</w:t>
      </w:r>
      <w:r>
        <w:rPr>
          <w:rFonts w:eastAsia="Amiri" w:cs="Amiri" w:ascii="Amiri" w:hAnsi="Amiri"/>
          <w:color w:val="111111"/>
          <w:sz w:val="28"/>
          <w:szCs w:val="28"/>
          <w:rtl w:val="true"/>
          <w:lang w:bidi="ar-SA"/>
        </w:rPr>
        <w:t>»</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جایگاهشان جهنّم است، و از آن راه گریزی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جامِعُ الْمُنافِقِینَ وَ الْکافِرِینَ فِی جَهَنَّمَ جَمِیعاً</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منافقان و کافران را همگی در دوزخ گرد خواهد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فِی الدَّرْکِ الْأَسْفَلِ مِنَ النَّارِ</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منافقان در فروترین درجات دوزخند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وَ ظَلَمُوا لَمْ یَکُنِ اللَّهُ لِیَغْفِرَ لَهُمْ وَ لا لِیَهْدِیَهُمْ طَرِیقاً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طَرِیقَ جَهَنَّمَ خالِدِینَ فِیها أَبَداً وَ کانَ ذلِکَ عَلَی اللَّهِ یَسِیراً</w:t>
      </w:r>
      <w:r>
        <w:rPr>
          <w:rFonts w:eastAsia="Amiri" w:cs="Amiri" w:ascii="Amiri" w:hAnsi="Amiri"/>
          <w:color w:val="111111"/>
          <w:sz w:val="28"/>
          <w:szCs w:val="28"/>
          <w:rtl w:val="true"/>
          <w:lang w:bidi="ar-SA"/>
        </w:rPr>
        <w:t>»</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کفر ورزیدند و ستم کردند، خدا بر آن نیست که آنان را بیامرزد و به راهی هدایت کند،مگر راه جهنّم، که همیشه در آن جاودانند؛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آسان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وَ کَذَّبُوا بِآیاتِنا أُولئِکَ أَصْحابُ الْجَحِیمِ</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و آیات ما را دروغ انگاشتند، آنان اهل دوزخند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فِی الْآخِرَةِ عَذابٌ عَظِیمٌ</w:t>
      </w:r>
      <w:r>
        <w:rPr>
          <w:rFonts w:eastAsia="Amiri" w:cs="Amiri" w:ascii="Amiri" w:hAnsi="Amiri"/>
          <w:color w:val="111111"/>
          <w:sz w:val="28"/>
          <w:szCs w:val="28"/>
          <w:rtl w:val="true"/>
          <w:lang w:bidi="ar-SA"/>
        </w:rPr>
        <w:t>»</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در آخرت عذابی بزرگ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لَوْ أَنَّ لَهُمْ ما فِی الْأَرْضِ جَمِیعاً وَ مِثْلَهُ مَعَهُ لِیَفْتَدُوا بِهِ مِنْ عَذابِ یَوْمِ الْقِیامَةِ ما تُقُبِّلَ مِنْهُمْ وَ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یَخْرُجُوا مِنَ النَّارِ وَ ما هُمْ بِخارِجِینَ مِنْها وَ لَهُمْ عَذابٌ مُقِیمٌ</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کفر ورزیدند، اگر تمام آنچه در زمین است برای آنان باشد، و مثلِ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آن، خود را از عذاب روز قیامت بازخرند، از ایشان پذیرفته نمی‌شود و عذابی</w:t>
      </w:r>
    </w:p>
    <w:p>
      <w:pPr>
        <w:pStyle w:val="BookText"/>
        <w:rPr/>
      </w:pPr>
      <w:r>
        <w:rPr>
          <w:rFonts w:ascii="IRNazanin" w:hAnsi="IRNazanin" w:eastAsia="IRNazanin"/>
          <w:color w:val="111111"/>
          <w:sz w:val="28"/>
          <w:sz w:val="28"/>
          <w:szCs w:val="28"/>
          <w:rtl w:val="true"/>
          <w:lang w:bidi="fa-IR"/>
        </w:rPr>
        <w:t>پر درد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که از آتش بیرون آیند، در حالی که از آن بیرون آمدنی نیستند، و برای آنان عذابی پایدار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شَرابٌ مِنْ حَمِیمٍ وَ عَذابٌ أَلِیمٌ بِما کانُوا یَکْفُرُونَ</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کفر می‌ورزیدند، شرابی از آب جوشان و عذابی پر درد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کَثِیراً مِنَ الْجِنِّ وَ الْإِنْسِ</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بسیاری از جنّیان و آدمیان را برای دوزخ آفریده‌ایم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لِلْکافِرِینَ عَذابَ النَّار</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 عذاب آتش خواهد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یُوَلِّهِمْ یَوْمَئِذٍ </w:t>
      </w:r>
    </w:p>
    <w:p>
      <w:pPr>
        <w:pStyle w:val="BookText"/>
        <w:rPr/>
      </w:pPr>
      <w:r>
        <w:rPr>
          <w:rFonts w:ascii="Amiri" w:hAnsi="Amiri" w:eastAsia="Amiri" w:cs="Amiri"/>
          <w:color w:val="111111"/>
          <w:sz w:val="28"/>
          <w:sz w:val="28"/>
          <w:szCs w:val="28"/>
          <w:rtl w:val="true"/>
          <w:lang w:bidi="ar-SA"/>
        </w:rPr>
        <w:t xml:space="preserve">دُبُرَهُ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مَأْواهُ جَهَنَّمُ وَ بِئْسَ الْمَصِيرُ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شَدِيدُ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إِلي جَهَنَّمَ 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لِيَمِيزَ اللَّهُ الْخَبِيثَ مِنَ الطَّيِّبِ وَ يَجْعَلَ الْخَبِيثَ بَعْضَهُ عَلي بَعْضٍ فَيَرْكُمَهُ جَمِيعاً فَيَجْعَلَهُ فِي جَهَنَّمَ أُولئِكَ هُمُ الْخاسِرُونَ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النَّارِ هُمْ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يُحْمي عَلَيْها فِي نارِ جَهَنَّمَ فَتُكْوي بِها جِباهُهُمْ وَ جُنُوبُهُمْ وَ ظُهُورُهُمْ هذا ما كَنَزْتُمْ لِأَنْفُسِكُمْ فَذُوقُوا ما كُنْتُمْ تَكْنِزُونَ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لَمُحِيطَةٌ بِالْكافِرِينَ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يَعْلَمُوا أَنَّهُ مَنْ يُحادِدِ اللَّهَ وَ رَسُولَهُ فَأَنَّ لَهُ نارَ جَهَنَّمَ خالِداً فِيها ذلِكَ الْخِزْيُ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الْمُنافِقِينَ وَ الْمُنافِقاتِ وَ الْكُفَّارَ نارَ جَهَنَّمَ خالِدِينَ فِيها هِيَ حَسْبُهُمْ وَ لَعَنَهُمُ اللَّهُ وَ لَهُمْ عَذابٌ مُقِيمٌ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يَتَوَلَّوْا يُعَذِّبْهُمُ اللَّهُ عَذاباً أَلِيماً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لا تَنْفِرُوا فِي الْحَرِّ قُلْ نارُ جَهَنَّمَ أَشَدُّ حَرًّا لَوْ كانُوا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فَلْيَضْحَكُوا قَلِيلًا وَ لْيَبْكُوا كَثِيراً جَزاءً بِما كانُوا يَكْسِبُونَ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رِجْسٌ وَ مَأْواهُمْ جَهَنَّمُ جَزاءً بِما كانُوا يَكْسِبُونَ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أَسَّسَ بُنْيانَهُ عَلي تَقْوي مِنَ اللَّهِ وَ رِضْوانٍ خَيْرٌ أَمْ مَنْ أَسَّسَ بُنْيانَهُ عَلي شَفا جُرُفٍ هارٍ فَانْهارَ بِهِ فِي نارِ جَهَنَّمَ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لَهُمْ شَرابٌ مِنْ حَمِيمٍ وَ عَذابٌ أَلِيمٌ بِما كانُوا يَكْفُرُونَ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لا يَرْجُونَ لِقاءَنا وَ رَضُوا بِالْحَياةِ الدُّنْيا وَ اطْمَأَنُّوا بِها وَ الَّذِينَ هُمْ عَنْ آياتِنا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مَأْواهُمُ النَّارُ بِما كانُوا يَكْسِبُونَ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قِيلَ لِلَّذِينَ ظَلَمُوا ذُوقُوا عَذابَ الْخُلْدِ هَلْ تُجْزَوْنَ إِلَّا بِما كُنْتُمْ تَكْسِبُونَ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الْحَياةَ الدُّنْيا وَ زِينَتَها نُوَفِّ إِلَيْهِمْ أَعْمالَهُمْ فِيها وَ هُمْ فِيها لا يُبْخَسُونَ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لَيْسَ لَهُمْ فِي الْآخِرَةِ إِلَّا النَّارُ وَ حَبِطَ ما صَنَعُوا فِيها وَ باطِلٌ ما كانُوا يَعْمَلُونَ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يَكْفُرْ بِهِ مِنَ الْأَحْزابِ فَالنَّارُ مَوْعِدُهُ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عُقْبَي الْكافِرِينَ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وَيْلٌ لِلْكافِرِينَ مِنْ عَذابٍ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اسْتَفْتَحُوا</w:t>
      </w:r>
    </w:p>
    <w:p>
      <w:pPr>
        <w:pStyle w:val="BookText"/>
        <w:rPr/>
      </w:pPr>
      <w:r>
        <w:rPr>
          <w:rFonts w:ascii="Amiri" w:hAnsi="Amiri" w:eastAsia="Amiri" w:cs="Amiri"/>
          <w:color w:val="111111"/>
          <w:sz w:val="28"/>
          <w:sz w:val="28"/>
          <w:szCs w:val="28"/>
          <w:rtl w:val="true"/>
          <w:lang w:bidi="ar-SA"/>
        </w:rPr>
        <w:t>دُبُرَهُ</w:t>
      </w:r>
      <w:r>
        <w:rPr>
          <w:rFonts w:eastAsia="Amiri" w:cs="Amiri" w:ascii="Amiri" w:hAnsi="Amiri"/>
          <w:color w:val="111111"/>
          <w:sz w:val="28"/>
          <w:szCs w:val="28"/>
          <w:rtl w:val="true"/>
          <w:lang w:bidi="ar-SA"/>
        </w:rPr>
        <w:t>»</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در آن هنگام به آنان پشت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مَأْواهُ جَهَنَّمُ وَ بِئْسَ الْمَصِیرُ</w:t>
      </w:r>
      <w:r>
        <w:rPr>
          <w:rFonts w:eastAsia="Amiri" w:cs="Amiri" w:ascii="Amiri" w:hAnsi="Amiri"/>
          <w:color w:val="111111"/>
          <w:sz w:val="28"/>
          <w:szCs w:val="28"/>
          <w:rtl w:val="true"/>
          <w:lang w:bidi="ar-SA"/>
        </w:rPr>
        <w:t>»</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جایگاهش دوزخ است، و چه بد سرانجامی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شَدِیدُ الْعِقابِ</w:t>
      </w:r>
      <w:r>
        <w:rPr>
          <w:rFonts w:eastAsia="Amiri" w:cs="Amiri" w:ascii="Amiri" w:hAnsi="Amiri"/>
          <w:color w:val="111111"/>
          <w:sz w:val="28"/>
          <w:szCs w:val="28"/>
          <w:rtl w:val="true"/>
          <w:lang w:bidi="ar-SA"/>
        </w:rPr>
        <w:t>»</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 سخت‌کیفر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کَفَرُوا إِلی جَهَنَّمَ یُحْشَرُونَ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لِیَمِیزَ اللَّهُ الْخَبِیثَ مِنَ الطَّیِّبِ وَ یَجْعَلَ الْخَبِیثَ بَعْضَهُ عَلی بَعْضٍ فَیَرْکُمَهُ جَمِیعاً فَیَجْعَلَهُ فِی جَهَنَّمَ أُولئِکَ هُمُ الْخاسِرُونَ</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به سوی دوزخ گردآورده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ناپاک را از پاک جدا کند، و ناپاکها را روی یکدیگر نهد و همه را متراکم کند؛ آنگاه در جهنم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زیانکارانند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النَّارِ هُمْ خالِدُونَ</w:t>
      </w:r>
      <w:r>
        <w:rPr>
          <w:rFonts w:eastAsia="Amiri" w:cs="Amiri" w:ascii="Amiri" w:hAnsi="Amiri"/>
          <w:color w:val="111111"/>
          <w:sz w:val="28"/>
          <w:szCs w:val="28"/>
          <w:rtl w:val="true"/>
          <w:lang w:bidi="ar-SA"/>
        </w:rPr>
        <w:t>»</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در آتش جاودانند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لِأَنْفُسِکُمْ فَذُوقُوا ما کُنْتُمْ تَکْنِزُونَ</w:t>
      </w:r>
      <w:r>
        <w:rPr>
          <w:rFonts w:eastAsia="Amiri" w:cs="Amiri" w:ascii="Amiri" w:hAnsi="Amiri"/>
          <w:color w:val="111111"/>
          <w:sz w:val="28"/>
          <w:szCs w:val="28"/>
          <w:rtl w:val="true"/>
          <w:lang w:bidi="ar-SA"/>
        </w:rPr>
        <w:t>»</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زر و سیم را گنجینه می‌کنند و آن را در راه خدا هزینه نمی‌کنند، ایشان را از عذابی دردناک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در آتش دوزخ بگدازند، و پیشانی و پهلو و پشت آنان را با آنها داغ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آنچه برای خود اندوختید،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می‌اندوختید بچشید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جَهَنَّمَ لَمُحِیطَةٌ بِالْکافِرِینَ</w:t>
      </w:r>
      <w:r>
        <w:rPr>
          <w:rFonts w:eastAsia="Amiri" w:cs="Amiri" w:ascii="Amiri" w:hAnsi="Amiri"/>
          <w:color w:val="111111"/>
          <w:sz w:val="28"/>
          <w:szCs w:val="28"/>
          <w:rtl w:val="true"/>
          <w:lang w:bidi="ar-SA"/>
        </w:rPr>
        <w:t>»</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بی‌تردید جهنَّم بر کافران احاطه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یَعْلَمُوا أَنَّهُ مَنْ یُحادِدِ اللَّهَ وَ رَسُولَهُ فَأَنَّ لَهُ نارَ جَهَنَّمَ خالِداً فِیها ذلِکَ الْخِزْیُ الْعَظِیمُ</w:t>
      </w:r>
      <w:r>
        <w:rPr>
          <w:rFonts w:eastAsia="Amiri" w:cs="Amiri" w:ascii="Amiri" w:hAnsi="Amiri"/>
          <w:color w:val="111111"/>
          <w:sz w:val="28"/>
          <w:szCs w:val="28"/>
          <w:rtl w:val="true"/>
          <w:lang w:bidi="ar-SA"/>
        </w:rPr>
        <w:t>»</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ندانسته‌اند که هر کس با خدا و پیامبر او درافتد برای او آتش جهنّم است که در آن جاودانه خواهد بود، این همان رسوایی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الْمُنافِقِینَ وَ الْمُنافِقاتِ وَ الْکُفَّارَ نارَ جَهَنَّمَ خالِدِینَ فِیها هِیَ حَسْبُهُمْ وَ لَعَنَهُمُ اللَّهُ وَ لَهُمْ عَذابٌ مُقِیمٌ‌</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مردان و زنانِ دو چهره و کافران، آتش جهنّم 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کافی است، و خدا لعنتشان کرده و برای آنان عذابی پایدار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یَتَوَلَّوْا یُعَذِّبْهُمُ اللَّهُ عَذاباً أَلِیماً فِی الدُّنْیا وَ الْآخِرَة</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روی برتابند، خدا آنان را در دنیا و آخرت عذابی دردناک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أَلِیمٌ</w:t>
      </w:r>
      <w:r>
        <w:rPr>
          <w:rFonts w:eastAsia="Amiri" w:cs="Amiri" w:ascii="Amiri" w:hAnsi="Amiri"/>
          <w:color w:val="111111"/>
          <w:sz w:val="28"/>
          <w:szCs w:val="28"/>
          <w:rtl w:val="true"/>
          <w:lang w:bidi="ar-SA"/>
        </w:rPr>
        <w:t>»</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ایشان عذابی پر درد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لا تَنْفِرُوا فِی الْحَرِّ قُلْ نارُ جَهَنَّمَ أَشَدُّ حَرًّا لَوْ کانُوا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فَلْیَضْحَکُوا قَلِیلًا وَ لْیَبْکُوا کَثِیراً جَزاءً بِما کانُوا یَکْسِبُونَ</w:t>
      </w:r>
      <w:r>
        <w:rPr>
          <w:rFonts w:eastAsia="Amiri" w:cs="Amiri" w:ascii="Amiri" w:hAnsi="Amiri"/>
          <w:color w:val="111111"/>
          <w:sz w:val="28"/>
          <w:szCs w:val="28"/>
          <w:rtl w:val="true"/>
          <w:lang w:bidi="ar-SA"/>
        </w:rPr>
        <w:t>»</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گرما بیرون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دریابندآتش جهنّم سوزان‌تر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کم بخندند، و به جزای آنچه به دست می‌آوردند، بسیار بگریند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رِجْسٌ وَ مَأْواهُمْ جَهَنَّمُ جَزاءً بِما کانُوا یَکْسِبُونَ</w:t>
      </w:r>
      <w:r>
        <w:rPr>
          <w:rFonts w:eastAsia="Amiri" w:cs="Amiri" w:ascii="Amiri" w:hAnsi="Amiri"/>
          <w:color w:val="111111"/>
          <w:sz w:val="28"/>
          <w:szCs w:val="28"/>
          <w:rtl w:val="true"/>
          <w:lang w:bidi="ar-SA"/>
        </w:rPr>
        <w:t>»</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آنان پلیدند،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آورده‌اند جایگاهشان دوزخ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أَسَّسَ بُنْیانَهُ عَلی تَقْوی مِنَ اللَّهِ وَ رِضْوانٍ خَیْرٌ أَمْ مَنْ أَسَّسَ بُنْیانَهُ عَلی شَفا جُرُفٍ هارٍ فَانْهارَ بِهِ فِی نارِ جَهَنَّمَ</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پایه تقوا و خشنودی خدا نهاده بهتر است یا کسی که بنای خود را بر لب پرتگاهی مشرف به سقوط پی‌ریزی کرده و با آن در آتش دوزخ فرو می‌افتد؟ و خدا گروه بیدادگران را هدایت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لَهُمْ شَرابٌ مِنْ حَمِیمٍ وَ عَذابٌ أَلِیمٌ بِما کانُوا یَکْفُرُونَ</w:t>
      </w:r>
      <w:r>
        <w:rPr>
          <w:rFonts w:eastAsia="Amiri" w:cs="Amiri" w:ascii="Amiri" w:hAnsi="Amiri"/>
          <w:color w:val="111111"/>
          <w:sz w:val="28"/>
          <w:szCs w:val="28"/>
          <w:rtl w:val="true"/>
          <w:lang w:bidi="ar-SA"/>
        </w:rPr>
        <w:t>»</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کفر ورزیده‌اند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کفرشان شربتی از آب جوشان و عذابی پر درد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لا یَرْجُونَ لِقاءَنا وَ رَضُوا بِالْحَیاةِ الدُّنْیا وَ اطْمَأَنُّوا بِها وَ الَّذِینَ هُمْ عَنْ آیاتِنا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مَأْواهُمُ النَّارُ بِما کانُوا یَکْسِبُونَ</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امید به دیدار ما ندارند، و به زندگی دنیا دل خوش کرده و بدان اطمینان یافته‌اند، و کسانی که از آیات ما غافلند،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می‌آوردند، جایگاهشان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قِیلَ لِلَّذِینَ ظَلَمُوا ذُوقُوا عَذابَ الْخُلْدِ هَلْ تُجْزَوْنَ إِلَّا بِما کُنْتُمْ تَکْسِبُونَ</w:t>
      </w:r>
      <w:r>
        <w:rPr>
          <w:rFonts w:eastAsia="Amiri" w:cs="Amiri" w:ascii="Amiri" w:hAnsi="Amiri"/>
          <w:color w:val="111111"/>
          <w:sz w:val="28"/>
          <w:szCs w:val="28"/>
          <w:rtl w:val="true"/>
          <w:lang w:bidi="ar-SA"/>
        </w:rPr>
        <w:t>»</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کسانی که ستم ورزیدند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جاوید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می‌آوردید، جزا داده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لَیْسَ لَهُمْ فِی الْآخِرَةِ إِلَّا النَّارُ وَ حَبِطَ ما صَنَعُوا فِیها وَ باطِلٌ ما کانُوا یَعْمَلُونَ</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زندگی دنیا و زیور آن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را در آنجا به طور کامل به آنان می‌دهیم، و به آنان در آنجا کم داده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در آخرت جز آتش برایشان نخواهد بود، و آنچه در آنجا کرده‌اند به هدر رفته، و آنچه انجام می‌داده‌اند باطل گردیده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یَکْفُرْ بِهِ مِنَ الْأَحْزابِ فَالنَّارُ مَوْعِدُهُ</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از 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کفر ورزد آتش وعده‌گاه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عُقْبَی الْکافِرِینَ النَّارُ</w:t>
      </w:r>
      <w:r>
        <w:rPr>
          <w:rFonts w:eastAsia="Amiri" w:cs="Amiri" w:ascii="Amiri" w:hAnsi="Amiri"/>
          <w:color w:val="111111"/>
          <w:sz w:val="28"/>
          <w:szCs w:val="28"/>
          <w:rtl w:val="true"/>
          <w:lang w:bidi="ar-SA"/>
        </w:rPr>
        <w:t>»</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فرجام کافران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وَیْلٌ لِلْکافِرِینَ مِنْ عَذابٍ شَدِیدٍ</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وای بر کافران از عذابی سخت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اسْتَفْتَحُوا </w:t>
      </w:r>
    </w:p>
    <w:p>
      <w:pPr>
        <w:pStyle w:val="BookText"/>
        <w:rPr/>
      </w:pPr>
      <w:r>
        <w:rPr>
          <w:rFonts w:ascii="Amiri" w:hAnsi="Amiri" w:eastAsia="Amiri" w:cs="Amiri"/>
          <w:color w:val="111111"/>
          <w:sz w:val="28"/>
          <w:sz w:val="28"/>
          <w:szCs w:val="28"/>
          <w:rtl w:val="true"/>
          <w:lang w:bidi="ar-SA"/>
        </w:rPr>
        <w:t>وَ خابَ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 يُسْقي مِنْ ماءٍ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 لا يَكادُ يُسِيغُهُ وَ يَأْتِيهِ الْمَوْتُ مِنْ كُلِّ مَكانٍ وَ ما هُوَ بِمَيِّتٍ وَ مِنْ وَرائِهِ عَذابٌ غَلِيظٌ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إِلَي الَّذِينَ بَدَّلُوا نِعْمَتَ اللَّهِ كُفْراً 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وَ بِئْسَ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لِلَّهِ أَنْداداً لِيُضِلُّوا عَنْ سَبِيلِهِ قُلْ تَمَتَّعُوا فَإِنَّ مَصِيرَكُمْ إِلَي النَّارِ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فَادْخُلُوا أَبْوابَ جَهَنَّمَ خالِدِينَ فِيها فَلَبِئْسَ مَثْوَي الْمُتَكَبِّرِينَ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 الَّذِينَ ظَلَمُوا الْعَذابَ فَلا يُخَفَّفُ عَنْهُمْ وَ لا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 الَّذِينَ أَشْرَكُوا شُرَكاءَهُمْ قالُوا رَبَّنا هؤُلاءِ شُرَكاؤُنَا الَّذِينَ كُنَّا نَدْعُوا مِنْ دُونِكَ فَأَلْقَوْا إِلَيْهِمُ الْقَوْلَ إِنَّكُمْ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أَلْقَوْا إِلَي اللَّهِ يَوْمَئِذٍ السَّلَمَ وَ ضَلَّ عَنْهُمْ ما كانُوا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وَ صَدُّوا عَنْ سَبِيلِ اللَّهِ زِدْناهُمْ عَذاباً فَوْقَ الْعَذابِ بِما كانُوا يُفْسِدُونَ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جَهَنَّمَ لِلْكافِرِينَ حَصِيراً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الَّذِينَ لا يُؤْمِنُونَ بِالْآخِرَةِ أَعْتَدْنا لَهُمْ عَذاباً أَلِيماً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 لَهُ جَهَنَّمَ يَصْلاها مَذْمُوماً مَدْحُوراً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مَعَ اللَّهِ إِلهاً آخَرَ فَتُلْقي فِي جَهَنَّمَ مَلُوماً مَدْحُوراً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يَخافُونَ عَذابَهُ إِنَّ عَذابَ رَبِّكَ كانَ مَحْذُوراً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مَأْواهُمْ جَهَنَّمُ كُلَّما خَبَتْ زِدْناهُمْ سَعِيراً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لِلظَّالِمِينَ ناراً أَحاطَ بِهِمْ سُرادِقُها وَ إِنْ يَسْتَغِيثُوا يُغاثُوا بِماءٍ كَالْمُهْلِ يَشْوِي الْوُجُوهَ بِئْسَ الشَّرابُ وَ ساءَتْ مُرْتَفَقاً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جَهَنَّمَ لِلْكافِرِينَ نُزُلًا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جَزاؤُهُمْ جَهَنَّمُ بِما كَفَرُوا وَ اتَّخَذُوا آياتِي وَ رُسُلِي هُزُواً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رَبِّكَ لَنَحْشُرَنَّهُمْ وَ الشَّياطِينَ ثُمَّ لَنُحْضِرَنَّهُمْ حَوْلَ جَهَنَّمَ جِثِيًّا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كُلِّ شِيعَةٍ أَيُّهُمْ أَشَدُّ عَلَي الرَّحْمنِ عِتِيًّا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لَنَحْنُ أَعْلَمُ بِالَّذِينَ هُمْ أَوْلي</w:t>
      </w:r>
    </w:p>
    <w:p>
      <w:pPr>
        <w:pStyle w:val="BookText"/>
        <w:rPr/>
      </w:pPr>
      <w:r>
        <w:rPr>
          <w:rFonts w:ascii="Amiri" w:hAnsi="Amiri" w:eastAsia="Amiri" w:cs="Amiri"/>
          <w:color w:val="111111"/>
          <w:sz w:val="28"/>
          <w:sz w:val="28"/>
          <w:szCs w:val="28"/>
          <w:rtl w:val="true"/>
          <w:lang w:bidi="ar-SA"/>
        </w:rPr>
        <w:t xml:space="preserve">وَ خابَ کُلُّ جَبَّارٍ 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 یُسْقی مِنْ ماءٍ صَدِیدٍ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یَتَجَرَّعُهُ وَ لا یَکادُ یُسِیغُهُ وَ یَأْتِیهِ الْمَوْتُ مِنْ کُلِّ مَکانٍ وَ ما هُوَ بِمَیِّتٍ وَ مِنْ وَرائِهِ عَذابٌ غَلِیظٌ</w:t>
      </w:r>
      <w:r>
        <w:rPr>
          <w:rFonts w:eastAsia="Amiri" w:cs="Amiri" w:ascii="Amiri" w:hAnsi="Amiri"/>
          <w:color w:val="111111"/>
          <w:sz w:val="28"/>
          <w:szCs w:val="28"/>
          <w:rtl w:val="true"/>
          <w:lang w:bidi="ar-SA"/>
        </w:rPr>
        <w:t>»</w:t>
      </w:r>
      <w:r>
        <w:rPr>
          <w:rStyle w:val="FootnoteAnchor"/>
          <w:rtl w:val="true"/>
        </w:rPr>
        <w:footnoteReference w:id="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خواستند،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زورگوی لجوجی نومید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پیش روی اوست و به او آبی چرکین نوشانده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جرعه جرعه می‌نوشد و نمی‌تواند آن را فرو برد، و مرگ از هر جانبی به سویش می‌آید ولی نمی‌میرد و عذابی سنگین به دنبال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وَ بِئْسَ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أَنْداداً لِیُضِلُّوا عَنْ سَبِیلِهِ قُلْ تَمَتَّعُوا فَإِنَّ مَصِیرَکُمْ إِلَی النَّارِ</w:t>
      </w:r>
      <w:r>
        <w:rPr>
          <w:rFonts w:eastAsia="Amiri" w:cs="Amiri" w:ascii="Amiri" w:hAnsi="Amiri"/>
          <w:color w:val="111111"/>
          <w:sz w:val="28"/>
          <w:szCs w:val="28"/>
          <w:rtl w:val="true"/>
          <w:lang w:bidi="ar-SA"/>
        </w:rPr>
        <w:t>»</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به کفر تبدیل کردند و قوم خود را به سرای هلاکت درآوردند ننگریستی؟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سرای هلاکت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می‌شوند، و چه بد قرارگاهی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خدا مانندهایی قرار دادند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برخوردار شوید که قطعاً بازگشت شما به سوی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جَهَنَّمَ لَمَوْعِدُهُمْ أَجْمَعِینَ لَها سَبْعَةُ أَبْوابٍ لِکُلِّ بابٍ مِنْهُمْ جُزْءٌ مَقْسُومٌ</w:t>
      </w:r>
      <w:r>
        <w:rPr>
          <w:rFonts w:eastAsia="Amiri" w:cs="Amiri" w:ascii="Amiri" w:hAnsi="Amiri"/>
          <w:color w:val="111111"/>
          <w:sz w:val="28"/>
          <w:szCs w:val="28"/>
          <w:rtl w:val="true"/>
          <w:lang w:bidi="ar-SA"/>
        </w:rPr>
        <w:t>»</w:t>
      </w:r>
      <w:r>
        <w:rPr>
          <w:rStyle w:val="FootnoteAnchor"/>
          <w:rtl w:val="true"/>
        </w:rPr>
        <w:footnoteReference w:id="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وعده‌گاه همه آنان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 هفت در است، و از هر دری بخشی معین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خالِدِینَ فِیها فَلَبِئْسَ مَثْوَی الْمُتَکَبِّرِینَ</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درهای دوزخ وارد شوید و در آن همیشه بمانید، و حقّا که چه بد است جایگاه متکبران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رَأَی الَّذِینَ ظَلَمُوا الْعَذابَ فَلا یُخَفَّفُ عَنْهُمْ وَ لا هُمْ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 الَّذِینَ أَشْرَکُوا شُرَکاءَهُمْ قالُوا رَبَّنا هؤُلاءِ شُرَکاؤُنَا الَّذِینَ کُنَّا نَدْعُوا مِنْ دُونِکَ فَأَلْقَوْا إِلَیْهِمُ الْقَوْلَ إِنَّکُمْ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أَلْقَوْا إِلَی اللَّهِ یَوْمَئِذٍ السَّلَمَ وَ ضَلَّ عَنْهُمْ ما کانُوا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وَ صَدُّوا عَنْ سَبِیلِ اللَّهِ زِدْناهُمْ عَذاباً فَوْقَ الْعَذابِ بِما کانُوا یُفْسِدُونَ</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کسانی که ستم کرده‌اند عذاب را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کاسته نمی‌گردد و مهلت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کسانی که شرک ورزیدند، شریکان خود را ببینند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بودند آن شریکانی که ما به جای تو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شریکان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آنان را رد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جداً دروغگویانید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در برابر خدا از در تسلیم درآیند و آنچه را که برمی‌بافتند بر باد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ورزیدند و از راه خدا باز داشتند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فساد می‌کردند عذابی بر عذابشان می‌افزاییم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جَهَنَّمَ لِلْکافِرِینَ حَصِیراً</w:t>
      </w:r>
      <w:r>
        <w:rPr>
          <w:rFonts w:eastAsia="Amiri" w:cs="Amiri" w:ascii="Amiri" w:hAnsi="Amiri"/>
          <w:color w:val="111111"/>
          <w:sz w:val="28"/>
          <w:szCs w:val="28"/>
          <w:rtl w:val="true"/>
          <w:lang w:bidi="ar-SA"/>
        </w:rPr>
        <w:t>»</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 را برای کافران زندان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الَّذِینَ لا یُؤْمِنُونَ بِالْآخِرَةِ أَعْتَدْنا لَهُمْ عَذاباً أَلِیماً</w:t>
      </w:r>
      <w:r>
        <w:rPr>
          <w:rFonts w:eastAsia="Amiri" w:cs="Amiri" w:ascii="Amiri" w:hAnsi="Amiri"/>
          <w:color w:val="111111"/>
          <w:sz w:val="28"/>
          <w:szCs w:val="28"/>
          <w:rtl w:val="true"/>
          <w:lang w:bidi="ar-SA"/>
        </w:rPr>
        <w:t>»</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برای کسانی که به آخرت ایمان نمی‌آورند عذابی پر درد آماده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 لَهُ جَهَنَّمَ یَصْلاها مَذْمُوماً مَدْحُوراً</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جهنم را که در آن خوار و رانده داخل خواهد شد، برای او مقرر می‌داریم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مَعَ اللَّهِ إِلهاً آخَرَ فَتُلْقی فِی جَهَنَّمَ مَلُوماً مَدْحُوراً</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خدای یگانه معبودی دیگر قرار مده، و گرنه حسرت‌زده و مطرود در جهنم افکنده خواهی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یَخافُونَ عَذابَهُ إِنَّ عَذابَ رَبِّکَ کانَ مَحْذُوراً</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عذابش می‌ترسند، چرا که عذاب پروردگارت همواره در خور پرهیز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مَأْواهُمْ جَهَنَّمُ کُلَّما خَبَتْ زِدْناهُمْ سَعِیراً</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جایگاهشان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آتش آن فرو نشیند، شراره‌ای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می‌افزاییم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لِلظَّالِمِینَ ناراً أَحاطَ بِهِمْ سُرادِقُها وَ إِنْ یَسْتَغِیثُوا یُغاثُوا بِماءٍ کَالْمُهْلِ یَشْوِی الْوُجُوهَ بِئْسَ الشَّرابُ وَ ساءَتْ مُرْتَفَقاً</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برای ستمگران آتشی آماده کرده‌ایم که سراپرده‌هایش آنان را در بر می‌گیرد، و اگر فریادرسی جویند، به آبی چون مس گداخته که چهره‌ها را بریان می‌کند یاری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شرابی و چه زشت جایگاهی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جَهَنَّمَ لِلْکافِرِینَ نُزُلًا</w:t>
      </w:r>
      <w:r>
        <w:rPr>
          <w:rFonts w:eastAsia="Amiri" w:cs="Amiri" w:ascii="Amiri" w:hAnsi="Amiri"/>
          <w:color w:val="111111"/>
          <w:sz w:val="28"/>
          <w:szCs w:val="28"/>
          <w:rtl w:val="true"/>
          <w:lang w:bidi="ar-SA"/>
        </w:rPr>
        <w:t>»</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جهنم را آماده کرده‌ایم تا جایگاه پذیرایی کافران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جَزاؤُهُمْ جَهَنَّمُ بِما کَفَرُوا وَ اتَّخَذُوا آیاتِی وَ رُسُلِی هُزُواً</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جهنم سزای آنان است، چرا که کافر شدند و آیات من و پیامبرانم را به ریشخند گرفتند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رَبِّکَ لَنَحْشُرَنَّهُمْ وَ الشَّیاطِینَ ثُمَّ لَنُحْضِرَنَّهُمْ حَوْلَ جَهَنَّمَ جِثِیًّا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کُلِّ شِیعَةٍ أَیُّهُمْ أَشَدُّ عَلَی الرَّحْمنِ عِتِیًّا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لَنَحْنُ أَعْلَمُ بِالَّذِینَ هُمْ أَوْلی </w:t>
      </w:r>
    </w:p>
    <w:p>
      <w:pPr>
        <w:pStyle w:val="BookText"/>
        <w:rPr/>
      </w:pPr>
      <w:r>
        <w:rPr>
          <w:rFonts w:ascii="Amiri" w:hAnsi="Amiri" w:eastAsia="Amiri" w:cs="Amiri"/>
          <w:color w:val="111111"/>
          <w:sz w:val="28"/>
          <w:sz w:val="28"/>
          <w:szCs w:val="28"/>
          <w:rtl w:val="true"/>
          <w:lang w:bidi="ar-SA"/>
        </w:rPr>
        <w:t xml:space="preserve">بِها صِلِيًّا </w:t>
      </w:r>
      <w:r>
        <w:rPr>
          <w:rFonts w:ascii="Amiri" w:hAnsi="Amiri" w:eastAsia="Amiri" w:cs="Amiri"/>
          <w:i/>
          <w:i/>
          <w:iCs/>
          <w:color w:val="111111"/>
          <w:sz w:val="28"/>
          <w:sz w:val="28"/>
          <w:szCs w:val="28"/>
          <w:rtl w:val="true"/>
          <w:lang w:bidi="ar-SA"/>
        </w:rPr>
        <w:t>وَ إِنْ مِنْكُمْ إِلَّا وارِدُها كانَ عَلي رَبِّكَ حَتْماً مَقْضِيًّا</w:t>
      </w:r>
      <w:r>
        <w:rPr>
          <w:rFonts w:ascii="Amiri" w:hAnsi="Amiri" w:eastAsia="Amiri" w:cs="Amiri"/>
          <w:color w:val="111111"/>
          <w:sz w:val="28"/>
          <w:sz w:val="28"/>
          <w:szCs w:val="28"/>
          <w:rtl w:val="true"/>
          <w:lang w:bidi="ar-SA"/>
        </w:rPr>
        <w:t xml:space="preserve"> ثُمَّ نُنَجِّي الَّذِينَ اتَّقَوْا وَ نَذَرُ الظَّالِمِينَ فِيها جِثِيًّا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يَأْتِ رَبَّهُ مُجْرِماً فَإِنَّ لَهُ جَهَنَّمَ لا يَمُوتُ فِيها وَ لا يَحْيي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لَعَذابُ الْآخِرَةِ أَشَدُّ وَ أَبْقي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يَقُلْ مِنْهُمْ إِنِّي إِلهٌ مِنْ دُونِهِ فَذلِكَ نَجْزِيهِ جَهَنَّمَ كَذلِكَ نَجْزِي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وَ ما تَعْبُدُونَ مِنْ دُونِ اللَّهِ حَصَبُ جَهَنَّمَ أَنْتُمْ لَها وارِدُونَ </w:t>
      </w:r>
      <w:r>
        <w:rPr>
          <w:rFonts w:ascii="Amiri" w:hAnsi="Amiri" w:eastAsia="Amiri" w:cs="Amiri"/>
          <w:i/>
          <w:i/>
          <w:iCs/>
          <w:color w:val="111111"/>
          <w:sz w:val="28"/>
          <w:sz w:val="28"/>
          <w:szCs w:val="28"/>
          <w:rtl w:val="true"/>
          <w:lang w:bidi="ar-SA"/>
        </w:rPr>
        <w:t>لَوْ كانَ هؤُلاءِ آلِهَةً ما وَرَدُوها وَ كُلٌّ فِيها خالِدُونَ</w:t>
      </w:r>
      <w:r>
        <w:rPr>
          <w:rFonts w:ascii="Amiri" w:hAnsi="Amiri" w:eastAsia="Amiri" w:cs="Amiri"/>
          <w:color w:val="111111"/>
          <w:sz w:val="28"/>
          <w:sz w:val="28"/>
          <w:szCs w:val="28"/>
          <w:rtl w:val="true"/>
          <w:lang w:bidi="ar-SA"/>
        </w:rPr>
        <w:t xml:space="preserve"> لَهُمْ فِيها زَفِيرٌ وَ هُمْ فِيها لا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سَبَقَتْ لَهُمْ مِنَّا الْحُسْني أُولئِكَ عَنْها مُبْعَدُونَ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حَسِيسَها وَ هُمْ فِي مَا اشْتَهَتْ أَنْفُسُهُمْ خالِدُونَ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نُذِيقُهُ يَوْمَ الْقِيامَةِ عَذابَ الْحَرِيقِ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كَفَرُوا قُطِّعَتْ لَهُمْ ثِيابٌ مِنْ نارٍ يُصَبُّ مِنْ فَوْقِ رُؤُسِهِمُ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يُصْهَرُ بِهِ ما فِي بُطُونِهِمْ وَ الْجُلُودُ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لَهُمْ مَقامِعُ مِنْ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أَرادُوا أَنْ يَخْرُجُوا مِنْها مِنْ غَمٍّ أُعِيدُوا فِيها وَ ذُوقُوا عَذابَ الْحَرِيقِ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سَعَوْا فِي آياتِنا مُعاجِزِينَ أُولئِكَ أَصْحابُ الْجَحِيمِ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فَأُنَبِّئُكُمْ بِشَرٍّ مِنْ ذلِكُمُ النَّارُ وَعَدَهَا اللَّهُ الَّذِينَ كَفَرُوا وَ بِئْسَ الْمَصِيرُ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خَفَّتْ مَوازِينُهُ فَأُولئِكَ الَّذِينَ خَسِرُوا أَنْفُسَهُمْ فِي جَهَنَّمَ خالِدُونَ </w:t>
      </w:r>
      <w:r>
        <w:rPr>
          <w:rFonts w:ascii="Amiri" w:hAnsi="Amiri" w:eastAsia="Amiri" w:cs="Amiri"/>
          <w:i/>
          <w:i/>
          <w:iCs/>
          <w:color w:val="111111"/>
          <w:sz w:val="28"/>
          <w:sz w:val="28"/>
          <w:szCs w:val="28"/>
          <w:rtl w:val="true"/>
          <w:lang w:bidi="ar-SA"/>
        </w:rPr>
        <w:t>تَلْفَحُ وُجُوهَهُمُ النَّارُ وَ هُمْ فِيها كالِحُونَ أَ لَمْ تَكُنْ آياتِي تُتْلي عَلَيْكُمْ فَكُنْتُمْ بِها تُكَذِّبُونَ قالُوا رَبَّنا غَلَبَتْ عَلَيْنا شِقْوَتُنا وَ كُنَّا قَوْماً ضالِّينَ رَبَّنا أَخْرِجْنا مِنْها فَإِنْ عُدْنا فَإِنَّا ظالِمُونَ قالَ اخْسَؤُا فِيها وَ لا تُكَلِّمُونِ</w:t>
      </w:r>
      <w:r>
        <w:rPr>
          <w:rFonts w:ascii="Amiri" w:hAnsi="Amiri" w:eastAsia="Amiri" w:cs="Amiri"/>
          <w:color w:val="111111"/>
          <w:sz w:val="28"/>
          <w:sz w:val="28"/>
          <w:szCs w:val="28"/>
          <w:rtl w:val="true"/>
          <w:lang w:bidi="ar-SA"/>
        </w:rPr>
        <w:t xml:space="preserve"> إِنَّهُ كانَ فَرِيقٌ مِنْ عِبادِي يَقُولُونَ رَبَّنا آمَنَّا فَاغْفِرْ لَنا وَ ارْحَمْنا وَ أَنْتَ خَيْرُ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فَاتَّخَذْتُمُوهُمْ سِخْرِيًّا حَتَّي أَنْسَوْكُمْ ذِكْرِي وَ كُنْتُمْ مِنْهُمْ تَضْحَكُونَ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جَزَيْتُهُمُ الْيَوْمَ بِما صَبَرُوا أَنَّهُمْ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 لَبِثْتُمْ فِي الْأَرْضِ عَدَدَ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يَوْماً أَوْ بَعْضَ يَوْمٍ فَسْئَلِ الْعادِّينَ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لَبِثْتُمْ إِلَّا قَلِيلًا لَوْ أَنَّكُمْ كُنْتُمْ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مَأْواهُمُ النَّارُ وَ لَبِئْسَ الْمَصِيرُ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 صِلِیًّا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مِنْکُمْ إِلَّا وارِدُها کانَ عَلی رَبِّکَ حَتْماً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 وَ نَذَرُ الظَّالِمِینَ فِیها جِثِیًّا</w:t>
      </w:r>
      <w:r>
        <w:rPr>
          <w:rFonts w:eastAsia="Amiri" w:cs="Amiri" w:ascii="Amiri" w:hAnsi="Amiri"/>
          <w:color w:val="111111"/>
          <w:sz w:val="28"/>
          <w:szCs w:val="28"/>
          <w:rtl w:val="true"/>
          <w:lang w:bidi="ar-SA"/>
        </w:rPr>
        <w:t>»</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پروردگارت سوگند که آنها را با شیاطین محشور خواهیم ساخت، سپس در حالی که به زانو درآمده‌اند، آنان را گرداگرد دوزخ حاضر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هر دسته‌ای، کسانی از آنان را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سرکش‌تر بوده‌اند، بیرون خواهیم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کسانی که برای درآمدن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خود داناتریم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از شما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پروردگارت حکمی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کسانی را که پرهیزگار بوده‌اند می‌رهانیم، و ستمگران را به زانو درافتاده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یَأْتِ رَبَّهُ مُجْرِماً فَإِنَّ لَهُ جَهَنَّمَ لا یَمُوتُ فِیها وَ لا یَحْیی</w:t>
      </w:r>
      <w:r>
        <w:rPr>
          <w:rFonts w:eastAsia="Amiri" w:cs="Amiri" w:ascii="Amiri" w:hAnsi="Amiri"/>
          <w:color w:val="111111"/>
          <w:sz w:val="28"/>
          <w:szCs w:val="28"/>
          <w:rtl w:val="true"/>
          <w:lang w:bidi="ar-SA"/>
        </w:rPr>
        <w:t>»</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هر که به نزد پروردگارش گنهکار رود، جهنم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 می‌میرد و نه زندگی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لَعَذابُ الْآخِرَةِ أَشَدُّ وَ أَبْقی</w:t>
      </w:r>
      <w:r>
        <w:rPr>
          <w:rFonts w:eastAsia="Amiri" w:cs="Amiri" w:ascii="Amiri" w:hAnsi="Amiri"/>
          <w:color w:val="111111"/>
          <w:sz w:val="28"/>
          <w:szCs w:val="28"/>
          <w:rtl w:val="true"/>
          <w:lang w:bidi="ar-SA"/>
        </w:rPr>
        <w:t>»</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شکنجه آخرت سخت‌تر و پایدارتر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یَقُلْ مِنْهُمْ إِنِّی إِلهٌ مِنْ دُونِهِ فَذلِکَ نَجْزِیهِ جَهَنَّمَ کَذلِکَ نَجْزِی الظَّالِمِینَ</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آنان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خدایی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دوزخ کیفر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ستمکاران را این گونه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إِنَّکُمْ وَ ما تَعْبُدُونَ مِنْ دُونِ اللَّهِ حَصَبُ جَهَنَّمَ أَنْتُمْ لَها وارِدُونَ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هؤُلاءِ آلِهَةً ما وَرَدُوها وَ کُلٌّ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زَفِیرٌ وَ هُمْ فِیها لا یَسْمَعُونَ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حَسِیسَها وَ هُمْ فِی مَا اشْتَهَتْ أَنْفُسُهُمْ خالِدُونَ</w:t>
      </w:r>
      <w:r>
        <w:rPr>
          <w:rFonts w:eastAsia="Amiri" w:cs="Amiri" w:ascii="Amiri" w:hAnsi="Amiri"/>
          <w:color w:val="111111"/>
          <w:sz w:val="28"/>
          <w:szCs w:val="28"/>
          <w:rtl w:val="true"/>
          <w:lang w:bidi="ar-SA"/>
        </w:rPr>
        <w:t>»</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شما و آنچه غیر از خدا می‌پرستید، هیزم دوزخید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وارد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آن وارد نمی‌شدند، و حال آنکه جملگی در آن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در آنجا ناله‌ای زار است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کسانی که قبلا از جانب ما به آنان وعده نیکو داده شده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 را نمی‌شنوند، و آنان در میان آنچه دلهایشان بخواهد جاودانند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نُذِیقُهُ یَوْمَ الْقِیامَةِ عَذابَ الْحَرِیقِ</w:t>
      </w:r>
      <w:r>
        <w:rPr>
          <w:rFonts w:eastAsia="Amiri" w:cs="Amiri" w:ascii="Amiri" w:hAnsi="Amiri"/>
          <w:color w:val="111111"/>
          <w:sz w:val="28"/>
          <w:szCs w:val="28"/>
          <w:rtl w:val="true"/>
          <w:lang w:bidi="ar-SA"/>
        </w:rPr>
        <w:t>»</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رستاخیز او را عذاب آتش سوزان می‌چشانیم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فَالَّذِینَ کَفَرُوا قُطِّعَتْ لَهُمْ ثِیابٌ مِنْ نارٍ یُصَبُّ مِنْ فَوْقِ رُؤُسِهِمُ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یُصْهَرُ بِهِ ما فِی بُطُونِهِمْ وَ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مَقامِعُ مِنْ 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أَرادُوا أَنْ یَخْرُجُوا مِنْها مِنْ غَمٍّ أُعِیدُوا فِیها وَ ذُوقُوا عَذابَ الْحَرِیقِ</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کفر ورزیدند، جامه‌هایی از آتش برایشان بریده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سرشان آب جوشان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شکم آنهاست با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بدان گداخته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کردن ضربت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گُرزهایی آهنین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بخواهند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از آن بیرون روند در آن باز گردانیده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آتش سوزان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یُرِدْ فِیهِ بِإِلْحادٍ بِظُلْمٍ نُذِقْهُ مِنْ عَذابٍ أَلِیمٍ</w:t>
      </w:r>
      <w:r>
        <w:rPr>
          <w:rFonts w:eastAsia="Amiri" w:cs="Amiri" w:ascii="Amiri" w:hAnsi="Amiri"/>
          <w:color w:val="111111"/>
          <w:sz w:val="28"/>
          <w:szCs w:val="28"/>
          <w:rtl w:val="true"/>
          <w:lang w:bidi="ar-SA"/>
        </w:rPr>
        <w:t>»</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بخواهد در آنجا به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شود، او را از عذابی دردناک می‌چشانیم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سَعَوْا فِی آیاتِنا مُعاجِزِینَ أُولئِکَ أَصْحابُ الْجَحِیمِ</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می‌کوشند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خیال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عاجزکنندگان ما هستند، آنان اهل دوزخند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فَأُنَبِّئُکُمْ بِشَرٍّ مِنْ ذلِکُمُ النَّارُ وَعَدَهَا اللَّهُ الَّذِینَ کَفَرُوا وَ بِئْسَ الْمَصِیرُ</w:t>
      </w:r>
      <w:r>
        <w:rPr>
          <w:rFonts w:eastAsia="Amiri" w:cs="Amiri" w:ascii="Amiri" w:hAnsi="Amiri"/>
          <w:color w:val="111111"/>
          <w:sz w:val="28"/>
          <w:szCs w:val="28"/>
          <w:rtl w:val="true"/>
          <w:lang w:bidi="ar-SA"/>
        </w:rPr>
        <w:t>»</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به بدتر از این خبر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 که خدا آن را به کسانی که کفر ورزیده‌اند وعده داده، و چه بد سرانجامی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خَفَّتْ مَوازِینُهُ فَأُولئِکَ الَّذِینَ خَسِرُوا أَنْفُسَهُمْ فِی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 هُمْ فِیها کالِحُونَ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تَکُنْ آیاتِی تُتْلی عَلَیْکُمْ فَکُنْتُمْ بِها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غَلَبَتْ عَلَیْنا شِقْوَتُنا وَ کُنَّا قَوْماً 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اخْسَؤُا فِیها وَ لا تُکَلِّمُونِ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فَرِیقٌ مِنْ عِبادِی یَقُولُونَ رَبَّنا آمَنَّا فَاغْفِرْ لَنا وَ ارْحَمْنا وَ أَنْتَ خَیْرُ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سِخْرِیًّا حَتَّی أَنْسَوْکُمْ ذِکْرِی وَ کُنْتُمْ مِنْهُمْ تَضْحَکُونَ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جَزَیْتُهُمُ الْیَوْمَ بِما صَبَرُوا أَنَّهُمْ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کَمْ لَبِثْتُمْ فِی الْأَرْضِ عَدَدَ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یَوْماً أَوْ بَعْضَ یَوْمٍ فَسْئَلِ الْعادِّینَ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لَبِثْتُمْ إِلَّا قَلِیلًا لَوْ أَنَّکُمْ کُنْتُمْ تَعْلَمُونَ</w:t>
      </w:r>
      <w:r>
        <w:rPr>
          <w:rFonts w:eastAsia="Amiri" w:cs="Amiri" w:ascii="Amiri" w:hAnsi="Amiri"/>
          <w:color w:val="111111"/>
          <w:sz w:val="28"/>
          <w:szCs w:val="28"/>
          <w:rtl w:val="true"/>
          <w:lang w:bidi="ar-SA"/>
        </w:rPr>
        <w:t>»</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کَفِّه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سبک باشد، آنان به خویشتن زیان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جهنم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چهره آنها را می‌سوزاند، و آنان در آنجا ترش‌رویند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آیات من بر شما خوانده نمی‌شد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مورد تکذیب قرار نمی‌دادید؟می‌گویند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شقاوت ما بر ما چیره شد و ما مردمی گمراه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از اینجا بیرون بر، پس اگر بازهم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در آن صورت ستمگر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گم شوید و با من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دسته‌ای از بندگان من بودند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ببخشای و به ما رحم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ریشخند گرفتید،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مرا از خاطرتان بردند و شما بر آنان می‌خندیدید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صبر کردند، بدانان پاداش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ایشانند که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مدت به عدد سالها در زمین ماندید؟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پاره‌ای از یک روز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درنگ نکردید، کاش شما می‌دانستید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مَأْواهُمُ النَّارُ وَ لَبِئْسَ الْمَصِیرُ</w:t>
      </w:r>
      <w:r>
        <w:rPr>
          <w:rFonts w:eastAsia="Amiri" w:cs="Amiri" w:ascii="Amiri" w:hAnsi="Amiri"/>
          <w:color w:val="111111"/>
          <w:sz w:val="28"/>
          <w:szCs w:val="28"/>
          <w:rtl w:val="true"/>
          <w:lang w:bidi="ar-SA"/>
        </w:rPr>
        <w:t>»</w:t>
      </w:r>
      <w:r>
        <w:rPr>
          <w:rStyle w:val="FootnoteAnchor"/>
          <w:rtl w:val="true"/>
        </w:rPr>
        <w:footnoteReference w:id="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جایگاهشان در آتش است و چه بد بازگشتگاهی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أَعْتَدْنا لِمَنْ كَذَّبَ بِالسَّاعَةِ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مَكانٍ بَعِيدٍ سَمِعُوا لَها تَغَيُّظاً وَ زَفِيراً </w:t>
      </w:r>
      <w:r>
        <w:rPr>
          <w:rFonts w:ascii="Amiri" w:hAnsi="Amiri" w:eastAsia="Amiri" w:cs="Amiri"/>
          <w:i/>
          <w:i/>
          <w:iCs/>
          <w:color w:val="111111"/>
          <w:sz w:val="28"/>
          <w:sz w:val="28"/>
          <w:szCs w:val="28"/>
          <w:rtl w:val="true"/>
          <w:lang w:bidi="ar-SA"/>
        </w:rPr>
        <w:t>وَ إِذا أُلْقُوا مِنْها مَكاناً ضَيِّقاً مُقَرَّنِينَ دَعَوْا هُنالِكَ ثُبُوراً</w:t>
      </w:r>
      <w:r>
        <w:rPr>
          <w:rFonts w:ascii="Amiri" w:hAnsi="Amiri" w:eastAsia="Amiri" w:cs="Amiri"/>
          <w:color w:val="111111"/>
          <w:sz w:val="28"/>
          <w:sz w:val="28"/>
          <w:szCs w:val="28"/>
          <w:rtl w:val="true"/>
          <w:lang w:bidi="ar-SA"/>
        </w:rPr>
        <w:t xml:space="preserve"> لا تَدْعُوا الْيَوْمَ ثُبُوراً واحِداً وَ ادْعُوا ثُبُوراً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ذلِكَ خَيْرٌ أَمْ جَنَّةُ الْخُلْدِ الَّتِي وُعِدَ الْمُتَّقُونَ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يُحْشَرُونَ عَلي وُجُوهِهِمْ إِلي جَهَنَّمَ أُوْلئِكَ شَرٌّ مَكاناً وَ أَضَلُّ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يَقُولُونَ رَبَّنَا اصْرِفْ عَنَّا عَذابَ جَهَنَّمَ إِنَّ عَذابَها كانَ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يَزْنُونَ وَ مَنْ يَفْعَلْ ذلِكَ يَلْقَ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الْقِيامَةِ وَ يَخْلُدْ فِيهِ مُهاناً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مَأْواكُمُ النَّارُ وَ ما لَكُمْ مِنْ ناصِرِينَ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يَسْتَعْجِلُونَكَ بِالْعَذابِ وَ إِنَّ جَهَنَّمَ لَمُحِيطَةٌ بِالْكافِرِينَ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يَغْشاهُمُ الْعَذابُ مِنْ فَوْقِهِمْ وَ مِنْ تَحْتِ أَرْجُلِهِمْ وَ يَقُولُ ذُوقُوا 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فِي جَهَنَّمَ مَثْويً لِلْكافِرِينَ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 بِعَذابٍ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نَضْطَرُّهُمْ إِلي عَذابٍ غَلِيظٍ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حَقَّ الْقَوْلُ مِنِّي لَأَمْلَأَنَّ جَهَنَّمَ مِنَ الْجِنَّةِ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بِما نَسِيتُمْ لِقاءَ يَوْمِكُمْ هذا إِنَّا نَسِيناكُمْ وَ ذُوقُوا عَذابَ الْخُلْدِ بِما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الَّذِينَ فَسَقُوا فَمَأْواهُمُ النَّارُ كُلَّما أَرادُوا أَنْ يَخْرُجُوا مِنْها أُعِيدُوا فِيها وَ قِيلَ لَهُمْ ذُوقُوا عَذابَ النَّارِ الَّذِي كُنْتُمْ بِهِ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لَنُذِيقَنَّهُمْ مِنَ الْعَذابِ الْأَدْني دُونَ الْعَذابِ الْأَكْبَرِ لَعَلَّهُمْ يَرْجِعُونَ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الْكافِرِينَ وَ أَعَدَّ لَهُمْ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لا يَجِدُونَ وَلِيًّا وَ لا نَصِيراً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تُقَلَّبُ وُجُوهُهُمْ فِي النَّارِ يَقُولُونَ يا لَيْتَنا أَطَعْنَا اللَّهَ وَ أَطَعْنَا الرَّسُولَا </w:t>
      </w:r>
      <w:r>
        <w:rPr>
          <w:rFonts w:ascii="Amiri" w:hAnsi="Amiri" w:eastAsia="Amiri" w:cs="Amiri"/>
          <w:i/>
          <w:i/>
          <w:iCs/>
          <w:color w:val="111111"/>
          <w:sz w:val="28"/>
          <w:sz w:val="28"/>
          <w:szCs w:val="28"/>
          <w:rtl w:val="true"/>
          <w:lang w:bidi="ar-SA"/>
        </w:rPr>
        <w:t>وَ قالُوا رَبَّنا إِنَّا أَطَعْنا سادَتَنا وَ كُبَراءَنا فَأَضَلُّونَا السَّبِيلَا</w:t>
      </w:r>
      <w:r>
        <w:rPr>
          <w:rFonts w:ascii="Amiri" w:hAnsi="Amiri" w:eastAsia="Amiri" w:cs="Amiri"/>
          <w:color w:val="111111"/>
          <w:sz w:val="28"/>
          <w:sz w:val="28"/>
          <w:szCs w:val="28"/>
          <w:rtl w:val="true"/>
          <w:lang w:bidi="ar-SA"/>
        </w:rPr>
        <w:t xml:space="preserve"> رَبَّنا آتِهِمْ ضِعْفَيْنِ مِنَ الْعَذابِ وَ الْعَنْهُمْ لَعْناً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سَعَوْا فِي آياتِنا مُعاجِزِينَ أُولئِكَ لَهُمْ عَذابٌ مِنْ رِجْزٍ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يَسْعَوْنَ فِي آياتِنا مُعاجِزِينَ أُولئِكَ فِي الْعَذابِ مُحْضَرُونَ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يَدْعُوا حِزْبَهُ لِيَكُونُوا مِنْ أَصْحابِ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أَعْتَدْنا لِمَنْ کَذَّبَ بِالسَّاعَةِ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مَکانٍ بَعِیدٍ سَمِعُوا لَها تَغَیُّظاً وَ زَفِیراً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أُلْقُوا مِنْها مَکاناً ضَیِّقاً مُقَرَّنِینَ دَعَوْا هُنالِکَ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الْیَوْمَ ثُبُوراً واحِداً وَ ادْعُوا ثُبُوراً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ذلِکَ خَیْرٌ أَمْ جَنَّةُ الْخُلْدِ الَّتِی وُعِدَ الْمُتَّقُونَ</w:t>
      </w:r>
      <w:r>
        <w:rPr>
          <w:rFonts w:eastAsia="Amiri" w:cs="Amiri" w:ascii="Amiri" w:hAnsi="Amiri"/>
          <w:color w:val="111111"/>
          <w:sz w:val="28"/>
          <w:szCs w:val="28"/>
          <w:rtl w:val="true"/>
          <w:lang w:bidi="ar-SA"/>
        </w:rPr>
        <w:t>»</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کس که رستاخیز را دروغ خوانَد آتشِ سوزان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فاصله‌ای دور، آنان را ببیند، خشم و خروشی از آن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آنان را در تنگنایی از آن به زنجیر کشیده بیندازند، آنجاست که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یک بار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مخواهید و بسیار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یا بهشت جاویدان که به پرهیزگاران وعده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یُحْشَرُونَ عَلی وُجُوهِهِمْ إِلی جَهَنَّمَ أُوْلئِکَ شَرٌّ مَکاناً وَ أَضَلُّ سَبِیلًا</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رو درافتاده به سوی جهنم رانده می‌شوند، آنان بدترین جای و گم‌ترین راه را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یَقُولُونَ رَبَّنَا اصْرِفْ عَنَّا عَذابَ جَهَنَّمَ إِنَّ عَذابَها کانَ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 مُقاماً</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کسانی‌اند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عذاب جهنم را از</w:t>
      </w:r>
    </w:p>
    <w:p>
      <w:pPr>
        <w:pStyle w:val="BookText"/>
        <w:rPr/>
      </w:pPr>
      <w:r>
        <w:rPr>
          <w:rFonts w:ascii="IRNazanin" w:hAnsi="IRNazanin" w:eastAsia="IRNazanin"/>
          <w:color w:val="111111"/>
          <w:sz w:val="28"/>
          <w:sz w:val="28"/>
          <w:szCs w:val="28"/>
          <w:rtl w:val="true"/>
          <w:lang w:bidi="fa-IR"/>
        </w:rPr>
        <w:t>ما بازگردان که عذابش سخت و دایمی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آن بد قرارگاه و جایگاهی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یَزْنُونَ وَ مَنْ یَفْعَلْ ذلِکَ یَلْقَ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 الْعَذابُ یَوْمَ الْقِیامَةِ وَ یَخْلُدْ فِیهِ مُهاناً</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 نمی‌کنند، و هر کس اینها را انجام دهد سزایش را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روز قیامت عذاب دو چندان می‌شود و پیوسته در آن خوار 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مَأْواکُمُ النَّارُ وَ ما لَکُمْ مِنْ ناصِرِینَ</w:t>
      </w:r>
      <w:r>
        <w:rPr>
          <w:rFonts w:eastAsia="Amiri" w:cs="Amiri" w:ascii="Amiri" w:hAnsi="Amiri"/>
          <w:color w:val="111111"/>
          <w:sz w:val="28"/>
          <w:szCs w:val="28"/>
          <w:rtl w:val="true"/>
          <w:lang w:bidi="ar-SA"/>
        </w:rPr>
        <w:t>»</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جایتان در آتش است و برای شما یاورانی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یَسْتَعْجِلُونَکَ بِالْعَذابِ وَ إِنَّ جَهَنَّمَ لَمُحِیطَةٌ بِالْکافِرِینَ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یَغْشاهُمُ الْعَذابُ مِنْ فَوْقِهِمْ وَ مِنْ تَحْتِ أَرْجُلِهِمْ وَ یَقُولُ ذُوقُوا ما کُنْتُمْ تَعْمَلُونَ</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شتابزده از تو عذاب می‌خواهند، و حال آنکه جهنّم قطعاً بر کافران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عذاب از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از زیر پاهایشان آنها را فروگیرد،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می‌کردید بچشید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فِی جَهَنَّمَ مَثْویً لِلْکافِرِینَ</w:t>
      </w:r>
      <w:r>
        <w:rPr>
          <w:rFonts w:eastAsia="Amiri" w:cs="Amiri" w:ascii="Amiri" w:hAnsi="Amiri"/>
          <w:color w:val="111111"/>
          <w:sz w:val="28"/>
          <w:szCs w:val="28"/>
          <w:rtl w:val="true"/>
          <w:lang w:bidi="ar-SA"/>
        </w:rPr>
        <w:t>»</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 بِعَذابٍ أَلِیمٍ</w:t>
      </w:r>
      <w:r>
        <w:rPr>
          <w:rFonts w:eastAsia="Amiri" w:cs="Amiri" w:ascii="Amiri" w:hAnsi="Amiri"/>
          <w:color w:val="111111"/>
          <w:sz w:val="28"/>
          <w:szCs w:val="28"/>
          <w:rtl w:val="true"/>
          <w:lang w:bidi="ar-SA"/>
        </w:rPr>
        <w:t>»</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از عذابی پردرد خبر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نَضْطَرُّهُمْ إِلی عَذابٍ غَلِیظٍ</w:t>
      </w:r>
      <w:r>
        <w:rPr>
          <w:rFonts w:eastAsia="Amiri" w:cs="Amiri" w:ascii="Amiri" w:hAnsi="Amiri"/>
          <w:color w:val="111111"/>
          <w:sz w:val="28"/>
          <w:szCs w:val="28"/>
          <w:rtl w:val="true"/>
          <w:lang w:bidi="ar-SA"/>
        </w:rPr>
        <w:t>»</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ایشان را در عذابی پر فشار درمانده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حَقَّ الْقَوْلُ مِنِّی لَأَمْلَأَنَّ جَهَنَّمَ مِنَ الْجِنَّةِ وَ النَّاسِ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بِما نَسِیتُمْ لِقاءَ یَوْمِکُمْ هذا إِنَّا نَسِیناکُمْ وَ ذُوقُوا عَذابَ الْخُلْدِ بِما کُنْتُمْ تَعْمَلُونَ</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سخن من محقّق گردیده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جهنّم را از همه جنّیان و آدمیان خواهم آکند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دیدار این روزتان را از یاد بردید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فراموشتان کردیم،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عذاب جاودان را بچشید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الَّذِینَ فَسَقُوا فَمَأْواهُمُ النَّارُ کُلَّما أَرادُوا أَنْ یَخْرُجُوا مِنْها أُعِیدُوا فِیها وَ قِیلَ لَهُمْ ذُوقُوا عَذابَ النَّارِ الَّذِی کُنْتُمْ بِهِ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لَنُذِیقَنَّهُمْ مِنَ الْعَذابِ الْأَدْنی دُونَ الْعَذابِ الْأَکْبَرِ لَعَلَّهُمْ یَرْجِعُونَ</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کسانی که نافرمانی کرده‌اند، پس جایگاهشان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بخواهند از آن بیرون بیایند، در آن بازگردانیده می‌شوند و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آن آتشی را که دروغش می‌پنداشتید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غیر از آن عذاب بزرگتر، از عذاب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می‌چشانیم، امید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لَعَنَ الْکافِرِینَ وَ أَعَدَّ لَهُمْ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لا یَجِدُونَ وَلِیًّا وَ 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تُقَلَّبُ وُجُوهُهُمْ فِی النَّارِ یَقُولُونَ یا لَیْتَنا أَطَعْنَا اللَّهَ وَ أَطَعْنَا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إِنَّا أَطَعْنا سادَتَنا وَ کُبَراءَنا فَأَضَلُّونَا السَّبِیلَا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ضِعْفَیْنِ مِنَ الْعَذابِ وَ الْعَنْهُمْ لَعْناً کَبِیراً</w:t>
      </w:r>
      <w:r>
        <w:rPr>
          <w:rFonts w:eastAsia="Amiri" w:cs="Amiri" w:ascii="Amiri" w:hAnsi="Amiri"/>
          <w:color w:val="111111"/>
          <w:sz w:val="28"/>
          <w:szCs w:val="28"/>
          <w:rtl w:val="true"/>
          <w:lang w:bidi="ar-SA"/>
        </w:rPr>
        <w:t>»</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کافران را لعنت کرده و برای آنها آتش فروزانی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می‌مانند، نه یاری می‌یابند و نه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چهره‌هایشان را در آتش زیرورو می‌کنند،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 خدا را فرمان می‌بردیم و پیامبر را اطاعت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رؤسا و بزرگتران خویش را اطاعت کردیم و ما را از راه به در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آنان را دو چندان عذاب ده و لعنتشان کن لعنتی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سَعَوْا فِی آیاتِنا مُعاجِزِینَ أُولئِکَ لَهُمْ عَذابٌ مِنْ رِجْزٍ أَلِیمٌ</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کوشش می‌ورزند که ما را درمانده کنند، برایشان عذابی از بلایی دردناک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یَسْعَوْنَ فِی آیاتِنا مُعاجِزِینَ أُولئِکَ فِی الْعَذابِ مُحْضَرُونَ</w:t>
      </w:r>
      <w:r>
        <w:rPr>
          <w:rFonts w:eastAsia="Amiri" w:cs="Amiri" w:ascii="Amiri" w:hAnsi="Amiri"/>
          <w:color w:val="111111"/>
          <w:sz w:val="28"/>
          <w:szCs w:val="28"/>
          <w:rtl w:val="true"/>
          <w:lang w:bidi="ar-SA"/>
        </w:rPr>
        <w:t>»</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می‌کوشند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خیال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کنند؛ آنانند که در عذاب احضار می‌شوند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یَدْعُوا حِزْبَهُ لِیَکُونُوا مِنْ أَصْحابِ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لَهُمْ </w:t>
      </w:r>
    </w:p>
    <w:p>
      <w:pPr>
        <w:pStyle w:val="BookText"/>
        <w:rPr/>
      </w:pPr>
      <w:r>
        <w:rPr>
          <w:rFonts w:ascii="Amiri" w:hAnsi="Amiri" w:eastAsia="Amiri" w:cs="Amiri"/>
          <w:color w:val="111111"/>
          <w:sz w:val="28"/>
          <w:sz w:val="28"/>
          <w:szCs w:val="28"/>
          <w:rtl w:val="true"/>
          <w:lang w:bidi="ar-SA"/>
        </w:rPr>
        <w:t>عَذابٌ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يَمْكُرُونَ السَّيِّئاتِ لَهُمْ عَذابٌ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لَهُمْ نارُ جَهَنَّمَ لا يُقْضي عَلَيْهِمْ فَيَمُوتُوا وَ لا يُخَفَّفُ عَنْهُمْ مِنْ عَذابِها كَذلِكَ نَجْزِي كُلَّ 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يَصْطَرِخُونَ فِيها رَبَّنا أَخْرِجْنا نَعْمَلْ صالِحاً غَيْرَ الَّذِي كُنَّا نَعْمَلُ أَ وَ لَمْ نُعَمِّرْكُمْ ما يَتَذَكَّرُ فِيهِ مَنْ تَذَكَّرَ وَ جاءَكُمُ النَّذِيرُ فَذُوقُوا فَما لِلظَّالِمِينَ مِنْ 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جَهَنَّمُ الَّتِي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الْيَوْمَ بِما كُنْتُمْ تَكْفُرُونَ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ذلِكَ خَيْرٌ نُزُلًا أَمْ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لِلظَّالِمِينَ </w:t>
      </w:r>
      <w:r>
        <w:rPr>
          <w:rFonts w:ascii="Amiri" w:hAnsi="Amiri" w:eastAsia="Amiri" w:cs="Amiri"/>
          <w:i/>
          <w:i/>
          <w:iCs/>
          <w:color w:val="111111"/>
          <w:sz w:val="28"/>
          <w:sz w:val="28"/>
          <w:szCs w:val="28"/>
          <w:rtl w:val="true"/>
          <w:lang w:bidi="ar-SA"/>
        </w:rPr>
        <w:t>إِنَّها شَجَرَةٌ تَخْرُجُ فِي أَصْلِ الْجَحِيمِ</w:t>
      </w:r>
      <w:r>
        <w:rPr>
          <w:rFonts w:ascii="Amiri" w:hAnsi="Amiri" w:eastAsia="Amiri" w:cs="Amiri"/>
          <w:color w:val="111111"/>
          <w:sz w:val="28"/>
          <w:sz w:val="28"/>
          <w:szCs w:val="28"/>
          <w:rtl w:val="true"/>
          <w:lang w:bidi="ar-SA"/>
        </w:rPr>
        <w:t xml:space="preserve"> طَلْعُها كَأَنَّهُ رُؤُسُ الشَّياطِينِ </w:t>
      </w:r>
      <w:r>
        <w:rPr>
          <w:rFonts w:ascii="Amiri" w:hAnsi="Amiri" w:eastAsia="Amiri" w:cs="Amiri"/>
          <w:i/>
          <w:i/>
          <w:iCs/>
          <w:color w:val="111111"/>
          <w:sz w:val="28"/>
          <w:sz w:val="28"/>
          <w:szCs w:val="28"/>
          <w:rtl w:val="true"/>
          <w:lang w:bidi="ar-SA"/>
        </w:rPr>
        <w:t>فَإِنَّهُمْ لَآكِلُونَ مِنْها فَمالِؤُنَ مِنْهَا الْبُطُونَ</w:t>
      </w:r>
      <w:r>
        <w:rPr>
          <w:rFonts w:ascii="Amiri" w:hAnsi="Amiri" w:eastAsia="Amiri" w:cs="Amiri"/>
          <w:color w:val="111111"/>
          <w:sz w:val="28"/>
          <w:sz w:val="28"/>
          <w:szCs w:val="28"/>
          <w:rtl w:val="true"/>
          <w:lang w:bidi="ar-SA"/>
        </w:rPr>
        <w:t xml:space="preserve"> ثُمَّ إِنَّ لَهُمْ عَلَيْها لَشَوْباً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مَرْجِعَهُمْ لَإِلَي الْجَحِيمِ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كَفَرُوا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إِنَّ لِلطَّاغِينَ لَشَرَّ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فَبِئْسَ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فَلْيَذُوقُوهُ حَمِيمٌ وَ غَسَّاقٌ </w:t>
      </w:r>
      <w:r>
        <w:rPr>
          <w:rFonts w:ascii="Amiri" w:hAnsi="Amiri" w:eastAsia="Amiri" w:cs="Amiri"/>
          <w:i/>
          <w:i/>
          <w:iCs/>
          <w:color w:val="111111"/>
          <w:sz w:val="28"/>
          <w:sz w:val="28"/>
          <w:szCs w:val="28"/>
          <w:rtl w:val="true"/>
          <w:lang w:bidi="ar-SA"/>
        </w:rPr>
        <w:t>وَ آخَرُ مِنْ شَكْلِهِ أَزْواجٌ</w:t>
      </w:r>
      <w:r>
        <w:rPr>
          <w:rFonts w:ascii="Amiri" w:hAnsi="Amiri" w:eastAsia="Amiri" w:cs="Amiri"/>
          <w:color w:val="111111"/>
          <w:sz w:val="28"/>
          <w:sz w:val="28"/>
          <w:szCs w:val="28"/>
          <w:rtl w:val="true"/>
          <w:lang w:bidi="ar-SA"/>
        </w:rPr>
        <w:t>هذا فَوْجٌ مُقْتَحِمٌ مَعَكُمْ لا مَرْحَباً بِهِمْ إِنَّهُمْ صالُوا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أَنْتُمْ لا مَرْحَباً بِكُمْ أَنْتُمْ قَدَّمْتُمُوهُ لَنا فَبِئْسَ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مَنْ قَدَّمَ لَنا هذا فَزِدْهُ عَذاباً ضِعْفاً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لَنا لا نَري رِجالًا كُنَّا نَعُدُّهُمْ مِنَ الْأَشْرارِ </w:t>
      </w:r>
      <w:r>
        <w:rPr>
          <w:rFonts w:ascii="Amiri" w:hAnsi="Amiri" w:eastAsia="Amiri" w:cs="Amiri"/>
          <w:i/>
          <w:i/>
          <w:iCs/>
          <w:color w:val="111111"/>
          <w:sz w:val="28"/>
          <w:sz w:val="28"/>
          <w:szCs w:val="28"/>
          <w:rtl w:val="true"/>
          <w:lang w:bidi="ar-SA"/>
        </w:rPr>
        <w:t>أَتَّخَذْناهُمْ سِخْرِيًّا أَمْ زاغَتْ عَنْهُمُ الْأَبْصارُ</w:t>
      </w:r>
      <w:r>
        <w:rPr>
          <w:rFonts w:ascii="Amiri" w:hAnsi="Amiri" w:eastAsia="Amiri" w:cs="Amiri"/>
          <w:color w:val="111111"/>
          <w:sz w:val="28"/>
          <w:sz w:val="28"/>
          <w:szCs w:val="28"/>
          <w:rtl w:val="true"/>
          <w:lang w:bidi="ar-SA"/>
        </w:rPr>
        <w:t xml:space="preserve"> إِنَّ ذلِكَ لَحَقٌّ تَخاصُمُ أَهْلِ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الْخاسِرِينَ الَّذِينَ خَسِرُوا أَنْفُسَهُمْ وَ أَهْلِيهِمْ يَوْمَ الْقِيامَةِ أَلا ذلِكَ 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فَوْقِهِمْ ظُلَلٌ مِنَ النَّارِ وَ مِنْ تَحْتِهِمْ ظُلَلٌ ذلِكَ يُخَوِّفُ اللَّهُ بِهِ عِبادَهُ يا عِبادِ فَاتَّقُونِ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حَقَّ عَلَيْهِ كَلِمَةُ الْعَذابِ أَ فَأَنْتَ تُنْقِذُ مَنْ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يَتَّقِي بِوَجْهِهِ سُوءَ الْعَذابِ يَوْمَ الْقِيامَةِ وَ قِيلَ لِلظَّالِمِينَ ذُوقُوا ما كُنْتُمْ تَكْسِبُونَ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لَعَذابُ الْآخِرَةِ أَكْبَرُ لَوْ كانُوا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فِي جَهَنَّمَ مَثْويً لِلْكافِرِينَ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يَأْتِيهِ عَذابٌ يُخْزِيهِ وَ يَحِلُّ عَلَيْهِ عَذابٌ مُقِيمٌ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فِي جَهَنَّمَ مَثْويً لِلْمُتَكَبِّرِينَ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عَذابٌ شَدِیدٌ</w:t>
      </w:r>
      <w:r>
        <w:rPr>
          <w:rFonts w:eastAsia="Amiri" w:cs="Amiri" w:ascii="Amiri" w:hAnsi="Amiri"/>
          <w:color w:val="111111"/>
          <w:sz w:val="28"/>
          <w:szCs w:val="28"/>
          <w:rtl w:val="true"/>
          <w:lang w:bidi="ar-SA"/>
        </w:rPr>
        <w:t>»</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دار و دسته خود را می‌خوانَد تا آنها از یاران آتش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ورزیده‌اند، عذابی سخت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یَمْکُرُونَ السَّیِّئاتِ لَهُمْ عَذابٌ شَدِیدٌ</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حیله و مکر کارهای بد می‌کنند، عذابی سخت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کَفَرُوا لَهُمْ نارُ جَهَنَّمَ لا یُقْضی عَلَیْهِمْ فَیَمُوتُوا وَ لا یُخَفَّفُ عَنْهُمْ مِنْ عَذابِها کَذلِکَ نَجْزِی کُلَّ کَفُورٍ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یَصْطَرِخُونَ فِیها رَبَّنا أَخْرِجْنا نَعْمَلْ صالِحاً غَیْرَ الَّذِی کُنَّا نَعْمَلُ أَ وَ لَمْ نُعَمِّرْکُمْ ما یَتَذَکَّرُ فِیهِ مَنْ تَذَکَّرَ وَ جاءَکُمُ النَّذِیرُ فَذُوقُوا فَما لِلظَّالِمِینَ مِنْ نَصِیرٍ</w:t>
      </w:r>
      <w:r>
        <w:rPr>
          <w:rFonts w:eastAsia="Amiri" w:cs="Amiri" w:ascii="Amiri" w:hAnsi="Amiri"/>
          <w:color w:val="111111"/>
          <w:sz w:val="28"/>
          <w:szCs w:val="28"/>
          <w:rtl w:val="true"/>
          <w:lang w:bidi="ar-SA"/>
        </w:rPr>
        <w:t>»</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شده‌اند، آتش جهنّم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مرگ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تا بمیرند، و نه عذابِ آن از ایشان کاسته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ناسپاسی را چنین کیفر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آنجا فریاد برمی‌آورند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بیرون بیاور، تا غیر از آنچه می‌کردیم، کار شایسته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دراز ندادیم که هر کس که باید در آن عبرت گیرد، عبرت می‌گرفت؛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هشداردهنده نیامد؟ پس بچشید که برای ستمگران یاوری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الْیَوْمَ بِما کُنْتُمْ تَکْفُرُونَ</w:t>
      </w:r>
      <w:r>
        <w:rPr>
          <w:rFonts w:eastAsia="Amiri" w:cs="Amiri" w:ascii="Amiri" w:hAnsi="Amiri"/>
          <w:color w:val="111111"/>
          <w:sz w:val="28"/>
          <w:szCs w:val="28"/>
          <w:rtl w:val="true"/>
          <w:lang w:bidi="ar-SA"/>
        </w:rPr>
        <w:t>»</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جهنّمی که به شما وعده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کفر می‌ورزیدید، اکنون در آن درآیید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ذلِکَ خَیْرٌ نُزُلًا أَمْ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کَأَنَّهُ رُؤُسُ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لَآکِلُونَ مِنْها فَمالِؤُنَ مِنْهَا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لَهُمْ عَلَیْها لَشَوْباً مِنْ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مَرْجِعَهُمْ لَإِلَی الْجَحِیمِ</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نظر پذیرایی این بهتر است یا درخت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آن را برای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آزمایش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درختی است که از قعر آتش سوزان می‌روید، میوه‌اش گویی چون کلّه‌های شیاطین است، سپس ایشان را بر سر آن، آمیغی از آب جوشان است؛آنگاه بازگشتشان بی‌گمان به سوی دوزخ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کَفَرُوا مِنَ النَّارِ</w:t>
      </w:r>
      <w:r>
        <w:rPr>
          <w:rFonts w:eastAsia="Amiri" w:cs="Amiri" w:ascii="Amiri" w:hAnsi="Amiri"/>
          <w:color w:val="111111"/>
          <w:sz w:val="28"/>
          <w:szCs w:val="28"/>
          <w:rtl w:val="true"/>
          <w:lang w:bidi="ar-SA"/>
        </w:rPr>
        <w:t>»</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از آتش بر کسانی که کافر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إِنَّ لِلطَّاغِینَ لَشَرَّ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فَبِئْسَ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فَلْیَذُوقُوهُ حَمِیمٌ وَ 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 شَکْلِهِ 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مَعَکُمْ لا مَرْحَباً بِهِمْ إِنَّهُمْ صالُوا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بِکُمْ أَنْتُمْ قَدَّمْتُمُوهُ لَنا فَبِئْسَ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مَنْ قَدَّمَ لَنا هذا فَزِدْهُ عَذاباً ضِعْفاً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لَحَقٌّ تَخاصُمُ أَهْلِ النَّار</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طغیانگران واقعاً بد فرجامی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درمی‌آیند، و چه بد آرامگاهی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جوشاب و چرکاب است، باید آن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گونه، انواع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گروهی‌اند که با شما به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آنها، زیرا آنان داخل آتش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رؤسای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بر خود شما خوش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 خود برای ما از پیش فراهم آوردید، و چه بد قرارگاهی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هر کس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پیش برای ما فراهم آورده، عذاب او را در آتش دو 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چه شده است که مردانی را که ما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w:t>
      </w:r>
    </w:p>
    <w:p>
      <w:pPr>
        <w:pStyle w:val="BookText"/>
        <w:rPr/>
      </w:pPr>
      <w:r>
        <w:rPr>
          <w:rFonts w:ascii="IRNazanin" w:hAnsi="IRNazanin" w:eastAsia="IRNazanin"/>
          <w:color w:val="111111"/>
          <w:sz w:val="28"/>
          <w:sz w:val="28"/>
          <w:szCs w:val="28"/>
          <w:rtl w:val="true"/>
          <w:lang w:bidi="fa-IR"/>
        </w:rPr>
        <w:t xml:space="preserve">می‌شمردیم نمی‌بینیم؟ آیا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ریشخند می‌گرفتیم یا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مجادله اهل آتش قطعاً راست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الْخاسِرِینَ الَّذِینَ خَسِرُوا أَنْفُسَهُمْ وَ أَهْلِیهِمْ یَوْمَ الْقِیامَةِ أَلا ذلِکَ هُوَ الْخُسْرانُ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فَوْقِهِمْ ظُلَلٌ مِنَ النَّارِ وَ مِنْ تَحْتِهِمْ ظُلَلٌ ذلِکَ یُخَوِّفُ اللَّهُ بِهِ عِبادَهُ یا عِبادِ فَاتَّقُونِ</w:t>
      </w:r>
      <w:r>
        <w:rPr>
          <w:rFonts w:eastAsia="Amiri" w:cs="Amiri" w:ascii="Amiri" w:hAnsi="Amiri"/>
          <w:color w:val="111111"/>
          <w:sz w:val="28"/>
          <w:szCs w:val="28"/>
          <w:rtl w:val="true"/>
          <w:lang w:bidi="ar-SA"/>
        </w:rPr>
        <w:t>»</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چه را غیر از او می‌خواهید، بپرستید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 در حقیقت کسانی‌اند که به خود و کسانشان در روز قیامت زیان رسانده‌اند؛ آری، این همان خسران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بالای سرشان چترهایی از آتش خواهند داشت و از زیر پایشان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بندگانش را به آن بیم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از من بترسید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حَقَّ عَلَیْهِ کَلِمَةُ الْعَذابِ أَ فَأَنْتَ تُنْقِذُ مَنْ فِی النَّارِ</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کسی که فرمان عذاب بر او واجب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روی رهایی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تو کسی را که در آتش است می‌رهانی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یَتَّقِی بِوَجْهِهِ سُوءَ الْعَذابِ یَوْمَ الْقِیامَةِ وَ قِیلَ لِلظَّالِمِینَ ذُوقُوا ما کُنْتُمْ تَکْسِبُونَ</w:t>
      </w:r>
      <w:r>
        <w:rPr>
          <w:rFonts w:eastAsia="Amiri" w:cs="Amiri" w:ascii="Amiri" w:hAnsi="Amiri"/>
          <w:color w:val="111111"/>
          <w:sz w:val="28"/>
          <w:szCs w:val="28"/>
          <w:rtl w:val="true"/>
          <w:lang w:bidi="ar-SA"/>
        </w:rPr>
        <w:t>»</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چهره خود، گزند عذاب را روز قیامت دفع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از عذاب ایمن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ستمگران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دستاوردتان بوده است بچشید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لَعَذابُ الْآخِرَةِ أَکْبَرُ لَوْ کانُوا یَعْلَمُونَ</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آخرت، اگر می‌دانستند قطعاً بزرگتر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فِی جَهَنَّمَ مَثْویً لِلْکافِرِینَ</w:t>
      </w:r>
      <w:r>
        <w:rPr>
          <w:rFonts w:eastAsia="Amiri" w:cs="Amiri" w:ascii="Amiri" w:hAnsi="Amiri"/>
          <w:color w:val="111111"/>
          <w:sz w:val="28"/>
          <w:szCs w:val="28"/>
          <w:rtl w:val="true"/>
          <w:lang w:bidi="ar-SA"/>
        </w:rPr>
        <w:t>»</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 کافران در جهنّم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یَأْتِیهِ عَذابٌ یُخْزِیهِ وَ یَحِلُّ عَلَیْهِ عَذابٌ مُقِیمٌ</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را عذابی که رسوایش کند خواهد آمد و عذابی پایدار بر او نازل می‌شود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فِی جَهَنَّمَ مَثْویً لِلْمُتَکَبِّرِینَ</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حَقَّتْ كَلِمَةُ رَبِّكَ عَلَي الَّذِينَ كَفَرُوا أَنَّهُمْ أَصْحابُ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يُنادَوْنَ لَمَقْتُ اللَّهِ أَكْبَرُ مِنْ مَقْتِكُمْ أَنْفُسَكُمْ إِذْ تُدْعَوْنَ إِلَي الْإِيمانِ فَتَكْفُرُونَ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أَمَتَّنَا اثْنَتَيْنِ وَ أَحْيَيْتَنَا اثْنَتَيْنِ فَاعْتَرَفْنا بِذُنُوبِنا فَهَلْ إِلي خُرُوجٍ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بِأَنَّهُ إِذا دُعِيَ اللَّهُ وَحْدَهُ كَفَرْتُمْ وَ إِنْ يُشْرَكْ بِهِ تُؤْمِنُوا فَالْحُكْمُ لِلَّهِ الْعَلِيِّ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الْمُسْرِفِينَ هُمْ أَصْحابُ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حاقَ بِآلِ فِرْعَوْنَ سُوءُ الْعَذابِ </w:t>
      </w:r>
      <w:r>
        <w:rPr>
          <w:rFonts w:ascii="Amiri" w:hAnsi="Amiri" w:eastAsia="Amiri" w:cs="Amiri"/>
          <w:i/>
          <w:i/>
          <w:iCs/>
          <w:color w:val="111111"/>
          <w:sz w:val="28"/>
          <w:sz w:val="28"/>
          <w:szCs w:val="28"/>
          <w:rtl w:val="true"/>
          <w:lang w:bidi="ar-SA"/>
        </w:rPr>
        <w:t>النَّارُ يُعْرَضُونَ عَلَيْها غُدُوًّا وَ عَشِيًّا وَ يَوْمَ تَقُومُ السَّاعَةُ أَدْخِلُوا آلَ فِرْعَوْنَ أَشَدَّ الْعَذابِ وَ إِذْ يَتَحاجُّونَ فِي النَّارِ فَيَقُولُ الضُّعَفاءُ لِلَّذِينَ اسْتَكْبَرُوا إِنَّا كُنَّا لَكُمْ تَبَعاً فَهَلْ أَنْتُمْ مُغْنُونَ عَنَّا نَصِيباً مِنَ النَّارِ قالَ الَّذِينَ اسْتَكْبَرُوا إِنَّا كُلٌّ فِيها إِنَّ اللَّهَ قَدْ حَكَمَ بَيْنَ الْعِبادِ وَ قالَ الَّذِينَ فِي النَّارِ لِخَزَنَةِ جَهَنَّمَ ادْعُوا رَبَّكُمْ يُخَفِّفْ عَنَّا يَوْماً مِنَ الْعَذابِ</w:t>
      </w:r>
      <w:r>
        <w:rPr>
          <w:rFonts w:ascii="Amiri" w:hAnsi="Amiri" w:eastAsia="Amiri" w:cs="Amiri"/>
          <w:color w:val="111111"/>
          <w:sz w:val="28"/>
          <w:sz w:val="28"/>
          <w:szCs w:val="28"/>
          <w:rtl w:val="true"/>
          <w:lang w:bidi="ar-SA"/>
        </w:rPr>
        <w:t xml:space="preserve"> قالُوا أَ وَ لَمْ تَكُ تَأْتِيكُمْ رُسُلُكُمْ بِالْبَيِّناتِ قالُوا بَلي قالُوا فَادْعُوا وَ ما دُعاءُ الْكافِرِينَ إِلَّا فِي ضَلالٍ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كَذَّبُوا بِالْكِتابِ وَ بِما أَرْسَلْنا بِهِ رُسُلَنا فَسَوْفَ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فِي أَعْناقِهِمْ وَ السَّلاسِلُ يُسْحَبُونَ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الْحَمِيمِ ثُمَّ فِي النَّارِ يُسْجَرُونَ </w:t>
      </w:r>
      <w:r>
        <w:rPr>
          <w:rFonts w:ascii="Amiri" w:hAnsi="Amiri" w:eastAsia="Amiri" w:cs="Amiri"/>
          <w:i/>
          <w:i/>
          <w:iCs/>
          <w:color w:val="111111"/>
          <w:sz w:val="28"/>
          <w:sz w:val="28"/>
          <w:szCs w:val="28"/>
          <w:rtl w:val="true"/>
          <w:lang w:bidi="ar-SA"/>
        </w:rPr>
        <w:t>ثُمَّ قِيلَ لَهُمْ أَيْنَ ما كُنْتُمْ تُشْرِكُونَ مِنْ دُونِ اللَّهِ قالُوا ضَلُّوا عَنَّا بَلْ لَمْ نَكُنْ نَدْعُوا مِنْ قَبْلُ شَيْئاً كَذلِكَ يُضِلُّ اللَّهُ الْكافِرِينَ ذلِكُمْ بِما كُنْتُمْ تَفْرَحُونَ فِي الْأَرْضِ بِغَيْرِ الْحَقِّ وَ بِما كُنْتُمْ تَمْرَحُونَ</w:t>
      </w:r>
      <w:r>
        <w:rPr>
          <w:rFonts w:ascii="Amiri" w:hAnsi="Amiri" w:eastAsia="Amiri" w:cs="Amiri"/>
          <w:color w:val="111111"/>
          <w:sz w:val="28"/>
          <w:sz w:val="28"/>
          <w:szCs w:val="28"/>
          <w:rtl w:val="true"/>
          <w:lang w:bidi="ar-SA"/>
        </w:rPr>
        <w:t xml:space="preserve"> ادْخُلُوا أَبْوابَ جَهَنَّمَ خالِدِينَ فِيها فَبِئْسَ مَثْوَي الْمُتَكَبِّرِينَ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لَعَذابُ الْآخِرَةِ أَخْزي وَ هُمْ لا يُنْصَرُونَ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فَلَنُذِيقَنَّ الَّذِينَ كَفَرُوا عَذاباً شَدِيداً وَ لَنَجْزِيَنَّهُمْ أَسْوَأَ الَّذِي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جَزاءُ أَعْداءِ اللَّهِ النَّارُ لَهُمْ فِيها دارُ الْخُلْدِ جَزاءً بِما كانُوا بِآياتِنا 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رَبَّنا أَرِنَا الَّذَيْنِ أَضَلَّانا مِنَ الْجِنِّ وَ الْإِنْسِ نَجْعَلْهُما تَحْتَ أَقْدامِنا لِيَكُونا مِنَ الْأَسْفَلِينَ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الْمُجْرِمِينَ فِي عَذابِ جَهَنَّمَ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 عَنْهُمْ وَ هُمْ فِيهِ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لكِنْ كانُوا هُمُ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يا مالِكُ لِيَقْضِ عَلَيْنا رَبُّكَ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 سرکشان در جهنم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حَقَّتْ کَلِمَةُ رَبِّکَ عَلَی الَّذِینَ کَفَرُوا أَنَّهُمْ أَصْحابُ النَّارِ</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فرمان پروردگارت درباره کسانی که کفر ورزیده بودند، به حقیقت پیوست که ایشان همدمان آتش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کَفَرُوا یُنادَوْنَ لَمَقْتُ اللَّهِ أَکْبَرُ مِنْ مَقْتِکُمْ أَنْفُسَکُمْ إِذْ تُدْعَوْنَ إِلَی الْإِیمانِ فَتَکْفُرُونَ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اثْنَتَیْنِ وَ أَحْیَیْتَنَا اثْنَتَیْنِ فَاعْتَرَفْنا بِذُنُوبِنا فَهَلْ إِلی خُرُوجٍ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بِأَنَّهُ إِذا دُعِیَ اللَّهُ وَحْدَهُ کَفَرْتُمْ وَ إِنْ یُشْرَکْ بِهِ تُؤْمِنُوا فَالْحُکْمُ لِلَّهِ الْعَلِیِّ الْکَبِیرِ</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بوده‌اند مورد ندا قرار می‌گیرند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دشمنی خدا از دشمنی شما نسبت به همدیگر سخت‌تر است، آنگاه که به سوی ایمان فراخوانده می‌شدید و انکار می‌ورزیدید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دو بار ما را به مرگ رسانیدی و دو بار ما را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گناهانمان اعتراف کردیم؛ پس آیا راه بیرون‌شدنی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برای شماست که چون خدا به تنهایی خوانده می‌شد، کفر می‌ورزیدید؛ و چون به او شرک آورده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آنِ خدای والای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الْمُسْرِفِینَ هُمْ أَصْحابُ النَّارِ</w:t>
      </w:r>
      <w:r>
        <w:rPr>
          <w:rFonts w:eastAsia="Amiri" w:cs="Amiri" w:ascii="Amiri" w:hAnsi="Amiri"/>
          <w:color w:val="111111"/>
          <w:sz w:val="28"/>
          <w:szCs w:val="28"/>
          <w:rtl w:val="true"/>
          <w:lang w:bidi="ar-SA"/>
        </w:rPr>
        <w:t>»</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افراطگران همدمان آتشند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حاقَ بِآلِ فِرْعَوْنَ سُوءُ الْعَذابِ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یُعْرَضُونَ عَلَیْها غُدُوًّا وَ عَشِیًّا وَ یَوْمَ تَقُومُ السَّاعَةُ أَدْخِلُوا آلَ فِرْعَوْنَ أَشَدَّ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یَتَحاجُّونَ فِی النَّارِ فَیَقُولُ الضُّعَفاءُ لِلَّذِینَ اسْتَکْبَرُوا إِنَّا کُنَّا لَکُمْ تَبَعاً فَهَلْ أَنْتُمْ مُغْنُونَ عَنَّا نَصِیباً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فِی النَّارِ لِخَزَنَةِ جَهَنَّمَ ادْعُوا رَبَّکُمْ یُخَفِّفْ عَنَّا یَوْماً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وَ لَمْ تَکُ تَأْتِیکُمْ رُسُلُکُمْ بِالْبَیِّناتِ قالُوا بَلی قالُوا فَادْعُوا وَ ما دُعاءُ الْکافِرِینَ إِلَّا فِی ضَلالٍ</w:t>
      </w:r>
      <w:r>
        <w:rPr>
          <w:rFonts w:eastAsia="Amiri" w:cs="Amiri" w:ascii="Amiri" w:hAnsi="Amiri"/>
          <w:color w:val="111111"/>
          <w:sz w:val="28"/>
          <w:szCs w:val="28"/>
          <w:rtl w:val="true"/>
          <w:lang w:bidi="ar-SA"/>
        </w:rPr>
        <w:t>»</w:t>
      </w:r>
      <w:r>
        <w:rPr>
          <w:rStyle w:val="FootnoteAnchor"/>
          <w:rtl w:val="true"/>
        </w:rPr>
        <w:footnoteReference w:id="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فرعونیان را عذاب سخت فروگرفت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شام بر آتش عرضه می‌شوند، و روزی که رستاخیز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را در سخت‌ترین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در آتش شروع به آوردن حجّت می‌کنند، زیردستان به کسانی که گردنکش بودند،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شما بودیم؛ پس آیا می‌توانید پاره‌ای از این آتش را از ما دفع کنید؟ کسانی که گردنکشی می‌کردند،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میان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آتشند، به نگهبانان جهنّم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بخوانید تا یک روز از این عذاب را به ما تخفیف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پیامبرانتان دلایل روشن به سوی شما نیاوردند؟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کافران جز در بیراهه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از پرستش من کبر می‌ورزند به زودی خوار در دوزخ درمی‌آیند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کَذَّبُوا بِالْکِتابِ وَ بِما أَرْسَلْنا بِهِ رُسُلَنا فَسَوْفَ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فِی أَعْناقِهِمْ وَ السَّلاسِلُ یُسْحَبُونَ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الْحَمِیمِ ثُمَّ فِی النَّارِ یُسْجَرُونَ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لَهُمْ أَیْنَ ما کُنْتُمْ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نَکُنْ نَدْعُوا مِنْ قَبْلُ شَیْئاً کَذلِکَ یُضِلُّ اللَّهُ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بِما کُنْتُمْ تَفْرَحُونَ فِی الْأَرْضِ بِغَیْرِ الْحَقِّ وَ بِما کُنْتُمْ تَمْرَحُونَ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أَبْوابَ جَهَنَّمَ خالِدِینَ فِیها فَبِئْسَ مَثْوَی الْمُتَکَبِّرِینَ</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که فرستادگان خود را بدان گسیل داشته‌ایم تکذیب کرده‌اند، به زودی خواهند دانست؛ هنگامی که غُلها در گردنهایشان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 کشانیده می‌شوند، در میان جوشاب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آتش برافروخته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می‌ساختید کجایند؟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است که در زمین به ناروا شادی و سرمستی می‌کردید و بدان</w:t>
      </w:r>
    </w:p>
    <w:p>
      <w:pPr>
        <w:pStyle w:val="BookText"/>
        <w:rPr/>
      </w:pPr>
      <w:r>
        <w:rPr>
          <w:rFonts w:ascii="IRNazanin" w:hAnsi="IRNazanin" w:eastAsia="IRNazanin"/>
          <w:color w:val="111111"/>
          <w:sz w:val="28"/>
          <w:sz w:val="28"/>
          <w:szCs w:val="28"/>
          <w:rtl w:val="true"/>
          <w:lang w:bidi="fa-IR"/>
        </w:rPr>
        <w:t xml:space="preserve">سبب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درهای دوزخ درآیید، جاودانه در آن بمانید؛ وه چه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 سرکشان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لَعَذابُ الْآخِرَةِ أَخْزی وَ هُمْ لا یُنْصَرُونَ</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عذاب آخرت رسواکننده‌تر است و آنان یاری نخواهند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فَلَنُذِیقَنَّ الَّذِینَ کَفَرُوا عَذاباً شَدِیداً وَ لَنَجْزِیَنَّهُمْ أَسْوَأَ الَّذِی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جَزاءُ أَعْداءِ اللَّهِ النَّارُ لَهُمْ فِیها دارُ الْخُلْدِ جَزاءً بِما کانُوا بِآیاتِنا یَجْحَدُونَ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رَبَّنا أَرِنَا الَّذَیْنِ أَضَلَّانا مِنَ الْجِنِّ وَ الْإِنْسِ نَجْعَلْهُما تَحْتَ أَقْدامِنا لِیَکُونا مِنَ الْأَسْفَلِینَ</w:t>
      </w:r>
      <w:r>
        <w:rPr>
          <w:rFonts w:eastAsia="Amiri" w:cs="Amiri" w:ascii="Amiri" w:hAnsi="Amiri"/>
          <w:color w:val="111111"/>
          <w:sz w:val="28"/>
          <w:szCs w:val="28"/>
          <w:rtl w:val="true"/>
          <w:lang w:bidi="ar-SA"/>
        </w:rPr>
        <w:t>»</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کسانی را که کافر شده‌اند عذابی سخت می‌چشانیم و حتماً آنها را به بدتر از آنچه می‌کرده‌اند جزا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سزای دشمنان خدا همان آتش است که در آن، منزل همیشگی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به کیفر آن است که نشانه‌های ما 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کفر 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انس که ما را گمراه کردند به ما نشان ده تا آنها را زیر قدمهایمان بگذاریم تا زبون شوند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الْمُجْرِمِینَ فِی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یُفَتَّرُ عَنْهُمْ وَ هُمْ فِیهِ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کانُوا هُمُ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نادَوْا یا مالِکُ لِیَقْضِ عَلَیْنا رَبُّکَ </w:t>
      </w:r>
    </w:p>
    <w:p>
      <w:pPr>
        <w:pStyle w:val="BookText"/>
        <w:rPr/>
      </w:pPr>
      <w:r>
        <w:rPr>
          <w:rFonts w:ascii="Amiri" w:hAnsi="Amiri" w:eastAsia="Amiri" w:cs="Amiri"/>
          <w:color w:val="111111"/>
          <w:sz w:val="28"/>
          <w:sz w:val="28"/>
          <w:szCs w:val="28"/>
          <w:rtl w:val="true"/>
          <w:lang w:bidi="ar-SA"/>
        </w:rPr>
        <w:t>قالَ إِنَّكُمْ ماكِثُونَ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جِئْناكُمْ بِالْحَقِّ وَ لكِنَّ أَكْثَرَكُمْ لِلْحَقِّ كارِهُونَ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كَالْمُهْلِ يَغْلِي فِي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كَغَلْيِ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فَاعْتِلُوهُ إِلي سَواءِ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صُبُّوا فَوْقَ رَأْسِهِ مِنْ عَذابِ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 كُنْتُمْ بِهِ تَمْتَرُونَ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 مِنْ آياتِنا شَيْئاً اتَّخَذَها هُزُواً أُولئِكَ لَهُمْ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وَرائِهِمْ جَهَنَّمُ وَ لا يُغْنِي عَنْهُمْ ما كَسَبُوا شَيْئاً وَ لا مَا اتَّخَذُوا مِنْ دُونِ اللَّهِ أَوْلِياءَ وَ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هُديً وَ الَّذِينَ كَفَرُوا بِآياتِ رَبِّهِمْ لَهُمْ عَذابٌ مِنْ رِجْزٍ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يُعْرَضُ الَّذِينَ كَفَرُوا عَلَي النَّارِ أَذْهَبْتُمْ طَيِّباتِكُمْ فِي حَياتِكُمُ الدُّنْيا وَ اسْتَمْتَعْتُمْ بِها فَالْيَوْمَ تُجْزَوْنَ عَذابَ الْهُونِ بِما كُنْتُمْ تَسْتَكْبِرُونَ فِي الْأَرْضِ بِغَيْرِ الْحَقِّ وَ بِما كُنْتُمْ تَفْسُقُونَ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يُعْرَضُ الَّذِينَ كَفَرُوا عَلَي النَّارِ أَ لَيْسَ هذا بِالْحَقِّ قالُوا بَلي وَ رَبِّنا قالَ فَذُوقُوا الْعَذابَ بِما كُنْتُمْ تَكْفُرُونَ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يَتَمَتَّعُونَ وَ يَأْكُلُونَ كَما تَأْكُلُ الْأَنْعامُ وَ النَّارُ مَثْويً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هُوَ خالِدٌ فِي النَّارِ وَ سُقُوا ماءً حَمِيماً فَقَطَّعَ أَمْعاءَهُمْ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 لَهُمْ جَهَنَّمَ وَ ساءَتْ مَصِيراً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أَعْتَدْنا لِلْكافِرِينَ سَعِيراً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قَرِينُهُ هذا ما لَدَيَّ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مُرِيبٍ </w:t>
      </w:r>
      <w:r>
        <w:rPr>
          <w:rFonts w:ascii="Amiri" w:hAnsi="Amiri" w:eastAsia="Amiri" w:cs="Amiri"/>
          <w:i/>
          <w:i/>
          <w:iCs/>
          <w:color w:val="111111"/>
          <w:sz w:val="28"/>
          <w:sz w:val="28"/>
          <w:szCs w:val="28"/>
          <w:rtl w:val="true"/>
          <w:lang w:bidi="ar-SA"/>
        </w:rPr>
        <w:t>الَّذِي جَعَلَ مَعَ اللَّهِ إِلهاً آخَرَ فَأَلْقِياهُ فِي الْعَذابِ الشَّدِيدِ</w:t>
      </w:r>
      <w:r>
        <w:rPr>
          <w:rFonts w:ascii="Amiri" w:hAnsi="Amiri" w:eastAsia="Amiri" w:cs="Amiri"/>
          <w:color w:val="111111"/>
          <w:sz w:val="28"/>
          <w:sz w:val="28"/>
          <w:szCs w:val="28"/>
          <w:rtl w:val="true"/>
          <w:lang w:bidi="ar-SA"/>
        </w:rPr>
        <w:t xml:space="preserve"> قالَ قَرِينُهُ رَبَّنا ما أَطْغَيْتُهُ وَ لكِنْ كانَ فِي ضَلالٍ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تَخْتَصِمُوا لَدَيَّ وَ قَدْ قَدَّمْتُ إِلَيْكُمْ بِالْوَعِيدِ </w:t>
      </w:r>
      <w:r>
        <w:rPr>
          <w:rFonts w:ascii="Amiri" w:hAnsi="Amiri" w:eastAsia="Amiri" w:cs="Amiri"/>
          <w:i/>
          <w:i/>
          <w:iCs/>
          <w:color w:val="111111"/>
          <w:sz w:val="28"/>
          <w:sz w:val="28"/>
          <w:szCs w:val="28"/>
          <w:rtl w:val="true"/>
          <w:lang w:bidi="ar-SA"/>
        </w:rPr>
        <w:t>ما يُبَدَّلُ الْقَوْلُ لَدَيَّ وَ ما أَنَا بِظَلَّامٍ لِلْعَبِيدِ</w:t>
      </w:r>
      <w:r>
        <w:rPr>
          <w:rFonts w:ascii="Amiri" w:hAnsi="Amiri" w:eastAsia="Amiri" w:cs="Amiri"/>
          <w:color w:val="111111"/>
          <w:sz w:val="28"/>
          <w:sz w:val="28"/>
          <w:szCs w:val="28"/>
          <w:rtl w:val="true"/>
          <w:lang w:bidi="ar-SA"/>
        </w:rPr>
        <w:t xml:space="preserve"> يَوْمَ نَقُولُ لِجَهَنَّمَ هَلِ امْتَلَأْتِ وَ تَقُولُ هَلْ مِنْ مَزِيدٍ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يُدَعُّونَ إِلي نارِ جَهَنَّمَ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النَّارُ الَّتِي كُنْتُمْ بِها تُكَذِّبُونَ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 فَاصْبِرُوا أَوْ لا تَصْبِرُوا سَواءٌ عَلَيْكُمْ إِنَّما تُجْزَوْنَ 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إِنَّکُمْ ماکِثُونَ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جِئْناکُمْ بِالْحَقِّ وَ لکِنَّ أَکْثَرَکُمْ لِلْحَقِّ کارِهُونَ</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مجرمان در عذاب جهنّم ماندگارند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تخفیف نمی‌یابد و آنها در آنجا نومیدند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ایشان ستم نکردیم، بلکه خود ستمکار بودند و فریاد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جان ما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ماندگارید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حقیقت را برایتان آوردیم، لیکن بیشتر شما حقیقت را خوش نداشتید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إِلی سَواءِ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 کُنْتُمْ بِهِ تَمْتَرُونَ</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زقّوم، وراک گناه پیشه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 گداخته در شکمها می‌گدازد؛ همانند جوشش آب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به میان دوزخش بکشانید، آنگاه از عذابِ آب جوشان بر سرش فروریزید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که تو همان ارجمند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چیزی که درباره آن تردید می‌کردید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فَبَشِّرْهُ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 مِنْ آیاتِنا شَیْئاً اتَّخَذَها هُزُواً أُولئِکَ لَهُمْ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وَ لا یُغْنِی عَنْهُمْ ما کَسَبُوا شَیْئاً وَ لا مَا اتَّخَذُوا مِنْ دُونِ اللَّهِ أَوْلِیاءَ وَ لَهُمْ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هُدیً وَ الَّذِینَ کَفَرُوا بِآیاتِ رَبِّهِمْ لَهُمْ عَذابٌ مِنْ رِجْزٍ أَلِیمٌ</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از عذابی پردرد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نشانه‌های ما چیزی بداند، آن را به ریشخند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عذابی خفّت‌آور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آنها دوزخ است، و نه آنچه را اندوخته و نه آن دوستانی را که غیر از خدا اختیار کرده‌اند، به کارشان می‌آید، و عذابی بزرگ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رهنمودی است؛ و کسانی که آیات پروردگارشان را انکار کردند، برایشان عذابی دردناک از پلیدی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w:t>
      </w:r>
      <w:r>
        <w:rPr>
          <w:rFonts w:eastAsia="Amiri" w:cs="Amiri" w:ascii="Amiri" w:hAnsi="Amiri"/>
          <w:color w:val="111111"/>
          <w:sz w:val="28"/>
          <w:szCs w:val="28"/>
          <w:rtl w:val="true"/>
          <w:lang w:bidi="ar-SA"/>
        </w:rPr>
        <w:t>»</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روز که آنهایی را که کفر ورزیده‌اند، بر آتش عرضه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نعمتهای پاکیزه خود را در زندگی دنیایتان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کردید و از آنها برخوردار شدید؛ پس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زمین بناحق سرکشی می‌نمودید و به سبب آنکه نافرمانی می‌کردید، به عذاب خفّت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می‌یابید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یُعْرَضُ الَّذِینَ کَفَرُوا عَلَی النَّارِ أَ لَیْسَ هذا بِالْحَقِّ قالُوا بَلی وَ رَبِّنا قالَ فَذُوقُوا الْعَذابَ بِما کُنْتُمْ تَکْفُرُونَ</w:t>
      </w:r>
      <w:r>
        <w:rPr>
          <w:rFonts w:eastAsia="Amiri" w:cs="Amiri" w:ascii="Amiri" w:hAnsi="Amiri"/>
          <w:color w:val="111111"/>
          <w:sz w:val="28"/>
          <w:szCs w:val="28"/>
          <w:rtl w:val="true"/>
          <w:lang w:bidi="ar-SA"/>
        </w:rPr>
        <w:t>»</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که کافران بر آتش عرضه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راست 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پروردگارمان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انکار می‌کردید عذاب را بچشید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یَتَمَتَّعُونَ وَ یَأْکُلُونَ کَما تَأْکُلُ الْأَنْعامُ وَ النَّارُ مَثْویً لَهُمْ</w:t>
      </w:r>
      <w:r>
        <w:rPr>
          <w:rFonts w:eastAsia="Amiri" w:cs="Amiri" w:ascii="Amiri" w:hAnsi="Amiri"/>
          <w:color w:val="111111"/>
          <w:sz w:val="28"/>
          <w:szCs w:val="28"/>
          <w:rtl w:val="true"/>
          <w:lang w:bidi="ar-SA"/>
        </w:rPr>
        <w:t>»</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می‌برند و همان گونه که چارپایان می‌خورند، می‌خورند،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آنها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هُوَ خالِدٌ فِی النَّارِ وَ سُقُوا ماءً حَمِیماً فَقَطَّعَ أَمْعاءَهُمْ</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کسی است که جاودانه در آتش است و آبی جوشان به خوردشان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روده‌هایشان را از هم فروپاشد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 لَهُمْ جَهَنَّمَ وَ ساءَتْ مَصِیراً</w:t>
      </w:r>
      <w:r>
        <w:rPr>
          <w:rFonts w:eastAsia="Amiri" w:cs="Amiri" w:ascii="Amiri" w:hAnsi="Amiri"/>
          <w:color w:val="111111"/>
          <w:sz w:val="28"/>
          <w:szCs w:val="28"/>
          <w:rtl w:val="true"/>
          <w:lang w:bidi="ar-SA"/>
        </w:rPr>
        <w:t>»</w:t>
      </w:r>
      <w:r>
        <w:rPr>
          <w:rStyle w:val="FootnoteAnchor"/>
          <w:rtl w:val="true"/>
        </w:rPr>
        <w:footnoteReference w:id="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جهنّم را برای آنان آماده گردانیده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أَعْتَدْنا لِلْکافِرِینَ سَعِیراً</w:t>
      </w:r>
      <w:r>
        <w:rPr>
          <w:rFonts w:eastAsia="Amiri" w:cs="Amiri" w:ascii="Amiri" w:hAnsi="Amiri"/>
          <w:color w:val="111111"/>
          <w:sz w:val="28"/>
          <w:szCs w:val="28"/>
          <w:rtl w:val="true"/>
          <w:lang w:bidi="ar-SA"/>
        </w:rPr>
        <w:t>»</w:t>
      </w:r>
      <w:r>
        <w:rPr>
          <w:rStyle w:val="FootnoteAnchor"/>
          <w:rtl w:val="true"/>
        </w:rPr>
        <w:footnoteReference w:id="8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کافران آتشی سوزان آماده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قَرِینُهُ هذا ما لَدَیَّ عَتِیدٌ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مُرِیبٍ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مَعَ اللَّهِ إِلهاً آخَرَ فَأَلْقِیاهُ فِی الْعَذابِ الشَّدِیدِ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قَرِینُهُ رَبَّنا ما أَطْغَیْتُهُ وَلکِنْ کانَ فِی ضَلالٍ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تَخْتَصِمُوا لَدَیَّ وَ قَدْ قَدَّمْتُ إِلَیْکُمْ بِالْوَعِید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وَ ما أَنَا بِظَلَّامٍ لِلْعَبِیدِ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نَقُولُ لِجَهَنَّمَ هَلِ امْتَلَأْتِ وَ تَقُولُ هَلْ مِنْ مَزِیدٍ</w:t>
      </w:r>
      <w:r>
        <w:rPr>
          <w:rFonts w:eastAsia="Amiri" w:cs="Amiri" w:ascii="Amiri" w:hAnsi="Amiri"/>
          <w:color w:val="111111"/>
          <w:sz w:val="28"/>
          <w:szCs w:val="28"/>
          <w:rtl w:val="true"/>
          <w:lang w:bidi="ar-SA"/>
        </w:rPr>
        <w:t>»</w:t>
      </w:r>
      <w:r>
        <w:rPr>
          <w:rStyle w:val="FootnoteAnchor"/>
          <w:rtl w:val="true"/>
        </w:rPr>
        <w:footnoteReference w:id="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آنچه پیش من آماده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دو فرشته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کافر سرسختی را در جهنّم فروافکنید،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بازدارنده از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شکّاکی،که با خداوند، خدایی دیگر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عذاب شدید فروافکنید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من او را به عصیان وانداشتم،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دور و درازی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من با همدیگر مستیزید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به شما هشدار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من حکم دگرگون نمی‌شود،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بیدادگر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 شدی؟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یُدَعُّونَ إِلی نارِ جَهَنَّمَ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الَّتِی کُنْتُمْ بِها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فَاصْبِرُوا أَوْ لا تَصْبِرُوا سَواءٌ عَلَیْکُمْ إِنَّما تُجْزَوْنَ ما کُنْتُمْ تَعْمَلُونَ</w:t>
      </w:r>
      <w:r>
        <w:rPr>
          <w:rFonts w:eastAsia="Amiri" w:cs="Amiri" w:ascii="Amiri" w:hAnsi="Amiri"/>
          <w:color w:val="111111"/>
          <w:sz w:val="28"/>
          <w:szCs w:val="28"/>
          <w:rtl w:val="true"/>
          <w:lang w:bidi="ar-SA"/>
        </w:rPr>
        <w:t>»</w:t>
      </w:r>
      <w:r>
        <w:rPr>
          <w:rStyle w:val="FootnoteAnchor"/>
          <w:rtl w:val="true"/>
        </w:rPr>
        <w:footnoteReference w:id="86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به سوی آتش جهنّم کشیده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آتشی است که دروغش می‌پنداشتید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افسون است؟ 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نمی‌بینید؟ به آن درآیید؛ خواه بشکیبید یا نشکیبید، به حال شما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آنچه می‌کردید مجازات می‌یابید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الْمُجْرِمِينَ فِي ضَلالٍ وَ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يُسْحَبُونَ فِي النَّارِ عَلي وُجُوهِهِمْ ذُوقُوا مَسَّ سَقَرَ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 فَيُؤْخَذُ بِالنَّواصِي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الَّتِي يُكَذِّبُ بِهَا الْمُجْرِمُونَ </w:t>
      </w:r>
      <w:r>
        <w:rPr>
          <w:rFonts w:ascii="Amiri" w:hAnsi="Amiri" w:eastAsia="Amiri" w:cs="Amiri"/>
          <w:i/>
          <w:i/>
          <w:iCs/>
          <w:color w:val="111111"/>
          <w:sz w:val="28"/>
          <w:sz w:val="28"/>
          <w:szCs w:val="28"/>
          <w:rtl w:val="true"/>
          <w:lang w:bidi="ar-SA"/>
        </w:rPr>
        <w:t>يَطُوفُونَ بَيْنَها وَ بَيْنَ حَمِيمٍ آنٍ</w:t>
      </w:r>
      <w:r>
        <w:rPr>
          <w:rFonts w:ascii="Amiri" w:hAnsi="Amiri" w:eastAsia="Amiri" w:cs="Amiri"/>
          <w:color w:val="111111"/>
          <w:sz w:val="28"/>
          <w:sz w:val="28"/>
          <w:szCs w:val="28"/>
          <w:rtl w:val="true"/>
          <w:lang w:bidi="ar-SA"/>
        </w:rPr>
        <w:t xml:space="preserve"> فَبِأَيِّ آلاءِ رَبِّكُما تُكَذِّبانِ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أَصْحابُ الشِّمالِ ما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 حَمِيمٍ </w:t>
      </w:r>
      <w:r>
        <w:rPr>
          <w:rFonts w:ascii="Amiri" w:hAnsi="Amiri" w:eastAsia="Amiri" w:cs="Amiri"/>
          <w:i/>
          <w:i/>
          <w:iCs/>
          <w:color w:val="111111"/>
          <w:sz w:val="28"/>
          <w:sz w:val="28"/>
          <w:szCs w:val="28"/>
          <w:rtl w:val="true"/>
          <w:lang w:bidi="ar-SA"/>
        </w:rPr>
        <w:t>وَ ظِلٍّ مِنْ يَحْمُومٍ</w:t>
      </w:r>
      <w:r>
        <w:rPr>
          <w:rFonts w:ascii="Amiri" w:hAnsi="Amiri" w:eastAsia="Amiri" w:cs="Amiri"/>
          <w:color w:val="111111"/>
          <w:sz w:val="28"/>
          <w:sz w:val="28"/>
          <w:szCs w:val="28"/>
          <w:rtl w:val="true"/>
          <w:lang w:bidi="ar-SA"/>
        </w:rPr>
        <w:t xml:space="preserve"> لا بارِدٍ وَ لا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قَبْلَ ذلِكَ 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يُصِرُّونَ عَلَي الْحِنْثِ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يَقُولُونَ أَ إِذا مِتْنا وَ كُنَّا تُراباً وَ عِظاماً أَ إِنَّا 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آباؤُنَا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الْأَوَّلِينَ وَ الْآخِرِينَ لَمَجْمُوعُونَ إِلي مِيقاتِ يَوْمٍ مَعْلُومٍ </w:t>
      </w:r>
      <w:r>
        <w:rPr>
          <w:rFonts w:ascii="Amiri" w:hAnsi="Amiri" w:eastAsia="Amiri" w:cs="Amiri"/>
          <w:i/>
          <w:i/>
          <w:iCs/>
          <w:color w:val="111111"/>
          <w:sz w:val="28"/>
          <w:sz w:val="28"/>
          <w:szCs w:val="28"/>
          <w:rtl w:val="true"/>
          <w:lang w:bidi="ar-SA"/>
        </w:rPr>
        <w:t>ثُمَّ إِنَّكُمْ أَيُّهَا الضَّالُّونَ الْمُكَذِّبُونَ</w:t>
      </w:r>
      <w:r>
        <w:rPr>
          <w:rFonts w:ascii="Amiri" w:hAnsi="Amiri" w:eastAsia="Amiri" w:cs="Amiri"/>
          <w:color w:val="111111"/>
          <w:sz w:val="28"/>
          <w:sz w:val="28"/>
          <w:szCs w:val="28"/>
          <w:rtl w:val="true"/>
          <w:lang w:bidi="ar-SA"/>
        </w:rPr>
        <w:t xml:space="preserve"> لَآكِلُونَ مِنْ شَجَرٍ مِنْ 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فَمالِؤُنَ مِنْهَا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عَلَيْهِ مِنَ الْحَمِيمِ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فَشارِبُونَ شُرْبَ الْهِيمِ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نُزُلُهُمْ يَوْمَ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وَ كَذَّبُوا بِآياتِنا أُولئِكَ أَصْحابُ الْجَحِيمِ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لِلْكافِرِينَ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لِلْكافِرِينَ عَذابٌ 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حَسْبُهُمْ جَهَنَّمُ يَصْلَوْنَها فَبِئْسَ الْمَصِيرُ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أَصْحابُ النَّارِ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فِي الْآخِرَةِ عَذابُ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وَ كَذَّبُوا بِآياتِنا أُولئِكَ أَصْحابُ النَّارِ خالِدِينَ فِيها وَ بِئْسَ الْمَصِيرُ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 عَلَيْها مَلائِكَةٌ غِلاظٌ شِدادٌ لا يَعْصُونَ اللَّهَ ما أَمَرَهُمْ وَ 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كَفَرُوا لا تَعْتَذِرُوا الْيَوْمَ إِنَّما تُجْزَوْنَ ما كُنْتُمْ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مَأْواهُمْ جَهَنَّمُ وَ بِئْسَ الْمَصِيرُ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أَعْتَدْنا لَهُمْ عَذابَ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لِلَّذِينَ كَفَرُوا بِرَبِّهِمْ عَذابُ جَهَنَّمَ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یُسْحَبُونَ فِی النَّارِ عَلی وُجُوهِهِمْ ذُوقُوا مَسَّ سَقَر</w:t>
      </w:r>
      <w:r>
        <w:rPr>
          <w:rFonts w:eastAsia="Amiri" w:cs="Amiri" w:ascii="Amiri" w:hAnsi="Amiri"/>
          <w:color w:val="111111"/>
          <w:sz w:val="28"/>
          <w:szCs w:val="28"/>
          <w:rtl w:val="true"/>
          <w:lang w:bidi="ar-SA"/>
        </w:rPr>
        <w:t>»</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بزهکاران در گمراهی و جنونند روزی که در آتش به رو کشیده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لهیب آتش را بچشید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 بَیْنَ حَمِیمٍ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w:t>
      </w:r>
      <w:r>
        <w:rPr>
          <w:rStyle w:val="FootnoteAnchor"/>
          <w:rtl w:val="true"/>
        </w:rPr>
        <w:footnoteReference w:id="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تبهکاران از سیمایشان شناخته می‌شوند و از پیشانی و پایشان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این است همان جهنّمی که تبهکاران آن را دروغ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آب جوشان سرگردان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یَحْمُومٍ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قَبْلَ ذلِکَ مُتْرَفِینَ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یُصِرُّونَ عَلَی الْحِنْثِ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یَقُولُونَ أَ إِذا مِتْنا وَ کُنَّا تُراباً وَ عِظاماً أَ إِنَّا لَمَبْعُوثُونَ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إِلی مِیقاتِ یَوْمٍ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عَلَیْهِ مِنَ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نُزُلُهُمْ یَوْمَ الدِّینِ</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یاران چپ؛ کدامند یاران چپ؟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گرم و آب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سایه‌ای از دود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خنک و نه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بودند که پیش از این ناز پروردگان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گناه بزرگ پافشاری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چون مُردیم و خاک و استخوان شدیم،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می‌گردیم؟یا پدران گذشته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اوّلین و آخرین، قطعاً همه در موعد روزی معلوم گردآورده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ای گمراهان دروغپرداز، قطعاً از درختی که از زقّوم است خواهید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آن از آب جوش می‌نوشید؛ این است پذیرایی آنان در روز جزا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وَ کَذَّبُوا بِآیاتِنا أُولئِکَ أَصْحابُ الْجَحِیمِ</w:t>
      </w:r>
      <w:r>
        <w:rPr>
          <w:rFonts w:eastAsia="Amiri" w:cs="Amiri" w:ascii="Amiri" w:hAnsi="Amiri"/>
          <w:color w:val="111111"/>
          <w:sz w:val="28"/>
          <w:szCs w:val="28"/>
          <w:rtl w:val="true"/>
          <w:lang w:bidi="ar-SA"/>
        </w:rPr>
        <w:t>»</w:t>
      </w:r>
      <w:r>
        <w:rPr>
          <w:rStyle w:val="FootnoteAnchor"/>
          <w:rtl w:val="true"/>
        </w:rPr>
        <w:footnoteReference w:id="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ورزیده و آیات ما را تکذیب کرده‌اند آنان همدمان آتشند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لِلْکافِرِینَ عَذابٌ أَلِیمٌ</w:t>
      </w:r>
      <w:r>
        <w:rPr>
          <w:rFonts w:eastAsia="Amiri" w:cs="Amiri" w:ascii="Amiri" w:hAnsi="Amiri"/>
          <w:color w:val="111111"/>
          <w:sz w:val="28"/>
          <w:szCs w:val="28"/>
          <w:rtl w:val="true"/>
          <w:lang w:bidi="ar-SA"/>
        </w:rPr>
        <w:t>»</w:t>
      </w:r>
      <w:r>
        <w:rPr>
          <w:rStyle w:val="FootnoteAnchor"/>
          <w:rtl w:val="true"/>
        </w:rPr>
        <w:footnoteReference w:id="8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را عذابی پردرد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لِلْکافِرِینَ عَذابٌ مُهِینٌ</w:t>
      </w:r>
      <w:r>
        <w:rPr>
          <w:rFonts w:eastAsia="Amiri" w:cs="Amiri" w:ascii="Amiri" w:hAnsi="Amiri"/>
          <w:color w:val="111111"/>
          <w:sz w:val="28"/>
          <w:szCs w:val="28"/>
          <w:rtl w:val="true"/>
          <w:lang w:bidi="ar-SA"/>
        </w:rPr>
        <w:t>»</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را عذابی خفّت‌آور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حَسْبُهُمْ جَهَنَّمُ یَصْلَوْنَها فَبِئْسَ الْمَصِیرُ</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برای آنان کافی است؛ در آن درمی‌آیند، و چه بد سرانجامی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دوزخی‌اند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فِی الْآخِرَةِ عَذابُ النَّارِ</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آنها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وَ کَذَّبُوا بِآیاتِنا أُولئِکَ أَصْحابُ النَّارِ خالِدِینَ فِیها وَ بِئْسَ الْمَصِیرُ</w:t>
      </w:r>
      <w:r>
        <w:rPr>
          <w:rFonts w:eastAsia="Amiri" w:cs="Amiri" w:ascii="Amiri" w:hAnsi="Amiri"/>
          <w:color w:val="111111"/>
          <w:sz w:val="28"/>
          <w:szCs w:val="28"/>
          <w:rtl w:val="true"/>
          <w:lang w:bidi="ar-SA"/>
        </w:rPr>
        <w:t>»</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کفر ورزیده، و آیات ما را تکذیب کرده‌اند، آنان اهل آتشند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ماندگار خواهند بود، و چه بد سرانجامی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عَلَیْها مَلائِکَةٌ غِلاظٌ شِدادٌ لا یَعْصُونَ اللَّهَ ما أَمَرَهُمْ وَ یَفْعَلُونَ ما یُؤْمَرُونَ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کَفَرُوا لا تَعْتَذِرُوا الْیَوْمَ إِنَّما تُجْزَوْنَ ما کُنْتُمْ تَعْمَلُونَ</w:t>
      </w:r>
      <w:r>
        <w:rPr>
          <w:rFonts w:eastAsia="Amiri" w:cs="Amiri" w:ascii="Amiri" w:hAnsi="Amiri"/>
          <w:color w:val="111111"/>
          <w:sz w:val="28"/>
          <w:szCs w:val="28"/>
          <w:rtl w:val="true"/>
          <w:lang w:bidi="ar-SA"/>
        </w:rPr>
        <w:t>»</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خودتان و کسانتان را از آتشی که سوخت آن، مردم و سنگهاست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آنان دستور داده سرپیچی نمی‌کنند و آنچه را که مأمورند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کافر شده‌اید، امروز عذر نیاورید، در واقع به آنچه می‌کردید کیفر می‌یابید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مَأْواهُمْ جَهَنَّمُ وَ بِئْسَ الْمَصِیرُ</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ایشان در جهنّم خواهد بود و چه بد سرانجامی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أَعْتَدْنا لَهُمْ عَذابَ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لِلَّذِینَ کَفَرُوا بِرَبِّهِمْ عَذابُ جَهَنَّمَ </w:t>
      </w:r>
    </w:p>
    <w:p>
      <w:pPr>
        <w:pStyle w:val="BookText"/>
        <w:rPr/>
      </w:pPr>
      <w:r>
        <w:rPr>
          <w:rFonts w:ascii="Amiri" w:hAnsi="Amiri" w:eastAsia="Amiri" w:cs="Amiri"/>
          <w:color w:val="111111"/>
          <w:sz w:val="28"/>
          <w:sz w:val="28"/>
          <w:szCs w:val="28"/>
          <w:rtl w:val="true"/>
          <w:lang w:bidi="ar-SA"/>
        </w:rPr>
        <w:t>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فِيها سَمِعُوا لَها شَهِيقاً وَ هِيَ تَفُورُ </w:t>
      </w:r>
      <w:r>
        <w:rPr>
          <w:rFonts w:ascii="Amiri" w:hAnsi="Amiri" w:eastAsia="Amiri" w:cs="Amiri"/>
          <w:i/>
          <w:i/>
          <w:iCs/>
          <w:color w:val="111111"/>
          <w:sz w:val="28"/>
          <w:sz w:val="28"/>
          <w:szCs w:val="28"/>
          <w:rtl w:val="true"/>
          <w:lang w:bidi="ar-SA"/>
        </w:rPr>
        <w:t>تَكادُ تَمَيَّزُ مِنَ الْغَيْظِ كُلَّما أُلْقِيَ فِيها فَوْجٌ سَأَلَهُمْ خَزَنَتُها أَ لَمْ يَأْتِكُمْ نَذِيرٌ</w:t>
      </w:r>
      <w:r>
        <w:rPr>
          <w:rFonts w:ascii="Amiri" w:hAnsi="Amiri" w:eastAsia="Amiri" w:cs="Amiri"/>
          <w:color w:val="111111"/>
          <w:sz w:val="28"/>
          <w:sz w:val="28"/>
          <w:szCs w:val="28"/>
          <w:rtl w:val="true"/>
          <w:lang w:bidi="ar-SA"/>
        </w:rPr>
        <w:t xml:space="preserve"> قالُوا بَلي قَدْ جاءَنا نَذِيرٌ فَكَذَّبْنا وَ قُلْنا ما نَزَّلَ اللَّهُ مِنْ شَيْ‌ءٍ إِنْ أَنْتُمْ إِلَّا فِي ضَلالٍ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لَوْ كُنَّا نَسْمَعُ أَوْ نَعْقِلُ ما كُنَّا فِي أَصْحابِ السَّعِيرِ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فَاعْتَرَفُوا بِذَنْبِهِمْ فَسُحْقاً لِأَصْحابِ السَّعِيرِ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الْقاسِطُونَ فَكانُوا لِجَهَنَّمَ حَطَباً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يُعْرِضْ عَنْ ذِكْرِ رَبِّهِ يَسْلُكْهُ عَذاباً صَعَداً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يَعْصِ اللَّهَ وَ رَسُولَهُ فَإِنَّ لَهُ نارَ جَهَنَّمَ خالِدِينَ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رَأَوْا ما يُوعَدُونَ فَسَيَعْلَمُونَ مَنْ أَضْعَفُ ناصِراً وَ أَقَلُّ عَدَداً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لَدَيْنا أَنْكالًا وَ جَحِيماً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طَعاماً ذا غُصَّةٍ وَ عَذاباً أَلِيماً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سَأُصْلِيهِ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تُبْقِي وَ لا تَذَرُ </w:t>
      </w:r>
      <w:r>
        <w:rPr>
          <w:rFonts w:ascii="Amiri" w:hAnsi="Amiri" w:eastAsia="Amiri" w:cs="Amiri"/>
          <w:i/>
          <w:i/>
          <w:iCs/>
          <w:color w:val="111111"/>
          <w:sz w:val="28"/>
          <w:sz w:val="28"/>
          <w:szCs w:val="28"/>
          <w:rtl w:val="true"/>
          <w:lang w:bidi="ar-SA"/>
        </w:rPr>
        <w:t>لَوَّاحَةٌ لِلْبَشَرِ عَلَيْها تِسْعَةَ عَشَرَ وَ ما جَعَلْنا أَصْحابَ النَّارِ إِلَّا مَلائِكَةً وَ ما جَعَلْنا عِدَّتَهُمْ إِلَّا فِتْنَةً لِلَّذِينَ كَفَرُوا لِيَسْتَيْقِنَ الَّذِينَ أُوتُوا الْكِتابَ وَ يَزْدادَ الَّذِينَ آمَنُوا إِيماناً وَ لا يَرْتابَ الَّذِينَ أُوتُوا الْكِتابَ وَ الْمُؤْمِنُونَ وَ لِيَقُولَ الَّذِينَ فِي قُلُوبِهِمْ مَرَضٌ وَ الْكافِرُونَ ما ذا أَرادَ اللَّهُ بِهذا مَثَلًا كَذلِكَ يُضِلُّ اللَّهُ مَنْ يَشاءُ وَ يَهْدِي مَنْ يَشاءُ وَ ما يَعْلَمُ جُنُودَ رَبِّكَ إِلَّا هُوَ وَ ما هِيَ إِلَّا ذِكْري لِلْبَشَرِ كَلَّا وَ الْقَمَرِ وَ اللَّيْلِ إِذْ أَدْبَرَ</w:t>
      </w:r>
      <w:r>
        <w:rPr>
          <w:rFonts w:ascii="Amiri" w:hAnsi="Amiri" w:eastAsia="Amiri" w:cs="Amiri"/>
          <w:color w:val="111111"/>
          <w:sz w:val="28"/>
          <w:sz w:val="28"/>
          <w:szCs w:val="28"/>
          <w:rtl w:val="true"/>
          <w:lang w:bidi="ar-SA"/>
        </w:rPr>
        <w:t xml:space="preserve"> وَ الصُّبْحِ إِذا أَسْفَرَ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لَإِحْدَي الْكُبَرِ </w:t>
      </w:r>
      <w:r>
        <w:rPr>
          <w:rFonts w:ascii="Amiri" w:hAnsi="Amiri" w:eastAsia="Amiri" w:cs="Amiri"/>
          <w:i/>
          <w:i/>
          <w:iCs/>
          <w:color w:val="111111"/>
          <w:sz w:val="28"/>
          <w:sz w:val="28"/>
          <w:szCs w:val="28"/>
          <w:rtl w:val="true"/>
          <w:lang w:bidi="ar-SA"/>
        </w:rPr>
        <w:t>نَذِيراً لِلْبَشَرِ</w:t>
      </w:r>
      <w:r>
        <w:rPr>
          <w:rFonts w:ascii="Amiri" w:hAnsi="Amiri" w:eastAsia="Amiri" w:cs="Amiri"/>
          <w:color w:val="111111"/>
          <w:sz w:val="28"/>
          <w:sz w:val="28"/>
          <w:szCs w:val="28"/>
          <w:rtl w:val="true"/>
          <w:lang w:bidi="ar-SA"/>
        </w:rPr>
        <w:t xml:space="preserve"> لِمَنْ شاءَ مِنْكُمْ أَنْ يَتَقَدَّمَ أَوْ يَتَأَخَّرَ </w:t>
      </w:r>
      <w:r>
        <w:rPr>
          <w:rFonts w:ascii="Amiri" w:hAnsi="Amiri" w:eastAsia="Amiri" w:cs="Amiri"/>
          <w:i/>
          <w:i/>
          <w:iCs/>
          <w:color w:val="111111"/>
          <w:sz w:val="28"/>
          <w:sz w:val="28"/>
          <w:szCs w:val="28"/>
          <w:rtl w:val="true"/>
          <w:lang w:bidi="ar-SA"/>
        </w:rPr>
        <w:t>كُلُّ نَفْسٍ بِما كَسَبَتْ رَهِينَةٌ</w:t>
      </w:r>
      <w:r>
        <w:rPr>
          <w:rFonts w:ascii="Amiri" w:hAnsi="Amiri" w:eastAsia="Amiri" w:cs="Amiri"/>
          <w:color w:val="111111"/>
          <w:sz w:val="28"/>
          <w:sz w:val="28"/>
          <w:szCs w:val="28"/>
          <w:rtl w:val="true"/>
          <w:lang w:bidi="ar-SA"/>
        </w:rPr>
        <w:t xml:space="preserve"> إِلَّا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يَتَساءَلُونَ </w:t>
      </w:r>
      <w:r>
        <w:rPr>
          <w:rFonts w:ascii="Amiri" w:hAnsi="Amiri" w:eastAsia="Amiri" w:cs="Amiri"/>
          <w:i/>
          <w:i/>
          <w:iCs/>
          <w:color w:val="111111"/>
          <w:sz w:val="28"/>
          <w:sz w:val="28"/>
          <w:szCs w:val="28"/>
          <w:rtl w:val="true"/>
          <w:lang w:bidi="ar-SA"/>
        </w:rPr>
        <w:t>عَنِ الْمُجْرِمِينَ ما سَلَكَكُمْ فِي سَقَرَ قالُوا لَمْ نَكُ مِنَ الْمُصَلِّينَ</w:t>
      </w:r>
      <w:r>
        <w:rPr>
          <w:rFonts w:ascii="Amiri" w:hAnsi="Amiri" w:eastAsia="Amiri" w:cs="Amiri"/>
          <w:color w:val="111111"/>
          <w:sz w:val="28"/>
          <w:sz w:val="28"/>
          <w:szCs w:val="28"/>
          <w:rtl w:val="true"/>
          <w:lang w:bidi="ar-SA"/>
        </w:rPr>
        <w:t xml:space="preserve"> وَ لَمْ نَكُ نُطْعِمُ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نَخُوضُ مَعَ الْخائِضِينَ </w:t>
      </w:r>
      <w:r>
        <w:rPr>
          <w:rFonts w:ascii="Amiri" w:hAnsi="Amiri" w:eastAsia="Amiri" w:cs="Amiri"/>
          <w:i/>
          <w:i/>
          <w:iCs/>
          <w:color w:val="111111"/>
          <w:sz w:val="28"/>
          <w:sz w:val="28"/>
          <w:szCs w:val="28"/>
          <w:rtl w:val="true"/>
          <w:lang w:bidi="ar-SA"/>
        </w:rPr>
        <w:t>وَ كُنَّا نُكَذِّبُ بِيَوْمِ الدِّينِ</w:t>
      </w:r>
      <w:r>
        <w:rPr>
          <w:rFonts w:ascii="Amiri" w:hAnsi="Amiri" w:eastAsia="Amiri" w:cs="Amiri"/>
          <w:color w:val="111111"/>
          <w:sz w:val="28"/>
          <w:sz w:val="28"/>
          <w:szCs w:val="28"/>
          <w:rtl w:val="true"/>
          <w:lang w:bidi="ar-SA"/>
        </w:rPr>
        <w:t xml:space="preserve"> حَتَّي أَتانَا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لِلْكافِرِينَ سَلاسِلَ وَ أَغْلالًا وَ سَعِيراً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الظَّالِمِينَ أَعَدَّ لَهُمْ عَذاباً أَلِيماً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انْطَلِقُوا إِلي ما كُنْتُمْ بِهِ تُكَذِّبُونَ </w:t>
      </w:r>
      <w:r>
        <w:rPr>
          <w:rFonts w:ascii="Amiri" w:hAnsi="Amiri" w:eastAsia="Amiri" w:cs="Amiri"/>
          <w:i/>
          <w:i/>
          <w:iCs/>
          <w:color w:val="111111"/>
          <w:sz w:val="28"/>
          <w:sz w:val="28"/>
          <w:szCs w:val="28"/>
          <w:rtl w:val="true"/>
          <w:lang w:bidi="ar-SA"/>
        </w:rPr>
        <w:t>انْطَلِقُوا إِلي ظِلٍّ ذِي ثَلاثِ شُعَبٍ</w:t>
      </w:r>
      <w:r>
        <w:rPr>
          <w:rFonts w:ascii="Amiri" w:hAnsi="Amiri" w:eastAsia="Amiri" w:cs="Amiri"/>
          <w:color w:val="111111"/>
          <w:sz w:val="28"/>
          <w:sz w:val="28"/>
          <w:szCs w:val="28"/>
          <w:rtl w:val="true"/>
          <w:lang w:bidi="ar-SA"/>
        </w:rPr>
        <w:t xml:space="preserve"> لا ظَلِيلٍ وَ لا يُغْنِي مِنَ اللَّهَبِ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تَرْمِي بِشَرَرٍ كَالْقَصْرِ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جِمالَةٌ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فِیها سَمِعُوا لَها شَهِیقاً وَ هِیَ تَفُورُ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کُلَّما أُلْقِیَ فِیها فَوْجٌ سَأَلَهُمْ خَزَنَتُها أَ لَمْ یَأْتِکُمْ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جاءَنا نَذِیرٌ فَکَذَّبْنا وَ قُلْنا ما نَزَّلَ اللَّهُ مِنْ شَیْ‌ءٍ إِنْ أَنْتُمْ إِلَّا فِی ضَلالٍ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کُنَّا نَسْمَعُ أَوْ نَعْقِلُ ما کُنَّا فِی أَصْحابِ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 السَّعِیر</w:t>
      </w:r>
      <w:r>
        <w:rPr>
          <w:rFonts w:eastAsia="Amiri" w:cs="Amiri" w:ascii="Amiri" w:hAnsi="Amiri"/>
          <w:color w:val="111111"/>
          <w:sz w:val="28"/>
          <w:szCs w:val="28"/>
          <w:rtl w:val="true"/>
          <w:lang w:bidi="ar-SA"/>
        </w:rPr>
        <w:t>»</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 عذاب آتش فروزان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پروردگارشان انکار آوردند، عذاب آتش</w:t>
      </w:r>
    </w:p>
    <w:p>
      <w:pPr>
        <w:pStyle w:val="BookText"/>
        <w:rPr/>
      </w:pPr>
      <w:r>
        <w:rPr>
          <w:rFonts w:ascii="IRNazanin" w:hAnsi="IRNazanin" w:eastAsia="IRNazanin"/>
          <w:color w:val="111111"/>
          <w:sz w:val="28"/>
          <w:sz w:val="28"/>
          <w:szCs w:val="28"/>
          <w:rtl w:val="true"/>
          <w:lang w:bidi="fa-IR"/>
        </w:rPr>
        <w:t>جهنّم خواهند داشت 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افکنده شوند، از آن خروشی می‌شنوند در حالی که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از خشم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گروهی در آن افکنده شوند، نگاهبانان آن از ایشان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هشداردهنده‌ای نیامد؟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هشداردهنده‌ای به سوی ما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فرونفرستاده است، شما جز در گمراهی بزرگ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یا تعقّل کرده بودیم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گناه خود اقرار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باد بر اهل 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الْقاسِطُونَ فَکانُوا لِجَهَنَّمَ حَطَباً</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منحرفان، هیزم جهنّم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یُعْرِضْ عَنْ ذِکْرِ رَبِّهِ یَسْلُکْهُ عَذاباً صَعَداً</w:t>
      </w:r>
      <w:r>
        <w:rPr>
          <w:rFonts w:eastAsia="Amiri" w:cs="Amiri" w:ascii="Amiri" w:hAnsi="Amiri"/>
          <w:color w:val="111111"/>
          <w:sz w:val="28"/>
          <w:szCs w:val="28"/>
          <w:rtl w:val="true"/>
          <w:lang w:bidi="ar-SA"/>
        </w:rPr>
        <w:t>»</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پروردگار خود دل بگرداند، وی را در قید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درآورد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یَعْصِ اللَّهَ وَ رَسُولَهُ فَإِنَّ لَهُ نارَ جَهَنَّمَ خالِدِینَ فِیها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 فَسَیَعْلَمُونَ مَنْ أَضْعَفُ ناصِراً وَ أَقَلُّ عَدَداً</w:t>
      </w:r>
      <w:r>
        <w:rPr>
          <w:rFonts w:eastAsia="Amiri" w:cs="Amiri" w:ascii="Amiri" w:hAnsi="Amiri"/>
          <w:color w:val="111111"/>
          <w:sz w:val="28"/>
          <w:szCs w:val="28"/>
          <w:rtl w:val="true"/>
          <w:lang w:bidi="ar-SA"/>
        </w:rPr>
        <w:t>»</w:t>
      </w:r>
      <w:r>
        <w:rPr>
          <w:rStyle w:val="FootnoteAnchor"/>
          <w:rtl w:val="true"/>
        </w:rPr>
        <w:footnoteReference w:id="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خدا و پیامبرش را نافرمانی کند قطعاً آتش دوزخ برای اوست و جاودانه در آن خواهند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وعده داده می‌شوند ببینند، آنگاه دریابند که یاورِ چه کسی ضعیف‌تر و کدام یک شماره‌اش کمتر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لَدَیْنا أَنْکالًا وَ جَحِیماً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طَعاماً ذا غُصَّةٍ وَ عَذاباً أَلِیماً</w:t>
      </w:r>
      <w:r>
        <w:rPr>
          <w:rFonts w:eastAsia="Amiri" w:cs="Amiri" w:ascii="Amiri" w:hAnsi="Amiri"/>
          <w:color w:val="111111"/>
          <w:sz w:val="28"/>
          <w:szCs w:val="28"/>
          <w:rtl w:val="true"/>
          <w:lang w:bidi="ar-SA"/>
        </w:rPr>
        <w:t>»</w:t>
      </w:r>
      <w:r>
        <w:rPr>
          <w:rStyle w:val="FootnoteAnchor"/>
          <w:rtl w:val="true"/>
        </w:rPr>
        <w:footnoteReference w:id="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پیش ما زنجیرها و دوزخ، و غذایی گلوگیر و عذابی پردرد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او را به بالارفتن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سَأُصْلِیهِ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وَ 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وَ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 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أَسْفَرَ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لَإِحْدَی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نَذِیراً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مِنْکُمْ أَنْ یَتَقَدَّمَ أَوْ یَتَأَخَّر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نَکُ نُطْعِمُ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نَخُوضُ مَعَ الْخائِضِینَ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نُکَذِّبُ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الشَّافِعِینَ</w:t>
      </w:r>
      <w:r>
        <w:rPr>
          <w:rFonts w:eastAsia="Amiri" w:cs="Amiri" w:ascii="Amiri" w:hAnsi="Amiri"/>
          <w:color w:val="111111"/>
          <w:sz w:val="28"/>
          <w:szCs w:val="28"/>
          <w:rtl w:val="true"/>
          <w:lang w:bidi="ar-SA"/>
        </w:rPr>
        <w:t>»</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زودا که او را به سَقَر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که آن سَقَر چیست؟ نه باقی می‌گذارد و نه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پوستها را سیاه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آورده‌اند افزون گردد، و آنان که کتاب به ایشان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شکّ نیفتند، و تا کسانی که در دلهایشان بیماری است و کافران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این وصف‌کردن، چه چیزی را اراده کرده است؟ این گونه، خدا هر که را بخواهد بیراه می‌گذارد و هر که را بخواهد هدایت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پروردگارت را جز او نمی‌داند،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تذکاری برای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ماه، و سوگند به شامگاه چون پشت کند، و سوگند به بامداد چون آشکار شود،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پدیده‌های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هشداردهنده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را که بخواهد پیشی جوید یا بازایستد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گروِ دستاورد خویش است، بجز یاران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می‌پرسند، درباره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شما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نمازگزاران نبودیم، و بینوایان را غذا نمی‌دادیم، با هرزه‌درایان هرزه‌درایی می‌کردیم، و</w:t>
      </w:r>
    </w:p>
    <w:p>
      <w:pPr>
        <w:pStyle w:val="BookText"/>
        <w:rPr/>
      </w:pPr>
      <w:r>
        <w:rPr>
          <w:rFonts w:ascii="IRNazanin" w:hAnsi="IRNazanin" w:eastAsia="IRNazanin"/>
          <w:color w:val="111111"/>
          <w:sz w:val="28"/>
          <w:sz w:val="28"/>
          <w:szCs w:val="28"/>
          <w:rtl w:val="true"/>
          <w:lang w:bidi="fa-IR"/>
        </w:rPr>
        <w:t>روز جزا را دروغ می‌شمردیم، تا مرگ ما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شفاعتگران آنها را سود نبخشد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لِلْکافِرِینَ سَلاسِلَ وَ أَغْلالًا وَ سَعِیراً</w:t>
      </w:r>
      <w:r>
        <w:rPr>
          <w:rFonts w:eastAsia="Amiri" w:cs="Amiri" w:ascii="Amiri" w:hAnsi="Amiri"/>
          <w:color w:val="111111"/>
          <w:sz w:val="28"/>
          <w:szCs w:val="28"/>
          <w:rtl w:val="true"/>
          <w:lang w:bidi="ar-SA"/>
        </w:rPr>
        <w:t>»</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کافران زنجیرها و غلّ‌ها و آتشی فروزان آماده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الظَّالِمِینَ أَعَدَّ لَهُمْ عَذاباً أَلِیماً</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ظالمان عذابی پردرد آماده کرده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انْطَلِقُوا إِلی ما کُنْتُمْ بِهِ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ظَلِیلٍ وَ لا یُغْنِی مِنَ 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تَرْمِی بِشَرَرٍ کَالْقَصْرِ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جِمالَتٌ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جَهَنَّمَ كانَتْ مِرْصاداً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لِلطَّاغِينَ مَآباً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لابِثِينَ فِيها أَحْقاباً </w:t>
      </w:r>
      <w:r>
        <w:rPr>
          <w:rFonts w:ascii="Amiri" w:hAnsi="Amiri" w:eastAsia="Amiri" w:cs="Amiri"/>
          <w:i/>
          <w:i/>
          <w:iCs/>
          <w:color w:val="111111"/>
          <w:sz w:val="28"/>
          <w:sz w:val="28"/>
          <w:szCs w:val="28"/>
          <w:rtl w:val="true"/>
          <w:lang w:bidi="ar-SA"/>
        </w:rPr>
        <w:t>لا يَذُوقُونَ فِيها بَرْداً وَ لا شَراباً</w:t>
      </w:r>
      <w:r>
        <w:rPr>
          <w:rFonts w:ascii="Amiri" w:hAnsi="Amiri" w:eastAsia="Amiri" w:cs="Amiri"/>
          <w:color w:val="111111"/>
          <w:sz w:val="28"/>
          <w:sz w:val="28"/>
          <w:szCs w:val="28"/>
          <w:rtl w:val="true"/>
          <w:lang w:bidi="ar-SA"/>
        </w:rPr>
        <w:t xml:space="preserve"> إِلَّا حَمِيماً وَ غَسَّاقاً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جَزاءً وِفاقاً </w:t>
      </w:r>
      <w:r>
        <w:rPr>
          <w:rFonts w:ascii="Amiri" w:hAnsi="Amiri" w:eastAsia="Amiri" w:cs="Amiri"/>
          <w:i/>
          <w:i/>
          <w:iCs/>
          <w:color w:val="111111"/>
          <w:sz w:val="28"/>
          <w:sz w:val="28"/>
          <w:szCs w:val="28"/>
          <w:rtl w:val="true"/>
          <w:lang w:bidi="ar-SA"/>
        </w:rPr>
        <w:t>إِنَّهُمْ كانُوا لا يَرْجُونَ حِساباً وَ كَذَّبُوا بِآياتِنا كِذَّاباً وَ كُلَّ شَيْ‌ءٍ أَحْصَيْناهُ كِتاباً</w:t>
      </w:r>
      <w:r>
        <w:rPr>
          <w:rFonts w:ascii="Amiri" w:hAnsi="Amiri" w:eastAsia="Amiri" w:cs="Amiri"/>
          <w:color w:val="111111"/>
          <w:sz w:val="28"/>
          <w:sz w:val="28"/>
          <w:szCs w:val="28"/>
          <w:rtl w:val="true"/>
          <w:lang w:bidi="ar-SA"/>
        </w:rPr>
        <w:t xml:space="preserve"> فَذُوقُوا فَلَنْ نَزِيدَكُمْ إِلَّا عَذاباً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طَغي </w:t>
      </w:r>
      <w:r>
        <w:rPr>
          <w:rFonts w:ascii="Amiri" w:hAnsi="Amiri" w:eastAsia="Amiri" w:cs="Amiri"/>
          <w:i/>
          <w:i/>
          <w:iCs/>
          <w:color w:val="111111"/>
          <w:sz w:val="28"/>
          <w:sz w:val="28"/>
          <w:szCs w:val="28"/>
          <w:rtl w:val="true"/>
          <w:lang w:bidi="ar-SA"/>
        </w:rPr>
        <w:t>وَ آثَرَ الْحَياةَ الدُّنْيا</w:t>
      </w:r>
      <w:r>
        <w:rPr>
          <w:rFonts w:ascii="Amiri" w:hAnsi="Amiri" w:eastAsia="Amiri" w:cs="Amiri"/>
          <w:color w:val="111111"/>
          <w:sz w:val="28"/>
          <w:sz w:val="28"/>
          <w:szCs w:val="28"/>
          <w:rtl w:val="true"/>
          <w:lang w:bidi="ar-SA"/>
        </w:rPr>
        <w:t xml:space="preserve"> فَإِنَّ الْجَحِيمَ هِيَ الْمَأْوي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يُقالُ هذَا الَّذِي كُنْتُمْ بِهِ تُكَذِّبُونَ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فَتَنُوا الْمُؤْمِنِينَ وَ الْمُؤْمِناتِ ثُمَّ لَمْ يَتُوبُوا فَلَهُمْ عَذابُ جَهَنَّمَ وَ لَهُمْ عَذابُ الْحَرِيقِ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يَتَجَنَّبُهَا الْأَشْقَي </w:t>
      </w:r>
      <w:r>
        <w:rPr>
          <w:rFonts w:ascii="Amiri" w:hAnsi="Amiri" w:eastAsia="Amiri" w:cs="Amiri"/>
          <w:i/>
          <w:i/>
          <w:iCs/>
          <w:color w:val="111111"/>
          <w:sz w:val="28"/>
          <w:sz w:val="28"/>
          <w:szCs w:val="28"/>
          <w:rtl w:val="true"/>
          <w:lang w:bidi="ar-SA"/>
        </w:rPr>
        <w:t>الَّذِي يَصْلَي النَّارَ الْكُبْري</w:t>
      </w:r>
      <w:r>
        <w:rPr>
          <w:rFonts w:ascii="Amiri" w:hAnsi="Amiri" w:eastAsia="Amiri" w:cs="Amiri"/>
          <w:color w:val="111111"/>
          <w:sz w:val="28"/>
          <w:sz w:val="28"/>
          <w:szCs w:val="28"/>
          <w:rtl w:val="true"/>
          <w:lang w:bidi="ar-SA"/>
        </w:rPr>
        <w:t xml:space="preserve"> ثُمَّ لا يَمُوتُ فِيها وَ لا يَحْيي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فَيُعَذِّبُهُ اللَّهُ الْعَذابَ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فَأَنْذَرْتُكُمْ ناراً تَلَظَّي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يَصْلاها إِلَّا الْأَشْقَي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 وَ 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سَيُجَنَّبُهَا الْأَتْقَي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يُؤْتِي مالَهُ يَتَزَكَّي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لَئِنْ لَمْ يَنْتَهِ لَنَسْفَعاً بِالنَّاصِيَةِ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ناصِيَةٍ كاذِبَةٍ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 نادِيَهُ سَنَدْعُ الزَّبانِيَةَ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مِنْ أَهْلِ الْكِتابِ وَ الْمُشْرِكِينَ فِي نارِ جَهَنَّمَ خالِدِينَ فِيها أُولئِكَ هُمْ شَرُّ الْبَرِيَّةِ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لَوْ تَعْلَمُونَ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لَيُنْبَذَنَّ فِي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تَطَّلِعُ عَلَي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عَلَيْهِمْ مُؤْصَدَةٌ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عَمَدٍ مُمَدَّدَةٍ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به سوی همان چیزی که آن را تکذیب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 سه شاخه، نه سایه‌دار است و نه اَز شعله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می‌افکند، گویی شترانی زرد رنگند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لِلطَّاغِینَ مَآباً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لابِثِینَ فِیها أَحْقاباً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یَذُوقُونَ فِیها بَرْداً وَ لا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حَمِیماً وَ غَسَّاقاً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وِفاقاً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لا یَرْجُونَ حِساباً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کَذَّبُوا بِآیاتِنا کِذَّاباً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کِتاباً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فَلَنْ نَزِیدَکُمْ إِلَّا عَذاباً</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کمینگاهی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سرکشان، بازگشتگاهی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دراز در آن درنگ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خنکی چشند و نه شربتی،جز آب جوشان و چرکابه‌ای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جُرم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بودند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امید نداشتند؛ و آیات ما را سخت تکذیب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هر چیزی را برشمرده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بچشید که جز عذاب،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نمی‌افزاییم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الْجَحِیمَ هِیَ الْمَأْوی</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که طغیان کرد، و زندگی پستِ دنیا را برگزید، پس جایگاه او همان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یُقالُ هذَا الَّذِی کُنْتُمْ بِهِ تُکَذِّبُونَ</w:t>
      </w:r>
      <w:r>
        <w:rPr>
          <w:rFonts w:eastAsia="Amiri" w:cs="Amiri" w:ascii="Amiri" w:hAnsi="Amiri"/>
          <w:color w:val="111111"/>
          <w:sz w:val="28"/>
          <w:szCs w:val="28"/>
          <w:rtl w:val="true"/>
          <w:lang w:bidi="ar-SA"/>
        </w:rPr>
        <w:t>»</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پندار، که آنان در آن روز، از پروردگارشان سخت محجوبند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یقین، آنان به جهنّم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آن را به دروغ می‌گرفتید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فَتَنُوا الْمُؤْمِنِینَ وَ الْمُؤْمِناتِ ثُمَّ لَمْ یَتُوبُوا فَلَهُمْ عَذابُ جَهَنَّمَ وَ لَهُمْ عَذابُ الْحَرِیقِ</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مردان و زنان مؤمن را آزار کرده و بعد توبه نکرده‌اند، ایشان راست عذاب جهنّم، و ایشان راست عذاب سوزان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یَتَجَنَّبُهَا الْأَشْقَی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یَمُوتُ فِیها وَ لا یَحْیی</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نگون‌بخت، خود را از آن دور می‌دارد؛ همان کس که در آتشی بزرگ درآید؛ آنگاه نه در آن می‌میرد و نه زندگانی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فَیُعَذِّبُهُ اللَّهُ الْعَذابَ الْأَکْبَرَ</w:t>
      </w:r>
      <w:r>
        <w:rPr>
          <w:rFonts w:eastAsia="Amiri" w:cs="Amiri" w:ascii="Amiri" w:hAnsi="Amiri"/>
          <w:color w:val="111111"/>
          <w:sz w:val="28"/>
          <w:szCs w:val="28"/>
          <w:rtl w:val="true"/>
          <w:lang w:bidi="ar-SA"/>
        </w:rPr>
        <w:t>»</w:t>
      </w:r>
      <w:r>
        <w:rPr>
          <w:rStyle w:val="FootnoteAnchor"/>
          <w:rtl w:val="true"/>
        </w:rPr>
        <w:footnoteReference w:id="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او را به آن عذاب بزرگتر عذاب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فَأَنْذَرْتُکُمْ ناراً تَلَظَّی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یَصْلاها إِلَّا الْأَشْقَی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کَذَّبَ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سَیُجَنَّبُهَا الْأَتْقَی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یُؤْتِی مالَهُ یَتَزَکَّی</w:t>
      </w:r>
      <w:r>
        <w:rPr>
          <w:rFonts w:eastAsia="Amiri" w:cs="Amiri" w:ascii="Amiri" w:hAnsi="Amiri"/>
          <w:color w:val="111111"/>
          <w:sz w:val="28"/>
          <w:szCs w:val="28"/>
          <w:rtl w:val="true"/>
          <w:lang w:bidi="ar-SA"/>
        </w:rPr>
        <w:t>»</w:t>
      </w:r>
      <w:r>
        <w:rPr>
          <w:rStyle w:val="FootnoteAnchor"/>
          <w:rtl w:val="true"/>
        </w:rPr>
        <w:footnoteReference w:id="8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را به آتشی که زبانه می‌کشد هشدار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نگون‌بخت‌تر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تکذیب کرد و رُخ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پاک‌رفتارتر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 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مالِ خود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لَئِنْ لَمْ یَنْتَهِ لَنَسْفَعاً بِالنَّاصِیَةِ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ناصِیَةٍ کاذِبَةٍ 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فَلْیَدْعُ نادِیَهُ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سَنَدْعُ الزَّبانِیَةَ</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اگر باز نایستد، موی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سخت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پیشانی دروغزن گناه‌پیشه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گروه خود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آتشبانان را فرا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مِنْ أَهْلِ الْکِتابِ وَ الْمُشْرِکِینَ فِی نارِ جَهَنَّمَ خالِدِینَ فِیها أُولئِکَ هُمْ شَرُّ الْبَرِیَّةِ</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از اهل کتاب که کفر ورزیده‌اند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در آتش دوزخند،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همواره می‌مانند؛ اینانند که بدترین آفریدگانند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عَیْنَ الْیَقِینِ</w:t>
      </w:r>
      <w:r>
        <w:rPr>
          <w:rFonts w:eastAsia="Amiri" w:cs="Amiri" w:ascii="Amiri" w:hAnsi="Amiri"/>
          <w:color w:val="111111"/>
          <w:sz w:val="28"/>
          <w:szCs w:val="28"/>
          <w:rtl w:val="true"/>
          <w:lang w:bidi="ar-SA"/>
        </w:rPr>
        <w:t>»</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اگر علم‌الیقین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دوزخ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قطعاً به عین‌الیقین درمی‌یابید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لَیُنْبَذَنَّ فِی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تَطَّلِعُ عَلَی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عَمَدٍ مُمَدَّدَةٍ</w:t>
      </w:r>
      <w:r>
        <w:rPr>
          <w:rFonts w:eastAsia="Amiri" w:cs="Amiri" w:ascii="Amiri" w:hAnsi="Amiri"/>
          <w:color w:val="111111"/>
          <w:sz w:val="28"/>
          <w:szCs w:val="28"/>
          <w:rtl w:val="true"/>
          <w:lang w:bidi="ar-SA"/>
        </w:rPr>
        <w:t>»</w:t>
      </w:r>
      <w:r>
        <w:rPr>
          <w:rStyle w:val="FootnoteAnchor"/>
          <w:rtl w:val="true"/>
        </w:rPr>
        <w:footnoteReference w:id="90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آتش خردکننده فرو افکنده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که آن آتشِ خردکننده چیست؟ آتشِ افروخته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ستونهایی دراز، آنان را در میان فرامی‌گیرد</w:t>
      </w:r>
      <w:r>
        <w:rPr>
          <w:rFonts w:eastAsia="IRNazanin" w:cs="IRNazanin"/>
          <w:color w:val="111111"/>
          <w:sz w:val="28"/>
          <w:szCs w:val="28"/>
          <w:rtl w:val="true"/>
          <w:lang w:bidi="fa-IR"/>
        </w:rPr>
        <w:t xml:space="preserve">.} </w:t>
      </w:r>
      <w:bookmarkStart w:id="1959" w:name="pg13891_129650"/>
    </w:p>
    <w:p>
      <w:pPr>
        <w:pStyle w:val="BookText"/>
        <w:rPr/>
      </w:pPr>
      <w:bookmarkEnd w:id="1959"/>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سَيَصْلي ناراً ذاتَ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جِيدِها حَبْلٌ مِنْ مَسَدٍ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960" w:name="__RefHeading___Toc4028245_1468164448"/>
      <w:bookmarkStart w:id="1961" w:name="_Toc908"/>
      <w:bookmarkEnd w:id="1960"/>
      <w:r>
        <w:rPr>
          <w:rtl w:val="true"/>
        </w:rPr>
        <w:t>تفسير</w:t>
      </w:r>
      <w:bookmarkEnd w:id="1961"/>
    </w:p>
    <w:p>
      <w:pPr>
        <w:pStyle w:val="BookText"/>
        <w:rPr/>
      </w:pPr>
      <w:r>
        <w:rPr>
          <w:rFonts w:ascii="Amiri" w:hAnsi="Amiri" w:eastAsia="Amiri" w:cs="Amiri"/>
          <w:color w:val="111111"/>
          <w:sz w:val="28"/>
          <w:sz w:val="28"/>
          <w:szCs w:val="28"/>
          <w:rtl w:val="true"/>
          <w:lang w:bidi="ar-SA"/>
        </w:rPr>
        <w:t>قال الطبرسي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أي لم تأتوا بسورة من مثله و قد تظاهرتم أنتم و شركاؤكم عليه وَ لَنْ تَفْعَلُوا أي و لن تأتوا بسورة من مثله أبدا فَاتَّقُوا النَّارَ أي فاحذروا أن تصلوا النار بتكذيبه الَّتِي وَقُودُهَا أي حطبها النَّاسُ وَ الْحِجارَةُ قيل إنها حجارة الكبريت لأنها أحر شي‌ء إذا أحميت عن ابن عباس و ابن مسعود و الظاهر أن المراد بها أصنامهم المنحوتة من الحجارة كقوله إِنَّكُمْ وَ ما تَعْبُدُونَ مِنْ دُونِ اللَّهِ حَصَبُ جَهَنَّمَ </w:t>
      </w:r>
      <w:r>
        <w:rPr>
          <w:rStyle w:val="FootnoteAnchor"/>
          <w:rtl w:val="true"/>
        </w:rPr>
        <w:footnoteReference w:id="902"/>
      </w:r>
      <w:r>
        <w:rPr>
          <w:rFonts w:ascii="Amiri" w:hAnsi="Amiri" w:eastAsia="Amiri" w:cs="Amiri"/>
          <w:color w:val="111111"/>
          <w:sz w:val="28"/>
          <w:sz w:val="28"/>
          <w:szCs w:val="28"/>
          <w:rtl w:val="true"/>
          <w:lang w:bidi="ar-SA"/>
        </w:rPr>
        <w:t xml:space="preserve">و قيل ذكر الحجارة دليل علي عظم تلك النار لأنها لا تأكل الحجارة إلا و هي في غاية الفظاعة و الهول و قيل معناه أن أجسادهم تبقي علي النار بقاء الحجارة التي توقد بها النار بتبقية الله إياها و يؤيد ذلك قوله كُلَّما نَضِجَتْ جُلُودُهُمْ بَدَّلْناهُمْ جُلُوداً غَيْرَها </w:t>
      </w:r>
      <w:r>
        <w:rPr>
          <w:rStyle w:val="FootnoteAnchor"/>
          <w:rtl w:val="true"/>
        </w:rPr>
        <w:footnoteReference w:id="903"/>
      </w:r>
      <w:r>
        <w:rPr>
          <w:rFonts w:ascii="Amiri" w:hAnsi="Amiri" w:eastAsia="Amiri" w:cs="Amiri"/>
          <w:color w:val="111111"/>
          <w:sz w:val="28"/>
          <w:sz w:val="28"/>
          <w:szCs w:val="28"/>
          <w:rtl w:val="true"/>
          <w:lang w:bidi="ar-SA"/>
        </w:rPr>
        <w:t xml:space="preserve">و قيل معناه أنهم يعذبون بالحجارة المحمية بالنار أُعِدَّتْ لِلْكافِرِينَ أي خلقت و هيئت لهم لأنهم الذين يخلدون فيها و لأنهم أكثر أهل النار فأضيفت إليهم و قيل إنما خص النار بكونها معدة للكافرين و إن كانت معدة للفاسقين أيضا لأنه يريد بذلك نارا </w:t>
      </w:r>
      <w:r>
        <w:rPr>
          <w:rStyle w:val="FootnoteAnchor"/>
          <w:rtl w:val="true"/>
        </w:rPr>
        <w:footnoteReference w:id="904"/>
      </w:r>
      <w:r>
        <w:rPr>
          <w:rFonts w:ascii="Amiri" w:hAnsi="Amiri" w:eastAsia="Amiri" w:cs="Amiri"/>
          <w:color w:val="111111"/>
          <w:sz w:val="28"/>
          <w:sz w:val="28"/>
          <w:szCs w:val="28"/>
          <w:rtl w:val="true"/>
          <w:lang w:bidi="ar-SA"/>
        </w:rPr>
        <w:t xml:space="preserve">مخصوصة لا يدخلها غيرهم كما قال إِنَّ الْمُنافِقِينَ فِي الدَّرْكِ الْأَسْفَلِ مِنَ النَّارِ و استدل بهذه الآية علي أن النار مخلوقة الآن لأن المعد لا يكون إلا موجودا و كذلك الجنة بقوله أُعِدَّتْ لِلْمُتَّقِينَ </w:t>
      </w:r>
      <w:r>
        <w:rPr>
          <w:rStyle w:val="FootnoteAnchor"/>
          <w:rtl w:val="true"/>
        </w:rPr>
        <w:footnoteReference w:id="905"/>
      </w:r>
      <w:r>
        <w:rPr>
          <w:rFonts w:ascii="Amiri" w:hAnsi="Amiri" w:eastAsia="Amiri" w:cs="Amiri"/>
          <w:color w:val="111111"/>
          <w:sz w:val="28"/>
          <w:sz w:val="28"/>
          <w:szCs w:val="28"/>
          <w:rtl w:val="true"/>
          <w:lang w:bidi="ar-SA"/>
        </w:rPr>
        <w:t>و الفائدة في ذلك أنا و إن لم نشاهدهما فإن الملائكة يشاهدونهما و هم من أهل التكليف و الاستدلال فيعرفون ثواب الله للمتقين و عقابه للكافرين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سَیَصْلی ناراً ذاتَ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w:t>
      </w:r>
      <w:r>
        <w:rPr>
          <w:rFonts w:eastAsia="Amiri" w:cs="Amiri" w:ascii="Amiri" w:hAnsi="Amiri"/>
          <w:color w:val="111111"/>
          <w:sz w:val="28"/>
          <w:szCs w:val="28"/>
          <w:rtl w:val="true"/>
          <w:lang w:bidi="ar-SA"/>
        </w:rPr>
        <w:t>»</w:t>
      </w:r>
      <w:r>
        <w:rPr>
          <w:rStyle w:val="FootnoteAnchor"/>
          <w:rtl w:val="true"/>
        </w:rPr>
        <w:footnoteReference w:id="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در آتشی پُرزبانه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زنش، آن هیمه‌کش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گردنش طنابی از لیف خرماست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پروردگار سپیده</w:t>
      </w:r>
      <w:r>
        <w:rPr>
          <w:rFonts w:eastAsia="IRNazanin" w:cs="IRNazanin"/>
          <w:color w:val="111111"/>
          <w:sz w:val="28"/>
          <w:szCs w:val="28"/>
          <w:rtl w:val="true"/>
          <w:lang w:bidi="fa-IR"/>
        </w:rPr>
        <w:t>.}</w:t>
      </w:r>
    </w:p>
    <w:p>
      <w:pPr>
        <w:pStyle w:val="Heading4"/>
        <w:numPr>
          <w:ilvl w:val="3"/>
          <w:numId w:val="1"/>
        </w:numPr>
        <w:rPr/>
      </w:pPr>
      <w:bookmarkStart w:id="1962" w:name="__RefHeading___Toc4028247_1468164448"/>
      <w:bookmarkStart w:id="1963" w:name="_Toc909"/>
      <w:bookmarkEnd w:id="1962"/>
      <w:r>
        <w:rPr>
          <w:rtl w:val="true"/>
        </w:rPr>
        <w:t>تفسیر</w:t>
      </w:r>
      <w:bookmarkEnd w:id="1963"/>
    </w:p>
    <w:p>
      <w:pPr>
        <w:pStyle w:val="BookText"/>
        <w:rPr/>
      </w:pPr>
      <w:r>
        <w:rPr>
          <w:rFonts w:ascii="IRNazanin" w:hAnsi="IRNazanin" w:eastAsia="IRNazanin"/>
          <w:color w:val="111111"/>
          <w:sz w:val="28"/>
          <w:sz w:val="28"/>
          <w:szCs w:val="28"/>
          <w:rtl w:val="true"/>
          <w:lang w:bidi="fa-IR"/>
        </w:rPr>
        <w:t>طبرسی قدس سره در تفسیر فَإِنْ لَمْ تَفْعَلُوا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نتوانستید سوره ای مانند آن را بیاورید، در حالی که شما هم در صف آنان بودید و در این کار آنان را یاری می کردید وَ لَنْ تَفْعَلُوا یعنی هرگز سوره ای مانند آن را نمی آورید فَاتَّقُوا النَّارَ پس بترسید از این که با تکذیب آن به عذاب آتش دچار شوید الَّتِی وَقُودُهَا یعنی هیزم آن النَّاسُ وَ الْحِجارَةُ از ابن عباس و ابن مسعود روایت شده است که منظور از آن سنگ، سنگ گوگرد است، زیرا وقتی سوزانده شود داغ ترین چیزهاست و منظور از آن در ظاهر بت های تراشیده شده از سنگ است، مانند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وَ ما تَعْبُدُونَ مِنْ دُونِ اللَّهِ حَصَبُ جَهَنَّمَ‌</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و گفته شده است ذکر سنگ دلیلی بر عظمت آن آتش است، زیرا آن آتش فقط سنگ را می خورد و در نهایتِ وحشت و ترس است و گفته شده معنای آن این است که اجسام آنان به اندازه ماندن سنگ آتش افروز در آتش می ماند، یعنی خداوند آن را نگه می دارد و این آیه تایید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نَضِجَتْ جُلُودُهُمْ بَدَّلْناهُمْ جُلُوداً غَیْرَها</w:t>
      </w:r>
      <w:r>
        <w:rPr>
          <w:rStyle w:val="FootnoteAnchor"/>
          <w:rtl w:val="true"/>
        </w:rPr>
        <w:footnoteReference w:id="90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 معنای آن این است که آن ها با سنگ های داغ شده در آتش عذاب می شوند أُعِدَّتْ لِلْکافِرِینَ یعنی برای آنان آفریده و آماده شده است؛ زیرا آن ها در آتش جاودانند و اغلبیت جهنمیان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ها اضافه شده است وگفته شده دلیل آن که آتش به کافران اختصاص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برای فاسقان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منظور از آن، آتش</w:t>
      </w:r>
      <w:r>
        <w:rPr>
          <w:rStyle w:val="FootnoteAnchor"/>
          <w:rtl w:val="true"/>
        </w:rPr>
        <w:footnoteReference w:id="910"/>
      </w:r>
      <w:r>
        <w:rPr>
          <w:rFonts w:ascii="Amiri" w:hAnsi="Amiri" w:eastAsia="Amiri" w:cs="Amiri"/>
          <w:color w:val="111111"/>
          <w:sz w:val="28"/>
          <w:sz w:val="28"/>
          <w:szCs w:val="28"/>
          <w:rtl w:val="true"/>
          <w:lang w:bidi="ar-SA"/>
        </w:rPr>
        <w:t>خاصی بوده است که غیر اهل آن به آن داخل نمی شوند، همانطور 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الْمُنافِقِینَ فِی الدَّرْکِ الْأَسْفَلِ مِنَ النَّارِ و به این آیه استدلال شده است که آتش اکنون مخلوق است، زیرا شیء آماده شده حتما مخلوق است و همینطور است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لِلْمُتَّقِینَ‌</w:t>
      </w:r>
      <w:r>
        <w:rPr>
          <w:rStyle w:val="FootnoteAnchor"/>
          <w:rtl w:val="true"/>
        </w:rPr>
        <w:footnoteReference w:id="911"/>
      </w:r>
      <w:r>
        <w:rPr>
          <w:rFonts w:ascii="IRNazanin" w:hAnsi="IRNazanin" w:eastAsia="IRNazanin"/>
          <w:color w:val="111111"/>
          <w:sz w:val="28"/>
          <w:sz w:val="28"/>
          <w:szCs w:val="28"/>
          <w:rtl w:val="true"/>
          <w:lang w:bidi="fa-IR"/>
        </w:rPr>
        <w:t>و فایده آن این است که هر چند ما آن را مشاهده نکرده ایم، اما فرشتگان که اهل تکلیف و استدلال هستند آن را دیده اند و ثواب خداوند را برای پارسایان، و عذاب او را برای کافران می دانند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قوله سبحانه وَ قالُوا أي اليهود لَنْ تَمَسَّنَا النَّارُ أي لن تصيبنا إِلَّا أَيَّاماً مَعْدُودَةً </w:t>
      </w:r>
      <w:r>
        <w:rPr>
          <w:rStyle w:val="FootnoteAnchor"/>
          <w:rtl w:val="true"/>
        </w:rPr>
        <w:footnoteReference w:id="912"/>
      </w:r>
      <w:r>
        <w:rPr>
          <w:rFonts w:ascii="Amiri" w:hAnsi="Amiri" w:eastAsia="Amiri" w:cs="Amiri"/>
          <w:color w:val="111111"/>
          <w:sz w:val="28"/>
          <w:sz w:val="28"/>
          <w:szCs w:val="28"/>
          <w:rtl w:val="true"/>
          <w:lang w:bidi="ar-SA"/>
        </w:rPr>
        <w:t xml:space="preserve">أي أياما قلائل كقوله دَراهِمَ مَعْدُودَةٍ و قيل معدودة محصاة قال ابن عباس و مجاهد قدم رسول الله صلي الله عليه و آله المدينة و اليهود تزعم أن مدة الدنيا سبعة آلاف سنة و إنما نعذب بكل ألف سنة يوما واحدا ثم ينقطع العذاب فأنزل الله تعالي هذه الآية و قال أبو العالية و عكرمة و قتادة هي أربعون يوما لأنها عدد الأيام التي عبدوا فيها العجل فقال سبحانه قُلْ يا محمد لهم أَتَّخَذْتُمْ عِنْدَ اللَّهِ عَهْداً أي موثقا لأن لا يعذبكم إلا هذه المدة و عرفتم ذلك بوحيه و تنزيله فإن كان ذلك فالله سبحانه لا ينقض عهده و ميثاقه أَمْ تَقُولُونَ عَلَي اللَّهِ ما لا تَعْلَمُونَ أي الباطل جهلا منكم به و جرأة عليه ثم رد عليهم فقال بَلي أي ليس الأمر كما قالوا و لكن مَنْ كَسَبَ سَيِّئَةً اختلف في السيئة فقال ابن عباس و غيره السيئة هنا الشرك و قال الحسن هي الكبيرة الموجبة و قال السدي هي الذنوب التي أوعد الله عليها النار و القول الأول يوافق مذهبنا لأن ما عدا الشرك لا يستحق به الخلود في النار عندنا و قوله وَ أَحاطَتْ بِهِ خَطِيئَتُهُ يحتمل أمرين أحدهما أنها أحدقت به من كل جانب و الثاني أن المعني أهلكته من قوله إِلَّا أَنْ يُحاطَ بِكُمْ </w:t>
      </w:r>
      <w:r>
        <w:rPr>
          <w:rStyle w:val="FootnoteAnchor"/>
          <w:rtl w:val="true"/>
        </w:rPr>
        <w:footnoteReference w:id="913"/>
      </w:r>
      <w:r>
        <w:rPr>
          <w:rFonts w:ascii="Amiri" w:hAnsi="Amiri" w:eastAsia="Amiri" w:cs="Amiri"/>
          <w:color w:val="111111"/>
          <w:sz w:val="28"/>
          <w:sz w:val="28"/>
          <w:szCs w:val="28"/>
          <w:rtl w:val="true"/>
          <w:lang w:bidi="ar-SA"/>
        </w:rPr>
        <w:t xml:space="preserve">و قوله وَ ظَنُّوا أَنَّهُمْ أُحِيطَ بِهِمْ </w:t>
      </w:r>
      <w:r>
        <w:rPr>
          <w:rStyle w:val="FootnoteAnchor"/>
          <w:rtl w:val="true"/>
        </w:rPr>
        <w:footnoteReference w:id="914"/>
      </w:r>
      <w:r>
        <w:rPr>
          <w:rFonts w:ascii="Amiri" w:hAnsi="Amiri" w:eastAsia="Amiri" w:cs="Amiri"/>
          <w:color w:val="111111"/>
          <w:sz w:val="28"/>
          <w:sz w:val="28"/>
          <w:szCs w:val="28"/>
          <w:rtl w:val="true"/>
          <w:lang w:bidi="ar-SA"/>
        </w:rPr>
        <w:t xml:space="preserve">و قوله وَ أُحِيطَ بِثَمَرِهِ </w:t>
      </w:r>
      <w:r>
        <w:rPr>
          <w:rStyle w:val="FootnoteAnchor"/>
          <w:rtl w:val="true"/>
        </w:rPr>
        <w:footnoteReference w:id="915"/>
      </w:r>
      <w:r>
        <w:rPr>
          <w:rFonts w:ascii="Amiri" w:hAnsi="Amiri" w:eastAsia="Amiri" w:cs="Amiri"/>
          <w:color w:val="111111"/>
          <w:sz w:val="28"/>
          <w:sz w:val="28"/>
          <w:szCs w:val="28"/>
          <w:rtl w:val="true"/>
          <w:lang w:bidi="ar-SA"/>
        </w:rPr>
        <w:t>فهذا كله بمعني البوار و الهلكة و المراد أنها سدت عليه طريق النجاة فَأُولئِكَ أَصْحابُ النَّارِ أي يصحبونها و يلازمونها هُمْ فِيها خالِدُونَ أي دائمون أبدا و الذي يليق بمذهبنا من تفسير هذه الآية قول ابن عباس لأن أهل الإيمان لا يدخلونها في حكم الآية و قوله وَ أَحاطَتْ بِهِ خَطِيئَتُهُ يقوي ذلك لأن المعني قد اشتملت خطاياه عليه و أحدقت به حتي لا يجد عنها مخلصا و لا مخرجا و لو كان معه شي‌ء من الطاعات لم تكن السيئة محيطة به من</w:t>
      </w:r>
    </w:p>
    <w:p>
      <w:pPr>
        <w:pStyle w:val="BookText"/>
        <w:rPr/>
      </w:pPr>
      <w:r>
        <w:rPr>
          <w:rFonts w:ascii="Amiri" w:hAnsi="Amiri" w:eastAsia="Amiri" w:cs="Amiri"/>
          <w:color w:val="111111"/>
          <w:sz w:val="28"/>
          <w:sz w:val="28"/>
          <w:szCs w:val="28"/>
          <w:rtl w:val="true"/>
          <w:lang w:bidi="ar-SA"/>
        </w:rPr>
        <w:t>وَ قالُوا یعنی یهودیان لَنْ تَمَسَّنَا النَّارُ یعنی به ما نمی رسد إِلَّا أَیَّاماً مَعْدُودَةً</w:t>
      </w:r>
      <w:r>
        <w:rPr>
          <w:rStyle w:val="FootnoteAnchor"/>
          <w:rtl w:val="true"/>
        </w:rPr>
        <w:footnoteReference w:id="916"/>
      </w:r>
      <w:r>
        <w:rPr>
          <w:rFonts w:ascii="IRNazanin" w:hAnsi="IRNazanin" w:eastAsia="IRNazanin"/>
          <w:color w:val="111111"/>
          <w:sz w:val="28"/>
          <w:sz w:val="28"/>
          <w:szCs w:val="28"/>
          <w:rtl w:val="true"/>
          <w:lang w:bidi="fa-IR"/>
        </w:rPr>
        <w:t>یعنی روزهای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دَراهِمَ مَعْدُودَةٍ و گفته شده است معدود به معنای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ومجاهد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آله و سلم به مدینه رفت و یهودیان گمان می کردند که مدت دنیا هفت هزار سال است و ما برای هر هزار سال، یک روز عذاب می شویم سپس عذاب قطع می شود و خداوند متعال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العالیه و عکرمه و قتاده گفته اند که مدت آن چهل روز است، زیرا چهل تعداد روزهایی است که در آن گوساله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ای محمد به آنان أَتَّخَذْتُمْ عِنْدَ اللَّهِ عَهْداً یعنی پیمانی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تنها در این مدت شما را عذاب می کند و شما این را در وحی و در آیات او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چنین بود، خداوند عهد و پیمان خود را نمی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تَقُولُونَ عَلَی اللَّهِ ما لا تَعْلَمُونَ یعنی سخنان باطلی که آن را از روی جهل و گستاخی خود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یعنی آن طور که آنان گفتند نیست، بلکه مَنْ کَسَبَ سَیِّئَةً در مورد سیئه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ابن عباس و غیر او منظور از سیئه در اینجا شرک است و به گفته حسن سیئه گناه کبیره موجبه است و به عقیده سدی منظور از آن گناهانی است که خداوند عذاب آتش را به آن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با مذهب ما موافق است، زیرا هیچ چیزی به جز شرک سبب جاودانگی در آتش نمی گردد و در جمله وَ أَحاطَتْ بِهِ خَطِیئَتُهُ دو معنا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هر طرف آن را احاطه کرده است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یُحاطَ بِکُمْ‌</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و آیه وَ ظَنُّوا أَنَّهُمْ أُحِیطَ بِهِمْ‌</w:t>
      </w:r>
      <w:r>
        <w:rPr>
          <w:rStyle w:val="FootnoteAnchor"/>
          <w:rtl w:val="true"/>
        </w:rPr>
        <w:footnoteReference w:id="918"/>
      </w:r>
      <w:r>
        <w:rPr>
          <w:rFonts w:ascii="Amiri" w:hAnsi="Amiri" w:eastAsia="Amiri" w:cs="Amiri"/>
          <w:color w:val="111111"/>
          <w:sz w:val="28"/>
          <w:sz w:val="28"/>
          <w:szCs w:val="28"/>
          <w:rtl w:val="true"/>
          <w:lang w:bidi="ar-SA"/>
        </w:rPr>
        <w:t>و آیه وَ أُحِیطَ بِثَمَرِهِ‌</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به معنای نابودی و هلاکت است و منظور از آن این است که راه نجات بر آنان بسته شده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فَأُولئِکَ أَصْحابُ النَّارِ یعنی با آتش همنشینند هُمْ فِیها خالِدُونَ یعنی ابدی و همیشگی و تفسیری که برای این آیه با مذهب با همخوانی داشته باشد تفسیر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مومنان آن را در حکم آیه وارد نمی کنند و آیه وَ أَحاطَتْ بِهِ خَطِیئَتُهُ آن را تقویت می کند زیرا معنا این است که گناهان آن ها را احاطه کرده است و هیچ راه نجاتی از آن ندارند و اگر طاعتی داشتند، سیئات از همه جهت آن ها را احاطه </w:t>
      </w:r>
    </w:p>
    <w:p>
      <w:pPr>
        <w:pStyle w:val="BookText"/>
        <w:rPr/>
      </w:pPr>
      <w:r>
        <w:rPr>
          <w:rFonts w:ascii="Amiri" w:hAnsi="Amiri" w:eastAsia="Amiri" w:cs="Amiri"/>
          <w:color w:val="111111"/>
          <w:sz w:val="28"/>
          <w:sz w:val="28"/>
          <w:szCs w:val="28"/>
          <w:rtl w:val="true"/>
          <w:lang w:bidi="ar-SA"/>
        </w:rPr>
        <w:t xml:space="preserve">كل وجه و قد دل الدليل علي بطلان التحابط و لأن قوله وَ الَّذِينَ آمَنُوا وَ عَمِلُوا الصَّالِحاتِ أُولئِكَ أَصْحابُ الْجَنَّةِ هُمْ فِيها خالِدُونَ </w:t>
      </w:r>
      <w:r>
        <w:rPr>
          <w:rStyle w:val="FootnoteAnchor"/>
          <w:rtl w:val="true"/>
        </w:rPr>
        <w:footnoteReference w:id="920"/>
      </w:r>
      <w:r>
        <w:rPr>
          <w:rFonts w:ascii="Amiri" w:hAnsi="Amiri" w:eastAsia="Amiri" w:cs="Amiri"/>
          <w:color w:val="111111"/>
          <w:sz w:val="28"/>
          <w:sz w:val="28"/>
          <w:szCs w:val="28"/>
          <w:rtl w:val="true"/>
          <w:lang w:bidi="ar-SA"/>
        </w:rPr>
        <w:t>فيه وعد لأهل التصديق و الطاعة بالثواب الدائم فكيف يجتمع الثواب الدائم مع العقاب الدائم و يدل أيضا علي أن المراد بالسيئة في الآية الشرك أن سيئة واحدة لا تحبط جميع الأعمال عند أكثر الخصوم فلا يمكن إذا إجراء الآية علي العموم فيجب أن تحمل علي أكبر السيئات و هو الشرك ليمكن الجمع بين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لا هُمْ يُنْظَرُونَ أي لا يمهلون الاعتذار و قيل معناه لا يؤخر العذاب عنهم بل عذابهم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البيضاوي في قوله تعالي وَ لَوْ يَرَي الَّذِينَ ظَلَمُوا أي و لو يعلم هؤلاء الذين ظلموا باتخاذ الأنداد إِذْ يَرَوْنَ الْعَذابَ إذ عاينوه يوم القيامة و أجري المستقبل مجري الماضي لتحققه كقوله وَ نادي أَصْحابُ الْجَنَّةِ </w:t>
      </w:r>
      <w:r>
        <w:rPr>
          <w:rStyle w:val="FootnoteAnchor"/>
          <w:rtl w:val="true"/>
        </w:rPr>
        <w:footnoteReference w:id="921"/>
      </w:r>
      <w:r>
        <w:rPr>
          <w:rFonts w:ascii="Amiri" w:hAnsi="Amiri" w:eastAsia="Amiri" w:cs="Amiri"/>
          <w:color w:val="111111"/>
          <w:sz w:val="28"/>
          <w:sz w:val="28"/>
          <w:szCs w:val="28"/>
          <w:rtl w:val="true"/>
          <w:lang w:bidi="ar-SA"/>
        </w:rPr>
        <w:t>أَنَّ الْقُوَّةَ لِلَّهِ جَمِيعاً ساد مسد مفعولي يري و جواب لو محذوف أي لو يعلمون أن القدرة لله جميعا إذ عاينوا العذاب لندموا أشد الندم و قيل هو متعلق الجواب و المفعولان محذوفان و التقدير و لو يري الذين ظلموا أندادهم لا تنفع لعلموا أن القوة لله كلها لا ينفع و لا يضر غيره و قرأ ابن عامر و نافع و يعقوب و لو تري علي أنه خطاب للنبي صلي الله عليه و آله أي لو تري ذلك لرأيت أمرا عظيما و ابن عامر إذ يرون علي البناء للمفعول و يعقوب إن بالكسر و كذا و إن الله شديد العذاب علي الاستئناف أو إضمار القول إِذْ تَبَرَّأَ الَّذِينَ اتُّبِعُوا مِنَ الَّذِينَ اتَّبَعُوا بدل من إذ يرون أي إذ تبرأ المتبوعون من الأتباع و قرئ بالعكس أي تبرأ الأتباع من الرؤساء وَ رَأَوُا الْعَذابَ أي راءين له و الواو للحال و قد مضمرة و قيل عطف علي تبرأ وَ تَقَطَّعَتْ بِهِمُ الْأَسْبابُ يحتمل العطف علي تبرأ أو رأوا و الحال و الأول أظهر و الأسباب الوصل التي كانت بينهم من الاتباع و الاتفاق علي الدين و الأغراض الداعية إلي ذلك و أصل السبب الحبل الذي يرتقي به الشجر</w:t>
      </w:r>
    </w:p>
    <w:p>
      <w:pPr>
        <w:pStyle w:val="BookText"/>
        <w:rPr/>
      </w:pPr>
      <w:r>
        <w:rPr>
          <w:rFonts w:ascii="Amiri" w:hAnsi="Amiri" w:eastAsia="Amiri" w:cs="Amiri"/>
          <w:color w:val="111111"/>
          <w:sz w:val="28"/>
          <w:sz w:val="28"/>
          <w:szCs w:val="28"/>
          <w:rtl w:val="true"/>
          <w:lang w:bidi="ar-SA"/>
        </w:rPr>
        <w:t>نمی کرد و این دلیلی بر بطلان باطل شدن اعمال است زیرا در آیه وَ الَّذِینَ آمَنُوا وَ عَمِلُوا الصَّالِحاتِ أُولئِکَ أَصْحابُ الْجَنَّةِ هُمْ فِیها خالِدُونَ‌</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برای اهل یقین و اهل طاعت وعده ای به ثواب دائم آمده است پس اجتماع ثواب دائم با عذاب دائم چگونه ممکن است؟ همچنین بر این دلالت می کند که منظور از سیئه در آیه شرک است، چرا که از نظر اکثر دشمنان یک سیئه سبب نابودی همه اعمال نمی گردد پس اجرای این آیه بر عموم ممکن نیست و منظور از آن باید گناه کبیره باشد که همان شرک است تا جمع بین دو آیه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هُمْ یُنْظَرُونَ یعنی مهلت عذرخواهی به آنان داده نمی شود و یا این که عذاب آنان به تاخیر نمی افتد بلکه عذابشان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بیضاوی در این آیه از این قرار است وَ لَوْ یَرَی الَّذِینَ ظَلَمُوا یعنی اگر کسانی که با شریک گرفتن ظلم کردند، می دانستند إِذْ یَرَوْنَ الْعَذابَ هنگامی که عذاب روز قیامت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آینده به منزله ماضی گرفته شده است زیراوقوع آن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أَصْحابُ الْجَنَّةِ</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أَنَّ الْقُوَّةَ لِلَّهِ جَمِیعاً این جمله سد مسد دو مفعول یری، و جواب لو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 دانستند که قدرت ها از آن خداوند است، وقتی عذاب را دیدند به شدت پشیمان می شوند و گفته شده این جمله متعلق جواب است و دو مفعول یری محذوف است و تقدیر آن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یری الذین ظلموا أندادهم لا تنفع لعلموا أن القوة لله کلها لا ینفع و لا یضر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عامر و نافع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جمله خطاب به نبی اکرم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را می دیدی، امر عظیمی را دیده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ابن عامر إذ یرون مجهول است و یعقوب إن را با کسره قرائت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شدید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جمله استئنافیه است و یا این که اضماری در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تَبَرَّأَ الَّذِینَ اتُّبِعُوا مِنَ الَّذِینَ اتَّبَعُوا بدل از إذ یرون است، یعنی وقتی رهبران از پیروان خود بیزاری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عکس نیز قرائت شده است، یعنی پیروان از رهبران بیزاری می جویند وَ رَأَوُا الْعَذابَ یعنی آن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واو، واو حالیه است و شاید ضمیر است و یا عطف به تبرأ شده باشد وَ تَقَطَّعَتْ بِهِمُ الْأَسْبابُ یا به تبرأ یا رأوا عطف شده است و یا حال است و مورد اول احتمال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به معنای پیوندی است که بین آن پیروان بوده است و همچنین توافق بر دین و اغراضی که به آن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در اصل به معنای طنابی است که برای بالا رفتن از درخت از آن استفاده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أَنَّ لَنا كَرَّةً لو للتمني و لذلك أجيب بالفاء أي يا ليت لنا كرة إلي الدنيا فَنَتَبَرَّأَ مِنْهُمْ حَسَراتٍ عَلَيْهِمْ ندامات و هي ثالث مفاعيل يري إن كان من رؤية القلب و إلا فحال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أَخَذَتْهُ الْعِزَّةُ بِالْإِثْمِ حملته الأنفة و حمية الجاهلية علي الإثم الذي يؤمر باتقائه لجاجا من قولك أخذته بكذا إذا حملته عليه و ألزمته إياه فَحَسْبُهُ جَهَنَّمُ كفته جزاء و عذابا و جهنم علم دار العقاب و هو في الأصل مرادف للنار و قيل معرب وَ لَبِئْسَ الْمِهادُ جواب قسم مقدر و المخصوص بالذم محذوف للعلم به و المهاد الفراش و قيل ما يوطئ للجنب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إِنَّ الَّذِينَ كَفَرُوا عام في الكفرة و قيل المراد به وفد نجران أو اليهود أو مشركو العرب مِنَ اللَّهِ شَيْئاً أي من رحمته أو طاعته علي معني البدلية أو من عذابه وَ أُولئِكَ هُمْ وَقُودُ النَّارِ حطبها كَدَأْبِ آلِ فِرْعَوْنَ متصل بما قبله أي لن تغني عنهم كما لم تغن عن أولئك أو يوقد بهم كما يوقد بأولئك أو استئناف مرفوع المحل و تقديره دأب هؤلاء كدأبهم في الكفر و العذاب وَ الَّذِينَ مِنْ قَبْلِهِمْ عطف علي آل فرعون و قيل استئناف كَذَّبُوا بِآياتِنا فَأَخَذَهُمُ اللَّهُ بِذُنُوبِهِمْ حال بإضمار قد أو استئناف بتفسير حالهم أو خبر إن ابتدأت بالذين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غَرَّهُمْ فِي دِينِهِمْ ما كانُوا يَفْتَرُونَ من أن النار لن تمسهم إلا أياما قلائل أو أن آباءهم الأنبياء يشفعون لهم أو أنه تعالي وعد يعقوب عليه السلام أن لا يعذب أولاده إلا تحلة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مِلْ‌ءُ الْأَرْضِ ذَهَباً مل‌ء الشي‌ء ما يملؤه و ذهبا نصب علي التمييز وَ لَوِ افْتَدي بِهِ محمول علي المعني كأنه قيل فلن يقبل من أحدهم فدية و لو افتدي بمل‌ء الأرض ذهبا أو معطوف علي مضمر تقديره فلن يقبل من أحدهم مل‌ء الأرض ذهبا لو تقرب به في الدنيا و لو افتدي به من العذاب في الآخرة أو المراد و لو افتدي بمثله و المثل يحذف و يراد كثيرا لأن المثلين في حكم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أُعِدَّتْ لِلْكافِرِينَ فيه تنبيه علي أن النار بالذات معدة للكفار</w:t>
      </w:r>
    </w:p>
    <w:p>
      <w:pPr>
        <w:pStyle w:val="BookText"/>
        <w:rPr/>
      </w:pPr>
      <w:r>
        <w:rPr>
          <w:rFonts w:ascii="IRNazanin" w:hAnsi="IRNazanin" w:eastAsia="IRNazanin"/>
          <w:color w:val="111111"/>
          <w:sz w:val="28"/>
          <w:sz w:val="28"/>
          <w:szCs w:val="28"/>
          <w:rtl w:val="true"/>
          <w:lang w:bidi="fa-IR"/>
        </w:rPr>
        <w:t>لَوْ أَنَّ لَنا کَرَّةً لو برای تمنی است و به همین دلیل در جواب آن فاء آمده است، یعنی ای کاش بار دیگر به دنیا بازمی گشتیم فَنَتَبَرَّأَ مِنْهُمْ حَسَراتٍ عَلَیْهِمْ حسرات به معنای پشیمانی ها و مفعول سوم فعل یری است، اگر یری به معنای افعال وجدانی باشد و در غیر این صورت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أَخَذَتْهُ الْعِزَّةُ بِالْإِثْمِ یعنی تعصب جاهلی از روی لجاجت او را به گناهی واداشت که به او دستور می دادند آن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را بر کسی حمل کنیم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بکذا لفَحَسْبُهُ جَهَنَّمُ جزا و عذاب و برای او کافی است و جهنم اسم علَمی برای سرای عذاب است و در اصل مترادف با آتش است و گفته شده یک اسم معرّب است وَ لَبِئْسَ الْمِهادُ جواب قسم مقدر است و مخصوص به ذم با قرینه معنوی محذوف است، و مهاد به معنای فراش است و گفته شده بستری است که زیر پهلو پهن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الَّذِینَ کَفَرُوا در مورد همه کفار است و یا این که منظور از آن گروه نجران و یا یهودیان یا مشرکان عرب است مِنَ اللَّهِ شَیْئاً یعنی از رحمت یا طاعت او بر معنای بدلیت یا از عذاب او وَ أُولئِکَ هُمْ وَقُودُ النَّارِ هیزم آن کَدَأْبِ آلِ فِرْعَوْنَ متصل به ماقبل خود است یعنی همانطور که از دیگران بی نیاز نکرد، از آنان نیز بی نیاز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همانطور که دیگران هیزم آتش جهنم بودند، آن ها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این جمله استینافیه و محلا مرفوع است و تقدیر به این صورت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دأب هؤلاء کدأبهم فی الکفر و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مِنْ قَبْلِهِمْ این جمله عطف بر آل فرعون و یا جمله استینافیه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بِآیاتِنا فَأَخَذَهُمُ اللَّهُ بِذُنُوبِهِمْ برای این جمله سه اعرااب محتمل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 به اضمار قد، و یا استیناف است برای تشریح حال آنان، یا خبر إن است که مبتدای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غَرَّهُمْ فِی دِینِهِمْ ما کانُوا یَفْتَرُونَ از آن که آتش به آن ها نخواهد رسید مگر در روزهای کمی، یا این که پدران آن ها که پیامبر بودند شفاعت آنان را می کنند، یا خداوند متعال به یعقوب علیه السلام وعده داده است که فرزندان او عذاب نمی شوند مگر برای آن که سوگندی که یاد کرده شکسته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مِلْ‌ءُ الْأَرْضِ ذَهَباً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مل‌ء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آن را پر می کند و ذهبا تمییز است و منصوب وَ لَوِ افْتَدی بِهِ یا حمل بر معنا است مانند آن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از هیچ یک از آنان پذیرفته نمی شود حتی اگر به اندازه تمام زمین طلا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معطوف به مضمری است که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یقبل من أحدهم مل‌ء الأرض ذهبا لو تقرب به فی الدنیا و لو افتدی به من العذاب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یا منظور این بوده است که اگر مثل آن را فدیه بدهد، و مثل حذف شده است و منظور تعداد بسیاری بوده است زیرا دو چیز که مثل هم است به منزله یک چیز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أُعِدَّتْ لِلْکافِرِینَ تاکیدی است بر این که آتش ذاتا برای کافران، </w:t>
      </w:r>
    </w:p>
    <w:p>
      <w:pPr>
        <w:pStyle w:val="BookText"/>
        <w:rPr/>
      </w:pPr>
      <w:r>
        <w:rPr>
          <w:rFonts w:ascii="Amiri" w:hAnsi="Amiri" w:eastAsia="Amiri" w:cs="Amiri"/>
          <w:color w:val="111111"/>
          <w:sz w:val="28"/>
          <w:sz w:val="28"/>
          <w:szCs w:val="28"/>
          <w:rtl w:val="true"/>
          <w:lang w:bidi="ar-SA"/>
        </w:rPr>
        <w:t>و بالعرض للعصاة و في قوله تعالي فَمَنْ زُحْزِحَ عَنِ النَّارِ فمن بعد عنها و الزحزحة في الأصل تكرير الزح و هو الجذب بعجلة و في قوله تعالي بِمَفازَةٍ بمنجاة مِنَ الْعَذابِ أي فائزين بالنجاة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 في قوله سبحانه إِنَّما يَأْكُلُونَ فِي بُطُونِهِمْ ناراً قيل فيه وجهان أحدهما أن النار تلتهب من أفواههم و أسماعهم و آنافهم يوم القيامة ليعلم أهل الموقف أنهم أكلة أموال اليتامي وَ رُوِيَ عَنِ الْبَاقِرِ عليه السلام أَنَّهُ قَالَ قَالَ رَسُولُ اللَّهِ صلي الله عليه و آله يُبْعَثُ نَاسٌ مِنْ قُبُورِهِمْ يَوْمَ الْقِيَامَةِ تَأَجَّجُ أَفْوَاهُهُمْ نَاراً فَقِيلَ لَهُ يَا رَسُولَ اللَّهِ مَنْ هَؤُلَاءِ فَقَرَأَ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أنه ذكر ذلك علي وجه المثل من حيث إن من فعل ذلك يصير إلي جهنم فيمتلئ بالنار أجوافهم عقابا علي أكلهم مال اليتيم وَ سَيَصْلَوْنَ سَعِيراً النار المسعرة للإحراق و إنما ذكر البطون تأكيدا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يَتَعَدَّ حُدُودَهُ أي يتجاوز ما حد له من الطاعات ف لَهُ عَذابٌ مُهِينٌ سماه مهينا لأن الله يجعله علي وجه الإهانة و من استدل بهذه الآية علي أن صاحب الكبيرة من أهل الصلاة مخلد في النار و معاقب لا محالة فقوله بعيد لأن قوله تعالي وَ يَتَعَدَّ حُدُودَهُ يدل علي أن المراد به من يتعدي جميع حدود الله و هذه صفة الكفار و لأن صاحب الصغيرة بلا خلاف خارج من عموم الآية و إن كان فاعلا للمعصية و متعديا حدا من حدود الله فإذا جاز لهذا القائل إخراجه منه بدليل جاز لغيره أن يخرج من عمومها من يشفع له النبي صلي الله عليه و آله أو يتفضل الله عليهم بالعفو بدليل آخر و أيضا فإن التائب لا بد من إخراجه من عموم الآية لقيام الدليل علي وجوب قبول التوبة فكذلك يجب إخراج من يتفضل الله عليه بإسقاط عقابه منها لقيام الدلالة علي جواز وقوع التفضل بالعفو فإن جعلوا الآية دالة علي أن الله سبحانه لا يختار العفو جاز لغيرهم أن يجعلها دالة علي أن العاصي لا يختار التوبة علي أن في المفسرين من حمل الآية علي من تعدي حدود الله و عصاه مستحلا لذلك و من كان كذلك لا يكون إلا كافرا و في قوله فَسَوْفَ نُصْلِيهِ ناراً أي نجعله صلي نار و نحرقه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عرضا برای گناهکاران خلق شده است و در آیه فَمَنْ زُحْزِحَ عَنِ النَّارِ یعنی هر کس از آن دور شد و الزحزحة در اصل تکرار زح است که به معنای کشیدن یک شیء چرخدار است و بِمَفازَةٍ یعنی به نجات مِنَ الْعَذابِ یعنی با نجات از آن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 رحمه الله در تفسیر آیه إِنَّما یَأْکُلُونَ فِی بُطُونِهِمْ ناراً دو وجه را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روز قیامت آتش از دهان و گوش و بینی آنان شعله می کشد تا همه بدانند آنان کسانی هستند که اموال یتیمان را غارت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مردم از قبرهای خود برانگیخته می شوند در حالی که آتش از دهان آنان شعله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رسول خدا، این ها چه کسانی هستند؟ و حضرت این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 وجه ضرب المثل ایراد شده است، یعنی هر کس این کار را انجام دهد به جهنم می رود و عذابش این است که به خاطر خوردن اموال یتیمان شکمش از آتش پر می شود وَ سَیَصْلَوْنَ سَعِیراً یعنی آتش شعله ور برای سوزاندن، و بطون برای تاکید ذکر شده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یَتَعَدَّ حُدُودَهُ یعنی از حدودی که برای طاعات او تعیین شده است تجاوز می کند پس لَهُ عَذابٌ مُهِینٌ آن عذاب را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زیرا خداوند متعال آن را بر وجه اهانت قرار داده است و اگر به این آیه استدلال شود بر آن که نمازگزاری که گناهان کبیره دارد در آتش جاودانه است و حتما مجازات خواهد شد، این سخن بعیدی است زیرا قول خداوند متعال وَ یَتَعَدَّ حُدُودَهُ بر این دلالت می کند که منظور از آن کسی است که همه حدهای خداوند را زیر پا بگذارد و این صفت کفار است و به این دلیل کسی که گناهان صغیره دارد از شمول این آیه خارج است، حتی اگر گناهکار باشد و حدود خداوند را نادیده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بتواند گناهکار صاحب گناهان صغیره را از این حکم خارج کند، دیگری نیز می تواند مورد شفاعت قرار گرفتگان پیامبر یا کسانی را که مورد عفو خداوند قرار گرفته اند را با دلیلی دیگر از این حکم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کننده نیز باید از این شمول خارج شود زیرا بر وجوب قبول توبه دلیل هست و همچنین است حکم کسانی که خداوند عذاب را از آنان برداشته، زیرا دلیلی بر عفو آنان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آیه دالّ بر این باشد که خداوند سبحان عفو را برنمی گزیند، می توان آن را دالّ بر این دانست که گناهکار توبه نمی کند و برخی از مفسران آیه را بر تجاوز از حدود خداوند به دلیل حلال شمردن آن حمل کرده اند و هر کس اینگونه باشد حتما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فَسَوْفَ نُصْلِیهِ ناراً یعنی او را مایه شعله وری آتش قرار می دهیم و او را با آتش می سوزانیم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قوله تعالي وَ كَفي بِجَهَنَّمَ سَعِيراً أي كفي هؤلاء المعرضين عنه في العذاب النازل بهم عذاب جهنم نارا موقدة إيقادا شديدا يريد بذلك أنه إن صرف عنهم بعض العذاب في الدنيا فقد أعد لهم جهنم في العقبي كُلَّما نَضِجَتْ جُلُودُهُمْ قيل فيه أقوال أحدها أن الله سبحانه يحدد لهم جلودا غير الجلود التي احترقت علي 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علي هذا إن الجلد المجدد لم يذنب فكيف يعذب فجوابه أن المعذب الحي و لا اعتبار بالأطراف و الجلود و قال علي بن عيسي إن ما يزاد لا يألم و لا هو بعض لما يألم و إنما هو شي‌ء يصل به الألم إلي المستحق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الله سبحانه يجددها بأن يردها إلي الحالة الأولي التي كانت عليها غير محترقة كما يقال جئتني بغير ذلك الوجه إذا كان قد تغير وجهه من الحالة الأولي و كما إذا انكسر الخاتم فاتخذ منه خاتم آخر فيقال هذا غير الخاتم الأول و إن كان أصلهما واحدا فعلي هذا يكون الجلد واحدا و إنما يتغير عليه الأحوال و هو اختيار الزجاج و البلخي و أبي علي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ثالثها أن التبديل إنما هو للسرابيل التي ذكرها الله سبحانه سَرابِيلُهُمْ مِنْ قَطِرانٍ </w:t>
      </w:r>
      <w:r>
        <w:rPr>
          <w:rStyle w:val="FootnoteAnchor"/>
          <w:rtl w:val="true"/>
        </w:rPr>
        <w:footnoteReference w:id="924"/>
      </w:r>
      <w:r>
        <w:rPr>
          <w:rFonts w:ascii="Amiri" w:hAnsi="Amiri" w:eastAsia="Amiri" w:cs="Amiri"/>
          <w:color w:val="111111"/>
          <w:sz w:val="28"/>
          <w:sz w:val="28"/>
          <w:szCs w:val="28"/>
          <w:rtl w:val="true"/>
          <w:lang w:bidi="ar-SA"/>
        </w:rPr>
        <w:t>و سميت السرابيل الجلود علي المجاورة للزومها الجلود و هذا ترك للظاهر بغير دليل و علي القولين الأخيرين لا يلزم سؤال التعذيب لغير العاصي فأما من قال إن الإنسان غير هذه الجملة المشاهدة و إنها المعذب في الحقيقة فقد تخلص من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لِيَذُوقُوا الْعَذابَ معناه ليجدوا ألم العذاب و إنما قال ذلك ليبين أنهم كالمبتدأ عليهم العذاب في كل حال فيحسون في كل حالة ألما لا كمن يستمر به الشي‌ء فيكون أخف عليه و روي الكلبي عن الحسن قال بلغنا أن جلودهم تنضح كل يوم سبعين ألف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کَفی بِجَهَنَّمَ سَعِیراً یعنی عذاب جهنم برای این مخالفان در عقابی که برای آنان نازل شده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آتش شعله وری است و منظور این است که اگر قدری از عذاب در دنیا از آنان برگرفته شود، برای آنان در آخرت جهنم آماده</w:t>
      </w:r>
    </w:p>
    <w:p>
      <w:pPr>
        <w:pStyle w:val="BookText"/>
        <w:rPr/>
      </w:pPr>
      <w:r>
        <w:rPr>
          <w:rFonts w:ascii="IRNazanin" w:hAnsi="IRNazanin" w:eastAsia="IRNazanin"/>
          <w:color w:val="111111"/>
          <w:sz w:val="28"/>
          <w:sz w:val="28"/>
          <w:szCs w:val="28"/>
          <w:rtl w:val="true"/>
          <w:lang w:bidi="fa-IR"/>
        </w:rPr>
        <w:t>شده است کُلَّما نَضِجَتْ جُلُودُهُمْ در تفسیر این آیه مواردی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خداوند سبحان پوست هایی غیر از پوست سوخته شده به آن ها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جدید مرتکب گناهی نشده است پس چگونه عذاب می شود؟ پاسخ آن است که شخص عذاب شونده زنده است و ما متعلقات و پوست او را در نظر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علی بن عیسی هر چیز که اضافه شود دردی ندارد و جزو دردها نیست، بلکه تنها واسطه ای است که درد را به شخص عذاب شونده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برای تجدید پوست، آن را به حالت اولش بازمی گرداند یعنی وقتی که هنوز سوخته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وقتی که یک انگشتری بشکند و انگشتری دیگری از آن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انگشتری اول نیست هر چند اصل هر دو یکی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اساس، پوست یکی است هر چند حالات آن تغییر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عقیده زجاج و بلخی و ابو علی جبایی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تغییر فقط شامل لباس های آنان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سَرابِیلُهُمْ مِنْ قَطِرانٍ‌</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و سرابیل یا لباس ها را به پوست تعبیر کرده زیرا ملازم پوست است و این ترک معنای ظاهری بدون دلیل است و بنا بر این دو قول، درخواست عذاب برای غیر گناهکار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معتقد است انسان فقط همین شیء محسوس یعنی جسم است و همین جسم اوست که عذاب می شود، از این درخواست خلاصی می یابد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لِیَذُوقُوا الْعَذابَ یعنی دچار درد عذاب شوند و این را گفته است تا نشان دهد که آنان مانند کسانی هستند که عذابشان در هر حالی تجدید می شود و در هر حالتی درد را حس می کنند نه مانند کسی که درد پیوسته دارد و به مرور کمتر می شود، و کلبی از حسن روایت کرده است که پوست آنان در هر روز هفتاد هزار مرتبه تجدید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قوله تعالي فَجَزاؤُهُ جَهَنَّمُ خالِداً فِيها قال جماعة من التابعين إن قوله إِنَّ اللَّهَ لا يَغْفِرُ أَنْ يُشْرَكَ بِهِ وَ يَغْفِرُ ما دُونَ ذلِكَ لِمَنْ يَشاءُ </w:t>
      </w:r>
      <w:r>
        <w:rPr>
          <w:rStyle w:val="FootnoteAnchor"/>
          <w:rtl w:val="true"/>
        </w:rPr>
        <w:footnoteReference w:id="926"/>
      </w:r>
      <w:r>
        <w:rPr>
          <w:rFonts w:ascii="Amiri" w:hAnsi="Amiri" w:eastAsia="Amiri" w:cs="Amiri"/>
          <w:color w:val="111111"/>
          <w:sz w:val="28"/>
          <w:sz w:val="28"/>
          <w:szCs w:val="28"/>
          <w:rtl w:val="true"/>
          <w:lang w:bidi="ar-SA"/>
        </w:rPr>
        <w:t xml:space="preserve">نزلت بعد هذه الآية و قال أبو محلز </w:t>
      </w:r>
      <w:r>
        <w:rPr>
          <w:rStyle w:val="FootnoteAnchor"/>
          <w:rtl w:val="true"/>
        </w:rPr>
        <w:footnoteReference w:id="927"/>
      </w:r>
      <w:r>
        <w:rPr>
          <w:rFonts w:ascii="Amiri" w:hAnsi="Amiri" w:eastAsia="Amiri" w:cs="Amiri"/>
          <w:color w:val="111111"/>
          <w:sz w:val="28"/>
          <w:sz w:val="28"/>
          <w:szCs w:val="28"/>
          <w:rtl w:val="true"/>
          <w:lang w:bidi="ar-SA"/>
        </w:rPr>
        <w:t>هي جزاؤه إن جازاه و يروي هذا أيضا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العياشي بإسناده عن أبي عبد الله عليه السلام و روي عاصم بن أبي النجود </w:t>
      </w:r>
      <w:r>
        <w:rPr>
          <w:rStyle w:val="FootnoteAnchor"/>
          <w:rtl w:val="true"/>
        </w:rPr>
        <w:footnoteReference w:id="928"/>
      </w:r>
      <w:r>
        <w:rPr>
          <w:rFonts w:ascii="Amiri" w:hAnsi="Amiri" w:eastAsia="Amiri" w:cs="Amiri"/>
          <w:color w:val="111111"/>
          <w:sz w:val="28"/>
          <w:sz w:val="28"/>
          <w:szCs w:val="28"/>
          <w:rtl w:val="true"/>
          <w:lang w:bidi="ar-SA"/>
        </w:rPr>
        <w:t>عن ابن عباس أنه قال هي جزاؤه فإن شاء عذبه و إن شاء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صالح و بكر بن عبد الله و غيرهما أنه كما يقول الإنسان لمن يزجره عن أمر إن فعلت فجزاؤك القتل و الضرب ثم إن لم يجازه بذلك لم يكن ذلك منه كذبا و من تعلق بها من أهل الوعيد في أن مرتكب الكبيرة لا بد أن يخلد في النار فإنا نقول له ما أنكرت أن يكون المراد به من لا ثواب له أصلا بأن يكون كافرا أو يكون قتله مستحلا لقتله أو قتله لأجل إيمانه كما رواه العياشي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أُولئِكَ مَأْواهُمْ أي مستقرهم جميعا جَهَنَّمُ وَ لا يَجِدُونَ عَنْها مَحِيصاً أي مخلصا و لا مهربا و لا معدلا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فِي الدَّرْكِ الْأَسْفَلِ مِنَ النَّارِ أي في الطبق الأسفل من النار فإن النار طبقات و دركات كما أن الجنة درجات فيكون المنافق في أسفل طبقة منها لقبح فعله و قيل إن المنافقين في توابيت من حديد مغلقة عليهم في النار عن ابن مسعود و ابن عباس و قيل إن الإدراك يجوز أن يكون منازل بعضها أسفل</w:t>
      </w:r>
    </w:p>
    <w:p>
      <w:pPr>
        <w:pStyle w:val="BookText"/>
        <w:rPr/>
      </w:pPr>
      <w:r>
        <w:rPr>
          <w:rFonts w:ascii="IRNazanin" w:hAnsi="IRNazanin" w:eastAsia="IRNazanin"/>
          <w:color w:val="111111"/>
          <w:sz w:val="28"/>
          <w:sz w:val="28"/>
          <w:szCs w:val="28"/>
          <w:rtl w:val="true"/>
          <w:lang w:bidi="fa-IR"/>
        </w:rPr>
        <w:t>و فَجَزاؤُهُ جَهَنَّمُ خالِداً فِیها به گفته گروهی از تابعین آیه إِنَّ اللَّهَ لا یَغْفِرُ أَنْ یُشْرَکَ بِهِ وَ یَغْفِرُ ما دُونَ ذلِکَ لِمَنْ یَشاءُ</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پس از این آیه نازل شد و طبق گفته ابو محلز</w:t>
      </w:r>
      <w:r>
        <w:rPr>
          <w:rStyle w:val="FootnoteAnchor"/>
          <w:rtl w:val="true"/>
        </w:rPr>
        <w:footnoteReference w:id="930"/>
      </w:r>
      <w:r>
        <w:rPr>
          <w:rFonts w:ascii="IRNazanin" w:hAnsi="IRNazanin" w:eastAsia="IRNazanin"/>
          <w:color w:val="111111"/>
          <w:sz w:val="28"/>
          <w:sz w:val="28"/>
          <w:szCs w:val="28"/>
          <w:rtl w:val="true"/>
          <w:lang w:bidi="fa-IR"/>
        </w:rPr>
        <w:t>اگر مجازات شود جزایش این است و این روایت از ابو صالح نیز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و ابن عباس روایت شده است که اگر بخواهد او را عذاب کند جزایش این است و اگر بخواهد او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صالح و بکر بن عبدالله و غیر آن دو روایت شده است که همانطور که انسان به شخص مزاحم می گوید اگر این کار را انجام دهی جزای تو قتل و کتک است، و اگر او را اینگونه مجازات نکرد دروغی نگفته است، اهل وعید نیز با استدلال به این آیه گفته اند که مرتکب گناهان کبیره در آتش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به روایت از امام صادق علیه السلام می گوییم که منظور از آن کسانی هستند که هیچ ثوابی ندارند یعنی یا کافر هستند و یا قتل او به این دلیل بوده که قتل دیگری را حلال شمرده است و یا قتل او به خاطر ایمانش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أُولئِکَ مَأْواهُمْ یعنی جایگاه همه آنان جَهَنَّمُ وَ لا یَجِدُونَ عَنْها مَحِیصاً یعنی راه فرار و پناهگاه و نجات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الدَّرْکِ الْأَسْفَلِ مِنَ النَّارِ یعنی در طبقات پایین تر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مانند بهشت دارای چند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به دلیل کارهای زشت خود در پایین ترین طبقه جهنم است و از ابن مسعود و ابن عباس روایت شده است که منافقان در تابوت های آهنین در بسته در آتش هستند و گفته شده است شاید جایگاه برخی با فاصله پایین تر </w:t>
      </w:r>
    </w:p>
    <w:p>
      <w:pPr>
        <w:pStyle w:val="BookText"/>
        <w:rPr/>
      </w:pPr>
      <w:r>
        <w:rPr>
          <w:rFonts w:ascii="Amiri" w:hAnsi="Amiri" w:eastAsia="Amiri" w:cs="Amiri"/>
          <w:color w:val="111111"/>
          <w:sz w:val="28"/>
          <w:sz w:val="28"/>
          <w:szCs w:val="28"/>
          <w:rtl w:val="true"/>
          <w:lang w:bidi="ar-SA"/>
        </w:rPr>
        <w:t>من بعض بالمسافة و يجوز أن يكون ذلك إخبارا عن بلوغ الغاية في العقاب كما يقال إن السلطان بلغ فلانا الحضيض و بلغ فلانا العرش يريدون بذلك انحطاط المنزلة و علوها لا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تعالي يُرِيدُونَ أَنْ يَخْرُجُوا مِنَ النَّارِ أي يتمنون و قيل معناه الإرادة الحقيقية أي كلما دفعتهم النار بلهبها رجوا أن يخرجوا منها و قيل معناه يكادون يخرجون منها إذا دفعتهم النار بلهبها كما قال سبحانه جِداراً يُرِيدُ أَنْ يَنْقَضَّ فَأَقامَهُ </w:t>
      </w:r>
      <w:r>
        <w:rPr>
          <w:rStyle w:val="FootnoteAnchor"/>
          <w:rtl w:val="true"/>
        </w:rPr>
        <w:footnoteReference w:id="931"/>
      </w:r>
      <w:r>
        <w:rPr>
          <w:rFonts w:ascii="Amiri" w:hAnsi="Amiri" w:eastAsia="Amiri" w:cs="Amiri"/>
          <w:color w:val="111111"/>
          <w:sz w:val="28"/>
          <w:sz w:val="28"/>
          <w:szCs w:val="28"/>
          <w:rtl w:val="true"/>
          <w:lang w:bidi="ar-SA"/>
        </w:rPr>
        <w:t>و في قوله تعالي لَهُمْ شَرابٌ مِنْ حَمِيمٍ أي ماء مغلي 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الَّذِينَ كَفَرُوا إِلي جَهَنَّمَ يُحْشَرُونَ أي يجمعون إلي النار لِيَمِيزَ اللَّهُ الْخَبِيثَ مِنَ الطَّيِّبِ معناه ليميز الله نفقة الكافرين من نفقة المؤمنين وَ يَجْعَلَ الْخَبِيثَ بَعْضَهُ عَلي بَعْضٍ أي و يجعل نفقة المشركين بعضها فوق بعض فَيَرْكُمَهُ أي فيجمعه جَمِيعاً في الآخرة فَيَجْعَلَهُ فِي جَهَنَّمَ فيعاقبهم به كما قال يَوْمَ يُحْمي عَلَيْها فِي نارِ جَهَنَّمَ الآية و قيل معناه ليميز الله الكافر من المؤمن في الدنيا بالغلبة و النصر و الأسماء الحسنة و الأحكام المخصوصة و في الآخرة بالثواب و الجنة عن أبي مسلم و قيل بأن يجعل الكافر في جهنم و المؤمن في الجنة وَ يَجْعَلَ الْخَبِيثَ بَعْضَهُ عَلي بَعْضٍ في جهنم يضيقها عليهم فَيَرْكُمَهُ جَمِيعاً أي يجمع الخبيث حتي يصير كالسحاب المركوم بأن يكون بعضهم فوق بعض في الن مجتمعين فيها فَيَجْعَلَهُ فِي جَهَنَّمَ أي فيدخله جهنم أُولئِكَ هُمُ الْخاسِرُونَ قد خسروا أنفسهم لأنهم اشتروا بإنفاق الأموال في المعصية عذاب الله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وَ الَّذِينَ يَكْنِزُونَ الذَّهَبَ وَ الْفِضَّةَ وَ لا يُنْفِقُونَها فِي سَبِيلِ اللَّهِ أي يجمعون المال و لا يؤدون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لَمْ تُؤَدَّ زَكَاتُهُ فَهُوَ كَنْزٌ وَ إِنْ كَانَ ظَاهِراً وَ كُلُّ مَالٍ أُدِّيَتْ زَكَاتُهُ فَلَيْسَ بِكَنْزٍ وَ إِنْ كَانَ مَدْفُوناً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دیگری قرار داشته باشد و شاید این برای نشان دادن نهایت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می شود سلطان فلانی را به حضیض برد و فلانی را به عرش رساند که منظور از آن فاصله نیست بلکه بالا و پایین بودن جایگاه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یُرِیدُونَ أَنْ یَخْرُجُوا مِنَ النَّارِ یعنی آرزو می کنند و یا معنا اراده حقیقی است یعنی هر بار که آتش با شعله خود آن ها را می راند، آن ها آرزو می کنند که از آن خارج شوند و یا معنا این است که وقتی آتش با شعله خود آن ها را می راند، نزدیک است از آن خارج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که خداوند سبحان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جِداراً یُرِیدُ أَنْ یَنْقَضَّ فَأَقامَهُ‌</w:t>
      </w:r>
      <w:r>
        <w:rPr>
          <w:rStyle w:val="FootnoteAnchor"/>
          <w:rtl w:val="true"/>
        </w:rPr>
        <w:footnoteReference w:id="932"/>
      </w:r>
      <w:r>
        <w:rPr>
          <w:rFonts w:ascii="Amiri" w:hAnsi="Amiri" w:eastAsia="Amiri" w:cs="Amiri"/>
          <w:color w:val="111111"/>
          <w:sz w:val="28"/>
          <w:sz w:val="28"/>
          <w:szCs w:val="28"/>
          <w:rtl w:val="true"/>
          <w:lang w:bidi="ar-SA"/>
        </w:rPr>
        <w:t>و لَهُمْ شَرابٌ مِنْ حَمِیمٍ یعنی آب داغ جوشان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 الَّذِینَ کَفَرُوا إِلی جَهَنَّمَ یُحْشَرُونَ یعنی جمع می شوند و به سوی آتش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لِیَمِیزَ اللَّهُ الْخَبِیثَ مِنَ الطَّیِّبِ یعنی تا خداوند کافران را از مومنان تشخیص دهد وَ یَجْعَلَ الْخَبِیثَ بَعْضَهُ عَلی بَعْضٍ یعنی مشرکان در گروه هایی بالای سر یکدیگر قرار می گیرند فَیَرْکُمَهُ یعنی آن را جمع می کند جَمِیعاً در آخرت فَیَجْعَلَهُ فِی جَهَنَّمَ یعنی آن ها را با آن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یُحْمی عَلَیْها فِی نارِ جَهَنَّمَ و از ابومسلم روایت است که یعنی تا خداوند کافر را از مومن در دنیا تشخیص دهد و او را یاری کند و غالب و پیروز گرداند و اسمای حسنی بر او نهد و احکام خاص را بر او جاری کند و در آخرت ثواب و بهشت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از این طریق که کافر به جهنم و مومن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الْخَبِیثَ بَعْضَهُ عَلی بَعْضٍ که جهنم که بر آنان تنگ می آید فَیَرْکُمَهُ جَمِیعاً یعنی افراد خبیث جمع می شوند تا این که مانند ابرهای متراکم شوند و برخی بالای سر دیگری قرار گیرد و در آتش جمع شوند فَیَجْعَلَهُ فِی جَهَنَّمَ یعنی او را به جهنم وارد می کند أُولئِکَ هُمُ الْخاسِرُونَ آن ها زیان کردند زیرا با صرف اموال خود در راه معصیت، عذاب خداوند را در آخرت برای خود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یَکْنِزُونَ الذَّهَبَ وَ الْفِضَّةَ وَ لا یُنْفِقُونَها فِی سَبِیلِ اللَّهِ یعنی اموال را جمع می کنند و زکات آن را نمی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که زکات آن پرداخت نشود، گنج است هرچند آشکار باشد و هر مالی که زکات آن پرداخت شود، گنج نیست حتی اگر در دل زمین مدفون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چهار هزار، گنج است چه زکات آن پرداخت شود و 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 کمتر از آن نفقه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عَلِيٍّ عليه السلام مَا زَادَ عَلَي أَرْبَعَةِ آلَافٍ فَهُوَ كَنْزٌ أُدِّيَ زَكَاتُهُ أَوْ لَمْ تُؤَدَّ وَ مَا دُونَهَا فَهُوَ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أَلِيمٍ أي أخبرهم بعذاب موجع يَوْمَ يُحْمي عَلَيْها فِي نارِ جَهَنَّمَ أي يوقد علي الكنوز أو علي الذهب و الفضة في نار جهنم حتي تصير نارا فَتُكْوي بِها أي بتلك الكنوز المحماة و الأموال التي منعوا حق الله فيها بأعيانها جِباهُهُمْ وَ جُنُوبُهُمْ وَ ظُهُورُهُمْ و إنما خص هذه الأعضاء لأنها معظم البدن و كان أبو ذر الغفاري يقول بشر الكانزين بكي في الجباه و كي في الجنوب و كي في الظهور حتي يلتقي الحر في أجوافهم و لهذا المعني الذي أشار إليه أبو ذر خصت هذه المواضع بالكي لأن داخلها جوف بخلاف اليد و الرجل و قيل إنما خصت هذه المواضع لأن الجبهة محل الوسم لظهورها و الجنب محل الألم و الظهر محل الحدود و قيل لأن الجبهة محل السجود فلم يقم فيه بحقه و الجنب يقابل القلب الذي لم يخلص في معتقده و الظهر محل الأوزار قال يَحْمِلُونَ أَوْزارَهُمْ عَلي ظُهُورِهِمْ </w:t>
      </w:r>
      <w:r>
        <w:rPr>
          <w:rStyle w:val="FootnoteAnchor"/>
          <w:rtl w:val="true"/>
        </w:rPr>
        <w:footnoteReference w:id="933"/>
      </w:r>
      <w:r>
        <w:rPr>
          <w:rFonts w:ascii="Amiri" w:hAnsi="Amiri" w:eastAsia="Amiri" w:cs="Amiri"/>
          <w:color w:val="111111"/>
          <w:sz w:val="28"/>
          <w:sz w:val="28"/>
          <w:szCs w:val="28"/>
          <w:rtl w:val="true"/>
          <w:lang w:bidi="ar-SA"/>
        </w:rPr>
        <w:t>و قيل لأن صاحب المال إذا رأي الفقير قبض جبهته و زوي ما بين عينيه و طوي عنه كشحه و ولاه ظهره هذا ما كَنَزْتُمْ لِأَنْفُسِكُمْ أي يقال لهم في حال الكي أو بعده هذا جزاء ما كنزتم و جمعتم المال و لم تؤدوا حق الله عنها فَذُوقُوا ما كُنْتُمْ تَكْنِزُونَ أي فذوقوا العذاب بسبب ما كنزتم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 مَا مِنْ عَبْدٍ لَهُ مَالٌ وَ لَا يُؤَدِّي زَكَاتَهُ إِلَّا جَمَعَ يَوْمَ الْقِيَامَةِ صَفَائِحَ يُحْمي عَلَيْها فِي نارِ جَهَنَّمَ فَتُكْوي بِها جَبْهَتُهُ وَ جَنْبَاهُ وَ ظَهْرُهُ حَتَّي يَقْضِيَ اللَّهُ بَيْنَ عِبَادِهِ فِي يَوْمٍ كانَ مِقْدارُهُ خَمْسِينَ أَلْفَ سَنَةٍ مِمَّا تَعُدُّونَ ثُمَّ يَرَي سَبِيلَهُ إِمَّا إِلَي الْجَنَّةِ وَ إِمَّا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ذر أنه قال من ترك بيضاء أو حمراء كوي بها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وَ إِنَّ جَهَنَّمَ لَمُحِيطَةٌ بِالْكافِرِينَ أي ستحيط بهم فلا مخلص لهم منها و في قوله تعالي مَنْ يُحادِدِ اللَّهَ وَ رَسُولَهُ أي من يجاوز حدود الله التي أمر المكلفين أن لا يتجاوزوها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فَبَشِّرْهُمْ بِعَذابٍ أَلِیمٍ یعنی از عذابی دردناک به آنان خبر بده یَوْمَ یُحْمی عَلَیْها فِی نارِ جَهَنَّمَ یعنی گنج ها یا طلا و نقره در آتش جهنم گداخته می شود تا تبدیل به یک آتش شود فَتُکْوی بِها یعنی با آن گنج های سوزان و اموالی که حق الله در آن نادیده گرفته شده است جِباهُهُمْ وَ جُنُوبُهُمْ وَ ظُهُورُهُمْ و تنها این اعضا ذکر شده اند زیرا قسمت زیادی از بدن را تشکیل می دهند و ابوذر غفاری می گوید عذاب کسانی که مال انباشته می کنند داغ گذاشتن در پیشانی و پهلو و پشت است که به شکم آن 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 ابوذر این اعضا ذکر شده است زیرا بر خلاف اعضای دیگر مثل دست و پا داخل آن توخالی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دلیل ذکر این اعضا این است که پیشانی ظاهر و آشکار است و پهلو درد بیشتری دارد و پشت جای شلاق زدن است و یا به این دلیل که پیشانی محل سجده کردن است که حق سجده در آن ادا نشده است و پهلو مقابل قلب است که در اعتقادات خود خالصانه عمل نکرده است و پشت محل قرار گرفتن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یَحْمِلُونَ أَوْزارَهُمْ عَلی ظُهُورِهِمْ‌</w:t>
      </w:r>
      <w:r>
        <w:rPr>
          <w:rStyle w:val="FootnoteAnchor"/>
          <w:rtl w:val="true"/>
        </w:rPr>
        <w:footnoteReference w:id="934"/>
      </w:r>
      <w:r>
        <w:rPr>
          <w:rFonts w:ascii="IRNazanin" w:hAnsi="IRNazanin" w:eastAsia="IRNazanin"/>
          <w:color w:val="111111"/>
          <w:sz w:val="28"/>
          <w:sz w:val="28"/>
          <w:szCs w:val="28"/>
          <w:rtl w:val="true"/>
          <w:lang w:bidi="fa-IR"/>
        </w:rPr>
        <w:t>و یا به این دلیل که صاحب اموال وقتی فقیری را می بیند، چهره را در هم می کشد و پهلو و جانب خود را از او برمی گرداند و پشت خود را به او می کند هذا ما کَنَزْتُمْ لِأَنْفُسِکُمْ یعنی در حال داغ گذاشتن یا پس از آن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مال اندوزی شما و عدم ادای حق الله در آن است فَذُوقُوا ما کُنْتُمْ تَکْنِزُونَ یعنی به سبب مال اندوزی خود عذاب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مال اندوزی کند و زکات آن را نپردازد، در روز قیامت بشقاب هایی می آورند و یُحْمی عَلَیْها فِی نارِ</w:t>
      </w:r>
    </w:p>
    <w:p>
      <w:pPr>
        <w:pStyle w:val="BookText"/>
        <w:rPr/>
      </w:pPr>
      <w:r>
        <w:rPr>
          <w:rFonts w:ascii="IRNazanin" w:hAnsi="IRNazanin" w:eastAsia="IRNazanin"/>
          <w:color w:val="111111"/>
          <w:sz w:val="28"/>
          <w:sz w:val="28"/>
          <w:szCs w:val="28"/>
          <w:rtl w:val="true"/>
          <w:lang w:bidi="fa-IR"/>
        </w:rPr>
        <w:t>جَهَنَّمَ فَتُکْوی بِها و بر پیشانی و پهلوها و پشت او می گذارند تا این که خداوند به حساب او رسیدگی کند فِی یَوْمٍ کانَ مِقْدارُهُ خَمْسِینَ أَلْفَ سَنَةٍ به حساب سال های شما، سپس راه خود را به سوی آتش یا به سوی بهشت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ابوذر روایت شده است که هر کس از خود سکه سرخ و سفید به جای بگذارد، در روز قیامت با آن بر روی بدنش داغ گذاشته می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جَهَنَّمَ لَمُحِیطَةٌ بِالْکافِرِینَ یعنی آن ها را احاطه می کند و هیچ راه فراری از آن ندارند و مَنْ یُحادِدِ اللَّهَ وَ رَسُولَهُ یعنی هر کس از حدودی که خداوند مکلّفین را به آن امر فرموده تجاوز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قوله تعالي فَلْيَضْحَكُوا قَلِيلًا وَ لْيَبْكُوا كَثِيراً هذا تهديد لهم في صورة الأمر أي فليضحك هؤلاء المنافقون في الدنيا قليلا لأن ذلك يفني و إن دام إلي الموت و لأن الضحك في الدنيا قليل لكثرة أحزانها و همومها و ليبكوا كثيرا في الآخرة لأن ذلك يوم مقداره خمسون ألف سنة و هم فيه يبكون فصار بكاؤهم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إن أهل النفاق ليبكون في النار مدة عمر الدنيا و لا يرقأ لهم دمع و لا يكتحلون بنوم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عَلي شَفا جُرُفٍ الشفا حرف الشي‌ء و شفيره و حرفه نهايته في المساحة و جرف الوادي جانبه الذي ينحفر بالماء أصله و هار البناء و انهار و تهور 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سبحانه مِنْ وَرائِهِ جَهَنَّمُ أي بين يدي هذا الجبار أو من خلفه وَ يُسْقي مِنْ ماءٍ صَدِيدٍ أي يسقي مما يسيل من الدم و القيح من فروج الزواني في النار عن أبي عبد الله عليه السلام و أكثر المفسرين أي لونه لون الماء </w:t>
      </w:r>
      <w:r>
        <w:rPr>
          <w:rStyle w:val="FootnoteAnchor"/>
          <w:rtl w:val="true"/>
        </w:rPr>
        <w:footnoteReference w:id="935"/>
      </w:r>
      <w:r>
        <w:rPr>
          <w:rFonts w:ascii="Amiri" w:hAnsi="Amiri" w:eastAsia="Amiri" w:cs="Amiri"/>
          <w:color w:val="111111"/>
          <w:sz w:val="28"/>
          <w:sz w:val="28"/>
          <w:szCs w:val="28"/>
          <w:rtl w:val="true"/>
          <w:lang w:bidi="ar-SA"/>
        </w:rPr>
        <w:t>و طعمه طعم الصديد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أَبُو أُمَامَةَ عَنِ النَّبِيِّ صلي الله عليه و آله فِي قَوْلِهِ وَ يُسْقي مِنْ ماءٍ صَدِيدٍ قَالَ يُقَرَّبُ إِلَيْهِ فَيَكْرَهُهُ فَإِذَا أُدْنِيَ مِنْهُ شُوِيَ وَجْهُهُ وَ وَقَعَ فَرْوَةُ رَأْسِهِ </w:t>
      </w:r>
      <w:r>
        <w:rPr>
          <w:rStyle w:val="FootnoteAnchor"/>
          <w:rtl w:val="true"/>
        </w:rPr>
        <w:footnoteReference w:id="936"/>
      </w:r>
      <w:r>
        <w:rPr>
          <w:rFonts w:ascii="Amiri" w:hAnsi="Amiri" w:eastAsia="Amiri" w:cs="Amiri"/>
          <w:color w:val="111111"/>
          <w:sz w:val="28"/>
          <w:sz w:val="28"/>
          <w:szCs w:val="28"/>
          <w:rtl w:val="true"/>
          <w:lang w:bidi="ar-SA"/>
        </w:rPr>
        <w:t>فَإِذَا شَرِبَ قَطَّعَ أَمْعَاءَهُ حَتَّي يَخْرُجَ مِنْ دُبُرِهِ يَقُولُ اللَّهُ عَزَّ وَ جَلَّ وَ سُقُوا ماءً حَمِيماً فَقَطَّعَ أَمْعاءَهُمْ وَ يَقُولُ وَ إِنْ يَسْتَغِيثُوا يُغاثُوا بِماءٍ كَالْمُهْلِ يَشْوِي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صلي الله عليه و آله مَنْ شَرِبَ الْخَمْرَ لَمْ تُقْبَلْ لَهُ صَلَاةٌ أَرْبَعِينَ يَوْماً فَإِنْ مَاتَ وَ فِي بَطْنِهِ شَيْ‌ءٌ مِنْ ذَلِكَ كَانَ حَقّاً عَلَي اللَّهِ أَنْ يَسْقِيَهُ مِنْ طِينَةِ خَبَالٍ وَ هُوَ صَدِيدُ أَهْلِ النَّارِ وَ مَا يَخْرُجُ مِنْ فُرُوجِ الزُّنَاةِ فَيَجْتَمِعُ ذَلِكَ فِي قُدُورِ جَهَنَّمَ فَيَشْرَبُهُ أَهْلُ النَّارِ فَ يُصْهَرُ بِهِ ما فِي بُطُونِهِمْ وَ الْجُلُودُ </w:t>
      </w:r>
      <w:r>
        <w:rPr>
          <w:rStyle w:val="FootnoteAnchor"/>
          <w:rtl w:val="true"/>
        </w:rPr>
        <w:footnoteReference w:id="937"/>
      </w:r>
      <w:r>
        <w:rPr>
          <w:rFonts w:ascii="Amiri" w:hAnsi="Amiri" w:eastAsia="Amiri" w:cs="Amiri"/>
          <w:color w:val="111111"/>
          <w:sz w:val="28"/>
          <w:sz w:val="28"/>
          <w:szCs w:val="28"/>
          <w:rtl w:val="true"/>
          <w:lang w:bidi="ar-SA"/>
        </w:rPr>
        <w:t>رَوَاهُ شُعَيْبُ بْنُ وَاقِدٍ عَنِ الْحُسَيْنِ بْنِ زَيْدٍ عَنِ الصَّادِقِ عَنْ آبَائِهِ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فَلْیَضْحَکُوا قَلِیلًا وَ لْیَبْکُوا کَثِیراً تهدیدی به شکل امر است، یعنی این منافقان باید در دنیا کم بخندند زیرا دنیا فانی است هرچند تا زمان مرگ ادامه دارد، و به این دلیل که خنده دنیا به علت غم های آن کم است و در آخرت باید بسیار بگریند زیرا قیامت روزی است که پنجاه هزار سال طول می کشد و آن ها در آن روز گریانند پس گریه آن ها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عباس منافقان باید به مدت طول عمرشان در دنیا گریه کنند و اشکشان خشک نشود و به خواب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شَفا جُرُفٍ الشفا به معنای لبه چیزی و پایان طول آن است و جرف الوادی به معنای نواحی اطراف دره است که با آب حفر می شود و ساختمان روی آن فرو می ریزد و ویران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وَرائِهِ جَهَنَّمُ یعنی روبرو یا پشت سر این ستمگر وَ یُسْقی مِنْ ماءٍ صَدِیدٍ یعنی خون و چرکی که از شرمگاه زناکاران در آتش جهنم روان است به او نوشانده می شود از امام صادق علیه السلام و اغلب مفسران روایت شده است که رنگ آن رنگ آب</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و طعمش طعم خونابه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مورد آیه وَ یُسْقی مِنْ ماءٍ صَدِیدٍ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می شود و او آن را دوست ندارد و وقتی به او نزدیک شد، رویش کباب می شود و پوست سرش بلند می شود</w:t>
      </w:r>
      <w:r>
        <w:rPr>
          <w:rStyle w:val="FootnoteAnchor"/>
          <w:rtl w:val="true"/>
        </w:rPr>
        <w:footnoteReference w:id="939"/>
      </w:r>
      <w:r>
        <w:rPr>
          <w:rFonts w:ascii="IRNazanin" w:hAnsi="IRNazanin" w:eastAsia="IRNazanin"/>
          <w:color w:val="111111"/>
          <w:sz w:val="28"/>
          <w:sz w:val="28"/>
          <w:szCs w:val="28"/>
          <w:rtl w:val="true"/>
          <w:lang w:bidi="fa-IR"/>
        </w:rPr>
        <w:t>و وقتی آن را نوشید، روده هایش قطع می شود</w:t>
      </w:r>
    </w:p>
    <w:p>
      <w:pPr>
        <w:pStyle w:val="BookText"/>
        <w:rPr/>
      </w:pPr>
      <w:r>
        <w:rPr>
          <w:rFonts w:ascii="IRNazanin" w:hAnsi="IRNazanin" w:eastAsia="IRNazanin"/>
          <w:color w:val="111111"/>
          <w:sz w:val="28"/>
          <w:sz w:val="28"/>
          <w:szCs w:val="28"/>
          <w:rtl w:val="true"/>
          <w:lang w:bidi="fa-IR"/>
        </w:rPr>
        <w:t>و از مقعد او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سُقُوا ماءً حَمِیماً فَقَطَّعَ أَمْعاءَهُمْ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یَسْتَغِیثُوا یُغاثُوا بِماءٍ کَالْمُهْلِ یَشْوِی الْوُجُوهَ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شراب بنوشد تا چهل روز نمازش مقبول نمی گردد و اگر بمیرد و در شکم او شراب باشد، خداوند حق دارد از گل خبال که همان چرک و خون جهنمیان است به او بنوشاند و از آن چه که از شرمگاه زناکاران خارج می شود و در دیگ های جهنم جمع می شود و جهنمیان آن را می نوشند پس به روایت از پدران امام صادق علیه السلام یُصْهَرُ بِهِ ما فِی بُطُونِهِمْ وَ الْجُلُودُ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يَتَجَرَّعُهُ أي يشرب ذلك الصديد جرعة جرعة وَ لا يَكادُ يُسِيغُهُ أي لا يقارب أن يشربه تكرها له و هو يشربه و المعني أن نفسه لا تقبله لحرارته و نتنه و لكن يكره عليه وَ يَأْتِيهِ الْمَوْتُ مِنْ كُلِّ مَكانٍ أي يأتيه شدائد الموت و سكراته من كل موضع من جسده ظاهره و باطنه حتي يأتيه من أطراف شعره و قيل يحضره الموت </w:t>
      </w:r>
      <w:r>
        <w:rPr>
          <w:rStyle w:val="FootnoteAnchor"/>
          <w:rtl w:val="true"/>
        </w:rPr>
        <w:footnoteReference w:id="941"/>
      </w:r>
      <w:r>
        <w:rPr>
          <w:rFonts w:ascii="Amiri" w:hAnsi="Amiri" w:eastAsia="Amiri" w:cs="Amiri"/>
          <w:color w:val="111111"/>
          <w:sz w:val="28"/>
          <w:sz w:val="28"/>
          <w:szCs w:val="28"/>
          <w:rtl w:val="true"/>
          <w:lang w:bidi="ar-SA"/>
        </w:rPr>
        <w:t>من كل موضع و يأخذه من كل جانب من فوقه و تحته و عن يمينه و شماله و قدامه و خلفه عن ابن عباس و الجبائي وَ ما هُوَ بِمَيِّتٍ أي و مع إتيان أسباب الموت و الشدائد التي يكون معها الموت من كل جهة لا يموت فيستريح وَ مِنْ وَرائِهِ أي و من وراء هذا الكافر عَذابٌ غَلِيظٌ و هو الخلود في النار و قيل معناه و من بعد هذا العذاب الذي سبق ذكره عذاب أوجع و أشد مما تقدم و في قوله أَ لَمْ تَرَ إِلَي الَّذِينَ بَدَّلُوا نِعْمَتَ اللَّهِ كُفْراً يحتمل أن يكون المراد عرفوا نعمة الله بمحمد أي عرفوا محمدا ثم كفروا به فبدلوا مكان الشكر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نِعْمَةُ اللَّهِ الَّتِي أَنْعَمَ بِهَا عَلَي عِبَادِهِ وَ بِنَا يَفُوزُ مَنْ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جميع نعم الله علي العموم بدلوها أقبح التبديل إذ جعلوا مكان شكرها الكفر بها وَ أَحَلُّوا قَوْمَهُمْ دارَ الْبَوارِ أي أنزلوا قومهم دار الهلاك بأن أخرجوهم إلي بدر و قيل هي النار بدعائهم إياهم إلي الكفر جَهَنَّمَ يَصْلَوْنَها تفسير لدار البوار وَ بِئْسَ الْقَرارُ قرار من قرارة النار</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و في قوله تعالي وَ إِنَّ جَهَنَّمَ لَمَوْعِدُهُمْ أَجْمَعِينَ أي موعد إبليس و من تبعه لَها سَبْعَةُ أَبْوابٍ فيه قولان أَحَدُهُمَا مَا رُوِيَ عَنْ أَمِيرِ الْمُؤْمِنِينَ عليه السلام أَنَّ جَهَنَّمَ لَها سَبْعَةُ أَبْوابٍ أَطْبَاقٍ بَعْضُهَا فَوْقَ بَعْضٍ وَ وَضَعَ إِحْدَي يَدَيْهِ عَلَي الْأُخْرَي فَقَالَ هَكَذَا</w:t>
      </w:r>
    </w:p>
    <w:p>
      <w:pPr>
        <w:pStyle w:val="BookText"/>
        <w:rPr/>
      </w:pPr>
      <w:r>
        <w:rPr>
          <w:rFonts w:ascii="IRNazanin" w:hAnsi="IRNazanin" w:eastAsia="IRNazanin"/>
          <w:color w:val="111111"/>
          <w:sz w:val="28"/>
          <w:sz w:val="28"/>
          <w:szCs w:val="28"/>
          <w:rtl w:val="true"/>
          <w:lang w:bidi="fa-IR"/>
        </w:rPr>
        <w:t>یَتَجَرَّعُهُ یعنی آن چرک و خون را جرعه جرعه می نوشد وَ لا یَکادُ یُسِیغُهُ یعنی از شدت ناپسندی نزدیک است که آن را ننوشد اما این کار را انجام می دهد و معنا این است که از شدت حرارت و بوی بد آن دلش این را نمی پذیرد، اما ناچار به انجام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یَأْتِیهِ الْمَوْتُ مِنْ کُلِّ مَکانٍ یعنی سختی های مرگ و سکرات آن از هر طرف به سوی جسم و روح او می آید تا از موهای او خارج می شود و از ابن عباس و جبایی روایت شده است که مرگ از هر طرفی در نزد او حاضر می شود‌</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و او را از همه طرف احاطه می کند؛ از بالا و پایین و راست و شمال و روبرو و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بِمَیِّتٍ یعنی با رسیدن اسباب مرگ و سختی هایی که از هر طرف به همراه دارد، نمی میرد تا قدری استراحت کند وَ مِنْ وَرائِهِ یعنی پشت سر این کافر عَذابٌ غَلِیظٌ و آن جاودانگی در آتش است و گفته شده معنای آن این است که پس از این عذابی که ذکر شد، عذاب دردناک تر و شدیدتری هست و در آیه أَ لَمْ تَرَ إِلَی الَّذِینَ بَدَّلُوا نِعْمَتَ اللَّهِ کُفْراً شاید منظور این باشد که آن ها نعمت خداوند را به وسیله محمد صلی الله علیه و آله و سلم شناختند، سپس به آن کافر شدند و به جای شکرگزاری کفر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نعمت خداوند هستیم که آن را به بندگانش ارزانی داشت و رستگاران به وسیله ما به رستگاری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منظور همه نعمت های خداوند باشد که به بندگانش داده است و آن ها بدترین جایگزین را برایش در نظر گرفتند چرا که به جای شکر کفر ورزیدند وَ أَحَلُّوا قَوْمَهُمْ دارَ الْبَوارِ یعنی با فرستادن قوم خود به جنگ بدر، آن ها را به دار هلاک فرستادند و گفته شده است منظور آتش است چرا که آن ها را به سوی کفر دعوت کردند جَهَنَّمَ یَصْلَوْنَها این تفسیر دار بوار است وَ بِئْسَ الْقَرارُ یعنی جایگاه کسی که در جهنم جای می گیرد</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وَ إِنَّ جَهَنَّمَ لَمَوْعِدُهُمْ أَجْمَعِینَ یعنی موعد شیطان و پیروان او لَها سَبْعَةُ أَبْوابٍ در معنای آن دو احتمال وجود 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مومنان علیه السلام روایت شده است که در جهنم لَها سَبْعَةُ أَبْوابٍ طبقه ای بالای طبقه دیگر قرار دارد و حضرت یکی از دستانش را روی دیگری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 اللَّهَ وَضَعَ الْجِنَانَ عَلَي الْعَرْضِ وَ وَضَعَ النِّيرَانَ بَعْضَهَا فَوْقَ بَعْضٍ فَأَسْفَلُهَا جَهَنَّمُ وَ فَوْقَهَا لَظَي وَ فَوْقَهَا الْحُطَمَةُ وَ فَوْقَهَا سَقَرُ وَ فَوْقَهَا الْجَحِيمُ وَ فَوْقَهَا السَّعِيرُ وَ فَوْقَهَا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الكلبي أسفلها الهاوية و أعلاها جهنم و عن ابن عباس أن الباب الأول جهنم و الثاني سعير و الثالث سقر و الرابع جحيم و الخامس لظي و السادس الحطمة و السابع الهاوية اختلفت الروايات في ذلك كما تري و هو قول مجاهد و عكرمة و الجبائي قالوا إن أبواب النيران كإطباق اليد علي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ما روي عن الضحاك قال للنار سبعة أبواب و هي سبعة أدراك بعضها فوق بعض فأعلاها فيه أهل التوحيد يعذبون علي قدر أعمالهم في الدنيا ثم يخرجون و الثاني فيه اليهود و الثالث فيه النصاري و الرابع فيه الصابئون و الخامس فيه المجوس و السادس فيه مشركو العرب و السابع فيه المنافقون و ذلك أن المنافقين فِي الدَّرْكِ الْأَسْفَلِ مِنَ النَّارِ و هو قول الحسن و أبي مسلم و القولان متقاربان لِكُلِّ بابٍ مِنْهُمْ أي من الغاوين جُزْءٌ مَقْسُومٌ أي نصيب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وَ إِذا رَأَي الَّذِينَ أَشْرَكُوا شُرَكاءَهُمْ يعني الأصنام و الشياطين و الذين أشركوهم مع الله في العبادة و قيل سماهم شركاءهم لأنهم جعلوا لهم نصيبا من الزرع و الأنعام فهي إذا شركاؤهم علي زعمهم قالُوا رَبَّنا هؤُلاءِ شُرَكاؤُنَا الَّذِينَ كُنَّا نَدْعُوا مِنْ دُونِكَ أي يقولون هؤلاء شركاؤنا التي أشركناها معك في الإلهية و العبادة و أضلونا عن دينك فحملهم بعض عذابنا فَأَلْقَوْا إِلَيْهِمُ الْقَوْلَ إِنَّكُمْ لَكاذِبُونَ أي فقالت الأصنام و سائر ما كانوا يعبدونه من دون الله بإنطاق الله إياها لهؤلاء إنكم لكاذبون في أنا أمرناكم بعبادتنا و لكنكم اخترتم الضلال بسوء اختياركم لأنفسكم و قيل إنكم لكاذبون في قولكم إنا آلهة وَ أَلْقَوْا إِلَي اللَّهِ يَوْمَئِذٍ السَّلَمَ أي استسلم المشركون و ما عبدوهم من دون الله لأمر الله و انقادوا لحكمه يومئذ و قيل معناه أن المشركين زال عنهم نخوة الجاهلية و انقادوا قسرا لا اختيارا و اعترفوا بما كانوا ينكرونه من توحيد الله وَ ضَلَّ عَنْهُمْ ما كانُوا يَفْتَرُونَ أي و بطل ما كانوا</w:t>
      </w:r>
    </w:p>
    <w:p>
      <w:pPr>
        <w:pStyle w:val="BookText"/>
        <w:rPr/>
      </w:pPr>
      <w:r>
        <w:rPr>
          <w:rFonts w:ascii="IRNazanin" w:hAnsi="IRNazanin" w:eastAsia="IRNazanin"/>
          <w:color w:val="111111"/>
          <w:sz w:val="28"/>
          <w:sz w:val="28"/>
          <w:szCs w:val="28"/>
          <w:rtl w:val="true"/>
          <w:lang w:bidi="fa-IR"/>
        </w:rPr>
        <w:t>و خداوند بهشت را به صورت 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 و آتش را به صورت طبقاتی بالای یکدیگر آفرید که پایین ترین طبقه آن جهنم است و بالای آن لظی است و بالای آن حطمۀ و بالای آن سقَر و بالای آن سعیر و بالای آن هاویۀ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کلبی آمده است که پایین ترین درجه آن هاویۀ و بالاترین آن جهنم است و از ابن عباس روایت است که طبقه اول جهنم، دوم سعیر، سوم سقر، چهارم جحیم، پنجم لظی، ششم حطمۀ و هفتم هاویۀ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مشاهده می شود روایات در این باب با هم اختلاف دارد و از قول مجاهد و عکرمه و جبایی نقل شده است که درهای جهنم مانند گذاشتن دست بر روی دست بر روی هم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دیگر از ضحاک است که جهنم هفت در دارد که بر بالای یکدیگر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آن متعلق به یکتاپرستان است که به اندازه اعمال خود در دنیا عذاب می شوند سپس از آن خارج می شوند و دوم متعلق به یهودیان است و سوم متعلق به مسیحیان است و چهارم صابئین و پنجم زرتشتیان و ششم مشرکان عرب و هفتم در منافقان است و منافقان فِی الدَّرْکِ الْأَسْفَلِ مِنَ النَّارِ هستند و این سخن حسن و ابو مسلم است که به هم نزدیک است لِکُلِّ بابٍ مِنْهُمْ یعنی از گمراهان جُزْءٌ مَقْسُومٌ یعنی قسمت معیّن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رَأَی الَّذِینَ أَشْرَکُوا شُرَکاءَهُمْ یعنی بت ها و شیاطین و کسانی که آن ها را در عبادت خداوند شریک کردند و گفته شده شرکای آن ها نامیده شده اند زیرا برای آنان بهره ای از کشت و دام قرار دادند پس به گمان آن ها شرکای آنان هستند قالُوا رَبَّنا هؤُلاءِ شُرَکاؤُنَا الَّذِینَ کُنَّا نَدْعُوا مِنْ دُونِکَ یعنی می گویند این ها شریکان ما هستند که آن ها را با تو در خدایی و عبادت شریک کردیم و ما را از دین تو گمراه کردند پس قدری از عذاب ما را به آنان بده فَأَلْقَوْا إِلَیْهِمُ الْقَوْلَ إِنَّکُمْ لَکاذِبُونَ یعنی بت ها و سایر چیزهایی که علاوه بر خداوند می پرستیدند به اذن خداوند به سخن آمدند و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دروغ می گویید که ما به شما دستور دادیم ما را بپرستید، بلکه شما خود گمراهی را برگزیدید و گفته شده است شما دروغ می گویید که ما معبود هستیم وَ أَلْقَوْا إِلَی اللَّهِ یَوْمَئِذٍ السَّلَمَ یعنی در آن روز مشرکان و آن چه را که جز خدا پرستیدند، تسلیم امر الهی شدند و مطیع او گشتند و یا معنا این است که تعصب جاهلی از مشرکان رفع شد و به اجبار تسلیم شدند و به توحیدی که تا به حال منکر آن بودند اعتراف کردند وَ ضَلَّ عَنْهُمْ ما کانُوا یَفْتَرُونَ یعنی آن چه که امید داشتند و </w:t>
      </w:r>
    </w:p>
    <w:p>
      <w:pPr>
        <w:pStyle w:val="BookText"/>
        <w:rPr/>
      </w:pPr>
      <w:r>
        <w:rPr>
          <w:rFonts w:ascii="Amiri" w:hAnsi="Amiri" w:eastAsia="Amiri" w:cs="Amiri"/>
          <w:color w:val="111111"/>
          <w:sz w:val="28"/>
          <w:sz w:val="28"/>
          <w:szCs w:val="28"/>
          <w:rtl w:val="true"/>
          <w:lang w:bidi="ar-SA"/>
        </w:rPr>
        <w:t>يأملونه و يتمنونه من الأماني الكاذبة من أن آلهتهم تشفع لهم و تنفع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تعالي زِدْناهُمْ عَذاباً فَوْقَ الْعَذابِ أي عذبناهم علي صدهم عن دين الله زيادة علي عذاب الكفر و قيل زدناهم الأفاعي و العقارب في النار لها أنياب كالنخل الطوال عن ابن مسعود و قيل هي أنهار من صفر مذاب كالنار يعذبون بها عن ابن عباس و غيره و قيل زيدوا حيات كأمثال الفيل و البخت و العقارب كالبغال الدلم </w:t>
      </w:r>
      <w:r>
        <w:rPr>
          <w:rStyle w:val="FootnoteAnchor"/>
          <w:rtl w:val="true"/>
        </w:rPr>
        <w:footnoteReference w:id="945"/>
      </w:r>
      <w:r>
        <w:rPr>
          <w:rFonts w:ascii="Amiri" w:hAnsi="Amiri" w:eastAsia="Amiri" w:cs="Amiri"/>
          <w:color w:val="111111"/>
          <w:sz w:val="28"/>
          <w:sz w:val="28"/>
          <w:szCs w:val="28"/>
          <w:rtl w:val="true"/>
          <w:lang w:bidi="ar-SA"/>
        </w:rPr>
        <w:t>عن ابن جبير و في قوله حَصِيراً أي سجنا و محبسا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مَدْحُوراً أي مبعدا من رحمة الله و في قوله تعالي كُلَّما خَبَتْ زِدْناهُمْ سَعِيراً أي كلما سكن التهابها زدناهم اشتعالا و يكون كذلك دائما فإن قيل كيف يبقي الحي حيا في تلك الحالة من الاحتراق دائما قلنا إن الله قادر علي أن يمنع وصول النار إلي مقاتلهم و في قوله تعالي إِنَّا أَعْتَدْنا أي هيأنا لِلظَّالِمِينَ أي الكافرين الذين ظلموا أنفسهم بعبادة غير الله تعالي ناراً أَحاطَ بِهِمْ سُرادِقُها و السرادق حائط من النار يحيط بهم عن ابن عباس و قيل هو دخان النار و لهبها يصل إليهم قبل وصولهم إليها و هو الذي في قوله إِلي ظِلٍّ ذِي ثَلاثِ شُعَبٍ عن قتادة و قيل أراد أن النار أحاطت بهم من جميع جوانبهم فشبه ذلك بالسرادق عن أبي مسلم وَ إِنْ يَسْتَغِيثُوا من شدة العطش و حر النار يُغاثُوا بِماءٍ كَالْمُهْلِ و هو شي‌ء أذيب كالنحاس و الرصاص و الصفر عن ابن مسعود و قيل هو كعكر الزيت إذا قرب إليه سقطت فروة رأسه روي ذلك مرفوعا كدردي الزيت </w:t>
      </w:r>
      <w:r>
        <w:rPr>
          <w:rStyle w:val="FootnoteAnchor"/>
          <w:rtl w:val="true"/>
        </w:rPr>
        <w:footnoteReference w:id="946"/>
      </w:r>
      <w:r>
        <w:rPr>
          <w:rFonts w:ascii="Amiri" w:hAnsi="Amiri" w:eastAsia="Amiri" w:cs="Amiri"/>
          <w:color w:val="111111"/>
          <w:sz w:val="28"/>
          <w:sz w:val="28"/>
          <w:szCs w:val="28"/>
          <w:rtl w:val="true"/>
          <w:lang w:bidi="ar-SA"/>
        </w:rPr>
        <w:t>عن ابن عباس و قيل هو القيح و الدم عن مجاهد و قيل هو الذي انتهي حره عن ابن جبير و قيل إنه ماء أسود و إن جهنم سوداء و ماؤها أسود و شجرها أسود و أهلها سود عن</w:t>
      </w:r>
    </w:p>
    <w:p>
      <w:pPr>
        <w:pStyle w:val="BookText"/>
        <w:rPr/>
      </w:pPr>
      <w:r>
        <w:rPr>
          <w:rFonts w:ascii="IRNazanin" w:hAnsi="IRNazanin" w:eastAsia="IRNazanin"/>
          <w:color w:val="111111"/>
          <w:sz w:val="28"/>
          <w:sz w:val="28"/>
          <w:szCs w:val="28"/>
          <w:rtl w:val="true"/>
          <w:lang w:bidi="fa-IR"/>
        </w:rPr>
        <w:t>آرزوهای دروغینی که معبودان آن ها برایشان شفاعت می کنند و سودی به حال آنان دارند،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زِدْناهُمْ عَذاباً فَوْقَ الْعَذابِ یعنی به دلیل رویگردانی آن ها از دین خداوند عذابی بیش از عذاب کفر را بر آنان وارد می کنیم و از ابن مسعود روایت است که در آتش</w:t>
      </w:r>
    </w:p>
    <w:p>
      <w:pPr>
        <w:pStyle w:val="BookText"/>
        <w:rPr/>
      </w:pPr>
      <w:r>
        <w:rPr>
          <w:rFonts w:ascii="IRNazanin" w:hAnsi="IRNazanin" w:eastAsia="IRNazanin"/>
          <w:color w:val="111111"/>
          <w:sz w:val="28"/>
          <w:sz w:val="28"/>
          <w:szCs w:val="28"/>
          <w:rtl w:val="true"/>
          <w:lang w:bidi="fa-IR"/>
        </w:rPr>
        <w:t>عقرب و مار را به آن ها اضافه می کنیم که نیش هایی به اندازه نخل دارند و از ابن عباس و غیر او روایت شده است که منظور از آن رودهایی از مس مذاب و به داغی آتش است که با آن عذاب می شوند و از ابن جبیر روایت شده است مارهایی به اندازه فیل و شتر و عقرب بر آنان وارد می شود که مانند قاطرهای سیاهرنگ هستند</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عقرب هایی مانند قاطران سیاه دراز آن ها را می گزد؛ دلم یعنی سیاه و جمع أدلم 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الدلم با حرکت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جانوری شبیه به مار که زیستگاه آن حجاز است، و از آن ضرب المثلی نیز استعمال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أشدّ من الدلم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دلم نیز سیاه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میمون است که عرب از آن ضرب المثلی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أشدّ من الدلم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حَصِیراً یعنی زندان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مَدْحُوراً یعنی از رحمت خداوند به دور است و کُلَّما خَبَتْ زِدْناهُمْ سَعِیراً یعنی هر وقت التهاب آن سوختگی کم شود، دوباره آتش را روشن می کنیم و این کار را دائما انجام می دهیم و اگر کسی بپرسد با این حال چگونه شخص زنده می ماند؟ پاسخ این است که خداوند می تواند مانع از آن شود که آتش سبب مرگ آنان شود و إِنَّا أَعْتَدْنا یعنی آماده کردیم لِلظَّالِمِینَ یعنی کافرانی که با پرستش غیر خدا به خود ظلم کردند ناراً أَحاطَ بِهِمْ سُرادِقُها از ابن عباس روایت شده است سرادق دیواری از آتش است که آن ها را احاطه کرده و گفته شده است به معنای دود آتش و شعله آن است که پیش از رسیدن آن ها به آتش به آنان می رسد که ذکر آن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ظِلٍّ ذِی ثَلاثِ شُعَبٍ از قتاده، و از ابو مسلم روایت شده منظور این بوده که آتش از همه طرف آنان را احاطه کرده است و به همین دلیل آتش به سراپرده تشبیه شده است وَ إِنْ یَسْتَغِیثُوا از شدت عطش و حرارت آتش یُغاثُوا بِماءٍ کَالْمُهْلِ و از ابن مسعود روایت شده است که آن شیء مذابی مانند مس و سرب است و گفته شده مانند ته مانده روغن است و وقتی به او نزدیک شود پوست سرش می افتد و در یک روایت مرفوع از ابن عباس آمده است که مانند ته نشین روغن است</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از ابن عباس و از مجاهد روایت شده است که مهل چرک و خون است و از ابن جبیر آمده که مهل چیزی است که حرارتش در نهایت درجه است و از ضحاک روایت شده است آب سیاه است و جهنم سیاه است و آب و درخت و اهل آن سیاه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الضحاك يَشْوِي الْوُجُوهَ أي ينضجها عند دنوه منها و يحرقها و إنما جعل سبحانه ذلك إغاثة لاقترانه بذكر الاستغاثة بِئْسَ الشَّرابُ ذلك المهل وَ ساءَتْ النار مُرْتَفَقاً أي متكأ لهم و قيل ساءت مجتمعا مأخوذا من المرافقة و هي الاجتماع عن مجاهد و قيل منزلا مستقرا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إِنَّا أَعْتَدْنا جَهَنَّمَ لِلْكافِرِينَ نُزُلًا أي منزلا و قيل أي معدة مهيأة لهم عندنا كما يهيأ النزل للضيف و في قوله تعالي لَنَحْشُرَنَّهُمْ وَ الشَّياطِينَ أي لنجمعنهم و لنبعثنهم من قبورهم مقرنين بأوليائهم من الشياطين و قيل و لنحشرنهم و لنحشرن الشياطين أيضا ثُمَّ لَنُحْضِرَنَّهُمْ حَوْلَ جَهَنَّمَ جِثِيًّا أي مستوفزين </w:t>
      </w:r>
      <w:r>
        <w:rPr>
          <w:rStyle w:val="FootnoteAnchor"/>
          <w:rtl w:val="true"/>
        </w:rPr>
        <w:footnoteReference w:id="949"/>
      </w:r>
      <w:r>
        <w:rPr>
          <w:rFonts w:ascii="Amiri" w:hAnsi="Amiri" w:eastAsia="Amiri" w:cs="Amiri"/>
          <w:color w:val="111111"/>
          <w:sz w:val="28"/>
          <w:sz w:val="28"/>
          <w:szCs w:val="28"/>
          <w:rtl w:val="true"/>
          <w:lang w:bidi="ar-SA"/>
        </w:rPr>
        <w:t xml:space="preserve">علي الركب و المعني يجثون حول جهنم متخاصمين و يتبرأ بعضهم من بعض لأن المحاسبة تكون بقرب جهنم و قيل جِثِيًّا أي جماعات جماعات عن ابن عباس كأنه قيل زمرا و هي جمع جثوة و هي المجموع من التراب و الحجارة و قيل معناه قياما علي الركب و ذلك لضيق المكان بهم لا يمكنهم أن يجلسوا ثُمَّ لَنَنْزِعَنَّ مِنْ كُلِّ شِيعَةٍ أي لنستخرجن من كل جماعة أَيُّهُمْ أَشَدُّ عَلَي الرَّحْمنِ عِتِيًّا أي الأعتي فالأعتي منهم قال قتادة لننزعن من أهل كل دين قادتهم و رءوسهم في الشر و العتي هاهنا مصدر كالعتو و هو التمرد في العصيان و قيل نبدأ بالأكبر جرما فالأكبر عن مجاهد و أبي الأحوص ثُمَّ لَنَحْنُ أَعْلَمُ بِالَّذِينَ هُمْ أَوْلي بِها صِلِيًّا أي نحن أعلم بالذين هم أولي بشدة العذاب وَ إِنْ مِنْكُمْ إِلَّا وارِدُها أي ما منكم واحد إلا واردها و الهاء راجعة إلي جهنم فاختلف العلماء في معني الورود علي قولين أحدهما أن ورودها هو الوصول إليها و الإشراف عليها لا الدخول فيها كقوله تعالي وَ لَمَّا وَرَدَ ماءَ مَدْيَنَ </w:t>
      </w:r>
      <w:r>
        <w:rPr>
          <w:rStyle w:val="FootnoteAnchor"/>
          <w:rtl w:val="true"/>
        </w:rPr>
        <w:footnoteReference w:id="950"/>
      </w:r>
      <w:r>
        <w:rPr>
          <w:rFonts w:ascii="Amiri" w:hAnsi="Amiri" w:eastAsia="Amiri" w:cs="Amiri"/>
          <w:color w:val="111111"/>
          <w:sz w:val="28"/>
          <w:sz w:val="28"/>
          <w:szCs w:val="28"/>
          <w:rtl w:val="true"/>
          <w:lang w:bidi="ar-SA"/>
        </w:rPr>
        <w:t xml:space="preserve">و قوله سبحانه فَأَرْسَلُوا وارِدَهُمْ </w:t>
      </w:r>
      <w:r>
        <w:rPr>
          <w:rStyle w:val="FootnoteAnchor"/>
          <w:rtl w:val="true"/>
        </w:rPr>
        <w:footnoteReference w:id="951"/>
      </w:r>
      <w:r>
        <w:rPr>
          <w:rFonts w:ascii="Amiri" w:hAnsi="Amiri" w:eastAsia="Amiri" w:cs="Amiri"/>
          <w:color w:val="111111"/>
          <w:sz w:val="28"/>
          <w:sz w:val="28"/>
          <w:szCs w:val="28"/>
          <w:rtl w:val="true"/>
          <w:lang w:bidi="ar-SA"/>
        </w:rPr>
        <w:t>و قال الزجاج و الحجة القاطعة في ذلك قوله سبحانه إِنَّ الَّذِينَ سَبَقَتْ لَهُمْ مِنَّا الْحُسْني أُولئِكَ عَنْها</w:t>
      </w:r>
    </w:p>
    <w:p>
      <w:pPr>
        <w:pStyle w:val="BookText"/>
        <w:rPr/>
      </w:pPr>
      <w:r>
        <w:rPr>
          <w:rFonts w:ascii="IRNazanin" w:hAnsi="IRNazanin" w:eastAsia="IRNazanin"/>
          <w:color w:val="111111"/>
          <w:sz w:val="28"/>
          <w:sz w:val="28"/>
          <w:szCs w:val="28"/>
          <w:rtl w:val="true"/>
          <w:lang w:bidi="fa-IR"/>
        </w:rPr>
        <w:t xml:space="preserve">یَشْوِی الْوُجُوهَ یعنی وقتی به صورت نزدیک شود آن را کباب می کند و می سوزاند چون این عذاب در پی فریاد استغاثه جهنمیان آمده است، خداوند این عذاب را به عنوان فریادرسی برای آنان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جهنمیان فریاد کمک سر می دهند و در جوابشان به جای اینکه کمکی به ایشان شود، عذاب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الشَّرابُ آن مهل شراب بدی است وَ ساءَتْ آتش مُرْتَفَقاً از مجاهد آمده است یعنی تکیه گاهی برای آنان و گفته شده به معنای جمع بد است که از مرافقه گرفته شده است و به معنای اجتماع است و از ابن عباس روایت شده به معنای منزل 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إِنَّا أَعْتَدْنا جَهَنَّمَ لِلْکافِرِینَ نُزُلًا یعنی منزلی را و گفته شده است یعنی برای آنان در نزد ما آماده و مهیّاست، همانطور که پذیرایی برای میهمان آماده می شود و لَنَحْشُرَنَّهُمْ وَ الشَّیاطِینَ یعنی آن ها را جمع می کنیم و از قبرهایشان برمی انگیزیم و آن ها را با دوستانشان از شیاطین همنشین می کنیم و گفته شده است یعنی هم آن ها و هم شیاطین را جمع می کنیم ثُمَّ لَنُحْضِرَنَّهُمْ حَوْلَ جَهَنَّمَ جِثِیًّا یعنی نشسته‌</w:t>
      </w:r>
      <w:r>
        <w:rPr>
          <w:rStyle w:val="FootnoteAnchor"/>
          <w:rtl w:val="true"/>
        </w:rPr>
        <w:footnoteReference w:id="952"/>
      </w:r>
      <w:r>
        <w:rPr>
          <w:rFonts w:ascii="IRNazanin" w:hAnsi="IRNazanin" w:eastAsia="IRNazanin"/>
          <w:color w:val="111111"/>
          <w:sz w:val="28"/>
          <w:sz w:val="28"/>
          <w:szCs w:val="28"/>
          <w:rtl w:val="true"/>
          <w:lang w:bidi="fa-IR"/>
        </w:rPr>
        <w:t>بر روی زانوها و معنا این است که آنان در حالی که با هم در ستیز هستند، حول جهنم زانو می زنند و برخی از دیگری بیزاری می جویند زیرا محاسبه در نزدیکی جهنم اتفاق می افتد و از ابن عباس روایت شده است جِثِیًّا یعنی گروه هایی مانند 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جمع جثوۀ به معنای خاک و سنگ است و گفته شده است معنای آن نشسته بر روی زانوها است زیرا جای تنگی دارند و نمی توانند بنشینند ثُمَّ لَنَنْزِعَنَّ مِنْ کُلِّ شِیعَةٍ یعنی از هر گروه خارج می کنیم أَیُّهُمْ أَشَدُّ عَلَی الرَّحْمنِ عِتِیًّا یعنی أعتی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قتاده یعنی از پیروان هر دینی رهبران شرور آن را خارج می کنیم و عتی در اینجا مصدر است مانند عتو و به معنای سرپیچی و عصیان است و از مجاهد و ابو الاحوص روایت شده است که از گناهان بزرگ شروع می کنیم ثُمَّ لَنَحْنُ أَعْلَمُ بِالَّذِینَ هُمْ أَوْلی بِها صِلِیًّا یعنی ما نسبت به کسانی که باید با شدت بیشتری عذاب شوند داناتر هستیم وَ إِنْ مِنْکُمْ إِلَّا وارِدُها یعنی همه شما به آن وارد می شوید و مرجع هاء جهنم است و علما در معنای ورود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آن، به معنای رسیدن به آن و مشرف شدن بر آن است، نه داخل شدن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وَرَدَ ماءَ مَدْیَنَ‌</w:t>
      </w:r>
      <w:r>
        <w:rPr>
          <w:rStyle w:val="FootnoteAnchor"/>
          <w:rtl w:val="true"/>
        </w:rPr>
        <w:footnoteReference w:id="95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وارِدَهُمْ‌</w:t>
      </w:r>
      <w:r>
        <w:rPr>
          <w:rStyle w:val="FootnoteAnchor"/>
          <w:rtl w:val="true"/>
        </w:rPr>
        <w:footnoteReference w:id="954"/>
      </w:r>
      <w:r>
        <w:rPr>
          <w:rFonts w:ascii="IRNazanin" w:hAnsi="IRNazanin" w:eastAsia="IRNazanin"/>
          <w:color w:val="111111"/>
          <w:sz w:val="28"/>
          <w:sz w:val="28"/>
          <w:szCs w:val="28"/>
          <w:rtl w:val="true"/>
          <w:lang w:bidi="fa-IR"/>
        </w:rPr>
        <w:t>و به گفته زجاج حجت قاطع در آن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سَبَقَتْ لَهُمْ مِنَّا الْحُسْنی أُولئِکَ عَنْها </w:t>
      </w:r>
    </w:p>
    <w:p>
      <w:pPr>
        <w:pStyle w:val="BookText"/>
        <w:rPr/>
      </w:pPr>
      <w:r>
        <w:rPr>
          <w:rFonts w:ascii="Amiri" w:hAnsi="Amiri" w:eastAsia="Amiri" w:cs="Amiri"/>
          <w:color w:val="111111"/>
          <w:sz w:val="28"/>
          <w:sz w:val="28"/>
          <w:szCs w:val="28"/>
          <w:rtl w:val="true"/>
          <w:lang w:bidi="ar-SA"/>
        </w:rPr>
        <w:t>مُبْعَدُونَ لا يَسْمَعُونَ حَسِيسَها فهذا يدل علي أن أهل الحسني لا يدخلون النار قالوا فمعناه أنهم واردون حول جهنم للمحاسبة و يدل عليه قوله ثُمَّ لَنُحْضِرَنَّهُمْ حَوْلَ جَهَنَّمَ جِثِيًّا ثم يدخل النار من هو أهلها و قال بعضهم إن معناه أنهم واردون عرصة القيامة التي تجمع كل بر و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الآخر أن ورودها دخولها بدلالة قوله فَأَوْرَدَهُمُ النَّارَ </w:t>
      </w:r>
      <w:r>
        <w:rPr>
          <w:rStyle w:val="FootnoteAnchor"/>
          <w:rtl w:val="true"/>
        </w:rPr>
        <w:footnoteReference w:id="955"/>
      </w:r>
      <w:r>
        <w:rPr>
          <w:rFonts w:ascii="Amiri" w:hAnsi="Amiri" w:eastAsia="Amiri" w:cs="Amiri"/>
          <w:color w:val="111111"/>
          <w:sz w:val="28"/>
          <w:sz w:val="28"/>
          <w:szCs w:val="28"/>
          <w:rtl w:val="true"/>
          <w:lang w:bidi="ar-SA"/>
        </w:rPr>
        <w:t>و قوله أَنْتُمْ لَها وارِدُونَ لَوْ كانَ هؤُلاءِ آلِهَةً ما وَرَدُوها و هو قول ابن عباس و جابر و أكثر المفسرين و يدل عليه قوله ثُمَّ نُنَجِّي الَّذِينَ اتَّقَوْا وَ نَذَرُ الظَّالِمِينَ فِيها جِثِيًّا و لم يقل و ندخل الظالمين و إنما يقال نذر و نترك للشي‌ء الذي قد حصل في مكانه ثم اختلف هؤلاء فقال بعضهم إنه للمشركين خاصة و يكون قوله وَ إِنْ مِنْكُمْ المراد به أن منهم و روي في الشواذ عن ابن عباس أنه قرأ و إن منهم و قال الأكثرون إنه خطاب لجميع المكلفين فلا يبقي مؤمن و لا فاجر إلا و يدخلها فيكون بردا و سلاما علي المؤمنين و عذابا لازما للكافرين قَالَ السُّدِّيُّ سَأَلْتُ مَرَّةً الْهَمْدَانِيَّ عَنْ هَذِهِ الْآيَةِ فَحَدَّثَنِي أَنَّ عَبْدَ اللَّهِ بْنَ مَسْعُودٍ حَدَّثَهُمْ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النَّاسُ النَّارَ ثُمَّ يَصْدُرُونَ بِأَعْمَالِهِمْ فَأَوَّلُهُمْ كَلَمْعِ الْبَرْقِ ثُمَّ كَمَرِّ الرِّيحِ ثُمَّ كَحُضْرِ الْفَرَسِ ثُمَّ كَالرَّاكِبِ ثُمَّ كَشَدِّ الرَّجُلِ ثُمَّ كَمَشْيِهِ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صَالِحٍ غَالِبُ بْنُ سُلَيْمَانَ عَنْ كَثِيرِ بْنِ زِيَادٍ عَنْ أَبِي سَمِينَةَ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اخْتَلَفْنَا فِي الْوُرُودِ فَقَالَ قَوْمٌ لَا يَدْخُلُهَا مُؤْمِنٌ وَ قَالَ آخَرُونَ يَدْخُلُونَهَا جَمِيعاً ثُمَّ يُنَجَّي الَّذِينَ اتَّقَوْا فَلَقِيتُ جَابِرَ بْنَ عَبْدِ اللَّهِ فَسَأَلْتُهُ فَأَوْمَأَ بِإِصْبَعِهِ إِلَي أُذُنَيْهِ فَقَالَ صَمَّتَا إِنْ لَمْ أَكُنْ سَمِعْتُ رَسُولَ اللَّهِ صلي الله عليه و آله يَقُولُ الْوُرُودُ الدُّخُولُ لَا يَبْقَي بَرٌّ وَ لَا فَاجِرٌ إِلَّا يَدْخُلُهَا تَكُونُ عَلَي الْمُؤْمِنِينَ بَرْداً وَ سَلَاماً كَمَا كَانَتْ عَلَي إِبْرَاهِيمَ حَتَّي إِنَّ لِلنَّارِ أَوْ قَالَ لِجَهَنَّمَ ضَجِيجاً مِنْ بَرْدِهَا ثُمَّ يُنَجَّي الَّذِينَ اتَّقَوْا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مَرْفُوعاً عَنْ يَعْلَي بْنِ مُنَبِّهٍ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النَّارُ لِلْمُؤْمِنِينَ يَوْمَ الْقِيَامَةِ جُزْ يَا مُؤْمِنُ فَقَدْ أَطْفَأَ نُورُكَ لَهَبِي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مُبْعَدُونَ لا یَسْمَعُونَ حَسِیسَها بر این دلالت دارد که نیکوکاران به جهنم وارد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آن ها برای محاسبه به اطراف جهنم وارد شده اند و این آیه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لَنُحْضِرَنَّهُمْ حَوْلَ جَهَنَّمَ جِثِیًّا سپس اهل جهنم به آن وارد می شوند و طبق نظر دیگر معنا این است که همه انسان ها چه گناهکار و چه نیکوکار به عرصه قیامت وارد شده اند و در آن جمعند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دیگر این است که ورود به معنای دخول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فَأَوْرَدَهُمُ النَّارَ</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و آیه أَنْتُمْ لَها وارِدُونَ لَوْ کانَ هؤُلاءِ آلِهَةً ما وَرَدُوها که قول ابن عباس و جابر و اغلب مفسران است و این آیه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نُنَجِّی الَّذِینَ اتَّقَوْا وَ نَذَرُ الظَّالِمِینَ فِیها جِثِیًّا در اینجا نگفته است ظالمان را داخل می کنیم، بلکه گفته است رها می کنیم و ترک کردن و رها کردن برای چیزی است که در جای خود باشد؛ سپس در این مورد اختلاف نظر پیش آمده است و به عقیده برخی این آیه خاص مشرکان است و منظور از آیه وَ إِنْ مِنْکُمْ مشرکان است و در شواذ از ابن عباس روایت شده است که او جمله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 و به عقیده اغلب مفسران، جمله خطاب به همه مکلّفان است و هر مومن و فاجری به آن وارد می شود و بر مومنان سرد و سلامت و بر کافران عذاب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جهنم وارد می شوند سپس با اعمال خود از آن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ها مانند درخشش برق، سپس گذر باد، سپس دویدن اسب، سپس سرعت سوارکار، سپس هجوم بردن مرد و سپس راه رفتن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سمینه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معنای ورود اختلاف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گروهی فقط مومنان به آن وارد می شوند و به عقیده برخی دیگر همه به آن وارد می شوند سپس کسانی که پرهیزگار شدند نجات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جابر بن عبدالله دیدار کردم و از او در این باره سوال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انگشت خود به گوش هایش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هایم کر شوند اگر از رسول خدا صلی الله علیه و آله و سلم نشنیده باشم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همان دخول است و هر نیکوکار و فاجری وارد می شوند و آتش بر مومنان سرد و سلامت است همانطور که بر ابراهیم بود تا جایی که جهنم از سردی آتش ناله می کند، سپس پرهیزگاران نجات می یابند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آتش به مومنان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مومن بگذر که نور تو شعله مرا خاموش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عَنِ النَّبِيِّ صلي الله عليه و آله أَنَّهُ سُئِلَ عَنْ مَعْنَي الْآيَةِ فَقَالَ إِنَّ اللَّهَ تَعَالَي يَجْعَلُ النَّارَ كَالسَّمْنِ الْجَامِدِ وَ يَجْتَمِعُ عَلَيْهَا الْخَلْقُ ثُمَّ يُنَادِي الْمُنَادِي أَنْ خُذِي أَصْحَابَكِ وَ ذَرِي أَصْحَابِي فَوَ الَّذِي نَفْسِي بِيَدِهِ لَهِيَ أَعْرَفُ بِأَصْحَابِهَا مِنَ الْوَالِدَةِ بِوَلَدِهَا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الحسن أنه رأي رجلا يضحك فقال هل علمت أنك وارد النار فقال نعم قال و هل علمت أنك خارج منها قال لا قال ففيم هذا الضحك و كان الحسن لم ير ضاحكا قط حتي مات و قيل إن الفائدة في ذلك ما روي في بعض الأخبار أن الله تعالي لا يدخل أحدا الجنة حتي يطلعه علي النار و ما فيها من العذاب ليعلم تمام فضل الله عليه و كمال لطفه و إحسانه إليه فيزداد لذلك فرحا و سرورا بالجنة و نعيمها و لا يدخل أحدا النار حتي يطلعه علي الجنة و ما فيها من أنواع النعيم و الثواب ليكون ذلك زيادة عقوبة له و حسرة علي ما فاته من الجنة و نعيمها و قال مجاهد الحمي حظ كل مؤمن من النار ثم قرأ وَ إِنْ مِنْكُمْ إِلَّا وارِدُها فعلي هذا من حم من المؤمنين فقد 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الخبر أن الحمّي من قيح جهنم وَ رُوِيَ أَنَّ رَسُولَ اللَّهِ صلي الله عليه و آله عَادَ مَرِيضاً فَقَالَ أَبْشِرْ إِنَّ اللَّهَ يَقُولُ الْحُمَّي هِيَ نَارِي أُسَلِّطُهَا عَلَي عَبْدِيَ الْمُؤْمِنِ فِي الدُّنْيَا لِيَكُونَ حَظَّهُ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رَبِّكَ حَتْماً مَقْضِيًّا أي كائنا واقعا لا محالة قد قضي بأنه يكون ثُمَّ نُنَجِّي الَّذِينَ اتَّقَوْا الشرك و صدقوا عن ابن عباس وَ نَذَرُ الظَّالِمِينَ أي و نقر المشركين و الكفار علي حالهم فِيها جِثِيًّا أي باركين علي ركبهم و قيل جماعات و قيل إن المراد بالظالمين كل ظالم و 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في قوله تعالي وَ إِنْ مِنْكُمْ إِلَّا وارِدُها إلا واصلها و حاضر دونها يمر بها المؤمنون و هي خامدة و تنهار بغيرهم وَ عَنْ جَابِرٍ أَنَّهُ عليه السلام سُئِلَ عَنْهُ فَقَالَ إِذَا دَخَلَ أَهْلُ الْجَنَّةِ الْجَنَّةَ قَالَ بَعْضُهُمْ لِبَعْضٍ أَ لَيْسَ قَدْ وَعَدَنَا رَبُّنَا أَنْ نَرِدَ النَّارَ فَيُقَالُ لَهُمْ قَدْ وَرَدْتُمُوهَا وَ هِيَ خَامِدَةٌ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تعالي أُولئِكَ عَنْها مُبْعَدُونَ فالمراد من عذابها و قيل ورودها الجواز علي الصراط فإنه محدود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شده است که از پیامبر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آتش را مانند روغن جامد قرار می دهد و خلق حول آن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ندا می دهد که یاران خود را برگیر و یاران مرا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دستان اوست، او اهل خود را بهتر از شناخت پدر نسبت به فرزند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روایت شده است که او مردی را در حال خندیدن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تو به جهنم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از آن خارج 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خنده تو برای چیست؟ و از آن روز به بعد حسن تا هنگام مرگ خود دیگر نخندید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فایده آن برخی روایات است که در آن آمده خداوند متعال هیچ کس را به بهشت وارد نمی کند قبل از آن که آتش و عذاب آن را به او نشان دهد تا بدین وسیله بنده فضل و لطف و احسان خداوند را بر خود بداند و به خاطر بهشت و نعمت های آن شاد و مسرور گردد و خداوند هیچ کس را به جهنم وارد نمی کند مگر آن که بهشت و نعمت ها و ثواب آن را به او نشان دهد تا به خاطر از دست دادن بهشت و نعمت آن اندوه و حسرت او بیشتر شود و به گفته مجاهد، تب سهم هر مومنی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مِنْکُمْ إِلَّا وارِدُها پس بر این اساس هر مومنی که تب کند، به آتش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آمده است که تب از چرک وخون جهنمیان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پیامبر صلی الله علیه و آله و سلم از مریضی عیادت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می دهم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آتش من است که آن را در دنیا بر بنده مومن خود نازل می کنم تا نصیب او از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رَبِّکَ حَتْماً مَقْضِیًّا یعنی موجود تحقق یافته که وجودش حتمی است و مقدّر شده است که باشد ثُمَّ نُنَجِّی الَّذِینَ اتَّقَوْا از ابن عباس روایت شده است یعنی از شرک، و صداقت پیشه کردند وَ نَذَرُ الظَّالِمِینَ یعنی مشرکان و کافران را به حال خود رها می کنیم فِیها جِثِیًّا یعنی در حالی که بر زانوهای خود نشسته اند و گفته شده است به صورت گروه هایی هستند و گفته شده است منظور از ظالمان هر ظالم و عصیانگری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بیضاوی در آیه وَ إِنْ مِنْکُمْ إِلَّا وارِدُها این است که هر کسی به آن می رسد و در مقابل آن حاضر می شود، سپس مومنان از آن می گذرند در حالی که خاموش است و بقیه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جابر روایت شده است که در این مورد از حضرت سوال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بهشتیان به بهشت وارد شوند برخی به دیگری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پروردگارمان به ما وعده نداده بود که به آتش می رویم؟ به آن ها پاسخ می دهند که شما به آن وارد شدید و آتش خاموش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أُولئِکَ عَنْها مُبْعَدُونَ یعنی از عذاب آن و گفته شده است ورود به آتش همان گذشتن از صراط است که بسیار مشکل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الطبرسي رحمه الله في قوله إِنَّهُ مَنْ يَأْتِ رَبَّهُ مُجْرِماً قال ابن عباس في رواية الضحاك المجرم الكافر و في رواية عطاء يعني الذي أجرم و فعل مثل ما فعل فرعون فَإِنَّ لَهُ جَهَنَّمَ لا يَمُوتُ فِيها فيستريح من العذاب وَ لا يَحْيي حياة فيها راحة بل هو معاقب بأنواع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إِنَّكُمْ وَ ما تَعْبُدُونَ مِنْ دُونِ اللَّهِ يعني الأوثان حَصَبُ جَهَنَّمَ أي وقودها عن ابن عباس و قيل حطبها و أصل الحصب الرمي فالمراد أنهم يرمون فيها كما يرمي بالحصي و يسأل علي هذا فيقال إن عيسي عليه السلام عبد و الملائكة قد عبدوا و الجواب أنهم لا يدخلون في الآية لأن ما لما لا يعقل و لأن الخطاب لأهل مكة و إنما كانوا يعبدون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و أي فائدة في إدخال الأصنام النار قيل يعذب بها المشركون الذين عبدوها فتكون زيادة في حسرتهم و غمهم و يجوز أن يرمي بها في النار توبيخا للكفار حيث عبدوها و هي جماد لا تضر و لا تنفع و قيل إن المراد بقوله وَ ما تَعْبُدُونَ مِنْ دُونِ اللَّهِ الشياطين الذين دعوهم إلي عبادة غير الله فأطاعوهم فكأنهم عبدوهم كما قال يا أَبَتِ لا تَعْبُدِ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لَها وارِدُونَ خطاب للكفار أي أنتم في جهنم داخلون و قيل إن معني لها إليها لَوْ كانَ هؤُلاءِ الأصنام و الشيطان آلِهَةً كما تزعمون ما وَرَدُوها أي ما دخلوا النار وَ كُلٌّ من العابد و المعبود فِيها خالِدُونَ لَهُمْ فِيها زَفِيرٌ أي صوت كصوت الحمار و هو شدة تنفسهم في النار عند إحراقها لهم وَ هُمْ فِيها لا يَسْمَعُونَ أي لا يسمعون ما يسرهم و لا ما ينتفعون به و إنما يسمعون صوت المعذبين و صوت الملائكة الذين يعذبونهم و يسمعون ما يسوؤهم و قيل يجعلون في توابيت من نار فلا يسمعون شيئا و لا يري أحد منهم أن في النار أحدا يعذب غيره عن ابن مسعود قَالُوا وَ لَمَّا نَزَلَتْ هَذِهِ الْآيَةُ أَتَي عَبْدُ اللَّهِ بْنُ الزِّبَعْرَي إِلَي رَسُولِ اللَّهِ صلي الله عليه و آله فَقَالَ يَا مُحَمَّدُ أَ لَسْتَ تَزْعُمُ أَنَّ عُزَيْراً رَجُلٌ صَالِحٌ وَ أَنَّ عِيسَي رَجُلٌ صَالِحٌ وَ أَنَّ مَرْيَمَ امْرَأَةٌ صَالِحَةٌ قَالَ بَلَي قَالَ فَإِنَّ هَؤُلَاءِ يُعْبَدُونَ مِنْ دُونِ اللَّهِ فَهُمْ فِي النَّارِ فَأَنْزَلَ اللَّهُ تَعَالَي إِنَّ الَّذِينَ سَبَقَتْ لَهُمْ مِنَّا الْحُسْني أَيِ الْمَوْعِدَةُ</w:t>
      </w:r>
    </w:p>
    <w:p>
      <w:pPr>
        <w:pStyle w:val="BookText"/>
        <w:rPr/>
      </w:pPr>
      <w:r>
        <w:rPr>
          <w:rFonts w:ascii="IRNazanin" w:hAnsi="IRNazanin" w:eastAsia="IRNazanin"/>
          <w:color w:val="111111"/>
          <w:sz w:val="28"/>
          <w:sz w:val="28"/>
          <w:szCs w:val="28"/>
          <w:rtl w:val="true"/>
          <w:lang w:bidi="fa-IR"/>
        </w:rPr>
        <w:t>وتفسیر طبرسی رحمه الله در آیه إِنَّهُ مَنْ یَأْتِ رَبَّهُ مُجْرِماً به روایت از ضحاک از ابن عباس این است که مجرم همان کافر است و در روایت عطاء یعنی کسی که مرتکب جرمی شد و اعمالی مانند فرعون داشت فَإِنَّ لَهُ جَهَنَّمَ لا یَمُوتُ فِیها تا از عذاب راحت شود وَ لا یَحْیی زندگی همراه با آرامشی ندارد، بلکه با انواع مختلف عذاب شکنجه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إِنَّکُمْ وَ ما تَعْبُدُونَ مِنْ دُونِ اللَّهِ یعنی بت ها حَصَبُ جَهَنَّمَ از ابن عباس یعنی سوخت آن و گفته شده به معنای هیزم آن است و اصل حصب به معنای پرت کردن است و منظور آن است که مجرمان مانند انداختن شن و سنگریزه در آتش انداخته می شوند و ممکن است پرسیده شود که عیسی علیه السلام مدتی پرستش می شد و بعضی از فرشتگان مدتی معبود دیگران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ها نیز هیزم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این است که این آیه شامل حال آنان نمی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 برای غیر عاقل است و خطاب این آیه به مکّیان بت پرست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پرسیده شد فایده وارد کردن بت ها به آتش چیست؟ گفته می شود مشرکانی که آن را پرستیده اند با آن عذاب می شوند و به این وسیله حسرت و اندوهشان بیشتر می شود و یا شاید برای توبیخ و نکوهشِ کفار در آتش انداخته می شوند چون این اشیاء بیجان را که هیچ سود و زیانی نداشته اند پرستیده اند و گفته شده است منظور از آیه وَ ما تَعْبُدُونَ مِنْ دُونِ اللَّهِ شیاطینی هستند که آن ها را به پرستش غیر خداوند دعوت کردند و آن ها نیز اطاعت کردند و گویا آن ها را پرستیده اند همانطور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لا تَعْبُدِ الشَّیْطانَ أَنْتُمْ لَها وارِدُونَ این خطابی به کافران است یعنی شما به جهنم وارد شده اید و گفته شده است معنای لها، إلیها است لَوْ کانَ هؤُلاءِ بت ها و شیطان آلِهَةً آنطور که تصور می کنید ما وَرَدُوها یعنی به آتش وارد نشده اند وَ کُلٌ هم عابد و هم معبود فِیها خالِدُونَ لَهُمْ فِیها زَفِیرٌ یعنی صدایی مانند صدای الاغ که تنفس سخت آن ها را در آتش و در حال سوختن نشان می دهد وَ هُمْ فِیها لا یَسْمَعُونَ یعنی چیزی که آن ها را خشنود کند و به حال آنان سودی داشته باشد نمی شنوند و تنها صدای کسانی که عذاب می شوند و چیزهای ناپسند را می شنوند و از ابن مسعود روایت شده است که در تابوت هایی از آتش گذاشته می شوند و هیچ چیزی نمی شنوند و هر کس از آنان در آتش هیچ کس را جز خود در حال عذاب شدن نمی بیند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هنگامی که این آیه نازل شد، عبدالله بن زبعری به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گمان نمی کنی که عزیر و عیسی مردان صالحی هستند و مریم زن صالحی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بودند که پرستیده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آتش وارد می شوند؟ پس خداوند متعال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سَبَقَتْ لَهُمْ مِنَّا الْحُسْنی یعنی وعده بهشت به آنان داده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الحسني السعادة أُولئِكَ عَنْها مُبْعَدُونَ لا يَسْمَعُونَ حَسِيسَها أي يكونون بحيث لا يسمعون صوتها الذي يحس وَ هُمْ فِي مَا اشْتَهَتْ أَنْفُسُهُمْ من نعيم الجنة و ملاذها خالِدُونَ أي دائمون و يقال إِنَّ الَّذِينَ سَبَقَتْ لَهُمْ مِنَّا الْحُسْني عيسي و عزير و مريم و الملائكة الذين عبدوا من دون الله و هم كارهون استثناهم الله من جملة ما يعبدون من دون الله و قيل إن الآية عامة في كل من سبقت له الموعدة بالسعادة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تعالي فَالَّذِينَ كَفَرُوا قُطِّعَتْ لَهُمْ ثِيابٌ مِنْ نارٍ </w:t>
      </w:r>
      <w:r>
        <w:rPr>
          <w:rStyle w:val="FootnoteAnchor"/>
          <w:rtl w:val="true"/>
        </w:rPr>
        <w:footnoteReference w:id="957"/>
      </w:r>
      <w:r>
        <w:rPr>
          <w:rFonts w:ascii="Amiri" w:hAnsi="Amiri" w:eastAsia="Amiri" w:cs="Amiri"/>
          <w:color w:val="111111"/>
          <w:sz w:val="28"/>
          <w:sz w:val="28"/>
          <w:szCs w:val="28"/>
          <w:rtl w:val="true"/>
          <w:lang w:bidi="ar-SA"/>
        </w:rPr>
        <w:t xml:space="preserve">قال ابن عباس حين صاروا إلي جهنم ألبسوا مقطعات النيران و هي الثياب القصار و قيل يجعل لهم ثياب نحاس من نار و هي أشد ما يكون حرا عن سعيد بن جبير و قيل إن النار تحيط بهم كإحاطة الثياب التي يلبسونها يُصَبُّ مِنْ فَوْقِ رُؤُسِهِمُ الْحَمِيمُ أي الماء المغلي فيذيب ما في بطونهم من الشحوم و يتساقط الجلود و في خبر مرفوع أنه يصب علي رءوسهم الحميم فينفذ إلي أجوافهم فيسلت ما فيها </w:t>
      </w:r>
      <w:r>
        <w:rPr>
          <w:rStyle w:val="FootnoteAnchor"/>
          <w:rtl w:val="true"/>
        </w:rPr>
        <w:footnoteReference w:id="958"/>
      </w:r>
      <w:r>
        <w:rPr>
          <w:rFonts w:ascii="Amiri" w:hAnsi="Amiri" w:eastAsia="Amiri" w:cs="Amiri"/>
          <w:color w:val="111111"/>
          <w:sz w:val="28"/>
          <w:sz w:val="28"/>
          <w:szCs w:val="28"/>
          <w:rtl w:val="true"/>
          <w:lang w:bidi="ar-SA"/>
        </w:rPr>
        <w:t xml:space="preserve">يُصْهَرُ بِهِ ما فِي بُطُونِهِمْ وَ الْجُلُودُ أي يذاب و ينضج بذلك الحميم ما فيها من الأمعاء و تذاب به الجلود و الصهر الإذابة وَ لَهُمْ مَقامِعُ مِنْ حَدِيدٍ قال الليث المقمعة شبه الجرز </w:t>
      </w:r>
      <w:r>
        <w:rPr>
          <w:rStyle w:val="FootnoteAnchor"/>
          <w:rtl w:val="true"/>
        </w:rPr>
        <w:footnoteReference w:id="959"/>
      </w:r>
      <w:r>
        <w:rPr>
          <w:rFonts w:ascii="Amiri" w:hAnsi="Amiri" w:eastAsia="Amiri" w:cs="Amiri"/>
          <w:color w:val="111111"/>
          <w:sz w:val="28"/>
          <w:sz w:val="28"/>
          <w:szCs w:val="28"/>
          <w:rtl w:val="true"/>
          <w:lang w:bidi="ar-SA"/>
        </w:rPr>
        <w:t>من الحديد يضرب بها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سَعِيدٍ الْخُدْرِيُّ قَالَ قَالَ رَسُولُ اللَّهِ صلي الله عليه و آله فِي قَوْلِهِ وَ لَهُمْ مَقامِعُ مِنْ حَدِيدٍ لَوْ وُضِعَ مِقْمَعٌ مِنْ حَدِيدٍ فِي الْأَرْضِ ثُمَّ اجْتَمَعَ عَلَيْهِ الثَّقَلَانِ مَا أَقَلُّوهُ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إن النار ترميهم بلهبها حتي إذا كانوا في أعلاها ضربوا بمقامع</w:t>
      </w:r>
    </w:p>
    <w:p>
      <w:pPr>
        <w:pStyle w:val="BookText"/>
        <w:rPr/>
      </w:pPr>
      <w:r>
        <w:rPr>
          <w:rFonts w:ascii="IRNazanin" w:hAnsi="IRNazanin" w:eastAsia="IRNazanin"/>
          <w:color w:val="111111"/>
          <w:sz w:val="28"/>
          <w:sz w:val="28"/>
          <w:szCs w:val="28"/>
          <w:rtl w:val="true"/>
          <w:lang w:bidi="fa-IR"/>
        </w:rPr>
        <w:t>و گفته شده حسنی به معنای سعادت است أُولئِکَ عَنْها مُبْعَدُونَ لا یَسْمَعُونَ حَسِیسَها یعنی در جایی هستند که صدای محسوس آن را نمی شنوند وَ هُمْ فِی مَا اشْتَهَتْ أَنْفُسُهُمْ از نعمت های بهشتی و امنیت آن خالِدُونَ یعنی همیشگی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سَبَقَتْ لَهُمْ مِنَّا الْحُسْنی عیسی و عزیر و مریم و فرشتگانی که پرستیده می شدند و این را ناپسند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از حکم ما یعبدون من دون الله استثنا کرده است و گفته شده است آیه معنای کلی دارد و همه کسانی را که پیش از این، وعده سعادت به آنان داده شد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عباس در تفسیر آیه فَالَّذِینَ کَفَرُوا قُطِّعَتْ لَهُمْ ثِیابٌ مِنْ نارٍ</w:t>
      </w:r>
      <w:r>
        <w:rPr>
          <w:rStyle w:val="FootnoteAnchor"/>
          <w:rtl w:val="true"/>
        </w:rPr>
        <w:footnoteReference w:id="9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سَرابِیلُهُمْ مِنْ 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لباس را به تن کردند و آتش شعله کشید، به دلیل احاطه آتش بر آن ها مانند لباس های آتشین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ها به سوی جهنم بروند، قطعه های آتش که به شکل لباس های کوتاهی است بر تنشان پوشانده می شود و از سعید بن جبیر روایت شده است که لباس های آنان مسی و آتشین است و در نهایت حرارت قرار دارد و گفته شده است همانطور که لباس بدن را احاطه می کند، آتش آن ها را احاطه می کند یُصَبُّ مِنْ فَوْقِ رُؤُسِهِمُ الْحَمِیمُ یعنی آب جوشان که چربی شکم آنان را ذوب می کند و پوست آنان می افتد و در روایت مرفوع آمده است که آب بسیار داغ بر سر آنان ریخته می شود و به شکم آن ها می رسد و هر چیز را که در آن است می برد و قطع می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یُصْهَرُ بِهِ ما فِی بُطُونِهِمْ وَ الْجُلُودُ یعنی با آن آب جوشان امعا و احشای و پوست بدن قطع شده و</w:t>
      </w:r>
    </w:p>
    <w:p>
      <w:pPr>
        <w:pStyle w:val="BookText"/>
        <w:rPr/>
      </w:pPr>
      <w:r>
        <w:rPr>
          <w:rFonts w:ascii="IRNazanin" w:hAnsi="IRNazanin" w:eastAsia="IRNazanin"/>
          <w:color w:val="111111"/>
          <w:sz w:val="28"/>
          <w:sz w:val="28"/>
          <w:szCs w:val="28"/>
          <w:rtl w:val="true"/>
          <w:lang w:bidi="fa-IR"/>
        </w:rPr>
        <w:t>ذوب می شود و صهر به معنای ذوب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مَقامِعُ مِنْ حَدِیدٍ به گفته لیث، مقمعه چیزی شبیه به گرز است</w:t>
      </w:r>
      <w:r>
        <w:rPr>
          <w:rStyle w:val="FootnoteAnchor"/>
          <w:rtl w:val="true"/>
        </w:rPr>
        <w:footnoteReference w:id="961"/>
      </w:r>
      <w:r>
        <w:rPr>
          <w:rFonts w:ascii="IRNazanin" w:hAnsi="IRNazanin" w:eastAsia="IRNazanin"/>
          <w:color w:val="111111"/>
          <w:sz w:val="28"/>
          <w:sz w:val="28"/>
          <w:szCs w:val="28"/>
          <w:rtl w:val="true"/>
          <w:lang w:bidi="fa-IR"/>
        </w:rPr>
        <w:t>از جنس آهن، که با آن به سر ضربه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تفسیر آیه وَ لَهُمْ مَقامِعُ مِنْ حَدِیدٍ لَوْ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گرز آهنی بر روی زمین گذاشته شود و جن و انس حول آن جمع شوند، نمی توانند آن را از زمین بلند کنند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حسن گفته است آتش شعله خود را به سمت آنان پرت می کند تا در بالای آن قرار گیرند، سپس با گرز به آنان ضربه می زنند </w:t>
      </w:r>
    </w:p>
    <w:p>
      <w:pPr>
        <w:pStyle w:val="BookText"/>
        <w:rPr/>
      </w:pPr>
      <w:r>
        <w:rPr>
          <w:rFonts w:ascii="Amiri" w:hAnsi="Amiri" w:eastAsia="Amiri" w:cs="Amiri"/>
          <w:color w:val="111111"/>
          <w:sz w:val="28"/>
          <w:sz w:val="28"/>
          <w:szCs w:val="28"/>
          <w:rtl w:val="true"/>
          <w:lang w:bidi="ar-SA"/>
        </w:rPr>
        <w:t>فهووا فيها سبعين خريفا فإذا انتهوا إلي أسفلها ضربهم زفير لهبها فلا يستقرون ساعة فذلك قوله كُلَّما أَرادُوا أَنْ يَخْرُجُوا مِنْها مِنْ غَمٍّ أُعِيدُوا فِيها أي كلما حاولوا الخروج من النار لما يلحقهم من الغم و الكرب الذي يأخذ بأنفاسهم حين ليس لها مخرج ردوا إليها بالمقامع وَ ذُوقُوا عَذابَ الْحَرِيقِ أي و يقال لهم ذوقوا عذاب النار التي تحرقكم و الحريق الاسم من الاحتراق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بِإِلْحادٍ الإلحاد العدول عن القصد و في قوله مُعاجِزِينَ أي مغالبين و قيل مقدرين أنهم يسبقوننا و قيل ظانين أن يعجزوا الله أي يفوتوه و لن يعجزوه و في قوله تَلْفَحُ وُجُوهَهُمُ النَّارُ أي تصيب وجوههم لفح النار و لهبها و اللفح و النفح بمعني إلا أن اللفح أشد تأثيرا و أعظم من النفح وَ هُمْ فِيها كالِحُونَ أي عابسون عن ابن عباس و قيل هو أن تتقلص شفاههم و تبدو أسنانهم كالرءوس المشوية عن الحسن أَ لَمْ تَكُنْ آياتِي تُتْلي عَلَيْكُمْ أي و يقال لهم أ لم يكن القرآن يقرأ عليكم و قيل أ لم تكن حججي و بيناتي و أدلتي تقرأ عليكم في دار الدنيا فَكُنْتُمْ بِها تُكَذِّبُونَ قالُوا رَبَّنا غَلَبَتْ عَلَيْنا شِقْوَتُنا أي شقاوتنا و هي المضرة اللاحقة في العاقبة و المعني استعلت علينا سيئاتنا التي أوجبت لنا الشقاوة وَ كُنَّا قَوْماً ضالِّينَ أي ذاهبين عن الحق رَبَّنا أَخْرِجْنا مِنْها من النار فَإِنْ عُدْنا لما تكره من الكفر و التكذيب و المعاصي فَإِنَّا ظالِمُونَ لأنفسنا قال الحسن هذا آخر كلام يتكلم به أهل النار ثم بعد ذلك يكون لهم شهيق كشهيق الحمار قالَ اخْسَؤُا فِيها أي ابعدوا بعد الكلب في النار و هذه اللفظة زجر للكلاب و إذا قيل ذلك للإنسان يكون للإهانة المستحقة للعقوبة وَ لا تُكَلِّمُونِ و هذه مبالغة للإذلال و الإهانة و إظهار الغضب عليهم و قيل معناه و لا تكلموني في رفع العذاب فإني لا أرفعه عنكم إِنَّهُ كانَ فَرِيقٌ مِنْ عِبادِي و هم الأنبياء و المؤمنون يَقُولُونَ رَبَّنا آمَنَّا فَاغْفِرْ لَنا وَ ارْحَمْنا وَ أَنْتَ خَيْرُ الرَّاحِمِينَ أي يدعون هذه الدعوات في الدنيا طلبا لما عندي من الثواب فَاتَّخَذْتُمُوهُمْ أنتم يا معشر الكفار سِخْرِيًّا أي كنتم تهزءون بهم و قيل معناه تستعبدونهم و تصرفونهم في أعمالكم و حوائجكم كرها بغير أجر حَتَّي أَنْسَوْكُمْ ذِكْرِي أي نسيتم ذكري لاشتغالكم بالسخرية منهم</w:t>
      </w:r>
    </w:p>
    <w:p>
      <w:pPr>
        <w:pStyle w:val="BookText"/>
        <w:rPr/>
      </w:pPr>
      <w:r>
        <w:rPr>
          <w:rFonts w:ascii="IRNazanin" w:hAnsi="IRNazanin" w:eastAsia="IRNazanin"/>
          <w:color w:val="111111"/>
          <w:sz w:val="28"/>
          <w:sz w:val="28"/>
          <w:szCs w:val="28"/>
          <w:rtl w:val="true"/>
          <w:lang w:bidi="fa-IR"/>
        </w:rPr>
        <w:t>و به مدت هفتاد سال سقوط می کنند و وقتی به پایین آتش رسیدند، آتش صدای زوزه خود را به گوش آنان می رساند و حتی لحظه ای نمی توانند آن را تحمل کنند، که ذکر آن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أَرادُوا أَنْ یَخْرُجُوا مِنْها مِنْ غَمٍّ أُعِیدُوا فِیها یعنی هر بار که تلاش کنند به سبب غم و اندوه بسیار خود از آتش خارج شوند، دوباره با گرزها به آتش بازگردانده می شوند و هیچ راه فراری از آن وجود ندارد وَ ذُوقُوا عَذابَ الْحَرِیقِ یعنی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 را بچشید که شما را می سوزاند و حریق اسمی است که از احتراق گرفته 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بِإِلْحادٍ یعنی انحراف از مقصود اصلی مُعاجِزِینَ یعنی غالب و آن ها یقین داشتند که از ما پیشی می گیرند و یا گمان می کردند که خدا را عاجز می کنند و هرگز نمی توانند چنین کاری را انجام دهند تَلْفَحُ وُجُوهَهُمُ النَّارُ یعنی شعله آتش به صورت های آنان می رسد و لفح و نفح هر دو به معنای شعله آتش است، با این تفاوت که لفح تاثیر بیشتری دارد و از نفح بزرگ تر است وَ هُمْ فِیها کالِحُونَ به روایت از ابن عباس یعنی ترشرو و از حسن روایت شده است که لب های آنان جمع می شود و دندان هایشان مانند سرهای بریان آشکار می شود أَ لَمْ تَکُنْ آیاتِی تُتْلی عَلَیْکُمْ یعنی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آیات قرآن برای شما تلاوت نشد و گفته شده است یعنی آیا حجت ها و آیات و دلایل من در دنیا بر شما ارائه نگردید؟ فَکُنْتُمْ بِها تُکَذِّبُونَ قالُوا رَبَّنا غَلَبَتْ عَلَیْنا شِقْوَتُنا یعنی شقاوت ما که در عاقبت کار به زیان ماست و معنا این است که اعمال بدی که موجب شقاوت است بر ما چیره شده است وَ کُنَّا قَوْماً ضالِّینَ یعنی از حق منحرف شدیم رَبَّنا أَخْرِجْنا مِنْها از آتش فَإِنْ عُدْنا از اعمال زشتی مثل کفر و تکذیب پیامبران و گناهان فَإِنَّا ظالِمُونَ به خود ظلم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حسن، این آخرین سخن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مانند الاغ نعره می زنند قالَ اخْسَؤُا فِیها یعنی مانند سگ دور شوید و در آتش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لفظ برای دور کردن سگ به کار می رود و وقتی به انسان گفته شود، به دلیل اهانتی است که موجب عذاب است وَ لا تُکَلِّمُونِ این مبالغه در توهین و خوار کردن و خشم گرفتن بر آن هاست و یا به معنای این است که در رفع عذاب با من سخن نگویید که آن را از شما برنمی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فَرِیقٌ مِنْ عِبادِی آن ها پیامبران و مومنان هستند یَقُولُونَ رَبَّنا آمَنَّا فَاغْفِرْ لَنا وَ ارْحَمْنا وَ أَنْتَ خَیْرُ الرَّاحِمِینَ یعنی در دنیا در طلب ثوابی که نزد من است این دعاها را می گویند فَاتَّخَذْتُمُوهُمْ شما ای گروه کافران سِخْرِیًّا یعنی آن ها را مورد تمسخر قرار می دادید و یا این که آن ها را استثمار می کردید بدون این که اجر و پاداشی دریافت کنند حَتَّی أَنْسَوْکُمْ ذِکْرِی تا این که به دلیل اشتغال به تمسخر آنان، از ذکر من غافل شدید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فنسب الإنساء إلي عباده المؤمنين و إن لم يفعلوا لما كانوا السبب في ذلك وَ كُنْتُمْ مِنْهُمْ تَضْحَكُونَ إِنِّي جَزَيْتُهُمُ الْيَوْمَ بِما صَبَرُوا أي بصبرهم علي أذاكم و سخريتكم أَنَّهُمْ هُمُ الْفائِزُونَ أي الظافرون بما أرادوا و الناجون في الآخرة قالَ أي قال الله تعالي للكفار يوم البعث و هو سؤال توبيخ و تبكيت لمنكري البعث كَمْ لَبِثْتُمْ فِي الْأَرْضِ أي في القبور عَدَدَ سِنِينَ قالُوا لَبِثْنا يَوْماً أَوْ بَعْضَ يَوْمٍ لأنهم لم يشعروا بطول لبثهم و مكثهم لكونهم أمواتا و قيل إنه سؤال لهم عن مدة حياتهم في الدنيا فقالوا لبثنا يوما أو بعض يوم استقلوا حياتهم في الدنيا لطول لبثهم و مكثهم في النار عن الحسن قال و لم يكن ذلك كذبا منهم لأنهم أخبروا بما عندهم و قيل إن المراد به يوما أو بعض يوم من أيام الآخرة و قال ابن عباس أنساهم الله قدر لبثهم فيرون أنهم لم يلبثوا إلا يوما أو بعض يوم لعظم ما هم بصدده من العذاب فَسْئَلِ الْعادِّينَ يعني الملائكة لأنهم يحصون أعمال العباد و قيل يعني الحساب لأنهم يعدون الشهور و السنين قالَ الله تعالي إِنْ لَبِثْتُمْ إِلَّا قَلِيلًا لأن مكثكم في الدنيا أو في القبور و إن طال فإن منتهاه قليل بالإضافة إلي طول مكثكم في عذاب جهنم لَوْ أَنَّكُمْ كُنْتُمْ تَعْلَمُونَ صحة ما أخبرناكم به و قيل معناه لو كنتم تعلمون قصر أعماركم في الدنيا و طول مكثكم في الآخرة في العذاب لما اشتغلتم بالكفر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وَ أَعْتَدْنا لِمَنْ كَذَّبَ بِالسَّاعَةِ سَعِيراً أي نارا تتلظي ثم وصف ذلك السعير فقال إِذا رَأَتْهُمْ مِنْ مَكانٍ بَعِيدٍ أي من مسيرة مائة عام عن السدي و الكلبي وَ قَالَ أَبُو عَبْدِ اللَّهِ عليه السلام مِنْ مَسِيرَةِ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الرؤية إلي النار و إنما يرونها هم لأن ذلك أبلغ كأنها تراهم رؤية الغضبان الذي يزفر غيظا و ذلك قوله سَمِعُوا لَها تَغَيُّظاً وَ زَفِيراً و تغيظها تقطعها عند شدة اضطرابها و زفيرها صوتها عند شدة التهابها كالتهاب الرجل المغتاظ و التغيظ لا يسمع و إنما يعلم بدلالة الحال عليه و قيل معناه سمعوا لها صوت تغيظ و غليان قال عبيد بن عمير إن جهنم لتزفر زفرة لا يبقي نبي و لا ملك إلا خر لوجهه و قيل التغيظ للنار و الزفير لأهلها كأنه يقول رأوا للنار تغيظا و سمعوا لأهلها زفيرا وَ إِذا أُلْقُوا مِنْها مَكاناً ضَيِّقاً</w:t>
      </w:r>
    </w:p>
    <w:p>
      <w:pPr>
        <w:pStyle w:val="BookText"/>
        <w:rPr/>
      </w:pPr>
      <w:r>
        <w:rPr>
          <w:rFonts w:ascii="IRNazanin" w:hAnsi="IRNazanin" w:eastAsia="IRNazanin"/>
          <w:color w:val="111111"/>
          <w:sz w:val="28"/>
          <w:sz w:val="28"/>
          <w:szCs w:val="28"/>
          <w:rtl w:val="true"/>
          <w:lang w:bidi="fa-IR"/>
        </w:rPr>
        <w:t>به فراموشی کشاندن را به بندگان مومن نسبت داده است، زیرا حتی اگر این کار را انجام ندهند، اما دلیل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کُنْتُمْ مِنْهُمْ تَضْحَکُونَ إِنِّی جَزَیْتُهُمُ الْیَوْمَ بِما صَبَرُوا یعنی به دلیل صبوری آنان بر آزار و تمسخر شما أَنَّهُمْ هُمُ الْفائِزُونَ یعنی به چیزی که می خواستند دست یافتند و در آخرت نجات یافتند قالَ یعنی خداوند متعال در روز قیامت به شیوه استفهام توبیخی، به کفار که منکر قیامت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لَبِثْتُمْ فِی الْأَرْضِ یعنی در قبرها عَدَدَ سِنِینَ قالُوا لَبِثْنا یَوْماً أَوْ بَعْضَ یَوْمٍ زیرا آن ها طول اقامتشان را به دلیل این که مرده بودند احساس نکردند و از حسن روایت شده است که این سوال از طول مدت زندگی آن ها در دنیا بوده است که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قسمتی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دلیل طول اقامتشان در آتش، طول زندگی دنیا را کم می دانند و این دروغ نبوده است زیرا این نظر واقعی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منظور از آن یک روز یا قسمتی از یک روزِ آخرت بوده است و به گفته ابن عباس، خداوند باعث شده آن ها طول مدت زندگی خود را فراموش کنند و به دلیل عظمت عذابی که در آن قرار دارند اینطور تصور کنند که فقط یک روز یا قسمتی از یک روز را مانده اند فَسْئَلِ الْعادِّینَ یعنی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اعمال بندگان را می شمرند و گفته شده به معنای حساب است، زیرا آن ها ماه ها و سال ها را می شمرند قالَ خداوند متعال إِنْ لَبِثْتُمْ إِلَّا قَلِیلًا زیرا اقامت شما در دنیا یا در قبرها هر چند طولانی باشد، نسبت به مدت اقامت شما در عذاب جهنم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أَنَّکُمْ کُنْتُمْ تَعْلَمُونَ صحیح بودن چیزهایی که گفتیم و گفته شده معنا این است که اگر از عمر کم خود در دنیا و طول مدت اقامت خود در عذاب آخرت مطلع بودید، به کفر و گناهان مشغول نمی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أَعْتَدْنا لِمَنْ کَذَّبَ بِالسَّاعَةِ سَعِیراً یعنی آتشی که زبانه می کشد سپس آن آتش سوزان را اینگونه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رَأَتْهُمْ مِنْ مَکانٍ بَعِیدٍ به روایت از سدی و کلبی یعنی یک مسیر صد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یک ساله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گناهکاران هستند که آتش را می بینند، اما دیدن به آتش نسبت داده شده زیرا با این شیوه معنا بهتر بیان می شود گویا آتش مانند یک شخص عصبانی که از خشم فریاد می زند آن ها را می بیند و ذکر آن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سَمِعُوا لَها تَغَیُّظاً وَ زَفِیراً تغیّظ به معنای شراره های آتش در هنگام شدت آن است و زفیر صدای آتش است وقتی بسیار شعله می کشد مانند خشمگین شدن مرد عصبانی و تغیّظ شنیده نمی شود و تنها از احوال چیزی فهمیده می شود و گفته شده معنا این است که صدای تغیّظ و جوشش آتش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عبید بن عمیر جهنم زوزه ای می کشد که از شدت آن همه پیامبران و فرشتگان به سجده می افتند و گفته شده است تغیّظ مربوط به آتش و زفیر مربوط به جهنمیان است، گویا معنا بدین صورت بوده است که آن ها تغیّظ آتش را دیدند و صدای زفیر اهل آن را شنیدند وَ إِذا أُلْقُوا مِنْها مَکاناً ضَیِّقاً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معناه و إذا ألقوا من النار في مكان ضيق يضيق عليهم كما يضيق الزج في الرمح عن أكثر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عَنْهُ عليه السلام فِي هَذِهِ الْآيَةِ وَ الَّذِي نَفْسِي بِيَدِهِ إِنَّهُمْ يُسْتَكْرَهُونَ فِي النَّارِ كَمَا يُسْتَكْرَهُ الْوَتَدُ فِي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مُقَرَّنِينَ أي مصفدين قرنت أيديهم إلي أعناقهم في الأغلال و قيل قرنوا مع الشيطان في السلاسل و الأغلال عن الجبائي دَعَوْا هُنالِكَ ثُبُوراً أي دعوا بالويل و الهلاك علي أنفسهم كما يقول القائل وا ثبوراه أي وا هلاكاه و قيل وا انصرافاه عن طاعة الله فتجيبهم الملائكة لا تَدْعُوا الْيَوْمَ ثُبُوراً واحِداً وَ ادْعُوا ثُبُوراً كَثِيراً أي لا تدعوا ويلا واحدا و ادعوا ويلا كثيرا أي لا ينفعكم هذا و إن كثر منكم قال الزجاج معناه هلاككم أكبر من أن تدعوا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الَّذِينَ يُحْشَرُونَ عَلي وُجُوهِهِمْ إِلي جَهَنَّمَ أي يسحبون علي وجوههم إلي النار و هم كفار مكة و ذلك لأنهم قالوا لمحمد و أصحابه هم شر خلق الله فأنزل الله سبحانه أُوْلئِكَ شَرٌّ مَكاناً أي منزلا و مصيرا وَ أَضَلُّ سَبِيلًا أي دينا و طريقا من المؤمنين وَ رَوَي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يَا نَبِيَّ اللَّهِ كَيْفَ يُحْشَرُ الْكَافِرُ عَلَي وَجْهِهِ يَوْمَ الْقِيَامَةِ قَالَ إِنَّ الَّذِي أَمْشَاهُ عَلَي رِجْلَيْهِ قَادِرٌ أَنْ يُمْشِيَهُ عَلَي وَجْهِهِ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إِنَّ عَذابَها كانَ غَراماً أي لازما ملحا دائما غير مفارق و في قوله يَلْقَ أَثاماً أي عقوبة و جزاء لما فعل و قيل إن أثاما اسم واد في جهنم عن ابن عمر و قتادة و مجاهد و عكرمة و في قوله تعالي يَسْتَعْجِلُونَكَ بِالْعَذابِ وَ إِنَّ جَهَنَّمَ لَمُحِيطَةٌ بِالْكافِرِينَ يعني أن العذاب و إن لم يأتهم في الدنيا فإن جهنم محيطة بهم أي جامعة لهم و هم معذبون فيها لا محالة يَوْمَ يَغْشاهُمُ الْعَذابُ مِنْ فَوْقِهِمْ وَ مِنْ تَحْتِ أَرْجُلِهِمْ يعني أن العذاب يحيط بهم لا أنه يصل إلي موضع منهم دون موضع فلا يبقي جزء منهم إلا و هو معذب في النار عن الحسن و هو كقوله لَهُمْ مِنْ جَهَنَّمَ مِهادٌ وَ مِنْ فَوْقِهِمْ غَواشٍ وَ يَقُولُ ذُوقُوا ما كُنْتُمْ تَعْمَلُونَ أي جزاء أعمالكم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نظر اغلب مفسران یعنی وقتی در جای کوچکی از جهنم افتادند، جهنم بر آنان تنگ می آید همانطور که نیزه در غلاف آن جای تنگی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از او در مورد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دستان اوست، آن ها را با فشار در آتش جای می دهند همانطور که میخ در دیوار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مُقَرَّنِینَ یعنی بسته شده اند که دست هایشان با غل و زنجیر به گردن های آنان آویخته شده است و از جبایی روایت شده است در غل و زنجیر با شیاطین همنشین شده اند دَعَوْا هُنالِکَ ثُبُوراً یعنی خواستار ویل و هلاک برای خودشان هستند همانطور که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ثبوراه یعنی وا هلاکاه و یا به این معناست که وای بر ما که از طاعت خداوند روی گرداندیم و فرشتگان به آن ها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الْیَوْمَ ثُبُوراً واحِداً وَ ادْعُوا ثُبُوراً کَثِیراً یعنی یک بار ویل را نخواهید بلکه بسیار بخواهید که هر چقدر هم زیاد باشد سودی به حال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زجاج معنا این است که هلاک شما بزرگ تر از آن است که آن را یک بار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یُحْشَرُونَ عَلی وُجُوهِهِمْ إِلی جَهَنَّمَ یعنی به صورت به سوی آتش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کفّار مکه هستند و دلیل عذاب آن ها این است که محمد و یارانش را بدترین خلق خداوند دانستند و خداوند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شَرٌّ مَکاناً یعنی منزل و سرنوشت وَ أَضَلُّ سَبِیلًا یعنی در دین و راه زندگی از مومنان گمراه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روز قیامت چگونه کافر بر روی صورتش کشیده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توانست او را بر روی دو پایش راه ببرد، قادر است در روز قیامت او را بر روی صورتش راه ببرد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عَذابَها کانَ غَراماً یعنی لازم و مصرّ و دائمی که هیچ وقت از او جدا نمی شود یَلْقَ أَثاماً یعنی عقوبت و جزای اعمال او و از ابن عمر و قتاده و مجاهد و عکرمه روایت است که أثام نام وادی در جهنم است و یَسْتَعْجِلُونَکَ بِالْعَذابِ وَ إِنَّ جَهَنَّمَ لَمُحِیطَةٌ بِالْکافِرِینَ یعنی اگر در دنیا عذاب به آن ها نرسد، جهنم آن ها را احاطه کرده است و آن ها را در خود جمع می کند و آن ها بی شک در آن عذاب می شوند یَوْمَ یَغْشاهُمُ الْعَذابُ مِنْ فَوْقِهِمْ وَ مِنْ تَحْتِ أَرْجُلِهِمْ یعنی عذاب آن ها را احاطه کرده است و بدین شکل نیست که به جایی برسد و به جای دیگر نرسد، بلکه همه جای جسم را فرا می گیرد و همه اعضای آنان در آتش عذاب می شود مانند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مِنْ جَهَنَّمَ مِهادٌ وَ مِنْ فَوْقِهِمْ غَواشٍ وَ یَقُولُ ذُوقُوا ما کُنْتُمْ تَعْمَلُونَ یعنی جزای اعمالتان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قوله إِلي عَذابٍ غَلِيظٍ أي إلي عذاب يغلظ عليهم و يصعب و في قوله سبحانه وَ لكِنْ حَقَّ الْقَوْلُ مِنِّي أي الخبر و الوعيد لَأَمْلَأَنَّ جَهَنَّمَ مِنَ الْجِنَّةِ وَ النَّاسِ أَجْمَعِينَ أي من كلا الصنفين بكفرهم بالله سبحانه و جحدهم وحدانيته ثم يقال لهم فَذُوقُوا بِما نَسِيتُمْ لِقاءَ يَوْمِكُمْ هذا أي بما فعلتم فعل من نسي لقاء جزاء هذا اليوم فتركتم ما أمركم الله به و عصيتموه و النسيان الترك إِنَّا نَسِيناكُمْ أي فعلنا معكم فعل من نسيكم من ثوابه أي ترككم من نعيمه جزاء علي ترككم طاعتنا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مِنَ الْعَذابِ الْأَدْني دُونَ الْعَذابِ الْأَكْبَرِ العذاب الأكبر عذاب جهنم و أما العذاب الأدني ففي الدنيا و قيل هو عذاب القبر وَ رُوِيَ أَيْضاً عَنْ أَبِي عَبْدِ اللَّهِ عليه السلام وَ الْأَكْثَرُ فِي الرِّوَايَةِ عَنْ أَبِي جَعْفَرٍ وَ أَبِي عَبْدِ اللَّهِ عليه السلام أَنَّ الْعَذَابَ الْأَدْنَي الدَّابَّةُ وَ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يَوْمَ تُقَلَّبُ وُجُوهُهُمْ فِي النَّارِ التقليب تصريف الشي‌ء في الجهات و معناه تقلب وجوه هؤلاء السائلين عن الساعة و أشباههم من الكفار فتسود و تصفر و تصير كالحة بعد أن لم تكن و قيل معناه تنقل وجوههم من جهة إلي جهة في النار فيكون أبلغ فيما يصل إليها من العذاب يَقُولُونَ متمنين متأسفين يا لَيْتَنا أَطَعْنَا اللَّهَ فيما أمرنا به و نهانا عنه وَ أَطَعْنَا الرَّسُولَا فيما دعانا إليه رَبَّنا آتِهِمْ ضِعْفَيْنِ مِنَ الْعَذابِ بضلالهم في نفوسهم و إضلالهم إيانا أي عذبهم مثلي ما تعذب به غيرهم وَ الْعَنْهُمْ لَعْناً كَبِيراً مرة بعد أخري و زدهم غضبا إلي غضبك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لا يُقْضي عَلَيْهِمْ بالموت فَيَمُوتُوا فيستريحوا وَ لا يُخَفَّفُ عَنْهُمْ مِنْ عَذابِها أي و لا يسهل عليهم عذاب النار كَذلِكَ أي و مثل هذا العذاب و نظيره نَجْزِي كُلَّ كَفُورٍ و جاحد كثير الكفران مكذب لأنبياء الله وَ هُمْ يَصْطَرِخُونَ فِيها أي يتصايحون بالاستغاثة يقولون رَبَّنا أَخْرِجْنا من عذاب النار نَعْمَلْ صالِحاً أي نؤمن بدل الكفر و نطيع بدل المعصية و المعني ردنا إلي الدنيا لنعمل بالطاعات التي تأمرنا بها غَيْرَ الَّذِي كُنَّا نَعْمَلُ فوبخهم الله تعالي فقال أَ وَ لَمْ نُعَمِّرْكُمْ ما</w:t>
      </w:r>
    </w:p>
    <w:p>
      <w:pPr>
        <w:pStyle w:val="BookText"/>
        <w:rPr/>
      </w:pPr>
      <w:r>
        <w:rPr>
          <w:rFonts w:ascii="IRNazanin" w:hAnsi="IRNazanin" w:eastAsia="IRNazanin"/>
          <w:color w:val="111111"/>
          <w:sz w:val="28"/>
          <w:sz w:val="28"/>
          <w:szCs w:val="28"/>
          <w:rtl w:val="true"/>
          <w:lang w:bidi="fa-IR"/>
        </w:rPr>
        <w:t>و إِلی عَذابٍ غَلِیظٍ یعنی به سوی عذابی که بر آن ها سخت و دشوار است و وَ لکِنْ حَقَّ الْقَوْلُ مِنِّی یعنی خبر و تهدید لَأَمْلَأَنَّ جَهَنَّمَ مِنَ الْجِنَّةِ وَ النَّاسِ أَجْمَعِینَ یعنی جهنم را از هر دو گروه جن و انس به دلیل کفرشان به خداوند سبحان و انکار وحدانیت او پر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فَذُوقُوا بِما نَسِیتُمْ لِقاءَ یَوْمِکُمْ هذا یعنی به دلیل اعمال شما و این که جزای این روز را فراموش کردید و دستورات خداوند را انجام ندادید و از اوامر او سرپیچی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نسیان به معنای ترک است إِنَّا نَسِیناکُمْ یعنی عمل کسی را نسبت به شما انجام دادیم که شما را از ثواب خود فراموش کرد، یعنی در جزای این که شما طاعت ما را ترک کردید، ما نیز شما را از نعمت خود ترک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الْعَذابِ الْأَدْنی دُونَ الْعَذابِ الْأَکْبَرِ عذاب اکبر عذاب جهنم است و عذاب ادنی عذاب دنیا است و گفته شده همان عذاب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است و در روایات امام باقر و امام صادق علیهما السلام بسیار ذکر شده است که منظور از عذاب ادنی، دابّه و دجّال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تُقَلَّبُ وُجُوهُهُمْ فِی النَّارِ تقلیب به معنای گرداندن چیزی در جهات مختلف است و معنای آن گشتن روی کسانی که در مورد قیامت سوال می کنند و کفّار شبیه به آنان است که سیاه و زرد و تیره می شود و یا معنا این است که صورت آن ها در آتش از جهتی به جهت دیگر گردانده می شود تا عذاب بیشتری به آن برسد یَقُولُونَ در حالی که متاسف هستند و آرزو می کنند یا لَیْتَنا أَطَعْنَا اللَّهَ در اوامر و نواهی او برای ما وَ أَطَعْنَا الرَّسُولَا در آن چه که ما را به سوی آن خواند رَبَّنا آتِهِمْ ضِعْفَیْنِ مِنَ الْعَذابِ یعنی به دلیل گمراهی خودشان و گمراه کردن ما، آن ها را دو برابر دیگران عذاب کن وَ الْعَنْهُمْ لَعْناً کَبِیراً یک بار پس از دیگری و دوباره بر آن ها خشم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یُقْضی عَلَیْهِمْ با مرگ فَیَمُوتُوا تا آسوده شوند وَ لا یُخَفَّفُ عَنْهُمْ مِنْ عَذابِها یعنی تحمل عذاب آتش برای آن ها آسان نیست کَذلِکَ یعنی مانند این عذاب نَجْزِی کُلَّ کَفُورٍ و منکر کافر که پیامبران را تکذیب می کرد وَ هُمْ یَصْطَرِخُونَ فِیها یعنی فریاد می زنند و فریادرسی می خواهند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أَخْرِجْنا از عذاب آتش نَعْمَلْ صالِحاً یعنی تا به جای کفر ایمان بیاوریم و به جای گناه اطاعت کنیم و معنا این است که ما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دنیا بازگردان تا طاعاتی را که به ما دستور دادی انجام دهیم غَیْرَ الَّذِی کُنَّا نَعْمَلُ خداوند متعال در توبیخ و نکوهش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نُعَمِّرْکُمْ </w:t>
      </w:r>
    </w:p>
    <w:p>
      <w:pPr>
        <w:pStyle w:val="BookText"/>
        <w:rPr/>
      </w:pPr>
      <w:r>
        <w:rPr>
          <w:rFonts w:ascii="Amiri" w:hAnsi="Amiri" w:eastAsia="Amiri" w:cs="Amiri"/>
          <w:color w:val="111111"/>
          <w:sz w:val="28"/>
          <w:sz w:val="28"/>
          <w:szCs w:val="28"/>
          <w:rtl w:val="true"/>
          <w:lang w:bidi="ar-SA"/>
        </w:rPr>
        <w:t>يَتَذَكَّرُ فِيهِ مَنْ تَذَكَّرَ أي أ لم نعطكم من العمر مقدار ما يمكن أن يتفكر و يعتبر و ينظر في أمور دينه و عواقب حاله من يريد أن يتفكر و يتذكر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هَذَا الْمِقْدَارِ فَقِيلَ هُوَ سِتُّونَ سَنَةً وَ هُوَ الْمَرْوِيُّ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الَّذِي أَعْذَرَ اللَّهُ فِيهِ إِلَي ابْنِ آدَمَ 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إحدي الروايتين عن ابن عباس و قيل هو أربعون سنة عن ابن عباس و مسروق وَ قِيلَ هُوَ تَوْبِيخٌ لِابْنِ ثَمَانِيَ عَشْرَةَ سَنَةً عَنْ وَهَبٍ وَ قَتَادَةَ وَ رُوِيَ ذَلِكَ عَنِ الصَّادِقِ عليه السلام وَ جاءَكُمُ النَّذِيرُ أي المخوف من عذاب الله و هو محمد صلي الله عليه و آله و قيل القرآن و قيل الشيب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تعالي أَمْ شَجَرَةُ الزَّقُّومِ الزقوم ثمر شجرة منكرة جدا من قولهم تزقم هذا الطعام إذا تناوله علي تكره و مشقة شديدة و قيل الزقوم شجرة في النار يقتاتها أهل النار لها ثمرة مرة خشنة اللمس منتنة الريح و قيل إنها معروفة من شجر الدنيا تعرفها العرب و قيل إنها لا تعرفها فقد روي أن قريشا لما سمعت هذه الآية قالت ما نعرف هذه الشجرة قال ابن الزبعري الزقوم بكلام البربر التمر و الزبد و في رواية بلغة اليمن فقال أبو جهل لجاريته يا جارية زقمينا فأتته الجارية بتمر و زبد فقال لأصحابه تزقموا بهذا الذي يخوفكم به محمد فيزعم أن النار تنبت الشجر و النار تحرق الشجر فأنزل الله سبحانه إِنَّا جَعَلْناها فِتْنَةً لِلظَّالِمِينَ أي خبرة لهم افتتنوا بها و كذبوا بكونها فصارت فتنة لهم و قيل المراد بالفتنة العذاب من قوله يَوْمَ هُمْ عَلَي النَّارِ يُفْتَنُونَ </w:t>
      </w:r>
      <w:r>
        <w:rPr>
          <w:rStyle w:val="FootnoteAnchor"/>
          <w:rtl w:val="true"/>
        </w:rPr>
        <w:footnoteReference w:id="962"/>
      </w:r>
      <w:r>
        <w:rPr>
          <w:rFonts w:ascii="Amiri" w:hAnsi="Amiri" w:eastAsia="Amiri" w:cs="Amiri"/>
          <w:color w:val="111111"/>
          <w:sz w:val="28"/>
          <w:sz w:val="28"/>
          <w:szCs w:val="28"/>
          <w:rtl w:val="true"/>
          <w:lang w:bidi="ar-SA"/>
        </w:rPr>
        <w:t xml:space="preserve">أي يعذبون إِنَّها أي الزقوم شَجَرَةٌ تَخْرُجُ فِي أَصْلِ الْجَحِيمِ أي في قعر جهنم و أغصانها ترفع إلي دركاتها عن الحسن و لا يبعد أن يخلق الله سبحانه بكمال قدرته </w:t>
      </w:r>
      <w:r>
        <w:rPr>
          <w:rStyle w:val="FootnoteAnchor"/>
          <w:rtl w:val="true"/>
        </w:rPr>
        <w:footnoteReference w:id="963"/>
      </w:r>
      <w:r>
        <w:rPr>
          <w:rFonts w:ascii="Amiri" w:hAnsi="Amiri" w:eastAsia="Amiri" w:cs="Amiri"/>
          <w:color w:val="111111"/>
          <w:sz w:val="28"/>
          <w:sz w:val="28"/>
          <w:szCs w:val="28"/>
          <w:rtl w:val="true"/>
          <w:lang w:bidi="ar-SA"/>
        </w:rPr>
        <w:t>في النار من جنس النار أو من جوهر لا تأكله النار و لا تحرقه كما أنها لا تحرق السلاسل و الأغلال و كما لا تحرق حياتها و عقاربها و كذلك الضريع و ما أشبه ذلك طَلْعُها كَأَنَّهُ رُؤُسُ</w:t>
      </w:r>
    </w:p>
    <w:p>
      <w:pPr>
        <w:pStyle w:val="BookText"/>
        <w:rPr/>
      </w:pPr>
      <w:r>
        <w:rPr>
          <w:rFonts w:ascii="IRNazanin" w:hAnsi="IRNazanin" w:eastAsia="IRNazanin"/>
          <w:color w:val="111111"/>
          <w:sz w:val="28"/>
          <w:sz w:val="28"/>
          <w:szCs w:val="28"/>
          <w:rtl w:val="true"/>
          <w:lang w:bidi="fa-IR"/>
        </w:rPr>
        <w:t>مایَتَذَکَّرُ فِیهِ مَنْ تَذَکَّرَ یعنی به شما به مقداری عمر نمی دهیم که هر کس که می خواهد تفکر کند و عبرت بگیرد، بتواند تفکر کند و عبرت بگیرد و در امور دین و عواقب حال خود نظارت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مقدار اختلاف نظر وجود دارد و گفته شده شصت سال است و از امیر مومنان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عمری که خداوند در آن به انسان مهلت عذر آوردن می دهد شصت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یکی از دو روایت ابن عباس است و از ابن عباس و مسروق روایت شده مدت آن چهل سال است و از وهب و قتاده آمده است که آن برای توبیخ پسران هجده ساله است و این از امام صادق علیه السلام روایت شده است وَ جاءَکُمُ النَّذِیرُ یعنی ترساننده از عذاب خداوند که همان محمد صلی اله علیه و آله و سلم است و گفته شده قرآن و یا شیب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 شَجَرَةُ الزَّقُّومِ زقوم میوه درخت بسیار بدی است و از تزقم هذا الطعام گرفته شده است، یعنی غذا را با اکراه و سختی بسیار خورد و گفته شده زقوم درختی در آتش است که اهل آتش از آن تغذیه می کنند و میوه ای تلخ و زبر و بدبو دارد و گفته شده است در دنیا هم وجود دارد و اعراب آن را می شناسند و گفته شده اعراب آن را نمی شناسند و روایت است وقتی قریش این آیه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درخت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 در زبان اهل بربر به معنای خرما و کره است و در روایت فصحای یمن آمده است که ابو جهل به کنیز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به ما زقوم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کنیز برایش خرما و کره آورد و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محمد شما را با آن ترساند به عنوان زقوم استفاده کنید و گمان کرد که از آتش درخت می روید و آتش درخت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جَعَلْناها فِتْنَةً لِلظَّالِمِینَ یعنی مایه آزمایش که با آن آزموده شدند و آن را تکذیب کردند و تبدیل به وسیله آزمایش آنان شد و گفته شده است منظور از فتنه عذاب است با استدلال به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هُمْ عَلَی النَّارِ یُفْتَنُونَ‌</w:t>
      </w:r>
      <w:r>
        <w:rPr>
          <w:rStyle w:val="FootnoteAnchor"/>
          <w:rtl w:val="true"/>
        </w:rPr>
        <w:footnoteReference w:id="964"/>
      </w:r>
      <w:r>
        <w:rPr>
          <w:rFonts w:ascii="IRNazanin" w:hAnsi="IRNazanin" w:eastAsia="IRNazanin"/>
          <w:color w:val="111111"/>
          <w:sz w:val="28"/>
          <w:sz w:val="28"/>
          <w:szCs w:val="28"/>
          <w:rtl w:val="true"/>
          <w:lang w:bidi="fa-IR"/>
        </w:rPr>
        <w:t>یعنی عذاب می شوند إِنَّها یعنی زقوم شَجَرَةٌ تَخْرُجُ فِی أَصْلِ الْجَحِیمِ از حسن روایت شده یعنی در قعر جهنم است و شاخه های آن تا درکاتش بالا می رود و بعید نیست که خداوند سبحان با قدرت کامل خود در آتش از جنس آتش یا از سنگی که آتش آن را نمی سوزاند درختی آفریده باشد،</w:t>
      </w:r>
      <w:r>
        <w:rPr>
          <w:rStyle w:val="FootnoteAnchor"/>
          <w:rtl w:val="true"/>
        </w:rPr>
        <w:footnoteReference w:id="965"/>
      </w:r>
      <w:r>
        <w:rPr>
          <w:rFonts w:ascii="IRNazanin" w:hAnsi="IRNazanin" w:eastAsia="IRNazanin"/>
          <w:color w:val="111111"/>
          <w:sz w:val="28"/>
          <w:sz w:val="28"/>
          <w:szCs w:val="28"/>
          <w:rtl w:val="true"/>
          <w:lang w:bidi="fa-IR"/>
        </w:rPr>
        <w:t>همانطور که غل و زنجیر و مارها و عقرب ها را نمی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ضریع و مانند آن طَلْعُها کَأَنَّهُ رُؤُسُ </w:t>
      </w:r>
    </w:p>
    <w:p>
      <w:pPr>
        <w:pStyle w:val="BookText"/>
        <w:rPr/>
      </w:pPr>
      <w:r>
        <w:rPr>
          <w:rFonts w:ascii="Amiri" w:hAnsi="Amiri" w:eastAsia="Amiri" w:cs="Amiri"/>
          <w:color w:val="111111"/>
          <w:sz w:val="28"/>
          <w:sz w:val="28"/>
          <w:szCs w:val="28"/>
          <w:rtl w:val="true"/>
          <w:lang w:bidi="ar-SA"/>
        </w:rPr>
        <w:t xml:space="preserve">الشَّياطِينِ يسأل عن هذا فيقال كيف شبه طلع هذه الشجرة برءوس الشياطين و هي لا تعرف و إنما يشبه الشي‌ء بما يعرف و أجيب عنه بثلاثة أجوبة أحدها أن رءوس الشياطين ثمرة يقال لها أستن </w:t>
      </w:r>
      <w:r>
        <w:rPr>
          <w:rStyle w:val="FootnoteAnchor"/>
          <w:rtl w:val="true"/>
        </w:rPr>
        <w:footnoteReference w:id="966"/>
      </w:r>
      <w:r>
        <w:rPr>
          <w:rFonts w:ascii="Amiri" w:hAnsi="Amiri" w:eastAsia="Amiri" w:cs="Amiri"/>
          <w:color w:val="111111"/>
          <w:sz w:val="28"/>
          <w:sz w:val="28"/>
          <w:szCs w:val="28"/>
          <w:rtl w:val="true"/>
          <w:lang w:bidi="ar-SA"/>
        </w:rPr>
        <w:t>قال الأصمعي يقال له الصورم و ثانيها أن الشيطان جنس من الحيات فشبه سبحانه طلع تلك الشجرة برءوس تلك الحيات و ثالثها أن قبح صور الشياطين متصور في النفوس و لذلك يقولون لما يستقبحون جدا كأنه شيطان فشبه سبحانه طلع هذه الشجرة بما استقرت شناعته في قلوب الناس و هذا قول ابن عباس و محمد بن كعب و قال الجبائي إن الله تعالي يشوه خلق الشياطين في النار حتي أنه لو رآه راء من العباد لاستوحش منهم فلذلك شبه برءوسهم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لَآكِلُونَ مِنْها يعني أن أهل النار ليأكلون من ثمرة تلك الشجرة فَمالِؤُنَ مِنْهَا الْبُطُونَ أي يملئون بطونهم منها لشدة ما يلحقهم من ألم الجوع و قد روي أن الله تعالي يجوعهم حتي ينسوا عذاب النار من شدة الجوع فيصرخون إلي مالك فيحملهم إلي تلك الشجرة و فيهم أبو جهل فيأكلون منها فتغلي بطونهم كغلي الحميم فيستسقون فيسقون شربة من الماء الحار الذي بلغ نهايته في الحرارة فإذا قربوها من وجوههم شوت وجوههم فذلك قوله يَشْوِي الْوُجُوهَ فإذا وصل إلي بطونهم صهر ما في بطونهم كما قال سبحانه يُصْهَرُ بِهِ ما فِي بُطُونِهِمْ وَ الْجُلُودُ فذلك شرابهم و طعامهم ثُمَّ إِنَّ لَهُمْ عَلَيْها زيادة علي شجرة الزقوم لَشَوْباً مِنْ حَمِيمٍ أي خلطا و مزاجا من ماء حار يمزج ذلك الطعام بهذا الشراب و قيل إنهم يكرهون علي ذلك عقوبة لهم ثُمَّ إِنَّ مَرْجِعَهُمْ بعد أكل الزقوم و شراب الحميم لَإِلَي الْجَحِيمِ و ذلك أنهم يوردون الحميم لشربه و هو خارج من الجحيم كما تورد الإبل إلي الماء ثم يوردون إلي الجحيم و يدل علي ذلك قوله يَطُوفُونَ بَيْنَها وَ بَيْنَ حَمِيمٍ آنٍ و الجحيم النار الموقودة و المعني أن الزقوم و الحميم طعامهم و شرابهم و الجحيم المسعرة منقلبهم و مآبهم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الشَّیاطِینِ از این مساله سوال شد و پرسیدند چگونه ممکن است که میوه این درخت مانند سر شیطان باشد در حالی که کسی آن را ندیده است و تشبیه غالبا به چیز شناخته شده صورت می گیرد؟ در پاسخ به این سوال سه جواب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شیطان میوه ای است که به آن استن‌</w:t>
      </w:r>
      <w:r>
        <w:rPr>
          <w:rStyle w:val="FootnoteAnchor"/>
          <w:rtl w:val="true"/>
        </w:rPr>
        <w:footnoteReference w:id="967"/>
      </w:r>
      <w:r>
        <w:rPr>
          <w:rFonts w:ascii="IRNazanin" w:hAnsi="IRNazanin" w:eastAsia="IRNazanin"/>
          <w:color w:val="111111"/>
          <w:sz w:val="28"/>
          <w:sz w:val="28"/>
          <w:szCs w:val="28"/>
          <w:rtl w:val="true"/>
          <w:lang w:bidi="fa-IR"/>
        </w:rPr>
        <w:t>می گویند و به گفته اصمعی به آن صورم می گویند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نوعی مار است و خداوند میوه آن درخت را به سر آن مار تشبیه کرده است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چهره شیاطین در اذهان متصوّر است و به این دلیل چیزی را که بسیار زشت باشد به شیطان تشبیه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میوه این درخت را به چیزی تشبیه کرد که زشتی آن در ذهن مردم نقش بسته است و این قول ابن عباس و محمد بن کعب است و به گفته جبایی خداوند متعال شیاطین آتش را بسیار زشت می آفریند تا جایی که وقتی بندگان آن ها را می بینند، دچار وحشت می شوند و به همین دلیل آن را به سر شیطان تشبیه کرده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فَإِنَّهُمْ لَآکِلُونَ مِنْها یعنی اهل آتش از میوه آن درخت می خورند فَمالِؤُنَ مِنْهَا الْبُطُونَ یعنی از شدت گرسنگی شکم خود را از آن پر می کنند و روایت شده است که خداوند متعال آن ها را گرسنه نگه می دارد تا از شدت گرسنگی عذاب آتش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فریادزنان مالک را صدا می زنند و او آن ها را به سوی آن درخت می برد و ابو جهل نیز در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میوه آن درخت می خورند و شکم هایشان مانند آب داغ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آب طلب می کنند و به آنان از آب بسیار داغ نوشانده می شود که وقتی به صورت آن ها نزدیک می شود، چهره هایشان کباب می شود که ذکر آن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یَشْوِی الْوُجُوهَ وقتی به شکم آن ها رسید، هر چه را که در شکم آن هاست ذوب می کند، همانطور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یُصْهَرُ بِهِ ما فِی بُطُونِهِمْ وَ الْجُلُودُ این غذا و نوشیدنی آنان است ثُمَّ إِنَّ لَهُمْ عَلَیْها علاوه بر درخت زقوم لَشَوْباً مِنْ حَمِیمٍ یعنی مخلوطی از آب داغ که آن غذا با این نوشیدنی آمیخته شده است و گفته شده است آن ها از این عاقبت خود ناراضی هستند ثُمَّ إِنَّ مَرْجِعَهُمْ پس از خوردن زقوم و آب جوشان لَإِلَی الْجَحِیمِ یعنی آن ها به نزدیک آب های جوشان که خارج از جهنم است می روند تا از آن بنوشند، همانطور که شتر برای خوردن آب به آبشخور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جهنم وارد می شوند و این آیه دلیل بر این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یَطُوفُونَ بَیْنَها وَ بَیْنَ حَمِیمٍ آنٍ و جحیم آتش شعله ور و روشن است و معنا این است که زقوم و آب جوشان، غذا و نوشیدنی آن هاست و جحیم سوزان جایگاه رفت و آمدشان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 قوله سبحانه هذا فَلْيَذُوقُوهُ حَمِيمٌ وَ غَسَّاقٌ أي هذا حميم و غساق فليذوقوه و قيل معناه هذا الجزاء للطاغين فليذوقوه و أطلق عليه لفظ الذوق لأن الذائق يدرك الطعم بعد طلبه فهو أشد إحساسا به و الحميم الماء الحار و الغساق البارد الزمهرير عن ابن مسعود و ابن عباس فالمعني أنهم يعذبون بحار الشراب الذي انتهت حرارته و ببارده الذي انتهت برودته فببرده يحرق كما يحرق النار و قيل إن الغساق عين في جهنم يسيل إليها سم كل ذات حمة من حية و عقرب و قيل هو ما يسيل من دموعهم يسقونه مع الحميم و قيل هو القيح الذي يسيل منهم يجمع و يسقونه و قيل هو عذاب لا يعلمه إلا الله وَ آخَرُ أي و ضروب أخر مِنْ شَكْلِهِ أي من جنس هذا العذاب أَزْواجٌ أي ألوان و أنواع متشابهة في الشدة لا نوع واحد هذا فَوْجٌ مُقْتَحِمٌ مَعَكُمْ أي يقال لهم هذا فوج و هم قادة أهل الضلالة إذا دخلوا النار ثم يدخل الأتباع فتقول الخزنة للقادة هذا فَوْجٌ أي قطع من الناس و هم الأتباع مُقْتَحِمٌ مَعَكُمْ في النار دخلوها كما دخلتم عن ابن عباس و قيل يعني بالأول أولاد إبليس و بالفوج الثاني بني آدم أي يقال لبني إبليس بأمر الله هذا جمع من بني آدم مقتحم معكم يدخلون النار و عذابها و أنتم معهم عن الحسن لا مَرْحَباً بِهِمْ إِنَّهُمْ صالُوا النَّارِ أي لا اتسعت لهم أماكنهم لأنهم لازموا النار فيكون المعني علي القول الأول أن القادة و الرؤساء يقولون للأتباع لا مرحبا بهؤلاء إنهم يدخلون النار مثلنا فلا فرج لنا في مشاركتهم إيانا فتقول الأتباع لهم بَلْ أَنْتُمْ لا مَرْحَباً بِكُمْ أي لا نلتم رحبا و سعة أَنْتُمْ قَدَّمْتُمُوهُ لَنا أي حملتمونا علي الكفر الذي أوجب لنا هذا العذاب و دعوتمونا إليه و أما علي القول الثاني فإن أولاد إبليس يقولون لا مرحبا بهؤلاء قد ضاقت أماكنهم إذ كانت النار مملوءة منا فليس لنا منهم إلا الضيق و الشدة وَ هَذَا كَمَا رُوِيَ عَنِ النَّبِيِّ صلي الله عليه و آله أَنَّ النَّارَ تَضِيقُ عَلَيْهِمْ كَضِيقِ الزُّجِّ </w:t>
      </w:r>
      <w:r>
        <w:rPr>
          <w:rStyle w:val="FootnoteAnchor"/>
          <w:rtl w:val="true"/>
        </w:rPr>
        <w:footnoteReference w:id="968"/>
      </w:r>
      <w:r>
        <w:rPr>
          <w:rFonts w:ascii="Amiri" w:hAnsi="Amiri" w:eastAsia="Amiri" w:cs="Amiri"/>
          <w:color w:val="111111"/>
          <w:sz w:val="28"/>
          <w:sz w:val="28"/>
          <w:szCs w:val="28"/>
          <w:rtl w:val="true"/>
          <w:lang w:bidi="ar-SA"/>
        </w:rPr>
        <w:t>بِالرُّمْحِ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بَلْ أَنْتُمْ لا مَرْحَباً بِكُمْ أي تقول بنو آدم لا كرامة لكم أنتم شرعتموه لنا و زينتموه في نفوسنا فَبِئْسَ الْقَرارُ الذي استقررنا عليه قالُوا رَبَّنا مَنْ قَدَّمَ لَنا</w:t>
      </w:r>
    </w:p>
    <w:p>
      <w:pPr>
        <w:pStyle w:val="BookText"/>
        <w:rPr/>
      </w:pPr>
      <w:r>
        <w:rPr>
          <w:rFonts w:ascii="IRNazanin" w:hAnsi="IRNazanin" w:eastAsia="IRNazanin"/>
          <w:color w:val="111111"/>
          <w:sz w:val="28"/>
          <w:sz w:val="28"/>
          <w:szCs w:val="28"/>
          <w:rtl w:val="true"/>
          <w:lang w:bidi="fa-IR"/>
        </w:rPr>
        <w:t>و هذا فَلْیَذُوقُوهُ حَمِیمٌ وَ غَسَّاقٌ یعنی این حمیم و غسّاق است پس آن را بچشید و گفته شده معنا این است که این جزای سرکشان است پس آن را بچشید و لفظ ذوق یا چشیدن بر آن اطلاق شده است زیرا ذائق پس از طلب چیزی طعم آن را حس می کند و کاملا آن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مسعود و ابن عباس روایت است که حمیم آب داغ است و غسّاق سرمای بسیار است و معنا این است که آن ها با آب بسیار داغ عذاب می شوند و با سرمای شدیدی که مثل آتش سوزان است و گفته شده غسّاق چشمه ای در جهنم است که سم همه گزنده ها مثل مار و عقرب به آن می ریزد و گفته شده است آن چشمه از اشک های آنان پر می شود و به صورت آب جوشان و بسیار داغ به آن ها نوشانده می شود و گفته شده چرک و خونی است که از آن ها روان است و جمع می شود و آن ها آن را می نوشند و گفته شده عذابی است که فقط خداوند آن را می داند وَ آخَرُ یعنی و انواعی دیگر مِنْ شَکْلِهِ یعنی از جنس این عذاب أَزْواجٌ یعنی انواع مشابه در شدت، نه یک نوع هذا فَوْجٌ مُقْتَحِمٌ مَعَکُمْ یعنی به آن ها گفته می</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وقتی گمراهان به آتش وارد می شوند رهبران آن ها هستند سپس پیروان آن ها وارد می شوند و خزانه داران به رهبران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فَوْجٌ یعنی گروهی از مردم که همان پیروان هستند مُقْتَحِمٌ مَعَکُمْ از ابن عباس روایت است یعنی در آتش وارد شدند همانطور که شما وارد شدید و گفته شده است منظور از فوج اول فرزندان شیطان و فوج دوم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امر خداوند به فرزندان شیطان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 از انسان هاست که با شما به هلاکت می رسند و به آتش و عذاب آن وارد می شوند و از حسن روایت شده است که شما با آن ها هستید لا مَرْحَباً بِهِمْ إِنَّهُمْ صالُوا النَّارِ یعنی جای آن ها فراخ و گسترده نباشد زیرا آن ها همراه همیشگی آتش هستند و بنا بر قول اول معنا این است که رهبران و رؤسا به پیروان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افرادی که مانند ما به آتش وارد شدند گسترده نباد پس در مشارکت آنان با ما هیچ فرجی نیست و پیروان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لا مَرْحَباً بِکُمْ یعنی به هیچ گشایش و راحتی نرسید أَنْتُمْ قَدَّمْتُمُوهُ لَنا یعنی شما ما را به کفری واداشتید که این عذاب را برای ما به همراه داشت و ما را به آن دعوت کردید و بنا بر قول دوم فرزندان شیطان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گشایش و راحتی برای شما نباشد و جایگاه آنان تنگ است زیرا آتش آن را پر کرده است و از آنان برای ما چیزی جز تنگی و شدت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مانند روایتی از نبی اکرم صلی الله علیه و آله و سلم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آنان تنگ می آید مانند تنگی غلاف‌</w:t>
      </w:r>
      <w:r>
        <w:rPr>
          <w:rStyle w:val="FootnoteAnchor"/>
          <w:rtl w:val="true"/>
        </w:rPr>
        <w:footnoteReference w:id="969"/>
      </w:r>
      <w:r>
        <w:rPr>
          <w:rFonts w:ascii="IRNazanin" w:hAnsi="IRNazanin" w:eastAsia="IRNazanin"/>
          <w:color w:val="111111"/>
          <w:sz w:val="28"/>
          <w:sz w:val="28"/>
          <w:szCs w:val="28"/>
          <w:rtl w:val="true"/>
          <w:lang w:bidi="fa-IR"/>
        </w:rPr>
        <w:t>نیزه بر آن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بَلْ أَنْتُمْ لا مَرْحَباً بِکُمْ یعنی انسان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کرامتی برای شما نباشد شما آن را برای ما خوب جلوه دادید و پیش چشم ما زینت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فَبِئْسَ الْقَرارُ که در آن جای گرفتیم قالُوا رَبَّنا مَنْ قَدَّمَ لَنا </w:t>
      </w:r>
    </w:p>
    <w:p>
      <w:pPr>
        <w:pStyle w:val="BookText"/>
        <w:rPr/>
      </w:pPr>
      <w:r>
        <w:rPr>
          <w:rFonts w:ascii="Amiri" w:hAnsi="Amiri" w:eastAsia="Amiri" w:cs="Amiri"/>
          <w:color w:val="111111"/>
          <w:sz w:val="28"/>
          <w:sz w:val="28"/>
          <w:szCs w:val="28"/>
          <w:rtl w:val="true"/>
          <w:lang w:bidi="ar-SA"/>
        </w:rPr>
        <w:t>هذا أي يدعون عليهم بهذا إذا حصلوا في نار جهنم أي من سبب لنا هذا العذاب و دعانا إلي ما استوجبنا به ذلك فَزِدْهُ عَذاباً ضِعْفاً أي مثلا مضاعفا إلي ما يستحقه من النار أحد الضعفين لكفرهم بالله و الضعف الآخر لدعائهم إيانا إلي الكفر وَ قالُوا ما لَنا لا نَري رِجالًا كُنَّا نَعُدُّهُمْ مِنَ الْأَشْرارِ أي يقولون ذلك حين ينظرون في النار فلا يرون من كان يخالفهم فيها معهم و هم المؤمنون عن الكلبي و قيل نزلت في أبي جهل و الوليد بن المغيرة و ذويهما يقولون ما لنا لا نري عمارا و خبابا و صهيبا و بلالا الذين كنا نعدهم في الدنيا من جملة الذين يفعلون الشر و القبيح و لا يفعلون الخير عن مجاهد وَ رَوَي الْعَيَّاشِيُّ بِالْإِسْنَادِ عَنْ جَابِرٍ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النَّارِ يَقُولُونَ ما لَنا لا نَري رِجالًا كُنَّا نَعُدُّهُمْ مِنَ الْأَشْرارِ يَعْنُونَكُمْ لَا يَرَوْنَكُمْ فِي النَّارِ لَا يَرَوْنَ وَ اللَّهِ أَحَداً مِنْكُمْ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أَتَّخَذْناهُمْ سِخْرِيًّا أَمْ زاغَتْ عَنْهُمُ الْأَبْصارُ معناه أنهم يقولون لما لم يروهم في النار اتخذناهم هزوا في الدنيا فأخطأنا أم عدلت عنهم أبصارنا فلا نراهم و هم معنا في النار إِنَّ ذلِكَ لَحَقٌّ أي ما ذكر قبل هذا لحق أي كائن لا محالة ثم بين ما هو فقال تَخاصُمُ أَهْلِ النَّارِ يعني تخاصم الأتباع و القادة أو مجادلة أهل النار بعضهم لبعض علي ما أخبر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قُلْ إِنَّ الْخاسِرِينَ في الحقيقة هم الَّذِينَ خَسِرُوا أَنْفُسَهُمْ وَ أَهْلِيهِمْ يَوْمَ الْقِيامَةِ فلا ينتفعون بأنفسهم و لا يجدون في النار أهلا كما كان لهم في الدنيا أهل فقد فاتتهم المنفعة بأنفسهم و أهليهم و قيل خسروا أنفسهم بأن قذفوها بين أطباق الجحيم و خسروا أهليهم الذين أعدوا لهم في جنة النعيم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إن الله تعالي جعل لكل إنسان في الجنة منزلا و أهلا فمن عمل بطاعته كان له ذلك و من عصاه فصار إلي النار و دفع منزله و أهله إلي من أطاع فذلك قوله أُولئِكَ هُمُ الْوارِثُونَ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ذلِكَ هُوَ الْخُسْرانُ الْمُبِينُ أي الظاهر الذي لا يخفي لَهُمْ مِنْ فَوْقِهِمْ ظُلَلٌ مِنَ النَّارِ أي سرادقات و أطباق من النار و دخانها نعوذ بالله منها وَ مِنْ تَحْتِهِمْ ظُلَلٌ</w:t>
      </w:r>
    </w:p>
    <w:p>
      <w:pPr>
        <w:pStyle w:val="BookText"/>
        <w:rPr/>
      </w:pPr>
      <w:r>
        <w:rPr>
          <w:rFonts w:ascii="IRNazanin" w:hAnsi="IRNazanin" w:eastAsia="IRNazanin"/>
          <w:color w:val="111111"/>
          <w:sz w:val="28"/>
          <w:sz w:val="28"/>
          <w:szCs w:val="28"/>
          <w:rtl w:val="true"/>
          <w:lang w:bidi="fa-IR"/>
        </w:rPr>
        <w:t>هذا یعنی وقتی در آتش جهنم جای گرفتند، این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کسی مسبّب این عذاب ما شد و ما را به چیزی دعوت کرد که دلیل این عذاب شد؟ فَزِدْهُ عَذاباً ضِعْفاً یعنی مانند همین عذاب را برای کسی که مستحق آتش جهنم است نازل کن، یک عذاب برای کفرشان به خداوند و عذاب دیگر برای دعوت کردن ما به سوی کفر وَ قالُوا ما لَنا لا نَری رِجالًا کُنَّا نَعُدُّهُمْ</w:t>
      </w:r>
    </w:p>
    <w:p>
      <w:pPr>
        <w:pStyle w:val="BookText"/>
        <w:rPr/>
      </w:pPr>
      <w:r>
        <w:rPr>
          <w:rFonts w:ascii="IRNazanin" w:hAnsi="IRNazanin" w:eastAsia="IRNazanin"/>
          <w:color w:val="111111"/>
          <w:sz w:val="28"/>
          <w:sz w:val="28"/>
          <w:szCs w:val="28"/>
          <w:rtl w:val="true"/>
          <w:lang w:bidi="fa-IR"/>
        </w:rPr>
        <w:t>مِنَ الْأَشْرارِ و از کلبی روایت شده است یعنی هنگامی که به آتش نگاه می کنند و کسانی را که با عقاید آنان مخالف بودند نمی بینند، این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مخالفان همان مومنان هستند و از مجاهد روایت شده است که این آیه در شان ابو جهل و ولید بن مغیره نازل شده است که هر دوی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عمار و خباب و صهیب و بلال را نمی بینیم که در دنیا آن ها را از جمله کسانی که اعمال زشت و بد انجام می دهند و عمل خیری ندارند محسوب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لا نَری رِجالًا کُنَّا نَعُدُّهُمْ مِنَ الْأَشْرارِ منظور آن ها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 ها یک نفر از شما را در آتش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أَتَّخَذْناهُمْ سِخْرِیًّا أَمْ زاغَتْ عَنْهُمُ الْأَبْصارُ معنا این است که آن ها به کسانی که آن ها را در آتش نمی 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در دنیا مورد تمسخر قرار می دادیم و آیا اشتباه کردیم یا این که آن ها در آتش با ما هستند و چشم ما از آن ها رد شد و آن ها را ندیدیم إِنَّ ذلِکَ لَحَقٌ یعنی چیزی که پیش از این ذکر شد، هست و وجود حتمی دارد سپس چیزی را که گفت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تَخاصُمُ أَهْلِ النَّارِ یعنی بنا بر روایات وارد شده پیروان با رهبران دشمنی می کنند، یا منظور از آن مجادله اهل آتش با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إِنَّ الْخاسِرِینَ در حقیقت آن ها زیانکارانند الَّذِینَ خَسِرُوا أَنْفُسَهُمْ وَ أَهْلِیهِمْ یَوْمَ الْقِیامَةِ آن ها کاری به نفع خود انجام نداده اند و خانواده ای را که در دنیا داشتند در آتش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آن ها و نه برای خانواده آن ها منفعتی وجود ندارد و گفته شده است زیان آنان این است که خود را در بین طبقات جهنم گرفتار کرده اند و زیانی که به خانواده خود رسانده اند این است که آن ها را از نعمت هایی که در بهشت برای آنان آماده شده بود محروم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ابن عباس خداوند متعال برای هر انسانی منزل و خانواده ای در بهشت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طاعات را انجام دهد به او داده می شود و هر کس که از اوامر خداوند سرپیچی کند، به جهنم می رود و منزل و خانواده او به کسی داده می شود که از اوامر خداوند اطاعت کرده است أُولئِکَ هُمُ الْوارِثُونَ أَلا ذلِکَ هُوَ الْخُسْرانُ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الْمُبِینُ یعنی ظاهری که پنهان نیست لَهُمْ مِنْ فَوْقِهِمْ ظُلَلٌ مِنَ النَّارِ یعنی سراپرده ها و طبقات آتش و دود آن که از شر آن به خداوند پناه می بریم وَ مِنْ تَحْتِهِمْ ظُلَلٌ </w:t>
      </w:r>
    </w:p>
    <w:p>
      <w:pPr>
        <w:pStyle w:val="BookText"/>
        <w:rPr/>
      </w:pPr>
      <w:r>
        <w:rPr>
          <w:rFonts w:ascii="Amiri" w:hAnsi="Amiri" w:eastAsia="Amiri" w:cs="Amiri"/>
          <w:color w:val="111111"/>
          <w:sz w:val="28"/>
          <w:sz w:val="28"/>
          <w:szCs w:val="28"/>
          <w:rtl w:val="true"/>
          <w:lang w:bidi="ar-SA"/>
        </w:rPr>
        <w:t>أي فرش و مهد منها و قيل إنما سمي ما تحتهم ظللا لأنها ظلل لمن تحتهم إذ النار أدراك و هم بين أطباقها و قيل إنما أجري اسم الظلل علي قطع النار علي سبيل التوسع و المجاز لأنها في مقابلة ما لأهل الجنة من الظلل و المراد أن النار تحيط بجوانبهم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أَ فَمَنْ حَقَّ عَلَيْهِ كَلِمَةُ الْعَذابِ أَ فَأَنْتَ تُنْقِذُ مَنْ فِي النَّارِ اختلف في تقديره فقيل معناه أ فمن وجب عليه وعيد الله بالعقاب أ فأنت تخلصه من النار فاكتفي بذكر من في النار عن الضمير العائد إلي المبتدأ و قيل تقديره أ فأنت تنقذ من في النار منهم و أتي بالاستفهام مرتين توكيدا للتنبيه علي المعني و قال ابن الأنباري الوقف علي قوله كَلِمَةُ الْعَذابِ و التقدير كمن وجبت له الجنة ثم يبتدئ أَ فَأَنْتَ تُنْقِذُ و أراد بكلمة العذاب قوله لَأَمْلَأَنَّ جَهَنَّمَ مِنْكَ وَ مِمَّنْ تَبِعَكَ مِنْهُمْ أَجْمَعِينَ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 في قوله تعالي أَ فَمَنْ يَتَّقِي بِوَجْهِهِ سُوءَ الْعَذابِ يَوْمَ الْقِيامَةِ تقديره أ فحال من يدفع عذاب الله بوجهه يوم القيامة كحال من يأتي آمنا لا يمسه النار و إنما قال بِوَجْهِهِ لأن الوجه أعز أعضاء الإنسان و قيل معناه أم من يلقي منكوسا فأول عضو منه مسته النار وجهه و معني يتقي يتوقي وَ قِيلَ لِلظَّالِمِينَ يقوله خزنة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إِنَّ الَّذِينَ كَفَرُوا يُنادَوْنَ أي تناديهم الملائكة يوم القيامة لَمَقْتُ اللَّهِ أَكْبَرُ المقت أشد العداوة و البغض و المعني أنهم لما رأوا أعمالهم و نظروا في كتابهم و أدخلوا النار مقتوا أنفسهم لسوء صنيعهم فنودوا لمقت الله إياكم في الدنيا إذ تدعون إلي الإيمان فتكفرون أكبر مِنْ مَقْتِكُمْ أَنْفُسَكُمْ اليوم و قيل إنهم لما تركوا الإيمان و صاروا إلي الكفر فقد مقتوا أنفسهم أعظم المقت ثم حكي سبحانه عن الكفار الذين تقدم وصفهم بعد حصولهم في النار بأنهم قالوا رَبَّنا أَمَتَّنَا اثْنَتَيْنِ وَ أَحْيَيْتَنَا اثْنَتَيْنِ اختلف في معناه علي وجوه أحدها أن الإماتة الأولي</w:t>
      </w:r>
    </w:p>
    <w:p>
      <w:pPr>
        <w:pStyle w:val="BookText"/>
        <w:rPr/>
      </w:pPr>
      <w:r>
        <w:rPr>
          <w:rFonts w:ascii="IRNazanin" w:hAnsi="IRNazanin" w:eastAsia="IRNazanin"/>
          <w:color w:val="111111"/>
          <w:sz w:val="28"/>
          <w:sz w:val="28"/>
          <w:szCs w:val="28"/>
          <w:rtl w:val="true"/>
          <w:lang w:bidi="fa-IR"/>
        </w:rPr>
        <w:t>یعنی بسترها و گهواره هایی از همان جنس و گفته شده است به این دلیل که بر آن چه زیر آن هاست سایه می اندازد، ظلل نامیده شده زیرا آتش انبوه است و آن ها بین طبقات آن هستند و گفته شده است اسم ظلل بر تکه های آتش بر سبیل مجاز و توسع نهاده شده است زیرا در مقابل سایه اهل بهشت است و منظور این است که آتش از همه طرف آن ها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 فَمَنْ حَقَّ عَلَیْهِ کَلِمَةُ الْعَذابِ أَ فَأَنْتَ تُنْقِذُ مَنْ فِی النَّارِ در تقدیر این آیه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معنای آن این است آیا کسی که تهدید خداوند به عذاب او واجب گشت، آیا تو می توانی او را از آتش نجات بدهی؟ و برای اشاره به اهل آتش به ذکر ضمیر عائد به مبتدا اکتفا شده و گفته شده است تقدیر آن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 تنقذ من فی النار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دو بار تکرار شده است تا معنا تاکید شود و ابن انباری وقف بر کَلِمَةُ الْعَذابِ را توصیه کرده است و تقدیر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جمله أَ فَأَنْتَ تُنْقِذُ آغاز می شود و منظور از کلمه عذاب این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لَأَمْلَأَنَّ جَهَنَّمَ مِنْکَ وَ مِمَّنْ تَبِعَکَ مِنْهُمْ أَجْمَعِینَ‌</w:t>
      </w:r>
      <w:r>
        <w:rPr>
          <w:rStyle w:val="FootnoteAnchor"/>
          <w:rtl w:val="true"/>
        </w:rPr>
        <w:footnoteReference w:id="971"/>
      </w:r>
      <w:r>
        <w:rPr>
          <w:rFonts w:ascii="IRNazanin" w:hAnsi="IRNazanin" w:eastAsia="IRNazanin"/>
          <w:color w:val="111111"/>
          <w:sz w:val="28"/>
          <w:sz w:val="28"/>
          <w:szCs w:val="28"/>
          <w:rtl w:val="true"/>
          <w:lang w:bidi="fa-IR"/>
        </w:rPr>
        <w:t>و در آیه أَ فَمَنْ یَتَّقِی بِوَجْهِهِ سُوءَ الْعَذابِ یَوْمَ الْقِیامَةِ، تقدیر به این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فحال من یدفع عذاب الله بوجهه یوم القیامة کحال من یأتی آمنا لا یمسه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 زیرا صورت، عزیزترین اعضای انسان است و گفته شده معنای آن این است که وقتی کسی به روی زمین می افتد، اولین عضو او که با زمین تماس پیدا می کند صورت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یتقی حفاظت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لِلظَّالِمِینَ یعنی خزانه داران جهنم به اهل آتش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الَّذِینَ کَفَرُوا یُنادَوْنَ یعنی فرشتگان در روز قیامت آن ها را ندا می دهند لَمَقْتُ اللَّهِ أَکْبَرُ المقت به معنای دشمنی شدید و کینه است و معنا این است که وقتی آن ها اعمال خود را ببینند و به نامه عملشان نگاه کنند، و به آتش وارد شوند به دلیل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بدشان نسبت به خود کینه به دل می گیرند و به آن ها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خداوند در دنیا بر شما باد، چرا که به سوی ایمان خوانده می شدید اما کفر می ورزیدید و لعنت خداوند بزرگ تر است از مِنْ مَقْتِکُمْ أَنْفُسَکُمْ امروز و گفته شده است وقتی آن ها ایمان را ترک کنند و کافر شوند با خود دشمنی بزرگی کرده اند سپس خداوند سبحان از قول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توصیف آنان پیش از این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در آتش گرفتار شدند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أَمَتَّنَا اثْنَتَیْنِ وَ أَحْیَیْتَنَا اثْنَتَیْنِ در معنای این آیه اختلاف نظر وجود دارد و چند معنا برای آن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اول در </w:t>
      </w:r>
    </w:p>
    <w:p>
      <w:pPr>
        <w:pStyle w:val="BookText"/>
        <w:rPr/>
      </w:pPr>
      <w:r>
        <w:rPr>
          <w:rFonts w:ascii="Amiri" w:hAnsi="Amiri" w:eastAsia="Amiri" w:cs="Amiri"/>
          <w:color w:val="111111"/>
          <w:sz w:val="28"/>
          <w:sz w:val="28"/>
          <w:szCs w:val="28"/>
          <w:rtl w:val="true"/>
          <w:lang w:bidi="ar-SA"/>
        </w:rPr>
        <w:t>في الدنيا بعد الحياة و الثانية في القبر قبل البعث و الإحياء الأولي في القبر للمساءلة و الثانية في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الإماتة الأولي حالكونهم نطفا فأحياهم الله في الدنيا ثم أماتهم الموتة الثانية ثم أحياهم للبعث فهاتان حياتان و مماتان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الحياة الأولي في الدنيا و الثانية في القبر و لم يرد الحياة يوم القيامة و الموتة الأولي في الدنيا و الثانية في القبر فَاعْتَرَفْنا بِذُنُوبِنا التي اقترفناها في الدنيا فَهَلْ إِلي خُرُوجٍ مِنْ سَبِيلٍ هذا تلطف منهم في الاستدعاء أي هل بعد الاعتراف سبيل إلي الخروج و قيل إنهم سألوا الرجوع إلي الدنيا أي هل من خروج من النار إلي الدنيا لنعمل بطاعتك ذلِكُمْ أي ذلك العذاب الذي حل بكم بِأَنَّهُ إِذا دُعِيَ اللَّهُ وَحْدَهُ كَفَرْتُمْ أي إذا قيل لا إله إلا الله قلتم أَ جَعَلَ الْآلِهَةَ إِلهاً واحِداً و جحدتم ذلك وَ إِنْ يُشْرَكْ بِهِ تُؤْمِنُوا أي و إن يشرك به معبود آخر من الأصنام و الأوثان تصدقوا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وَ إِذْ يَتَحاجُّونَ فِي النَّارِ أي و اذكر يا محمد لقومك الوقت الذي يتحاج فيه أهل النار في النار و يتخاصم الرؤساء و الأتباع فَيَقُولُ الضُّعَفاءُ و هم الأتباع لِلَّذِينَ اسْتَكْبَرُوا و هم الرؤساء إِنَّا كُنَّا لَكُمْ معاشر الرؤساء تَبَعاً و كنا نمتثل أمركم و نجيبكم إلي ما تدعوننا إليه فَهَلْ أَنْتُمْ مُغْنُونَ عَنَّا نَصِيباً مِنَ النَّارِ لأنه يلزم الرئيس الدفع عن أتباعه المنقادين لأمره قالَ الَّذِينَ اسْتَكْبَرُوا إِنَّا كُلٌّ فِيها أي نحن و أنتم في النار إِنَّ اللَّهَ قَدْ حَكَمَ بَيْنَ الْعِبادِ بذلك بأن لا يتحمل أحد عن أحد و أنه يعاقب من أشرك به و عبد معه غيره لا محالة وَ قالَ الَّذِينَ فِي النَّارِ من الأتباع و المتبوعين لِخَزَنَةِ جَهَنَّمَ و هم الذين يتولون عذاب أهل النار من الملائكة الموكلين بهم ادْعُوا رَبَّكُمْ يُخَفِّفْ عَنَّا يَوْماً مِنَ الْعَذابِ يقولون ذلك لأنهم لا طاقة لهم علي شدة العذاب و لشدة جزعهم لا أنهم يطمعون في التخفيف لأن معارفهم ضرورية يعلمون أن عقابهم لا ينقطع و لا يخفف عنهم قالُوا أي الخزنة أَ وَ لَمْ تَكُ تَأْتِيكُمْ رُسُلُكُمْ بِالْبَيِّناتِ أي بالحجج و الدلالات علي صحة التوحيد</w:t>
      </w:r>
    </w:p>
    <w:p>
      <w:pPr>
        <w:pStyle w:val="BookText"/>
        <w:rPr/>
      </w:pPr>
      <w:r>
        <w:rPr>
          <w:rFonts w:ascii="IRNazanin" w:hAnsi="IRNazanin" w:eastAsia="IRNazanin"/>
          <w:color w:val="111111"/>
          <w:sz w:val="28"/>
          <w:sz w:val="28"/>
          <w:szCs w:val="28"/>
          <w:rtl w:val="true"/>
          <w:lang w:bidi="fa-IR"/>
        </w:rPr>
        <w:t>دنیا پس از زندگی است و مرگ دوم در قبر پیش از برانگیخته شدن است و زنده شدن اول در قبر برای سوال و جواب است و زنده شدن دوم در محشر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اول یعنی وقتی که آن ها به شکل نطفه هستند و خداوند در دنیا به آن ها زندگی می بخشد، سپس مرگ دوم آن ها را می رساند سپس آن ها را برای بعث زنده می کند و منظور از دو مرگ و دو زندگی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اول در دنیا است و زندگی دوم در قبر است و در روز قیامت حیاتی بازگردانده نمی شود و مرگ اول در دنیا و مرگ دوم در قبر است فَاعْتَرَفْنا بِذُنُوبِنا که در دنیا آن را مرتکب شدیم فَهَلْ إِلی خُرُوجٍ مِنْ سَبِیلٍ این استرحامی از آنان در قالب دعاست، یعنی آیا پس از این اعتراف راهی به سوی خروج وجود دارد و گفته شده است آن ها طلب بازگشت به دنیا را دارند، یعنی آیا راهی برای خروج از آتش به دنیا وجود دارد تا به طاعت تو عمل کنیم؟ ذلِکُمْ یعنی آن عذابی که بر شما نازل شد بِأَنَّهُ إِذا دُعِیَ اللَّهُ وَحْدَهُ کَفَرْتُمْ یعنی وقتی لا إله إلا الله ذکر می شد شما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جَعَلَ الْآلِهَةَ إِلهاً واحِداً و این را انکار کردید وَ إِنْ یُشْرَکْ بِهِ تُؤْمِنُوا یعنی اگر معبود دیگری از بت ها با او شریک می شد، ایمان می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یَتَحاجُّونَ فِی النَّارِ یعنی بگو ای محمد به قوم خود در هنگامی که اهل آتش در جهنم حجت می آورند و رؤسای آن ها و پیروانشان با هم دشمنی می کنند فَیَقُولُ الضُّعَفاءُ و آن ها پیروان هستند لِلَّذِینَ اسْتَکْبَرُوا و آن ها رهبران هستند إِنَّا کُنَّا لَکُمْ ای گروه رؤسا تَبَعاً و ما از شما پیروی می کردیم و دعوت شما را لبّیک می گفتیم فَهَلْ أَنْتُمْ مُغْنُونَ عَنَّا نَصِیباً مِنَ النَّارِ زیرا این رییس است که باید عذاب پیروان مطیع</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دفع کند قالَ الَّذِینَ اسْتَکْبَرُوا إِنَّا کُلٌّ فِیها یعنی ما و شما در آتش هستیم إِنَّ اللَّهَ قَدْ حَکَمَ بَیْنَ الْعِبادِ این حکم خداوند است که هیچ کس بار دیگری را به دوش نکشد و او بی شک مشرکی را که برایش شریک قرار داده عذاب خواهد کرد وَ قالَ الَّذِینَ فِی النَّارِ از پیروان و رهبران لِخَزَنَةِ جَهَنَّمَ و آن ها کسانی هستند که مسولیت عذاب اهل آتش را از جانب فرشتگان موکل بر آن ها دریافت کرده اند ادْعُوا رَبَّکُمْ یُخَفِّفْ عَنَّا یَوْماً مِنَ الْعَذابِ این را می گویند زیرا تحمل شدت عذاب را ندارند و یا به دلیل جزع و فزعی که دارند و نه به این دلیل که آن ها به تخفیف عذاب خود چشم ندارند زیرا می دانند که عذاب آن ها حتمی است و سبک تر نمی شود قالُوا یعنی خزانه داران أَ وَ لَمْ تَکُ تَأْتِیکُمْ رُسُلُکُمْ بِالْبَیِّناتِ یعنی با حجت ها و دلالت ها بر صحت توحید و نبوّت </w:t>
      </w:r>
    </w:p>
    <w:p>
      <w:pPr>
        <w:pStyle w:val="BookText"/>
        <w:rPr/>
      </w:pPr>
      <w:r>
        <w:rPr>
          <w:rFonts w:ascii="Amiri" w:hAnsi="Amiri" w:eastAsia="Amiri" w:cs="Amiri"/>
          <w:color w:val="111111"/>
          <w:sz w:val="28"/>
          <w:sz w:val="28"/>
          <w:szCs w:val="28"/>
          <w:rtl w:val="true"/>
          <w:lang w:bidi="ar-SA"/>
        </w:rPr>
        <w:t>و النبوة أي فكفرتم و عاندتم حتي استحققتم هذا العذاب قالُوا بَلي جاءتنا الرسل و البينات فكذبناهم و جحدنا نبوتهم قالُوا فَادْعُوا أي قالت الخزنة فادعوا أنتم فإنا لا ندعو إلا بإذن الله و لم يؤذن لنا فيه و قيل إنما قالوا ذلك استخفافا بهم و قيل معناه فادعوا بالويل و الثبور وَ ما دُعاءُ الْكافِرِينَ إِلَّا فِي ضَلالٍ أي في ضياع لأنه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يُسْحَبُونَ فِي الْحَمِيمِ أي يجرون في الماء الحار الذي قد انتهت حرارته ثُمَّ فِي النَّارِ يُسْجَرُونَ أي ثم يقذفون في النار و قيل أي ثم يصيرون وقود النار ثُمَّ قِيلَ لَهُمْ أي لهؤلاء الكفار إذا دخلوا النار علي وجه التوبيخ أَيْنَ ما كُنْتُمْ تُشْرِكُونَ مِنْ دُونِ اللَّهِ من أصنامكم قالُوا ضَلُّوا عَنَّا أي ضاعوا و هلكوا فلا نراهم و لا نقدر عليهم ثم يستدركون فيقولون بَلْ لَمْ نَكُنْ نَدْعُوا مِنْ قَبْلُ شَيْئاً أي شيئا يستحق العبادة و لا ما ننتفع بعبادته و قيل لم نكن ندعو شيئا ينفع و يضر و يسمع و يبصر و هذا كما يقال لكل ما لا يغني شيئا هذا ليس بشي‌ء و قيل معناه ضاعت عبادتنا لهم فلم نكن نصنع شيئا إذ عبدناها كما يقول المتحسر ما فعلت شيئا كَذلِكَ يُضِلُّ اللَّهُ الْكافِرِينَ أي كما أضل أعمال هؤلاء و أبطل ما كانوا يأملونه كذلك يفعل بجميع من يتدين بالكفر فلا ينتفعون بشي‌ء من أعمالهم و قيل يضل الله أعمالهم أي يبطلها و قيل يضلهم عن طريق الجنة و الثواب كما أضلهم عما اتخذوه إلها بأن صرفهم عن الطمع في نيل منفعة من جهتها ذلِكُمْ العذاب الذي نزل بكم بِما كُنْتُمْ تَفْرَحُونَ فِي الْأَرْضِ بِغَيْرِ الْحَقِّ وَ بِما كُنْتُمْ تَمْرَحُونَ أي تأشرون و تبطرون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أَسْوَأَ الَّذِي كانُوا يَعْمَلُونَ أي نجازيهم بأقبح الجزاء علي أقبح معاصيهم و هو الكفر و الشرك و خص الأسوأ بالذكر للمبالغة في الزجر و قيل معناه لنجزينهم بأسوإ أعمالهم و هي المعاصي دون غيرها مما لا يستحق به العذاب وَ قالَ الَّذِينَ كَفَرُوا رَبَّنا أَرِنَا الَّذَيْنِ أَضَلَّانا مِنَ الْجِنِّ وَ الْإِنْسِ يعنون إبليس الأبالسة و قابيل بن آدم أول من أبدع الكفر و الضلال و المعصية روي ذلك عن علي عليه السلام و قيل كل من دعا إلي الضلال و الكفر من الجن و الإنس و المراد باللذين جنس</w:t>
      </w:r>
    </w:p>
    <w:p>
      <w:pPr>
        <w:pStyle w:val="BookText"/>
        <w:rPr/>
      </w:pPr>
      <w:r>
        <w:rPr>
          <w:rFonts w:ascii="IRNazanin" w:hAnsi="IRNazanin" w:eastAsia="IRNazanin"/>
          <w:color w:val="111111"/>
          <w:sz w:val="28"/>
          <w:sz w:val="28"/>
          <w:szCs w:val="28"/>
          <w:rtl w:val="true"/>
          <w:lang w:bidi="fa-IR"/>
        </w:rPr>
        <w:t>به سوی شما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کافر شدید و عناد ورزیدید و مستحق این عذاب گشتید قالُوا بَلی پیامبران و نشانه ها به سوی ما آمدند و ما آن ها را تکذیب کردیم و نبوّتشان را انکار کردیم قالُوا فَادْعُوا یعنی خزانه داران جهنم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 کنید که ما فقط به اذن خداوند دعا می کنیم و او اذن این کار را به ما نداده است و گفته شده است این را برای تحقیر کردن آنان می گویند و گفته شده است معنای آن این است که ویل و ثبور را بخواهید وَ ما دُعاءُ الْکافِرِینَ إِلَّا فِی ضَلالٍ یعنی ضایع می شود چرا که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یُسْحَبُونَ فِی الْحَمِیمِ در آبی بسیار داغ کشیده می شوند ثُمَّ فِی النَّارِ یُسْجَرُونَ یعنی سپس در آتش انداخته می شوند و گفته شده است یعنی سپس هیزم آتش می گردند ثُمَّ قِیلَ لَهُمْ یعنی وقتی کفار به آتش وارد شدند در توبیخ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ما کُنْتُمْ تُشْرِکُونَ مِنْ دُونِ اللَّهِ از بت هایتان قالُوا ضَلُّوا عَنَّا یعنی ضایع گشتند و هلاک شدند و ما آن ها را نمی بینیم و به آن ها دست نمی یابیم سپس آگاه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نَکُنْ نَدْعُوا مِنْ قَبْلُ شَیْئاً یعنی چیزی که شایسته پرستیدن باشد و نه چیزی که از پرستش آن به ما نفعی می رسد و گفته شده است ما چیزی را که سود و زیانی داشته باشد و ببیند و بشنود نمی خواندیم و این مانند هر چیز بی فایده ایست که می گویند چیزی نیست و گفته شده است معنای آن این است که عبادت ما برای آنان ضایع گشت وقتی آن ها را می پرستیدیم، کاری انجام نمی دادیم همانطور که شخصی</w:t>
      </w:r>
    </w:p>
    <w:p>
      <w:pPr>
        <w:pStyle w:val="BookText"/>
        <w:rPr/>
      </w:pPr>
      <w:r>
        <w:rPr>
          <w:rFonts w:ascii="IRNazanin" w:hAnsi="IRNazanin" w:eastAsia="IRNazanin"/>
          <w:color w:val="111111"/>
          <w:sz w:val="28"/>
          <w:sz w:val="28"/>
          <w:szCs w:val="28"/>
          <w:rtl w:val="true"/>
          <w:lang w:bidi="fa-IR"/>
        </w:rPr>
        <w:t xml:space="preserve">که حسرت می خورد می گوید کاری نکردم کَذلِکَ یُضِلُّ اللَّهُ الْکافِرِینَ یعنی همانطور که اعمال این ها را ضایع کرد و آرزوهایشان را باطل کرد، همه کافران را تباه می کند و هیچ یک از اعمال آن ها برایشان سودی ندارد و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الله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باطل می کند و گفته شده است یعنی همانطور که آن ها را از معبودشان منحرف کرد، از راه بهشت و ثواب منحرف می کند و طمع این را که منفعتی از جانب آن ها به ایشان برسد دفع کرد ذلِکُمْ عذابی که بر شما نازل شد بِما کُنْتُمْ تَفْرَحُونَ فِی الْأَرْضِ بِغَیْرِ الْحَقِّ وَ بِما کُنْتُمْ تَمْرَحُونَ یعنی شادی و سرخوشی می کنید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أَسْوَأَ الَّذِی کانُوا یَعْمَلُونَ یعنی به دلیل بدترین گناهانشان که کفر و شرک است بدترین جزا را به آن ها می دهیم و أسوأ برای مبالغه در طرد گناهکاران ذکر شده است و گفته شده است یعنی جزای آنان را بدترین اعمالشان قرار می دهیم که فقط شامل گناهان می شود و اعمالی را که مستحق عذاب نیست دربرنمی گیرد وَ قالَ الَّذِینَ کَفَرُوا رَبَّنا أَرِنَا الَّذَیْنِ أَضَلَّانا مِنَ الْجِنِّ وَ الْإِنْسِ از علی علیه السلام روایت شده است منظور آن ها شیطان شیاطین و قابیل بن آدم اولین کسی که کفر ورزید و گمراه شد و مرتکب گناه شد است و گفته شده است منظور هر جن و انسی است که به سوی کفر و گمراهی بخواند، و منظور از الذین جنس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الجن و الإنس نَجْعَلْهُما تَحْتَ أَقْدامِنا لِيَكُونا مِنَ الْأَسْفَلِينَ تمنوا لشدة عداوتهم لهم بما أضلوهم أن يجعلوهم تحت أقدامهم فِي الدَّرْكِ الْأَسْفَلِ مِنَ النَّارِ و قيل أي ندوسهما و نطؤهما بأقدامنا إذلالا لهما ليكونا من الأذلين قال ابن عباس ليكونا أشد عذابا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لا يُفَتَّرُ عَنْهُمْ العذاب أي لا يخفف عنهم وَ هُمْ فِيهِ مُبْلِسُونَ آيسون من كل خير وَ نادَوْا يا مالِكُ أي يدعون خازن جهنم فيقولون يا مالِكُ لِيَقْضِ عَلَيْنا رَبُّكَ أي ليمتنا ربك حتي نتخلص و نستريح من هذا العذاب قالَ أي فيقول مالك مجيبا لهم إِنَّكُمْ ماكِثُونَ أي لابثون دائمون في العذاب قال ابن عباس و السدي إنما يجيبهم مالك بذلك بعد ألف سنة و قال ابن عمر بعد أربعين عاما لَقَدْ جِئْناكُمْ أي يقول الله تعالي لقد أرسلنا إليكم الرسل بِالْحَقِّ أي جاءكم رسلنا بالحق و إضافة إلي نفسه لأنه كان بأمره و قيل هو قول مالك و إنما قال قد جئناكم لأنه من الملائكة و هم من جنس الرسل وَ لكِنَّ أَكْثَرَكُمْ معاشر الخلق لِلْحَقِّ كارِهُونَ لأنكم ألفتم الباطل فكرهتم مفارقته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طَعامُ الْأَثِيمِ أي الآثم و هو أبو جهل و روي أن أبا جهل أتي بتمر و زبد فجمع بينهما و أكل و قال هذا هو الزقوم الذي يخوفنا محمد به نحن نتزقمه أي نملأ أفواهنا به فقال سبحانه كَالْمُهْلِ و هو المذاب من النحاس أو الرصاص أو الذهب أو الفضة و قيل هو دردي الزيت يَغْلِي فِي الْبُطُونِ كَغَلْيِ الْحَمِيمِ أي إذا حصلت في أجواف أهل النار تغلي كغلي الماء الحار الشديد الحرارة قال أبو علي الفارسي لا يجوز أن يكون المعني يغلي المهل في البطون لأن المهل إنما ذكر للتشبيه به في الذوب أ لا تري أن المهل لا يغلي في البطون و إنما يغلي ما يشبه به خُذُوهُ أي يقال للزبانية خذوه بالإثم فَاعْتِلُوهُ </w:t>
      </w:r>
      <w:r>
        <w:rPr>
          <w:rStyle w:val="FootnoteAnchor"/>
          <w:rtl w:val="true"/>
        </w:rPr>
        <w:footnoteReference w:id="972"/>
      </w:r>
      <w:r>
        <w:rPr>
          <w:rFonts w:ascii="Amiri" w:hAnsi="Amiri" w:eastAsia="Amiri" w:cs="Amiri"/>
          <w:color w:val="111111"/>
          <w:sz w:val="28"/>
          <w:sz w:val="28"/>
          <w:szCs w:val="28"/>
          <w:rtl w:val="true"/>
          <w:lang w:bidi="ar-SA"/>
        </w:rPr>
        <w:t>أي زعزعوه و ادفعوه بعنف و قيل معناه جروا علي وجهه إِلي سَواءِ الْجَحِيمِ أي إلي وسط النار ثُمَ</w:t>
      </w:r>
    </w:p>
    <w:p>
      <w:pPr>
        <w:pStyle w:val="BookText"/>
        <w:rPr/>
      </w:pPr>
      <w:r>
        <w:rPr>
          <w:rFonts w:ascii="IRNazanin" w:hAnsi="IRNazanin" w:eastAsia="IRNazanin"/>
          <w:color w:val="111111"/>
          <w:sz w:val="28"/>
          <w:sz w:val="28"/>
          <w:szCs w:val="28"/>
          <w:rtl w:val="true"/>
          <w:lang w:bidi="fa-IR"/>
        </w:rPr>
        <w:t>جن و انس نَجْعَلْهُما تَحْتَ أَقْدامِنا لِیَکُونا مِنَ الْأَسْفَلِینَ از شدت دشمنی با کسانی که آن ها را گمراه کردند، آرزو می کنند که آن ها را زیر پای خود له کنند فِی الدَّرْکِ الْأَسْفَلِ مِنَ النَّارِ و گفته شده است یعنی آن ها را لگدمال کنیم و زیر پا بگذاریم تا ذلیل شوند و از خوارترین افراد باشند، و به گفته ابن عباس بریا این است که عذاب آنان شدیدتر از عذاب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یُفَتَّرُ عَنْهُمْ عذاب، یعنی کمتر و سبک تر نشود وَ هُمْ فِیهِ مُبْلِسُونَ از هر خیری نومید هستند وَ نادَوْا یا مالِکُ یعنی خزانه دار جهنم را صدا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لِیَقْضِ عَلَیْنا رَبُّکَ یعنی پروردگار تو ما را بکشد تا خلاصی یابیم و از این عذاب نجات پیدا کنیم قالَ مالک در جواب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ماکِثُونَ یعنی تا ابد در عذاب هستید و طبق روایت ابن عباس و سدی مالک پس از هزار سال این پاسخ را به آن ها می دهد و به گفته ابن عمر پاسخ آن ها پس از چهل سال می آید لَقَدْ</w:t>
      </w:r>
    </w:p>
    <w:p>
      <w:pPr>
        <w:pStyle w:val="BookText"/>
        <w:rPr/>
      </w:pPr>
      <w:r>
        <w:rPr>
          <w:rFonts w:ascii="IRNazanin" w:hAnsi="IRNazanin" w:eastAsia="IRNazanin"/>
          <w:color w:val="111111"/>
          <w:sz w:val="28"/>
          <w:sz w:val="28"/>
          <w:szCs w:val="28"/>
          <w:rtl w:val="true"/>
          <w:lang w:bidi="fa-IR"/>
        </w:rPr>
        <w:t>جِئْناکُمْ یعنی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را به سوی شما فرستادیم بِالْحَقِ یعنی پیامبران ما به حق به سوی شما آمدند و رسل را به الله اضافه کرده است تا از امر او صادر شده باشد و گفته شده این سخنِ مالک است و گفته است قد جئناکم یعنی ما به سوی شما آمدیم، زیرا او جزو فرشتگان است و آن ها از جنس پیامبران هستند وَ لکِنَّ أَکْثَرَکُمْ ای مردم لِلْحَقِّ کارِهُونَ زیرا شما به باطل انس و الفت پیدا کرده اید و نمی توانید از آن جدا شوید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طَعامُ الْأَثِیمِ یعنی گناهکار که ابوجهل است و روایت شده است که برای ابوجهل خرما و کره آوردند او هر دو را با هم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زقومی است که محمد ما را از آن ترساند؛ ما به آن تزقم می کنیم یعنی شکم خود را از آن پر می کنیم پس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کَالْمُهْلِ که به معنای مس یا سرب یا طلا و یا نقره مذاب است و گفته شده به معنای ته نشین روغن است یَغْلِی فِی الْبُطُونِ کَغَلْیِ الْحَمِیمِ یعنی وقتی به شکم اهل آتش رفت، مانند آب داغ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نمی تواند جوشیدن مهل در شکم باشد و تنها برای شکل گرفتن تصویر شیء مذاب در ذهن ذکر شده است و در واقع مهل در شکم نمی جوشد و چیزهای شبیه به آن جوشان هستند خُذُوهُ یعنی به دربانان جهنم گفته می شود او را به دلیل گناهانش بگیرید فَاعْتِلُوهُ‌</w:t>
      </w:r>
      <w:r>
        <w:rPr>
          <w:rStyle w:val="FootnoteAnchor"/>
          <w:rtl w:val="true"/>
        </w:rPr>
        <w:footnoteReference w:id="973"/>
      </w:r>
      <w:r>
        <w:rPr>
          <w:rFonts w:ascii="IRNazanin" w:hAnsi="IRNazanin" w:eastAsia="IRNazanin"/>
          <w:color w:val="111111"/>
          <w:sz w:val="28"/>
          <w:sz w:val="28"/>
          <w:szCs w:val="28"/>
          <w:rtl w:val="true"/>
          <w:lang w:bidi="fa-IR"/>
        </w:rPr>
        <w:t xml:space="preserve">یعنی آن را از جای خود تکان دهید و او را با شدت و خشونت بکِشید و گفته شده است یعنی او را با صورت بر روی زمین بکشید إِلی سَواءِ الْجَحِیمِ یعنی به وسط آتش ثُمَ </w:t>
      </w:r>
    </w:p>
    <w:p>
      <w:pPr>
        <w:pStyle w:val="BookText"/>
        <w:rPr/>
      </w:pPr>
      <w:r>
        <w:rPr>
          <w:rFonts w:ascii="Amiri" w:hAnsi="Amiri" w:eastAsia="Amiri" w:cs="Amiri"/>
          <w:color w:val="111111"/>
          <w:sz w:val="28"/>
          <w:sz w:val="28"/>
          <w:szCs w:val="28"/>
          <w:rtl w:val="true"/>
          <w:lang w:bidi="ar-SA"/>
        </w:rPr>
        <w:t>صُبُّوا فَوْقَ رَأْسِهِ قال مقاتل إن خازن النار يمر به علي رأسه فيذهب رأسه عن دماغه ثم يصب فيه مِنْ عَذابِ الْحَمِيمِ و هو الماء الذي قد انتهي حره و يقول له ذُقْ إِنَّكَ أَنْتَ الْعَزِيزُ الْكَرِيمُ و ذلك أنه كان يقول أنا أعز أهل الوادي و أكرمهم فيقول له الملك ذق العذاب أيها المتعزز المتكرم في زعمك و فيما كنت تقوله و قيل إنه علي معني النقيض فكأنه قيل إنك أنت الذليل المهين إلا أنه قيل علي هذا الوجه للاستخفاف به و قيل معناه إِنَّكَ أَنْتَ الْعَزِيزُ في قومك الْكَرِيمُ عليهم فما أغني عنك ذلك إِنَّ هذا ما كُنْتُمْ بِهِ تَمْتَرُونَ أي ثم يقال لهم إن هذا العذاب ما كنتم تشكون فيه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مِنْ وَرائِهِمْ جَهَنَّمُ أي من وراء ما هم فيه من التعزز بالمال و الدنيا جهنم وَ لا يُغْنِي عَنْهُمْ ما كَسَبُوا شَيْئاً أي لا يغني عنهم ما حصلوه و جمعوه من المال و الولد شيئا من عذاب الله وَ لا مَا اتَّخَذُوا مِنْ دُونِ اللَّهِ أَوْلِياءَ من الآلهة التي عبدوها لتكون شفعاءهم عند الله هذا هُديً أي هذا القرآن الذي تلوناه و الحديث الذي ذكرناه دلالة موصلة إلي الفرق بين الحق و الباطل و الرجز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وَ يَوْمَ يُعْرَضُ الَّذِينَ كَفَرُوا عَلَي النَّارِ يعني يوم القيامة أي يدخلون النار كما يقال عرض فلان علي السوط و قيل معناه عرض عليهم النار قبل أن يدخلوها ليروا أهوالها أَذْهَبْتُمْ طَيِّباتِكُمْ فِي حَياتِكُمُ الدُّنْيا أي فيقال لهم آثرتم طيباتكم و لذاتكم في الدنيا علي طيبات الجنة وَ اسْتَمْتَعْتُمْ بِها أي انتفعتم بها منهمكين فيها و قيل هي الطيبات من الرزق يقول أنفقتموها في شهواتكم و في ملاذ الدنيا و لم تنفقوها في مرضاة الله فَالْيَوْمَ تُجْزَوْنَ عَذابَ الْهُونِ أي العذاب الذي فيه الذل و الخزي و الهوان بِما كُنْتُمْ تَسْتَكْبِرُونَ فِي الْأَرْضِ أي باستكباركم عن الانقياد للحق في الدنيا وَ بِما كُنْتُمْ تَفْسُقُونَ أي و بخروجكم عن طاعة الله إلي معاصيه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وَ يَوْمَ يُعْرَضُ الَّذِينَ كَفَرُوا عَلَي النَّارِ أَ لَيْسَ هذا بِالْحَقِّ أي يقال لهم علي وجه الاحتجاج عليهم أ ليس هذا الذي جوزيتم به حق </w:t>
      </w:r>
      <w:r>
        <w:rPr>
          <w:rStyle w:val="FootnoteAnchor"/>
          <w:rtl w:val="true"/>
        </w:rPr>
        <w:footnoteReference w:id="974"/>
      </w:r>
      <w:r>
        <w:rPr>
          <w:rFonts w:ascii="Amiri" w:hAnsi="Amiri" w:eastAsia="Amiri" w:cs="Amiri"/>
          <w:color w:val="111111"/>
          <w:sz w:val="28"/>
          <w:sz w:val="28"/>
          <w:szCs w:val="28"/>
          <w:rtl w:val="true"/>
          <w:lang w:bidi="ar-SA"/>
        </w:rPr>
        <w:t>لا ظلم فيه قالُوا أي فيقولون بَلي وَ رَبِّنا اعترفوا بذلك و حلفوا عليه بعد ما كانوا منكرين</w:t>
      </w:r>
    </w:p>
    <w:p>
      <w:pPr>
        <w:pStyle w:val="BookText"/>
        <w:rPr/>
      </w:pPr>
      <w:r>
        <w:rPr>
          <w:rFonts w:ascii="IRNazanin" w:hAnsi="IRNazanin" w:eastAsia="IRNazanin"/>
          <w:color w:val="111111"/>
          <w:sz w:val="28"/>
          <w:sz w:val="28"/>
          <w:szCs w:val="28"/>
          <w:rtl w:val="true"/>
          <w:lang w:bidi="fa-IR"/>
        </w:rPr>
        <w:t>صُبُّوا فَوْقَ رَأْسِهِ به گفته مقاتل خزانه دار جهنم آن را از روی سرش می گذراند تا مغز سرش عریان می شود سپس بر روی سرش ریخته می شود مِنْ عَذابِ الْحَمِیمِ یعنی آب بسیار داغ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 إِنَّکَ أَنْتَ الْعَزِیزُ الْکَرِیمُ و این به آن معناست که او پیش از این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عزیزترین و گرامی ترین اهل این دیار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گمان خود و در سخنان خود عزیز و گرامی هستی، عذاب را بچش و گفته شده معنای سخن نقیض آن است یعنی تو خوار و پست هستی و برای تحقیر به این شکل گفته شده</w:t>
      </w:r>
    </w:p>
    <w:p>
      <w:pPr>
        <w:pStyle w:val="BookText"/>
        <w:rPr/>
      </w:pPr>
      <w:r>
        <w:rPr>
          <w:rFonts w:ascii="IRNazanin" w:hAnsi="IRNazanin" w:eastAsia="IRNazanin"/>
          <w:color w:val="111111"/>
          <w:sz w:val="28"/>
          <w:sz w:val="28"/>
          <w:szCs w:val="28"/>
          <w:rtl w:val="true"/>
          <w:lang w:bidi="fa-IR"/>
        </w:rPr>
        <w:t>است و گفته شده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أَنْتَ الْعَزِیزُ در میان قوم خودت الْکَرِیمُ نسبت به آنان اما این مساله سودی به حال تو ندارد إِنَّ هذا ما کُنْتُمْ بِهِ تَمْتَرُونَ یعنی سپس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عذابی است که شما در دنیا به آن شک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وَرائِهِمْ جَهَنَّمُ یعنی از پس فخرفروشی آنان به اموال و دنیا جهنم است وَ لا یُغْنِی عَنْهُمْ ما کَسَبُوا شَیْئاً یعنی آن چه که به دست آورده اند و جمع کرده اند از اموال و فرزندان، ذره ای از عذاب خداوند را از آنان دفع نمی کند وَ لا مَا اتَّخَذُوا مِنْ دُونِ اللَّهِ أَوْلِیاءَ از معبودانی که آن ها را پرستیدند تا شفیع آنان در نزد خداوند باشند هذا هُدیً یعنی این قرآن که آن را تلاوت کردیم و حدیثی که آن را ذکر کردیم دلالت روشنی بر تفاوت بین حق و باطل دارد و الرجز به معنای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یَوْمَ یُعْرَضُ الَّذِینَ کَفَرُوا عَلَی النَّارِ یعنی روز قیامت که به آتش وارد می شوند همانطور که می گویند فلانی در معرض شلاق قرار گرفت و گفته شده است یعنی پیش از آن که آن ها را به آتش وارد کند، آن را بر آنان عرضه کرد تا شدت آن را ببینند أَذْهَبْتُمْ طَیِّباتِکُمْ فِی حَیاتِکُمُ الدُّنْیا یعنی به آن ها گفته می شود شما لذت های دنیایی را بر لذّات بهشتی ترجیح دادید وَ اسْتَمْتَعْتُمْ بِها یعنی از آن بهره جستید و در آن غرق شدید و گفته شده است طیّبات رزق و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در راه خواهش های نفسانی خود و اهداف دنیوی صرف کردید و در راه رضای خداوند صرف نکردید فَالْیَوْمَ تُجْزَوْنَ عَذابَ الْهُونِ یعنی عذابی که خواری و ذلّت شما در آن است بِما کُنْتُمْ تَسْتَکْبِرُونَ فِی الْأَرْضِ یعنی به دلیل گردنکشی از اطاعت حق در دنیا وَ بِما کُنْتُمْ تَفْسُقُونَ یعنی به دلیل خروج شما از طاعت خداوند و انجام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یَوْمَ یُعْرَضُ الَّذِینَ کَفَرُوا عَلَی النَّارِ أَ لَیْسَ هذا بِالْحَقِ یعنی بر آنان حجت آورده می شود و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جزایی که به شما داده شده حق نیست؟</w:t>
      </w:r>
      <w:r>
        <w:rPr>
          <w:rStyle w:val="FootnoteAnchor"/>
          <w:rtl w:val="true"/>
        </w:rPr>
        <w:footnoteReference w:id="97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ظلمی در آن نیست قالُوا یعنی آن ها می گویند بَلی وَ رَبِّنا پس از آن که منکر آن بودند اکنون به آن اعتراف می کنند و به آن سوگند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قالَ فَذُوقُوا الْعَذابَ بِما كُنْتُمْ تَكْفُرُونَ أي بكفركم في الدنيا و إنكاركم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وَ قالَ قَرِينُهُ يعني الملك الشهيد عليه عن الحسن و هو المروي عن أبي جعفر و أبي عبد الله عليه السلام و قيل قرينه الذي قيض له من الشيطان و قيل قرينه من الإنس هذا ما لَدَيَّ عَتِيدٌ إن كان المراد به الملك فمعناه هذا حسابه حاضر لدي في هذا الكتاب أي يقول لربه كنت وكلتني به فما كتبت من عمله حاضر عندي و إن كان المراد به الشيطان أو القرين من الإنس فالمعني هذا العذاب حاضر عندي معد لي بسبب سيئاتي أَلْقِيا فِي جَهَنَّمَ كُلَّ كَفَّارٍ عَنِيدٍ هذا خطاب لخازن النار و العرب تأمر الواحد و القوم بما تأمر به الاثنين أ لا تري في الشعر أكثر شي‌ء قيلا يا صاحبي و يا خليلي و قيل إنما ثني ليدل علي التكثير كأنه قال ألق ألق فثني الضمير ليدل علي تكرير الفعل و قيل خطاب للملكين الموكلين به و هما السائق و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الْقَاسِمِ الْحَسْكَانِيُّ بِالْإِسْنَادِ عَنِ الْأَعْمَشِ أَنَّهُ قَالَ حَدَّثَنَا أَبُو الْمُتَوَكِّلِ النَّاجِي عَنْ أَبِي سَعِيدٍ الْخُدْرِيِّ قَالَ قَالَ رَسُولُ اللَّهِ صلي الله عليه و آله إِذَا كَانَ يَوْمُ الْقِيَامَةِ يَقُولُ اللَّهُ تَعَالَي لِي وَ لِعَلِيٍّ أَلْقِيَا فِي النَّارِ مَنْ أَبْغَضَكُمَا وَ أَدْخِلَا الْجَنَّةَ مَنْ أَحَبَّكُمَا وَ ذَلِكَ قَوْلُهُ أَلْقِيا فِي جَهَنَّمَ كُلَّ كَفَّارٍ عَنِيدٍ و العنيد الذاهب عن الحق و سبيل الرشد مَنَّاعٍ لِلْخَيْرِ الذي أمر الله به من بذل المال في وجوهه مُعْتَدٍ ظالم متجاوز يتعدي حدود الله مُرِيبٍ أي شاك في الله و فيما جاء من عند الله و قيل متهم يفعل ما يرتاب بفعله و يظن به غير الجميل و قيل إنها نزلت في وليد بن المغيرة حين استشاره بنو أخيه في الإسلام فمنعهم فيكون المراد بالخير الإسلام الَّذِي جَعَلَ مَعَ اللَّهِ إِلهاً آخَرَ من الأصنام و الأوثان فَأَلْقِياهُ فِي الْعَذابِ الشَّدِيدِ هذا تأكيد للأول فكأنه قال افعلا ما أمرتكما به فإنه مستحق لذلك قالَ قَرِينُهُ أي شيطانه الذي أغواه عن ابن عباس و غيره و إنما سمي قرينه لأنه يقرن به في العذاب و قيل قرينه من الإنس و هم علماء السوء و المبتدعون رَبَّنا ما أَطْغَيْتُهُ أي ما أضللته و ما أوقعته في الطغيان باستكراه وَ لكِنْ كانَ فِي ضَلالٍ من الإيمان بَعِيدٍ أي و لكنه طغي باختياره السوء</w:t>
      </w:r>
    </w:p>
    <w:p>
      <w:pPr>
        <w:pStyle w:val="BookText"/>
        <w:rPr/>
      </w:pPr>
      <w:r>
        <w:rPr>
          <w:rFonts w:ascii="Amiri" w:hAnsi="Amiri" w:eastAsia="Amiri" w:cs="Amiri"/>
          <w:color w:val="111111"/>
          <w:sz w:val="28"/>
          <w:sz w:val="28"/>
          <w:szCs w:val="28"/>
          <w:rtl w:val="true"/>
          <w:lang w:bidi="ar-SA"/>
        </w:rPr>
        <w:t>فَذُوقُوا الْعَذابَ بِما کُنْتُمْ تَکْفُرُونَ یعنی به دلیل کفر و انکار شما در 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قَرِینُهُ از حسن و از امام باقر و امام صادق علیهما السلام روایت شده است یعنی فرشته گواه بر او و گفته شده است همنشین یا قرین او شیطان است و گفته شده قرین او انسان است هذا ما لَدَیَّ عَتِیدٌ اگر منظور از قرین فرشته باشد، معنا این است که حساب او در این کتاب در نزد من حاضر است یعنی به پروردگارش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بر آن موکل ساختی و اعمال او را که نوشتم در اینجا حاضر است و اگر منظور از قرین شیطان یا انسان باشد، معنا این است که به دلیلی که گفته می شود این عذاب در نزد من حاضر است أَلْقِیا فِی جَهَنَّمَ کُلَّ کَفَّارٍ عَنِیدٍ این جمله خطاب به خزانه دار جهنم است و عرب برای امر مفرد و جمع، صیغه مثنی به کار می برد مانند شعر که کلماتی مثل قیلا یا صاحبی و یا خلیلی بسیار در آن دیده می شود و گفته شده است دلیل تثنیه دلالت بر تکثیر بوده است گویا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ألق، یعنی فعل ألق را دو بار به کار برده باشد و ضمیر را مثنی کرده تا بر تکرار فعل دلالت کند و گفته شده است خطاب به دو فرشته موکل بر بنده بوده یعنی سائق و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متعال به من و به علی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را در آتش بیندازید و دوستان خود را به بهشت وارد کنید که ذکر آن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سرکشی که از راه حق و سبیل هدایت منحرف شده است مَنَّاعٍ لِلْخَیْرِ یعنی مصارفی را کع خداوند برای اموال تعیین کرد مُعْتَدٍ ظالمی که از حدود خداوند تجاوز می کند مُرِیبٍ یعنی کسی که به خدا و به آن چه که از نزد خدا آمده شک دارد و گفته شده به معنای متهمی است که اعمال زشتی انجام می دهد که سبب مشکوک شدن او می گردد و گفته شده این آیه در شان ولید بن مغیره نازل شده وقتی که پسر برادرش از او در مورد دین اسلام مشورت خواست و او آن ها را از این دین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خیر اسلام است الَّذِی جَعَلَ مَعَ اللَّهِ إِلهاً آخَرَ از بت ها فَأَلْقِیاهُ فِی الْعَذابِ الشَّدِیدِ این جمله در تاکید جمله اول آمده، گویا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را که به شما داده شده است اجرا کنید که شایسته انجام دادن است قالَ قَرِینُهُ از ابن عباس و غیر او روایت است یعنی شیطانِ او که او را فریفته است و قرین نامیده شده زیرا در عذاب با او همنشین است و گفته شده قرین او انسان است که همان عالمان بدکار و بدعتگزاران هستند رَبَّنا ما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أَطْغَیْتُهُ یعنی من او را گمراه نکردم و به اجبار به سرکشی نکشاندم وَ لکِنْ کانَ فِی ضَلالٍ از ایمان بَعِیدٍ یعنی او با اختیار خود سرکشی را برگزید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أي فيقول الله لهم لا تَخْتَصِمُوا لَدَيَّ أي لا يخاصم بعضكم بعضا عندي وَ قَدْ قَدَّمْتُ إِلَيْكُمْ بِالْوَعِيدِ في دار التكليف فلم تنزجروا و خالفتم أمري ما يُبَدَّلُ الْقَوْلُ لَدَيَّ المعني أن الذي قدمته لكم في دار الدنيا من أني أعاقب من جحدني و كذب رسلي و خالف أمري لا يبدل بغيره و لا يكون خلافه وَ ما أَنَا بِظَلَّامٍ لِلْعَبِيدِ أي لست بظالم أحدا في عقابي لمن استحقه بل هو الظالم لنفسه بارتكابه المعاصي التي استحق بها ذلك يَوْمَ نَقُولُ لِجَهَنَّمَ هَلِ امْتَلَأْتِ متعلق بقوله ما يُبَدَّلُ الْقَوْلُ أو بتقدير اذكر وَ تَقُولُ جهنم هَلْ مِنْ مَزِيدٍ قال أنس طلبت الزيادة و قال مجاهد المعني معني الكفاية أي لم يبق مزيد لامتلائها و يدل علي هذا القول قوله لَأَمْلَأَنَّ جَهَنَّمَ مِنَ الْجِنَّةِ وَ النَّاسِ أَجْمَعِينَ و قيل في وجه الأول إن هذا القول منها كان قبل دخول جميع أهل النار فيها و يجوز أن تكون تطلب الزيادة علي أن يزاد في سعتها كَمَا جَاءَ عَنِ النَّبِيِّ صلي الله عليه و آله أَنَّهُ قِيلَ لَهُ يَوْمَ فَتْحِ مَكَّةَ أَ لَا تَنْزِلُ دَارَكَ فَقَالَ صلي الله عليه و آله وَ هَلْ تَرَكَ لَنَا عَقِيلٌ مِنْ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باع دور بني هاشم لما خرجوا إلي المدينة فعلي هذا يكون المعني و هل بقي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الوجه في كلام جهنم فقيل فيه وجوه أحدها أنه خرج مخرج المثل أي إن جهنم من سعتها و عظمها بمنزلة الناطقة التي إذا قيل لها هل امتلأت تقول لم أمتل و بقي فيَّ سعة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الله سبحانه يخلق لجهنم آلة الكلام فتتكلم و هذا غير منكر لأن من أنطق الأيدي و الجوارح و الجلود قادر علي أن ينطق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أنه خطاب لخزنة جهنم علي وجه التقرير لهم هل امتلأت جهنم فيقولون بلي لم يبق موضع لمزيد ليعلم الخلق صدق وعده عن الحسن قال معناه ما من مزيد أي لا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يَوْمَ يُدَعُّونَ أي يدفعون إِلي نارِ جَهَنَّمَ دَعًّا أي دفعا بعنف و جفوة قال مقاتل هو أن تغل أيديهم إلي أعناقهم و تجمع نواصيهم إلي أقدامهم ثم يدفعون إلي جهنم دفعا علي وجوههم حتي إذا دنوا قال لهم خزنتها هذِهِ النَّارُ الَّتِي</w:t>
      </w:r>
    </w:p>
    <w:p>
      <w:pPr>
        <w:pStyle w:val="BookText"/>
        <w:rPr/>
      </w:pPr>
      <w:r>
        <w:rPr>
          <w:rFonts w:ascii="IRNazanin" w:hAnsi="IRNazanin" w:eastAsia="IRNazanin"/>
          <w:color w:val="111111"/>
          <w:sz w:val="28"/>
          <w:sz w:val="28"/>
          <w:szCs w:val="28"/>
          <w:rtl w:val="true"/>
          <w:lang w:bidi="fa-IR"/>
        </w:rPr>
        <w:t>قالَ یعنی خداوند به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تَخْتَصِمُوا لَدَیَ یعنی در نزد من با یکدیگر دشمنی و مجادله نکیند وَ قَدْ قَدَّمْتُ إِلَیْکُمْ بِالْوَعِیدِ در دنیا که دار تکلیف است، پس حال که با من مخالفت کردید، شکایتی نداشته باشید ما یُبَدَّلُ الْقَوْلُ لَدَیَ یعنی حکمی که در دنیا به شما اعلام کردم که منکران و مخالفان خود و مکذّبان پیامبرم را عذاب می کنم تغییرپذیر نیست و حتما اجرا می شود وَ ما أَنَا بِظَلَّامٍ لِلْعَبِیدِ یعنی من در عقاب کسی که استحقاق آن را دارد، به هیچ کس ظلم نمی کنم بلکه انسان است که به خود ظلم می کند با انجام گناهانی که به واسطه آن مستحق این عذاب می گردد یَوْمَ نَقُولُ لِجَهَنَّمَ هَلِ امْتَلَأْتِ متعلق است به جمله ما یُبَدَّلُ الْقَوْلُ یا فعل أذکر در تقدیر گرفته می شود وَ تَقُولُ جهنم هَلْ مِنْ مَزِیدٍ به گفته انس معنا طلب زیادت است و به گفته مجاهد معنا این است که دیگر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 بیشتری برای پر کردن آن وجود ندارد و این آیه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لَأَمْلَأَنَّ جَهَنَّمَ مِنَ الْجِنَّةِ وَ النَّاسِ أَجْمَعِینَ و در وجه اول گفته شده است جهنم این سخن را قبل از ورود جهنمیان می گوید و یا این که طلب زیادت به معنای طلب گستردگی فضای جهنم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و سلم روایت است که در روز فتح مکه به او گفته شد آیا به خانه خود نمی روی؟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عقیل خانه ای برای ما به جا گذاشته است؟</w:t>
      </w:r>
    </w:p>
    <w:p>
      <w:pPr>
        <w:pStyle w:val="BookText"/>
        <w:rPr/>
      </w:pPr>
      <w:r>
        <w:rPr>
          <w:rFonts w:ascii="IRNazanin" w:hAnsi="IRNazanin" w:eastAsia="IRNazanin"/>
          <w:color w:val="111111"/>
          <w:sz w:val="28"/>
          <w:sz w:val="28"/>
          <w:szCs w:val="28"/>
          <w:rtl w:val="true"/>
          <w:lang w:bidi="fa-IR"/>
        </w:rPr>
        <w:t>زیرا وقتی بنی هاشم به مدینه رفتند او املاک آن ها را فروخته بود، پس بر این اساس معنا این است که آیا چیز دیگری باقی مانده است؟</w:t>
      </w:r>
    </w:p>
    <w:p>
      <w:pPr>
        <w:pStyle w:val="BookText"/>
        <w:rPr/>
      </w:pPr>
      <w:r>
        <w:rPr>
          <w:rFonts w:ascii="IRNazanin" w:hAnsi="IRNazanin" w:eastAsia="IRNazanin"/>
          <w:color w:val="111111"/>
          <w:sz w:val="28"/>
          <w:sz w:val="28"/>
          <w:szCs w:val="28"/>
          <w:rtl w:val="true"/>
          <w:lang w:bidi="fa-IR"/>
        </w:rPr>
        <w:t>اما سخن گفتن جهنم چند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سبیل ضرب المثل است یعنی جهنم از گستردگی و بزرگی خود به منزله سخنگویی است که وقتی به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 شدی؟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پر نشدم و فضای بسیاری در من به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برای جهنم زبان خلق می کند، پس جهنم سخن می گوید و این انجام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قادر است دست ها، اعضای دیگر و پوست را به سخن بیاورد، می تواند جهنم را نیز به سخن گفتن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خطابی به خزانه داران جهنم برای توبیخ آنان است که آیا جهنم پر شده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برای کس دیگری وجود ندارد، تا همه بدانند که وعده او راستین است و از حسن روایت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بیشتر نیست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یَوْمَ یُدَعُّونَ یعنی رانده می شوند إِلی نارِ جَهَنَّمَ دَعًّا یعنی راندن با شدت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می گوید به این معناست که دست های آنان به گردن هایشان بسته شده و موی جلوی پیشانی آن ها به پاهایشان بسته شده است، سپس به صورت به سوی جهنم رانده می شوند و وقتی به آن نزدیک شدند خزانه داران جهنم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النَّارُ الَّتِی </w:t>
      </w:r>
    </w:p>
    <w:p>
      <w:pPr>
        <w:pStyle w:val="BookText"/>
        <w:rPr/>
      </w:pPr>
      <w:r>
        <w:rPr>
          <w:rFonts w:ascii="Amiri" w:hAnsi="Amiri" w:eastAsia="Amiri" w:cs="Amiri"/>
          <w:color w:val="111111"/>
          <w:sz w:val="28"/>
          <w:sz w:val="28"/>
          <w:szCs w:val="28"/>
          <w:rtl w:val="true"/>
          <w:lang w:bidi="ar-SA"/>
        </w:rPr>
        <w:t>كُنْتُمْ بِها تُكَذِّبُونَ في الدنيا ثم وبخهم لما عاينوا ما كانوا يكذبون به و هو قوله أَ فَسِحْرٌ هذا الذي ترون أَمْ أَنْتُمْ لا تُبْصِرُونَ و ذلك أنهم كانوا ينسبون محمدا صلي الله عليه و آله إلي السحر و إلي أنه يغطي علي الأبصار بالسحر فلما شاهدوا ما وعدوا به من العذاب وبخوا بهذا ثم يقال لهم اصْلَوْها قاسوا شدتها فَاصْبِرُوا علي العذاب أَوْ لا تَصْبِرُوا عليه سَواءٌ عَلَيْكُمْ الصبر و الجزع إِنَّما تُجْزَوْنَ ما كُنْتُمْ تَعْمَلُونَ في الدنيا من المعاصي بكفركم و تكذيبكم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إِنَّ الْمُجْرِمِينَ فِي ضَلالٍ وَ سُعُرٍ أي في ذهاب عن وجه النجاة و طريق الجنة و في نار مسعرة و قيل أي في هلاك و ذهاب عن الحق وَ سُعُرٍ أي عناء و عذاب يَوْمَ يُسْحَبُونَ أي يجرون فِي النَّارِ عَلي وُجُوهِهِمْ يعني أن هذا العذاب يكون لهم في يوم يجرهم الملائكة فيه علي وجوههم في النار و يقال لهم ذُوقُوا مَسَّ سَقَرَ أي إصابتها إياهم بعذابها و حرها و هو كقولهم وجدت مس الحمي و سقر جهنم و قيل هو باب من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فَيُؤْخَذُ بِالنَّواصِي وَ الْأَقْدامِ فتأخذهم الزبانية فتجمع بين نواصيهم و أقدامهم بالغل ثم يسبحون في النار و يقذفون فيها عن الحسن و قيل تأخذهم الزبانية بنواصيهم و بأقدامهم فيسوقونهم إلي النار هذِهِ جَهَنَّمُ أي و يقال لهم هذه جهنم الَّتِي يُكَذِّبُ بِهَا الْمُجْرِمُونَ الكافرون في الدنيا قد أظهرها الله تعالي حتي زالت الشكوك فأدخلوها و يمكن أنه لما أخبر الله تعالي أنهم يؤخذون بالنواصي و الأقدام ثم قال للنبي صلي الله عليه و آله هذِهِ جَهَنَّمُ الَّتِي يُكَذِّبُ بِهَا الْمُجْرِمُونَ أي المشركون من قومك و سيردونها فليهن عليك أمرهم يَطُوفُونَ بَيْنَها وَ بَيْنَ حَمِيمٍ آنٍ أي يطوفون مرة بين الجحيم و مرة بين الحميم و الجحيم النار و الحميم الشراب و قيل معناه أنهم يعذبون بالنار مرة و يجرعون من الحميم يصب عليهم ليس لهم من العذاب أبدا فرج عن ابن عباس و الآني الذي انتهت حرارته و قيل الآني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فِي سَمُومٍ وَ حَمِيمٍ أي في ريح حارة تدخل مسامهم و خروقهم و في ماء مغلي حار انتهت حرارته وَ ظِلٍّ مِنْ يَحْمُومٍ أي دخان أسود شديد السواد</w:t>
      </w:r>
    </w:p>
    <w:p>
      <w:pPr>
        <w:pStyle w:val="BookText"/>
        <w:rPr/>
      </w:pPr>
      <w:r>
        <w:rPr>
          <w:rFonts w:ascii="IRNazanin" w:hAnsi="IRNazanin" w:eastAsia="IRNazanin"/>
          <w:color w:val="111111"/>
          <w:sz w:val="28"/>
          <w:sz w:val="28"/>
          <w:szCs w:val="28"/>
          <w:rtl w:val="true"/>
          <w:lang w:bidi="fa-IR"/>
        </w:rPr>
        <w:t>کُنْتُمْ بِها تُکَذِّبُونَ در دنیا، سپس وقتی چیزی را که تکذیب می کردند دیدند، آن ها را با این سخن توبیخ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فَسِحْرٌ هذا چیزی که آن را می بینید أَمْ أَنْتُمْ لا تُبْصِرُونَ آن ها به محمد صلی الله علیه و آله و سلم لقب جادوگری و چشم بندی داده بودند، اما وقتی عذابی را که به آن ها وعده داده شده بود دیدند، توبیخ شدند و سپس به آن 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اصْلَوْها یعنی سختی آن را به جان بخرید فَاصْبِرُوا بر عذاب أَوْ لا تَصْبِرُوا بر آن سَواءٌ عَلَیْکُمْ صبر و جزع إِنَّما تُجْزَوْنَ ما کُنْتُمْ تَعْمَلُونَ گناهانی که در دنیا انجام می دادید، مانند کفر و تکذیب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الْمُجْرِمِینَ فِی ضَلالٍ وَ سُعُرٍ یعنی در انحراف از راه نجات و راه بهشت و در آتش سوزان هستند و گفته شده است یعنی در هلاک و انحراف از حق هستند وَ سُعُرٍ یعنی سختی و عذاب یَوْمَ یُسْحَبُونَ یعنی کشیده می شوند فِی النَّارِ عَلی وُجُوهِهِمْ یعنی این عذاب برای آن هاست در روزی که فرشتگان آن ها را به روی صورت در آتش می کشند و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ذُوقُوا مَسَّ سَقَرَ یعنی رسیدن عذاب و حرارت آتش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آتش و سقر جهنم را حس کردم و گفته شده است سقر به معنای دری در جهنم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فَیُؤْخَذُ بِالنَّواصِی وَ الْأَقْدامِ از حسن روایت است که دربانان جهنم آن ها را می گیرند و موی جلوی پیشانی را با غل و زنجیر به پاهای آنان می دوزند، سپس آن ها را در آتش می کشند و به جهنم پرت می کنند و گفته شده است یعنی دربانان جهنم آن ها را از موی جلوی پیشانی و پاها می گیرند و به سوی آتش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جَهَنَّمُ یعنی به آن ها می گویند این جهنم است الَّتِی یُکَذِّبُ بِهَا الْمُجْرِمُونَ یعنی کافران در دنیا و اکنون خداوند آن را آشکار کرد تا شک ها از بین برود و آن ها را به آتش وارد کرد و ممکن است وقتی خداوند متعال خبر داد که آن ها را از موی پیشانی و پاها می گیرند به پیامبر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جَهَنَّمُ الَّتِی یُکَذِّبُ بِهَا الْمُجْرِمُونَ یعنی مشرکان قوم تو که به آن وارد می شوند و تو نباید به حال آنان اندوهگین شوی یَطُوفُونَ بَیْنَها وَ بَیْنَ حَمِیمٍ آنٍ یعنی گاهی بین جهنم و گاهی بین آب داغ و جهنم می گردند و جحیم به معنای آتش و حمیم شراب است و از ابن عباس روایت شده معنا این است که آن ها یک بار در آتش عذاب می شوند و حمیم را که بر روی آن ها ریخته می شود می نوشند و هیچگاه از عذاب خلاصی نمی یابند و آنی یا به معنای چیزی است که بسیار داغ و پر حرارت است و یا به معنای حاضر است و در آیه فِی سَمُومٍ وَ حَمِیمٍ یعنی در باد داغی که به شکاف های بدن آن ها وارد می شود و در آب جوشانی که بسیار پر حرارت است وَ ظِلٍّ مِنْ یَحْمُومٍ به روایت از ابن عباس و غیر او یعنی دود بسیار سیاه </w:t>
      </w:r>
    </w:p>
    <w:p>
      <w:pPr>
        <w:pStyle w:val="BookText"/>
        <w:rPr/>
      </w:pPr>
      <w:r>
        <w:rPr>
          <w:rFonts w:ascii="Amiri" w:hAnsi="Amiri" w:eastAsia="Amiri" w:cs="Amiri"/>
          <w:color w:val="111111"/>
          <w:sz w:val="28"/>
          <w:sz w:val="28"/>
          <w:szCs w:val="28"/>
          <w:rtl w:val="true"/>
          <w:lang w:bidi="ar-SA"/>
        </w:rPr>
        <w:t>عن ابن عباس و غيره و قيل اليحموم جبل في جهنم يستغيث أهل النار إلي ظله ثم نعت ذلك الظل فقال لا بارِدٍ وَ لا كَرِيمٍ أي لا بارد المنزل و لا كريم المنظر و قيل لا بارد يستراح إليه لأنه دخان جهنم و لا كريم فيشتهي مثله و قيل و لا كريم أي لا منفعة فيه بوجه من الوجوه و العرب إذا أرادت نفي صفة الحمد عن الشي‌ء نفت عنه الكرم و قال الفراء العرب تجعل الكريم تابعا لكل شي‌ء نفت عنه وصفا تنوي به الذم تقول ما هو بسمين و لا كريم و ما هذه الدار بواسعة و لا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أعمالهم التي أوجبت لهم هذا فقال إِنَّهُمْ كانُوا قَبْلَ ذلِكَ مُتْرَفِينَ أي كانوا في الدنيا متنعمين عن ابن عباس وَ كانُوا يُصِرُّونَ عَلَي الْحِنْثِ الْعَظِيمِ أي الذنب العظيم و الإصرار أن يقيم عليه فلا يقلع عنه و قيل الحنث العظيم الشرك و قيل كانوا يحلفون لا يبعث الله من يموت و أن الأصنام أنداد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فَشارِبُونَ شُرْبَ الْهِيمِ أي كشرب الهيم و هي الإبل التي أصابها الهيام و هو شدة العطش فلا تزال تشرب الماء حتي تموت و قيل هي الأرض الرملة التي لا تروي بالماء هذا نُزُلُهُمْ يَوْمَ الدِّينِ النزل الأمر الذي ينزل عليه صاحبه و المعني هذا طعامهم و شرابهم يوم الجزاء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قُوا أَنْفُسَكُمْ وَ أَهْلِيكُمْ ناراً أي قوا أنفسكم النار بالصبر علي طاعة الله و عن معصيته و عن اتباع الشهوات و أهليكم بدعائهم إلي طاعة الله و تعليمهم الفرائض و نهيهم عن القبائح و حثهم علي أفعال الخير عَلَيْها مَلائِكَةٌ غِلاظٌ شِدادٌ أي غلاظ القلوب لا يرحمون أهل النار أقوياء يعني الزبانية التسعة عشر و أعوانها لا يَعْصُونَ اللَّهَ ما أَمَرَهُمْ وَ يَفْعَلُونَ ما يُؤْمَرُونَ في هذا دلالة علي أن الملائكة الموكلين بالنار معصومون عن القبائح لا يخالفون الله في أوامره و نواهيه ثم حكي سبحانه ما يقال للكفار يوم القيامة فقال يا أَيُّهَا الَّذِينَ كَفَرُوا لا تَعْتَذِرُوا الْيَوْمَ و ذلك أنهم إذا عذبوا يأخذون في الاعتذار فلا يلتفت إلي معاذيرهم و يقال لهم لا تعتذروا فهذا جزاء فعلكم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وَ أَعْتَدْنا لَهُمْ أي للشياطين عَذابَ السَّعِيرِ عذاب النار المسعرة</w:t>
      </w:r>
    </w:p>
    <w:p>
      <w:pPr>
        <w:pStyle w:val="BookText"/>
        <w:rPr/>
      </w:pPr>
      <w:r>
        <w:rPr>
          <w:rFonts w:ascii="IRNazanin" w:hAnsi="IRNazanin" w:eastAsia="IRNazanin"/>
          <w:color w:val="111111"/>
          <w:sz w:val="28"/>
          <w:sz w:val="28"/>
          <w:szCs w:val="28"/>
          <w:rtl w:val="true"/>
          <w:lang w:bidi="fa-IR"/>
        </w:rPr>
        <w:t>و گفته شده است یحموم نام کوهی در جهنم است که اهل آتش به سایه آن پناه می برند سپس در توصیف آن سایه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لابارِدٍ وَ لا کَرِیمٍ یعنی نه سرد است و نه زیبا و گفته شده است سرد نیست تا در سایه آن استراحت کنند زیرا از دود جهنم است و کریم نیست تا مانند آن طلب شود و گفته شده و لا کریم یعنی هیچ منفعتی در آن نیست و عرب وقتی بخواهد صفت حمد را از کسی نفی کند، می گوید کریم نیست و فراء گفته است عرب کریم را نعت هر چیزی که صفت مذمومی در آن نباشد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بسمین و لا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الدار بواسعة و لا 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نه فربه و نه کریم است و یا این خانه گسترده و کریم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اعمال آنان را که این عذاب را برایشان به همراه داشته است ذکر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قَبْلَ ذلِکَ مُتْرَفِینَ از ابن عباس روایت شده است یعنی در دنیا صاحب نعمت بوده اند وَ کانُوا یُصِرُّونَ عَلَی الْحِنْثِ الْعَظِیمِ یعنی گناه بزرگ و اصرار بر آن و گفته شده حنث عظیم شرک است و گفته شده آن ها سوگند می خوردند که خداوند اموات را برنمی انگیزد و بت ها شریک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فَشارِبُونَ شُرْبَ الْهِیمِ یعنی مانند نوشیدن هیم که شترانی هستند که دچار هیام یا تشنگی شدید شده اند، آب می نوشند تا بمیرند و گفته شده هیم به معنای شوره زاریست که با آب سیراب نمی شود هذا نُزُلُهُمْ یَوْمَ الدِّینِ نزل امری است که صاحبش بر آن وارد می شود و معنا این است که در جهنم و در روز جزا این غذا و نوشیدنی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قُوا أَنْفُسَکُمْ وَ أَهْلِیکُمْ ناراً یعنی با صبر بر اطاعت خداوند و پرهیز از گناهان او و دنبال کردن شهوت، خود و خانواده خود را از آتش حفظ کنید و به جای آن آن ها را به اطاعت از خداوند دعوت کنید و فرائض را به ایشان تعلیم دهید و آن ها را از کارهای زشت نهی و به اعمال خیر تشویق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مَلائِکَةٌ غِلاظٌ شِدادٌ نوزده خزانه دار جهنم و یاران آن ها سنگدل و قوی هستند و به اهل آتش رحم نمی کنند لا یَعْصُونَ اللَّهَ ما أَمَرَهُمْ وَ یَفْعَلُونَ ما یُؤْمَرُونَ در این آیه دلالتی وجود دارد بر آن که فرشتگان موکل بر آتش از گناه معصوم هستند و از اوامر و نواهی خداوند تخلف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سخنی را که در روز قیامت به کفار گفته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کَفَرُوا لا تَعْتَذِرُوا الْیَوْمَ و آن این است که آن ها وقتی عذاب می شوند، شروع به عذرخواهی می کنند، اما کسی به آنان توجه نمی کند و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نخواهید که این جزای اعمالتان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 أَعْتَدْنا لَهُمْ یعنی برای شیاطین عَذابَ السَّعِیرِ عذاب آتشِ سوزان و شعله ور </w:t>
      </w:r>
    </w:p>
    <w:p>
      <w:pPr>
        <w:pStyle w:val="BookText"/>
        <w:rPr/>
      </w:pPr>
      <w:r>
        <w:rPr>
          <w:rFonts w:ascii="Amiri" w:hAnsi="Amiri" w:eastAsia="Amiri" w:cs="Amiri"/>
          <w:color w:val="111111"/>
          <w:sz w:val="28"/>
          <w:sz w:val="28"/>
          <w:szCs w:val="28"/>
          <w:rtl w:val="true"/>
          <w:lang w:bidi="ar-SA"/>
        </w:rPr>
        <w:t xml:space="preserve">المشعلة إِذا أُلْقُوا فِيها سَمِعُوا لَها شَهِيقاً أي إذا طرح الكفار في النار سمعوا للنار صوتا فظيعا مثل صوت القدر عند غليانها و فورانها فيعظم بسماع ذلك عذابهم لما يرد علي قلوبهم من هوله وَ هِيَ تَفُورُ أي تغلي بهم كغلي المرجل </w:t>
      </w:r>
      <w:r>
        <w:rPr>
          <w:rStyle w:val="FootnoteAnchor"/>
          <w:rtl w:val="true"/>
        </w:rPr>
        <w:footnoteReference w:id="976"/>
      </w:r>
      <w:r>
        <w:rPr>
          <w:rFonts w:ascii="Amiri" w:hAnsi="Amiri" w:eastAsia="Amiri" w:cs="Amiri"/>
          <w:color w:val="111111"/>
          <w:sz w:val="28"/>
          <w:sz w:val="28"/>
          <w:szCs w:val="28"/>
          <w:rtl w:val="true"/>
          <w:lang w:bidi="ar-SA"/>
        </w:rPr>
        <w:t>تَكادُ تَمَيَّزُ أي تتقطع و تتمزق مِنَ الْغَيْظِ أي شدة الغضب سمي سبحانه شدة التهاب النار غيظا علي الكفار لأن المغتاظ هو المتقطع مما يجد من الألم الباعث علي الإيقاع بغيره فحال جهنم كحال المتغيظ كُلَّما أُلْقِيَ فِيها أي كلما طرح في النار فَوْجٌ من الكفار سَأَلَهُمْ خَزَنَتُها أَ لَمْ يَأْتِكُمْ نَذِيرٌ أي يقول لهم الملائكة الموكلون بالنار علي وجه التبكيت لهم في صيغة الاستفهام أ لم يجئكم مخوف من جهة الله سبحانه يخوفكم عذاب هذه النار قالُوا بَلي قَدْ جاءَنا نَذِيرٌ أي مخوف فَكَذَّبْنا وَ قُلْنا ما نَزَّلَ اللَّهُ مِنْ شَيْ‌ءٍ أي لم نقبل منه بل قلنا ما نزل الله شيئا مما تدعونا إليه و تحذرونا منه فتقول لهم الملائكة إِنْ أَنْتُمْ إِلَّا فِي ضَلالٍ كَبِيرٍ أي لستم اليوم إلا في عذاب عظيم و قيل معناه قلنا للرسل ما أنتم إلا في ضلال أي ذهاب عن الصواب كبير في قولكم أنزل الله علينا كتابا وَ قالُوا لَوْ كُنَّا نَسْمَعُ أَوْ نَعْقِلُ من النذر ما جاءونا به و دعونا إليه و عملنا بذلك ما كُنَّا فِي أَصْحابِ السَّعِيرِ قال الزجاج لو كنا نسمع سمع من يعي و يفكر و نعقل عقل من يميز و ينظر ما كنا من أهل النار فَاعْتَرَفُوا بِذَنْبِهِمْ في ذلك الوقت الذي لا ينفعهم فيه الإقرار و الاعتراف فَسُحْقاً لِأَصْحابِ السَّعِيرِ هذا دعاء عليهم أي أسحقهم الله و أبعدهم من النجاة 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وَ أَمَّا الْقاسِطُونَ العادلون عن طريق الحق و الدين فَكانُوا في علم الله و حكمه لِجَهَنَّمَ حَطَباً يلقون فيها فتحرقهم كما تحرق النار الحطب أو يكون معناه فسيكونون لجهنم حطبا توقد بهم كما توقد النار بالحطب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يَسْلُكْهُ عَذاباً صَعَداً أي يدخله عذابا شاقا شديدا متصعدا في العظم و إنما قال يسلكه لأنه تقدم ذكر الطريقة و قيل معناه عذابا ذا صعد أي ذا مشقة و في قوله تعالي إِنَّ لَدَيْنا أَنْكالًا أي عندنا في الآخرة قيودا عظاما</w:t>
      </w:r>
    </w:p>
    <w:p>
      <w:pPr>
        <w:pStyle w:val="BookText"/>
        <w:rPr/>
      </w:pPr>
      <w:r>
        <w:rPr>
          <w:rFonts w:ascii="IRNazanin" w:hAnsi="IRNazanin" w:eastAsia="IRNazanin"/>
          <w:color w:val="111111"/>
          <w:sz w:val="28"/>
          <w:sz w:val="28"/>
          <w:szCs w:val="28"/>
          <w:rtl w:val="true"/>
          <w:lang w:bidi="fa-IR"/>
        </w:rPr>
        <w:t>إِذا أُلْقُوا فِیها سَمِعُوا لَها شَهِیقاً یعنی وقتی کفار در آتش انداخته شوند صدایی وحشتناک و هولناک مثل صدای دیگ در هنگام جوشیدن از آتش می شنوند و وقتی ترس آن به دلشان می افتد با شنیدن این صدا عذاب آن ها زیاد می شود وَ هِیَ تَفُورُ</w:t>
      </w:r>
    </w:p>
    <w:p>
      <w:pPr>
        <w:pStyle w:val="BookText"/>
        <w:rPr/>
      </w:pPr>
      <w:r>
        <w:rPr>
          <w:rFonts w:ascii="IRNazanin" w:hAnsi="IRNazanin" w:eastAsia="IRNazanin"/>
          <w:color w:val="111111"/>
          <w:sz w:val="28"/>
          <w:sz w:val="28"/>
          <w:szCs w:val="28"/>
          <w:rtl w:val="true"/>
          <w:lang w:bidi="fa-IR"/>
        </w:rPr>
        <w:t>یعنی مانند دیگ می جوشد‌</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تَکادُ تَمَیَّزُ یعنی قطعه قطعه و پاره پاره شود مِنَ الْغَیْظِ یعنی شدت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از شدت شعله وری آتش به غیظ بر کفار تعبیر کرده است، زیرا کسی که مورد خشم قرار می گیرد، به سبب درد وارد بر او، گویا قطعه قطعه می شود و قصد صدمه زدن به دیگران را دارد، پس حال جهنم مانند حال یک انسان خشمگین است کُلَّما أُلْقِیَ فِیها یعنی هربار که در آتش انداخته شود فَوْجٌ از کفار سَأَلَهُمْ خَزَنَتُها أَ لَمْ یَأْتِکُمْ نَذِیرٌ یعنی فرشتگان موکل بر آتش، برای توبیخ در صیغه استفهام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جانب خداوند نیامد که شما را از عذاب این آتش بترساند؟ قالُوا بَلی قَدْ جاءَنا نَذِیرٌ یعنی کسی که بترساند فَکَذَّبْنا وَ قُلْنا ما نَزَّلَ اللَّهُ مِنْ شَیْ‌ءٍ یعنی از او نپذیرفتیم بلکه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از آن چه که ما را به سوی آن می خوانید و از آن می ترسانید، نازل نکرده است و فرشتگان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أَنْتُمْ إِلَّا فِی ضَلالٍ کَبِیرٍ یعنی شما در این روز در عذابی بزرگ هستید و گفته شده معنا این است که ما به پیامبران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گفتید خداوند برای ما کتابی نازل کرد، در گمراهی هستید یعنی از راه حق منحرف شده اید وَ قالُوا لَوْ کُنَّا نَسْمَعُ أَوْ نَعْقِلُ یعنی کاش در تهدیدهایی که برای ما آوردند و ما را به سوی آن دعوت کردند تعقل کرده و به آن عمل می کردیم ما کُنَّا فِی أَصْحابِ السَّعِیرِ زجاج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آگاهانه می شنیدیم و تفکر می کردیم و از عقل خود استفاده می کردیم امروز در آتش نبودیم فَاعْتَرَفُوا بِذَنْبِهِمْ در وقتی که دیگر اقرار و اعتراف سودی به حال آنان ندارد فَسُحْقاً لِأَصْحابِ السَّعِیرِ این لعنتی برای آن هاست، یعنی خداوند آنان را نابود کند و از نجات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الْقاسِطُونَ یعنی منحرف شدگان از راه حق و دین فَکانُوا در علم و حکم خداوند لِجَهَنَّمَ حَطَباً در آن انداخته می شوند و آتش مانند هیزم آن ها را می سوزاند یا معنا این است که آن ها هیزم جهنم هستند که آتش با آن ها روشن می 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یَسْلُکْهُ عَذاباً صَعَداً یعنی او را به عذاب شدید و بسیار بزرگی وارد می کند و از فعل یسلکه استفاده شده است زیرا ذکر طریقت پیش از این آمد و گفته شده معنای آن عذاب بسیار سخت است و إِنَّ لَدَیْنا أَنْکالًا یعنی در آخرت در نزد ما زنجیرهای بزرگی </w:t>
      </w:r>
    </w:p>
    <w:p>
      <w:pPr>
        <w:pStyle w:val="BookText"/>
        <w:rPr/>
      </w:pPr>
      <w:r>
        <w:rPr>
          <w:rFonts w:ascii="Amiri" w:hAnsi="Amiri" w:eastAsia="Amiri" w:cs="Amiri"/>
          <w:color w:val="111111"/>
          <w:sz w:val="28"/>
          <w:sz w:val="28"/>
          <w:szCs w:val="28"/>
          <w:rtl w:val="true"/>
          <w:lang w:bidi="ar-SA"/>
        </w:rPr>
        <w:t>لا تفك أبدا و قيل أغلالا وَ جَحِيماً و هو اسم من أسماء جهنم و قيل يعني و نارا عظيمة و لا تسمي القليلة به وَ طَعاماً ذا غُصَّةٍ أي ذا شوك يأخذ الحلق فلا يدخل و لا يخرج عن ابن عباس و قيل طعاما يأخذ بالحلقوم لخشونته و شدة تكرهه و قيل يعني الزقوم و الضريع وَ رُوِيَ عَنْ حُمْرَانَ بْنَ أَعْيَنَ عَنْ عَبْدِ اللَّهِ بْنِ عُمَرَ أَنَّ النَّبِيَّ صلي الله عليه و آله سَمِعَ قَارِئاً يَقْرَأُ هَذَا فَصَعِقَ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عَذاباً أَلِيماً أي عقابا موجعا مؤلما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سَأُرْهِقُهُ صَعُوداً أي سأكلفه مشقة من العذاب لا راحة فيه و قيل صعود جبل في جهنم من نار يؤخذ بارتقائه فإذا وضع يده عليه ذابت فإذا رفعها عادت و كذلك رجله في خبر مرفوع و قيل هو جبل من صخرة ملساء في النار يكلف أن يصعدها حتي إذا بلغ أعلاها أحدر إلي أسفلها ثم يكلف أيضا أن يصعدها فذلك دأبه أبدا يجذب من أمامه بسلاسل الحديد و يضرب من خلفه بمقامع الحديد فيصعدها في أربعين سنة عن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سَأُصْلِيهِ سَقَرَ أي سأدخله جهنم و ألزمه إياها و قيل سقر دركة من دركات جهنم و قيل باب من أبوابها وَ ما أَدْراكَ أيها السامع ما سَقَرُ في شدتها و هولها و ضيقها لا تُبْقِي وَ لا تَذَرُ أي لا تبقي لهم لحما إلا أكلته و لا تذرهم إذا أعيدوا خلقا جديدا و قيل لا تُبْقِي شيئا إلا أحرقته وَ لا تَذَرُ أي لا إبقاء عليهم بل يبلغ مجهودهم في أنواع العذاب لَوَّاحَةٌ لِلْبَشَرِ أي مغيرة للجلود و قيل لافحة للجلود حتي تدعها أشد سوادا من الليل عَلَيْها تِسْعَةَ عَشَرَ من الملائكة هم خزنتها مالك و معه ثمانية عشر أعينهم كالبرق الخاطف و أنيابهم كالصياصي يخرج لهب النار من أفواههم ما بين منكبي أحدهم مسيرة سنة تسع كف أحدهم مثل ربيعة و مضر نزعت منهم الرحمة يرفع أحدهم سبعين ألفا فيرميهم حيث أراد من جهنم و قيل معناه علي سقر تسعة عشر ملكا فهم خزان سقر و للنار و دركاتها الآخر خزان آخرون و قيل إنما خصوا بهذا العدد ليوافق الخبر لما جاء به الأنبياء قبله و ما كان في الكتب المتقدمة و يكون في ذلك مصلحة للمكلفين و قال بعضهم في تخصيص هذا العدد إن تسعة عشر يجمع أكثر القليل</w:t>
      </w:r>
    </w:p>
    <w:p>
      <w:pPr>
        <w:pStyle w:val="BookText"/>
        <w:rPr/>
      </w:pPr>
      <w:r>
        <w:rPr>
          <w:rFonts w:ascii="IRNazanin" w:hAnsi="IRNazanin" w:eastAsia="IRNazanin"/>
          <w:color w:val="111111"/>
          <w:sz w:val="28"/>
          <w:sz w:val="28"/>
          <w:szCs w:val="28"/>
          <w:rtl w:val="true"/>
          <w:lang w:bidi="fa-IR"/>
        </w:rPr>
        <w:t>وجود دارد که هیچگاه گسسته نمی شود و گفته شده منظور از آن غل است وَ جَحِیماً جحیم یکی از نام های جهنم است و گفته شده به معنای آتش بزرگی است و آتش کوچک جحیم نامیده می شود وَ طَعاماً ذا غُصَّةٍ از ابن عباس روایت است یعنی غذای خاردار که در گلو می ماند و بلعیده نمی شود و خارج نیز نمی شود و گفته شده به معنای غذایی است که به دلیل زبری و سختی در گلو می ماند و گفته شده به معنای زقوم و ضریع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خشک تلخ و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بن عمر روایت است که پیامبر صلی الله علیه و آله و سلم این آیه را شنید و از هوش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عَذاباً أَلِیماً یعنی عذاب بسیار دردناک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سَأُرْهِقُهُ صَعُوداً یعنی او را دچار سختی عذابی می کنیم که هیچ آسایشی در آن نیست و در روایت مرفوع آمده است که صعود نام کوهی از آتش در جهنم است که می خواهند از آن بالا بروند و وقتی دست خود را بر آن می نهند، دست ذوب می شود و وقتی برداشته شود، دوباره به حالت اول خود بازمی گردد و همینطور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صعود کوهی از سنگ نرم در آتش است که گناهکاران موظف می شوند از آن بالا بروند و وقتی به قله رسیدند، دوباره به پایین سقوط می کنند سپس دوباره وادار می شوند که بالا بروند و پیوسته این کار را انجام می دهند و از روبرو با زنجیرهای آهنی کشیده می شوند و از پشت با گرزهای آهنی به آنان ضربه می زنند و از کلبی روایت است که به مدت چهل سال از آن بالا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سَأُصْلِیهِ سَقَرَ یعنی او را به جهنم وارد خواهم کرد و او را در آن جاودانه می کنم و گفته شده است سقر یکی از درکات جهنم است و یا یکی از درهای آن است وَ ما أَدْراکَ ای شنونده ما سَقَرُ در شدت و سختی و ترس و تنگی آن لا تُبْقِی وَ لا تَذَرُ یعنی همه گوشت آنان را می خورد و در آفرینش دوباره، ذره ای گوشت بر بدن آن ها باقی نمی گذارد و گفته شده است لا تُبْقِی هیچ چیز را باقی نمی گذارد مگر آن که می سوزاند وَ لا تَذَرُ یعنی از بین می روند و انواع عذاب برای آنان به حد نهایت می رسد لَوَّاحَةٌ لِلْبَشَرِ یعین پوست آن ها را دگرگون می کند و گفته شده یعنی پوست آن ها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می سوزاند تا این که از شب سیاه تر می شود عَلَیْها تِسْعَةَ عَشَرَ از فرشتگان که خزانه داران جهنم هستند یعنی مالک و هجده فرشته دیگر که چشمان آن ها مانند برق رباینده است و دندان های آنان مانند دژهای مستحکم و شعله های آتش از دهانشان بیرون می آید و بین دو کتف یکی از آن ها مسیری به اندازه نه سال است و دست یکی از آنان به اندازه ربیعه و مضر است، رحمت از آنان برگرفته شده است، هفتاد هزار نفر یکی از آنان را بلند می کنند و به هر جایی از جهنم که می خواهند پرت می کنند و گفته شده معنای آن این است که نوزده فرشته بر سقر هستند که خزانه داران آنند و آتش و دیگر درکات آن خزانه داران دیگری دارند و گفته شده دلیل ذکر این عدد این است که این خبر با سخنان انبیا و کتب مقدس تناقض پیدا نکند و این به مصلحت مکلّفان است و یا به گفته برخی دلیل این است که عدد نوزده، بزرگترین </w:t>
      </w:r>
    </w:p>
    <w:p>
      <w:pPr>
        <w:pStyle w:val="BookText"/>
        <w:rPr/>
      </w:pPr>
      <w:r>
        <w:rPr>
          <w:rFonts w:ascii="Amiri" w:hAnsi="Amiri" w:eastAsia="Amiri" w:cs="Amiri"/>
          <w:color w:val="111111"/>
          <w:sz w:val="28"/>
          <w:sz w:val="28"/>
          <w:szCs w:val="28"/>
          <w:rtl w:val="true"/>
          <w:lang w:bidi="ar-SA"/>
        </w:rPr>
        <w:t xml:space="preserve">من العدد و أقل الكثير منه لأن العدد آحاد و عشرات و مئون و ألوف فأقل العشرات عشرة و أكثر الآحاد تسعة قالوا و لما نزلت هذه الآية قال أبو جهل لقريش ثكلتكم أمهاتكم أ تسمعون ابن أبي كبشة يخبركم أن خزنة النار تسعة عشر و أنتم الدهم </w:t>
      </w:r>
      <w:r>
        <w:rPr>
          <w:rStyle w:val="FootnoteAnchor"/>
          <w:rtl w:val="true"/>
        </w:rPr>
        <w:footnoteReference w:id="978"/>
      </w:r>
      <w:r>
        <w:rPr>
          <w:rFonts w:ascii="Amiri" w:hAnsi="Amiri" w:eastAsia="Amiri" w:cs="Amiri"/>
          <w:color w:val="111111"/>
          <w:sz w:val="28"/>
          <w:sz w:val="28"/>
          <w:szCs w:val="28"/>
          <w:rtl w:val="true"/>
          <w:lang w:bidi="ar-SA"/>
        </w:rPr>
        <w:t>و الشجعان أ فيعجز كل عشرة منكم أن يبطشوا برجل من خزنة جهنم قال أبو الأسد الجمحي أنا أكفيكم سبعة عشر عشرة علي ظهري و سبعة علي بطني فاكفوني أنتم اثنين فنزل وَ ما جَعَلْنا أَصْحابَ النَّارِ إِلَّا مَلائِكَةً الآية عن ابن عباس و قتادة و الضحاك و معناه و ما جعلنا الموكلين بالنار المتولين تدبيرها إلا ملائكة جعلنا شهوتهم في تعذيب أهل النار و لم نجعلهم من بني آدم كما تعهدون أنتم فتطيقونهم وَ ما جَعَلْنا عِدَّتَهُمْ إِلَّا فِتْنَةً لِلَّذِينَ كَفَرُوا أي لم نجعلهم علي هذا العدد إلا محنة و تشديدا في التكليف للذين كفروا نعم الله و جحدوا وحدانيته حتي يتفكروا فيعلموا أن الله سبحانه حكيم لا يفعل إلا ما هو حكمه و يعلموا أنه قادر علي أن يزيد في قواهم ما يقدرون به علي تعذيب الخلائق و لو راجع الكفار عقولهم لعلموا أن من سلط ملكا واحدا علي كافة بني آدم لقبض أرواحهم فلا يغلبونه قادر علي سوق بعضهم إلي النار و جعلهم فيها بتسعة عشر من الملائكة لِيَسْتَيْقِنَ الَّذِينَ أُوتُوا الْكِتابَ من اليهود و النصاري أنه حق و أن محمدا صادق من حيث أخبر بما هو في كتبهم من غير قراءة لها و لا تعلم منهم وَ يَزْدادَ الَّذِينَ آمَنُوا إِيماناً أي يقينا بهذا العدد و بصحة نبوة محمد صلي الله عليه و آله إذا أخبرهم أهل الكتاب أنه مثل ما في كتابهم وَ لا يَرْتابَ الَّذِينَ أُوتُوا الْكِتابَ وَ الْمُؤْمِنُونَ أي و لئلا يشك هؤلاء في عدد الخزنة و المعني ليستيقن من لم يؤمن بمحمد صلي الله عليه و آله و من آمن بصحة نبوته إذا تدبروا و تفكروا وَ لِيَقُولَ الَّذِينَ فِي قُلُوبِهِمْ مَرَضٌ وَ الْكافِرُونَ ما ذا أَرادَ اللَّهُ بِهذا مَثَلًا اللام لام العاقبة أي عاقبة أمر هؤلاء أن يقولوا هذا يعني المنافقين و الكافرين و قيل معناه و لأن يقولوا ما ذا أراد الله بهذا الوصف و العدد و يتدبروه فيؤدي بهم التدبر في ذلك إلي الإيمان كَذلِكَ يُضِلُّ اللَّهُ مَنْ يَشاءُ وَ يَهْدِي مَنْ يَشاءُ أي مثل ما جعلنا خزنة النار ملائكة</w:t>
      </w:r>
    </w:p>
    <w:p>
      <w:pPr>
        <w:pStyle w:val="BookText"/>
        <w:rPr/>
      </w:pPr>
      <w:r>
        <w:rPr>
          <w:rFonts w:ascii="IRNazanin" w:hAnsi="IRNazanin" w:eastAsia="IRNazanin"/>
          <w:color w:val="111111"/>
          <w:sz w:val="28"/>
          <w:sz w:val="28"/>
          <w:szCs w:val="28"/>
          <w:rtl w:val="true"/>
          <w:lang w:bidi="fa-IR"/>
        </w:rPr>
        <w:t>و کوچکترین اعداد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عدد به صورت یکان و دهگان و صدگان و هزارگان است و کوچکترین عدد دو رقمی ده، و بزرگترین عدد یک رقمی نه است و وقتی این آیه نازل شد، ابوجهل به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به عزایتان بنشیند، آیا شنیده اید که ابن ابو کبشه به شما خبر داد که خزانه داران جهنم نوزده نفر هستند؟ و شما تعداد بسیار دارید</w:t>
      </w:r>
      <w:r>
        <w:rPr>
          <w:rStyle w:val="FootnoteAnchor"/>
          <w:rtl w:val="true"/>
        </w:rPr>
        <w:footnoteReference w:id="979"/>
      </w:r>
      <w:r>
        <w:rPr>
          <w:rFonts w:ascii="IRNazanin" w:hAnsi="IRNazanin" w:eastAsia="IRNazanin"/>
          <w:color w:val="111111"/>
          <w:sz w:val="28"/>
          <w:sz w:val="28"/>
          <w:szCs w:val="28"/>
          <w:rtl w:val="true"/>
          <w:lang w:bidi="fa-IR"/>
        </w:rPr>
        <w:t>و شجاع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ده نفر از شما نمی تواند یکی از خزانه داران جهنم را به خاک بیندازد؟ ابو اسد جمحی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هفده نفر را شکست می دهم، ده نفر را بر پشت و هفت نفر را بر شکم خود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دو نفر دیگر را شکست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 أَصْحابَ النَّارِ إِلَّا مَلائِکَةً از ابن عباس و قتاده و ضحاک روایت است که معنای آن این است که ما موکلان بر آتش و مسولان امور آن را فقط فرشتگان قرار داده ایم و تمایل آنان را در عذاب اهل آتش قرار دادیم و آن ها انسان نیستند که آن ها را بشناسید یا بتوانید آن ها را تحمل کنید وَ ما جَعَلْنا عِدَّتَهُمْ إِلَّا فِتْنَةً لِلَّذِینَ کَفَرُوا یعنی تعداد آن ها برای این است که دچار رنج بیشتری شوند و تکلیف کسانی که به نعمت های خداوند کفر ورزیدند و وحدانیت او را انکار کردند بیشتر شود تا تفکر کنند و بدانند که خداوند سبحان حکیم است و فقط</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را که با حکمت او موافق است انجام می دهد و بدانند که او قادر است نیروی آنان را افزایش دهد تا قادر به عذاب مخلوقات باشند و اگر کفار به عقل خود رجوع کنند، می دانند که کسی که یک فرشته را بر جمیع مخلوقات موکل ساخته است، تا روح آنان را بگیرد و آن ها نمی توانند بر او غلبه کنند، می تواند برخی از آنان را به سمت آتش براند و نوزده فرشته را در آتش بر آنان موکل کند لِیَسْتَیْقِنَ الَّذِینَ أُوتُوا الْکِتابَ از یهودیان و مسیحیان که آن حق است و محمد صادق است زیرا بدون این که کتاب های آسمانی آنان را بخواند و یاد بگیرد، از محتوای کتاب آنان خبر داده است وَ یَزْدادَ الَّذِینَ آمَنُوا إِیماناً یعنی یقین به این عدد و به صحت نبوت محمد صلی الله علیه و آله و سلم وقتی اهل کتاب به آن ها اطلاع دادند که سخنان محمد مانند مطالب کتاب آن هاست وَ لا یَرْتابَ الَّذِینَ أُوتُوا الْکِتابَ وَ الْمُؤْمِنُونَ یعنی تا این افراد در تعداد خزانه داران جهنم شک نکنند و معنا این است برای آن که هم کسی که به محمد صلی الله علیه و آله و سلم ایمان نیاورده، و هم کسی که با تدبر و تفکر به صحت نبوت او ایمان آورد، همه یقین بیاورند وَ لِیَقُولَ الَّذِینَ فِی قُلُوبِهِمْ مَرَضٌ وَ الْکافِرُونَ ما ذا أَرادَ اللَّهُ بِهذا مَثَلًا لام، لام عاقبت است یعنی عاقبت امر این افراد این است که این را می گویند، یعنی منافقان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معنا این است که برای آن که بگویند مقصود خداوند از این توصیف و از بیان این تعداد چه بوده است و تا در این امر تدبر کنند و این تدبر به ایمان آوردن آن ها بیانجامد کَذلِکَ یُضِلُّ اللَّهُ مَنْ یَشاءُ وَ یَهْدِی مَنْ یَشاءُ یعنی همانطور که خزانه داران جهنم را فرشتگانی </w:t>
      </w:r>
    </w:p>
    <w:p>
      <w:pPr>
        <w:pStyle w:val="BookText"/>
        <w:rPr/>
      </w:pPr>
      <w:r>
        <w:rPr>
          <w:rFonts w:ascii="Amiri" w:hAnsi="Amiri" w:eastAsia="Amiri" w:cs="Amiri"/>
          <w:color w:val="111111"/>
          <w:sz w:val="28"/>
          <w:sz w:val="28"/>
          <w:szCs w:val="28"/>
          <w:rtl w:val="true"/>
          <w:lang w:bidi="ar-SA"/>
        </w:rPr>
        <w:t>ذوي عدد محنة و اختبارا نكلف الخلق ليظهر الضلال و الهدي و أضافهما إلي نفسه لأن سبب ذلك التكليف و هو من جهته و قيل يضل عن طريق الجنة و الثواب من يشاء و يهدي من يشاء إليه وَ ما يَعْلَمُ جُنُودَ رَبِّكَ إِلَّا هُوَ أي لا يعلم جنوده من كثرتها أحد إلا هو و لم يجعل خزنة النار تسعة عشر لقلة جنوده و لكن الحكمة اقتضت ذلك و قيل هذا جواب أبي جهل حين قال ما لمحمد أعوان إلا تسعة عشر و قيل معناه و ما يعلم عدة الملائكة الذين خلقهم الله لتعذيب أهل النار إلا الله و المعني أن التسعة عشر هم خزنة النار و لهم من الأعوان و الجنود ما لا يعلمه إلا الله ثم رجع إلي ذكر سقر فقال وَ ما هِيَ إِلَّا ذِكْري لِلْبَشَرِ أي تذكرة و موعظة للعالم ليذكروا فيتجنبوا ما يستوجبون به ذلك و قيل معناه و ما هذه النار في الدنيا إلا تذكرة للبشر من نار الآخرة حتي يتفكروا فيها فيحذروا نار الآخرة و قيل ما هذه السورة إلا تذكرة للناس و قيل و ما هذه الملائكة التسعة عشر إلا عبرة للخلق يستدلون بذلك علي كمال قدرة الله تعالي و ينزجرون عن المعاصي كَلَّا أي حقا و قيل أي ليس الأمر علي ما يتوهمونه من أنهم يمكنهم دفع خزنة النار و غلبتهم وَ الْقَمَرِ أقسم بالقمر لما فيه من الآيات العجيبة في طلوعه و غروبه و مسيره و زيادته و نقصانه وَ اللَّيْلِ إِذْ أَدْبَرَ أي ولي وَ الصُّبْحِ إِذا أَسْفَرَ أي أضاء و أنار و قيل معناه إذا كشف الظلام و أضاء الأشخاص إِنَّها لَإِحْدَي الْكُبَرِ هذا جواب القسم يعني أن سقر التي هي النار لإحدي العظائم و الكبر جمع الكبري و قيل معناه أن آيات القرآن إحدي الكبر في الوعيد نَذِيراً لِلْبَشَرِ صفة للنار و قيل من صفة النبي صلي الله عليه و آله فكأنه قال قم نذيرا و قيل من صفة الله تعالي فيكون حالا من فعل القسم المحذوف لِمَنْ شاءَ مِنْكُمْ أَنْ يَتَقَدَّمَ أَوْ يَتَأَخَّرَ أي يتقدم في طاعة الله أو يتأخر عنها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مُحَمَّدُ بْنُ الْفُضَيْلِ عَنْ أَبِي الْحَسَنِ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تَقَدَّمَ إِلَي وَلَايَتِنَا تَأَخَّرَ عَنْ سَقَرَ وَ كُلُّ مَنْ تَأَخَّرَ عَنْ وَلَايَتِنَا تَقَدَّمَ إِلَي سَقَرَ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نَفْسٍ بِما كَسَبَتْ رَهِينَةٌ أي مرهونة بعملها محبوسة به مطالبه بما</w:t>
      </w:r>
    </w:p>
    <w:p>
      <w:pPr>
        <w:pStyle w:val="BookText"/>
        <w:rPr/>
      </w:pPr>
      <w:r>
        <w:rPr>
          <w:rFonts w:ascii="IRNazanin" w:hAnsi="IRNazanin" w:eastAsia="IRNazanin"/>
          <w:color w:val="111111"/>
          <w:sz w:val="28"/>
          <w:sz w:val="28"/>
          <w:szCs w:val="28"/>
          <w:rtl w:val="true"/>
          <w:lang w:bidi="fa-IR"/>
        </w:rPr>
        <w:t>با تعداد معلوم قرار دادیم تا مایه رنج و آزمایش بندگان باشند، به همین صورت، خلق را مکلف می کنیم تا هدایت و گمراهی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خود اضافه کرده است زیرا مسبب این تکلیف خود اوست و این تکلیف از جانب او صادر شده است و گفته شده او هر کس را بخواهد از راه بهشت و ثواب گمراه می کند و هر کس را بخواهد هدایت می کند وَ ما یَعْلَمُ جُنُودَ رَبِّکَ إِلَّا هُوَ یعنی سپاه خداوند را به دلیل تعداد بسیار زیاد، کسی جز او نمی شناسد و دلیل این که خزانه داران جهنم نوزده نفر هستند، کمی تعداد سپاهیان او نیست، بلکه این مقتضای حکمت اوست و گفته شده این سخن پاسخ ابوجهل است وقتی گفت که تعداد یاران محمد تنها نوزده نفر است و گفته شده معنا این است که</w:t>
      </w:r>
    </w:p>
    <w:p>
      <w:pPr>
        <w:pStyle w:val="BookText"/>
        <w:rPr/>
      </w:pPr>
      <w:r>
        <w:rPr>
          <w:rFonts w:ascii="IRNazanin" w:hAnsi="IRNazanin" w:eastAsia="IRNazanin"/>
          <w:color w:val="111111"/>
          <w:sz w:val="28"/>
          <w:sz w:val="28"/>
          <w:szCs w:val="28"/>
          <w:rtl w:val="true"/>
          <w:lang w:bidi="fa-IR"/>
        </w:rPr>
        <w:t>تعداد فرشتگانی را که خداوند برای عذاب اهل آتش خلق کرده است، فقط خداوند می داند و معنا این است که نوزده نفر، خزانه داران جهنم هستند و یاران و سپاهیانی دارند که فقط خداوند از آن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ذکر سقر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إِلَّا ذِکْری لِلْبَشَرِ یعنی پند و یادآوری برای جهانیان تا متذکّر شوند و از چیزی که سبب این عذاب می شود اجتناب کنند و گفته شده معنا این است که این آتش دنیا تنها برای یادآوری آتش آخرت است تا به آن فکر کنند و از آتش آخرت بترسند و گفته شده این سوره برای تذکر دادن به مردم نازل شده است و گفته شده این نوزده فرشته برای عبرت گرفتن خلق هستند و با این بر قدرت کامل خداوند متعال استدلال می کنند و از گناهان دوری می جویند کَلَّا یعنی حق است و گفته شده یعنی تصور آن ها صحیح نیست که می توانند بر خزانه داران جهنم غلبه کنند و آن ها را شکست دهند وَ الْقَمَرِ به ماه سوگند یاد کرده است زیرا نشانه های عجیبی در طلوع و غروب و مسیر و زیادت و نقصان آن وجود دارد وَ اللَّیْلِ إِذْ أَدْبَرَ یعنی پشت کرد وَ الصُّبْحِ إِذا أَسْفَرَ یعنی روشن شد و نورانی گشت و گفته شده معنا این است که وقتی تاریکی رفت و چهره همه معلوم شد إِنَّها لَإِحْدَی الْکُبَرِ این جمله جواب قسم است، یعنی سقری که همان آتش است، یکی از آیات بزرگ و عظیم است و الکبر جمع کبری است و گفته شده معنا این است که آیات قرآن کریم یکی از نشانه های بزرگ تهدید هستند نَذِیراً لِلْبَشَرِ این صفت آتش است و گفته شده یکی از صفات پیامبر صلی الله علیه و آله و سلم است گویا به پیامبر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نذیر برخیز و گفته شده از صفات خداوند متعال است و حال از فعل قسمِ محذوف است لِمَنْ شاءَ مِنْکُمْ أَنْ یَتَقَدَّمَ أَوْ یَتَأَخَّرَ یعنی یا در اطاعت از خداوند پیشدستی کند و یا با گناه در آن تاخیر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ولایت ما پیشدستی کند، در ورود او به سقر تاخیر صورت می گیرد و هر کس در ولایت ما کوتاهی کند، به سقر می رود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نَفْسٍ بِما کَسَبَتْ رَهِینَةٌ یعنی در گرو عمل خود است و در بند طاعات و معصیاتی که از او سر زده است </w:t>
      </w:r>
    </w:p>
    <w:p>
      <w:pPr>
        <w:pStyle w:val="BookText"/>
        <w:rPr/>
      </w:pPr>
      <w:r>
        <w:rPr>
          <w:rFonts w:ascii="Amiri" w:hAnsi="Amiri" w:eastAsia="Amiri" w:cs="Amiri"/>
          <w:color w:val="111111"/>
          <w:sz w:val="28"/>
          <w:sz w:val="28"/>
          <w:szCs w:val="28"/>
          <w:rtl w:val="true"/>
          <w:lang w:bidi="ar-SA"/>
        </w:rPr>
        <w:t>كسبته من طاعة أو معصية إِلَّا أَصْحابَ الْيَمِينِ و هم الذين يعطون كتبهم بأيمانهم و قيل هم الذين يسلك بهم ذات اليمين فِي جَنَّاتٍ يَتَساءَلُونَ أي يسأل بعضهم بعضا و قيل يسألون عَنِ الْمُجْرِمِينَ أي عن حالهم و عن ذنوبهم التي استحقوا بها النار ما سَلَكَكُمْ فِي سَقَرَ هذا سؤال توبيخ أي يطلع أهل الجنة علي أهل النار فيقولون لهم ما أوقعكم في النار قالُوا لَمْ نَكُ مِنَ الْمُصَلِّينَ أي كنا لا نصلي الصلوات المكتوبة علي ما قررها الشرع و فيه دلالة علي أن الكفار مخاطبون بالعبادات وَ لَمْ نَكُ نُطْعِمُ الْمِسْكِينَ أي لم نكن نخرج الزكوات التي كانت واجبة علينا و الكفارات التي وجب دفعها إلي المساكين و هم الفقراء وَ كُنَّا نَخُوضُ مَعَ الْخائِضِينَ أي كلما غوي غاو بالدخول في الباطل غوينا معه وَ كُنَّا نُكَذِّبُ بِيَوْمِ الدِّينِ أي نجحد يوم الجزاء حَتَّي أَتانَا الْيَقِينُ أي الموت علي هذه الحالة و قيل حتي جاءنا العلم اليقين من ذلك بأن عايناه فَما تَنْفَعُهُمْ شَفاعَةُ الشَّافِعِينَ أي شفاعة الملائكة و النبيين كما نفعت الموحدين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سبحانه انْطَلِقُوا إِلي ما كُنْتُمْ بِهِ تُكَذِّبُونَ أي تقول لهم الخزنة اذهبوا و سيروا إلي النار التي كنتم تجحدونها في الدنيا انْطَلِقُوا إِلي ظِلٍّ ذِي ثَلاثِ شُعَبٍ أي نار لها ثلاث شعب سماها ظلا لسواد نار جهنم و قيل هو دخان جهنم له ثلاث شعب تحيط بالكافر شعبة تكون فوقه و شعبة عن يمينه و شعبة عن شماله فسمي الدخان ظلا كما قال أَحاطَ بِهِمْ سُرادِقُها </w:t>
      </w:r>
      <w:r>
        <w:rPr>
          <w:rStyle w:val="FootnoteAnchor"/>
          <w:rtl w:val="true"/>
        </w:rPr>
        <w:footnoteReference w:id="980"/>
      </w:r>
      <w:r>
        <w:rPr>
          <w:rFonts w:ascii="Amiri" w:hAnsi="Amiri" w:eastAsia="Amiri" w:cs="Amiri"/>
          <w:color w:val="111111"/>
          <w:sz w:val="28"/>
          <w:sz w:val="28"/>
          <w:szCs w:val="28"/>
          <w:rtl w:val="true"/>
          <w:lang w:bidi="ar-SA"/>
        </w:rPr>
        <w:t>أي من الدخان الآخذ بالأنفاس و قيل يخرج من النار لسان فيحيط بالكافر كالسرادق فتنشعب ثلاث شعب يكون فيها حتي يفرغ من الحساب ثم وصف سبحانه ذلك الظل فقال لا ظَلِيلٍ أي غير مانع من الأذي بستره عنه فظل هذا الدخان لا يغني شيئا من حر النار و هو قوله وَ لا يُغْنِي مِنَ اللَّهَبِ و اللهب ما يعلو علي النار إذا اضطرمت من أحمر و أصفر و أخضر يعني أنهم إذا استظلوا بذلك الظل لم يدفع عنهم حر اللهب ثم وصف النار فقال إِنَّها تَرْمِي بِشَرَرٍ و هو ما تطاير من النار في الجهات كَالْقَصْرِ</w:t>
      </w:r>
    </w:p>
    <w:p>
      <w:pPr>
        <w:pStyle w:val="BookText"/>
        <w:rPr/>
      </w:pPr>
      <w:r>
        <w:rPr>
          <w:rFonts w:ascii="IRNazanin" w:hAnsi="IRNazanin" w:eastAsia="IRNazanin"/>
          <w:color w:val="111111"/>
          <w:sz w:val="28"/>
          <w:sz w:val="28"/>
          <w:szCs w:val="28"/>
          <w:rtl w:val="true"/>
          <w:lang w:bidi="fa-IR"/>
        </w:rPr>
        <w:t>إِلَّا أَصْحابَ الْیَمِینِ و آن ها کسانی هستند که نامه اعمالشان را به دست راست آن ها می دهند و گفته شده آن ها کسانی هستند که از سمت راست حرکت داده می شوند فِی جَنَّاتٍ یَتَساءَلُونَ یعنی از یکدیگر سوال می</w:t>
      </w:r>
    </w:p>
    <w:p>
      <w:pPr>
        <w:pStyle w:val="BookText"/>
        <w:rPr/>
      </w:pPr>
      <w:r>
        <w:rPr>
          <w:rFonts w:ascii="IRNazanin" w:hAnsi="IRNazanin" w:eastAsia="IRNazanin"/>
          <w:color w:val="111111"/>
          <w:sz w:val="28"/>
          <w:sz w:val="28"/>
          <w:szCs w:val="28"/>
          <w:rtl w:val="true"/>
          <w:lang w:bidi="fa-IR"/>
        </w:rPr>
        <w:t>پرسند و یا از آن ها سوال می شود عَنِ الْمُجْرِمِینَ یعنی از حال و از گناهان آن ها که به واسطه آن مستحق آتش شدند ما سَلَکَکُمْ فِی سَقَرَ این یک استفهام توبیخی است یعنی بهشتیان بر اهل آتش مشرف می شوند و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سبب ورود شما به آتش شد؟ قالُوا لَمْ نَکُ مِنَ الْمُصَلِّینَ یعنی نمازهایی را که شرع به آن دستور داده است نمی خواندیم و در آن دلالتی وجود دارد بر آن که مخاطب کفار هستند وَ لَمْ نَکُ نُطْعِمُ الْمِسْکِینَ یعنی زکات واجب و کفاره خود را به فقرا نمی پرداختیم وَ کُنَّا نَخُوضُ مَعَ الْخائِضِینَ یعنی با گمراه شدن هر فردی ما نیز با او گمراه می شدیم وَ کُنَّا نُکَذِّبُ بِیَوْمِ الدِّینِ یعنی روز جزا را انکار می کردیم حَتَّی أَتانَا الْیَقِینُ یعنی مرگ در این حالت و گفته شده یعنی تا وقتی که با دیدنش به آن یقین پیدا کردیم فَما تَنْفَعُهُمْ شَفاعَةُ الشَّافِعِینَ یعنی شفاعت فرشتگان و پیامبران همانطور که به حال یکتاپرستان سود داشت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انْطَلِقُوا إِلی ما کُنْتُمْ بِهِ تُکَذِّبُونَ یعنی خزانه داران جهنم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در آتش بیفتید که در دنیا آن را انکار می کردید انْطَلِقُوا إِلی ظِلٍّ ذِی ثَلاثِ شُعَبٍ یعنی آتش سه شعبه که به دلیل رنگ سیاه آتش جهنم، سایه نام گرفت و گفته شده به معنای دود جهنم است که سه شعبه دارد و کافر را احاطه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شعبه آن در بالای سر او و یک شعبه در سمت راست و یک شعبه در سمت چپ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 سایه نامیده شده است همانطور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أَحاطَ بِهِمْ سُرادِقُها</w:t>
      </w:r>
      <w:r>
        <w:rPr>
          <w:rStyle w:val="FootnoteAnchor"/>
          <w:rtl w:val="true"/>
        </w:rPr>
        <w:footnoteReference w:id="981"/>
      </w:r>
      <w:r>
        <w:rPr>
          <w:rFonts w:ascii="IRNazanin" w:hAnsi="IRNazanin" w:eastAsia="IRNazanin"/>
          <w:color w:val="111111"/>
          <w:sz w:val="28"/>
          <w:sz w:val="28"/>
          <w:szCs w:val="28"/>
          <w:rtl w:val="true"/>
          <w:lang w:bidi="fa-IR"/>
        </w:rPr>
        <w:t>یعنی از دودی نفسگیر و گفته شده زبانه ای از آتش خارج می شود که مانند سراپرده ای کافر را احاطه می کند و به سه شعبه تقسیم می شود تا این که محاسبه او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در توصیف این سایه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ظَلِیلٍ یعنی مانع آزار نمی شود و پوششی ندارد، سایه این دود حرارت و دما را دفع نمی کند وَ لا یُغْنِی مِنَ اللَّهَبِ و شعله چیزی است که در هنگام شدت آتش بر بالای آن قرار می گیرد و به رنگ سرخ و زرد و یا سبز است، یعنی آن ها وقتی به سایه آن پناه می برند آن سایه حرارت شعله را از آنان دفع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توصیف آتش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تَرْمِی بِشَرَرٍ یعنی شراره های آتش کَالْقَصْرِ </w:t>
      </w:r>
    </w:p>
    <w:p>
      <w:pPr>
        <w:pStyle w:val="BookText"/>
        <w:rPr/>
      </w:pPr>
      <w:r>
        <w:rPr>
          <w:rFonts w:ascii="Amiri" w:hAnsi="Amiri" w:eastAsia="Amiri" w:cs="Amiri"/>
          <w:color w:val="111111"/>
          <w:sz w:val="28"/>
          <w:sz w:val="28"/>
          <w:szCs w:val="28"/>
          <w:rtl w:val="true"/>
          <w:lang w:bidi="ar-SA"/>
        </w:rPr>
        <w:t>أي مثله في عظمه و تخويفه يتطاير علي الكافرين من كل جهة نعوذ بالله منه و هو واحد القصور من البنيان و العرب تشبه الإبل بالقصور و قيل كَالْقَصْرِ أي كأصول الشجر العظام ثم شبهه في لونه بالجمالات الصفر فقال كَأَنَّهُ جِمالَتٌ صُفْرٌ أي كأنه أنيق سود لما يعتري سوادها من الصفر قال الفراء لا تري أسود من الإبل إلا و هو مشرب صفرة و لذلك سمت العرب سود الإبل صفرا و قيل هو من الصفرة لأن النار تكون 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إِنَّ جَهَنَّمَ كانَتْ مِرْصاداً يرصدون به أي هي معدة لهم يرصد بها خزنتها الكفار و قيل مرصادا محبسا يحبس فيه الناس و قيل طريقا منصوبا علي العاصين فهو موردهم و منهلهم و هذا إشارة إلي أن جهنم للعصاة علي الرصد لا يفوتونها لِلطَّاغِينَ مَآباً أي للذين جازوا حدود الله و طغوا في معصية الله مرجعا يرجعون إليه و مصيرا فكان المجرم قد كان بإجرامه فيها ثم رجع إليها لابِثِينَ فِيها أَحْقاباً أي ماكثين فيها أزمانا كثيرة و ذكر فيه أقوال أحدها أن المعني أحقابا لا انقطاع لها كلما مضي حقب جاء بعده حقب آخر و الحقب ثمانون سنة من سني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الأحقاب ثلاثة و أربعون حقبا كل حقب سبعون خريفا كل خريف سبعمائة سنة كل سنة ثلاث مائة و ستون يوما كل يوم ألف سنة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الله تعالي لم يذكر شيئا إلا و جعل له مدة ينقطع إليها و لم يجعل لأهل النار مدة بل قال لابِثِينَ فِيها أَحْقاباً فو الله ما هو إلا أنه إذا مضي حقب دخل حقب آخر ثم آخر كذلك إلي أبد الآبدين فليس للأحقاب عدة إلا الخلود في النار و لكن قد ذكروا أن الحقب الواحد سبعون ألف سنة كل يوم من تلك السنين ألف سنة مما نعده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 المعني لابِثِينَ فِيها أَحْقاباً لا يَذُوقُونَ في تلك الأحقاب إِلَّا حَمِيماً وَ غَسَّاقاً ثم يلبثون يذوقون فيها غير الحميم و الغساق من أنواع العذاب فهذا توقيت لأنواع العذاب لا لمكثهم في النار و هذا أحسن الأقوال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بزرگی و هولناکی مانند قصر هستند و از هر جهت به طرف کافران پرتاب می شوند که از شر آن به خداوند پناه می بریم و قصر، مفرد قصور است و عرب شتر را نیز به قصر تشبیه می کند و گفته شده است کَالْقَصْرِ یعنی مانند ریشه درخت تنومند سپس رنگ آن را به شتران زردرنگ تشبیه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جِمالَتٌ صُفْرٌ یعنی به دلیل آمیخته شدن رنگ سیاه با رنگ زرد، گویا سیاه و لاغر اندام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 سیاه همیشه به رنگ زرد آمیخته هستند و به همین دلیل عرب شتر سیاه را زرد نام می نهد و گفته شده از صفرۀ به معنای زردی آمده زیرا آتش زرد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جَهَنَّمَ کانَتْ مِرْصاداً در انتظار آن ها هستند یعنی برای آنان آماده شده است و خزانه داران آن انتظار کفّار را می کشند و گفته شده منظور از مرصاد زندانی است که مردم در آن حبس می شوند و گفته شده مرصاد راهی است که محل ورود و خروج گناهکاران است و این اشاره به این موضوع است که جهنم جایگاه گناهکاران است و در انتظار آنان است و ورود آن ها به آن حتمی است لِلطَّاغِینَ مَآباً یعنی برای کسانی که از حدود خداوند تجاوز کردند و با عصیان و سرکشی به معصیت پرداختند جهنم محل بازگشت آنان است، به سوی آن بازمی گردند و مجرم به دلیل گناهان خود در جهنم است و دوباره به آن بازمی گردد لابِثِینَ فِیها أَحْقاباً یعنی مدت زمان زیادی در آن می مانند و در این مورد قول هایی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در احقابی که قطع نمی شود و پیوسته است و هر حقبی که بگذرد، پس از آن حقبی دیگر می آید و مدت هر حقب هشتاد سال از سال های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روایت است که تعداد احقاب چهل و سه عدد است و هر حقب هفتاد پاییز طول می کشد و هر پاییز هفتصد سال است و هر سال سیصد و شصت روز و هر روز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چیزی را ذکر نکرده است مگر آن که مدت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جهنمیان مهلتی قرار نداده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لابِثِینَ فِیها أَحْقاباً به خدا سوگند که وقتی یک دوره گذشت دوره دیگر آغاز می شود و همینطور تا ابد ادامه می یابد و این دوره ها تعداد معینی ندارند و آتش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اند که</w:t>
      </w:r>
    </w:p>
    <w:p>
      <w:pPr>
        <w:pStyle w:val="BookText"/>
        <w:rPr/>
      </w:pPr>
      <w:r>
        <w:rPr>
          <w:rFonts w:ascii="IRNazanin" w:hAnsi="IRNazanin" w:eastAsia="IRNazanin"/>
          <w:color w:val="111111"/>
          <w:sz w:val="28"/>
          <w:sz w:val="28"/>
          <w:szCs w:val="28"/>
          <w:rtl w:val="true"/>
          <w:lang w:bidi="fa-IR"/>
        </w:rPr>
        <w:t xml:space="preserve">یک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سال است و هر روز از این سال ها یک سال از سال های دنیایی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لابِثِینَ فِیها أَحْقاباً لا یَذُوقُونَ در آن دوره ها إِلَّا حَمِیماً وَ غَسَّاقاً در آن می مانند و فقط از آب داغ و جوشان از انواع عذاب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تعیین وقت برای انواع عذاب است، نه به دلیل ماندن آنان در آتش، و این بهترین قول 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خامسها أنه يعني به أهل التوحيد عن خالد بن معدان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نَافِعٌ عَنِ ابْنِ عُمَرَ قَالَ قَالَ رَسُولُ اللَّهِ صلي الله عليه و آله لَا يَخْرُجُ مِنَ النَّارِ مَنْ دَخَلَهَا حَتَّي يَمْكُثَ فِيهَا أَحْقَاباً وَ الْحُقْبُ بِضْعٌ وَ سِتُّونَ سَنَةً وَ السَّنَةُ ثَلَاثُ مِائَةٍ وَ سِتُّونَ يَوْماً كُلُّ يَوْمٍ كَأَلْفِ سَنَةٍ مِمَّا تَعُدُّونَ فَلَا يَتَّكِلَنَّ أَحَدٌ عَلَي أَنْ يَخْرُجَ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الْعَيَّاشِيُّ بِإِسْنَادِهِ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هَذِهِ الْآيَةِ فَقَالَ هَذِهِ فِي الَّذِينَ يَخْرُجُونَ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الْأَحْوَلِ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لا يَذُوقُونَ فِيها بَرْداً وَ لا شَراباً يريد النوم و الماء عن ابن عباس قال أبو عبيدة البرد النوم هنا و قيل لا يَذُوقُونَ فِيها بَرْداً ينفعهم من حرها وَ لا شَراباً ينقعهم من عطشها إِلَّا حَمِيماً وَ غَسَّاقاً و هو صديد أهل النار جَزاءً وِفاقاً أي وافق عذاب النار الشرك لأنهما عظيمان و لا ذنب أعظم من الشرك و لا عذاب أعظم من النار عن مقاتل و قيل جوزوا جزاء وفق أعمالهم عن ابن عباس إِنَّهُمْ كانُوا لا يَرْجُونَ حِساباً أي فعلنا ذلك بهم لأنهم كانوا لا يخافون أن يحاسبوا و لا يؤمنون بالبعث وَ كَذَّبُوا بِآياتِنا أي بما جاءت به الأنبياء و قيل بالقرآن و قيل بحجج الله و لم يصدقوا بها كِذَّاباً أي تكذيبا وَ كُلَّ شَيْ‌ءٍ أَحْصَيْناهُ كِتاباً أي كل شي‌ء من الأعمال بيناه في اللوح المحفوظ و قيل أي كل شي‌ء من أعمالهم حفظناه نجازيهم به فَذُوقُوا أي فقيل لهؤلاء الكفار ذوقوا ما أنتم فيه من العذاب فَلَنْ نَزِيدَكُمْ إِلَّا عَذاباً لأن كل عذاب يأتي بعد الوقت الأول فهو 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إِنَّهُمْ عَنْ رَبِّهِمْ يَوْمَئِذٍ لَمَحْجُوبُونَ يعني أن هؤلاء الذين وصفهم بالكفر و الفجور محجوبون يوم القيامة عن رحمة ربهم و إحسانه و كرامته و قيل ممنوعون عن رحمته مدفوعون عن ثوابه غير مقبولين و لا مرضيين و قيل محرومون عن ثوابه و كرامته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إِنَّ الَّذِينَ فَتَنُوا الْمُؤْمِنِينَ وَ الْمُؤْمِناتِ أي أحرقوهم و عذبوهم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وَ يَتَجَنَّبُهَا أي و يتجنب الذكر و الموعظة الْأَشْقَي أي أشقي</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یکتاپرستان از خال بن معدان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آتش وارد شد از آن خارج نمی شود تا احقابی در آن بماند و مدت حقب، شصت و اندی سال است و هر سال صد و شصت روز است و هر روز سَنَةٍ مِمَّا تَعُدُّونَ پس هیچ کس امید خروج از آتش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حمران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پیرامون این آیه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کسانی است که از آتش خارج می شوند و از احول مانند این روایت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یَذُوقُونَ فِیها بَرْداً وَ لا شَراباً از ابن عباس روایت است که منظور، خواب و آب است و به گفته ابو عبیده، بَرد در اینجا به معنای خواب است و گفته شده لا یَذُوقُونَ فِیها بَرْداً که حرارت را از آنان دفع کند وَ لا شَراباً که عطش آنان را برطرف کند إِلَّا حَمِیماً وَ غَسَّاقاً که چرک و خون اهل آتش است جَزاءً وِفاقاً از مقاتل روایت است یعنی عذاب آتش شایسته شرک است، زیرا هر دو عظیم و بزرگ هستند و هیچ گناهی بزرگ تر از شرک نیست و هیچ عذابی بزرگ تر از آتش نیست و از ابن عباس روایت شده یعنی جزایی مطابق اعمالشان به آن ها داده شد إِنَّهُمْ کانُوا لا یَرْجُونَ حِساباً یعنی دلیل عذاب این بود که آن ها از محاسبه باکی نداشتند و به برانگیخته شدن ایمان نداشتند وَ کَذَّبُوا بِآیاتِنا یعنی به آن چه که پیامبران آوردند و گفته شده به قرآن وگفته شده به حجت های خداوند ایمان نیاورند و آن را باور نداشتند کِذَّاباً یعنی تکذیب وَ کُلَّ شَیْ‌ءٍ أَحْصَیْناهُ کِتاباً یعنی همه اعمال را در لوح محفوظ آورده ایم و گفته شده یعنی ما حافظ همه اعمال آن ها هستیم و جزای آن را می دهیم فَذُوقُوا یعنی به</w:t>
      </w:r>
    </w:p>
    <w:p>
      <w:pPr>
        <w:pStyle w:val="BookText"/>
        <w:rPr/>
      </w:pPr>
      <w:r>
        <w:rPr>
          <w:rFonts w:ascii="IRNazanin" w:hAnsi="IRNazanin" w:eastAsia="IRNazanin"/>
          <w:color w:val="111111"/>
          <w:sz w:val="28"/>
          <w:sz w:val="28"/>
          <w:szCs w:val="28"/>
          <w:rtl w:val="true"/>
          <w:lang w:bidi="fa-IR"/>
        </w:rPr>
        <w:t>این کفار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را که در آن هستید بچشید فَلَنْ نَزِیدَکُمْ إِلَّا عَذاباً زیرا هر عذابی که به عذاب اول اضافه شود زاید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إِنَّهُمْ عَنْ رَبِّهِمْ یَوْمَئِذٍ لَمَحْجُوبُونَ یعنی کسانی که آن ها را به کفر و فجور وصف کرد، در روز قیامت از رحمت پروردگار خود و احسان و کرامت او به دور هستند و گفته شده است یعنی از رحمت او منع می شوند و از ثوابش طرد می گردند، اعمال آنان پذیرفته نیست و مورد رضایت پروردگار نیستند و از علی علیه السلام روایت شده یعنی از ثواب و کرامت او محروم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الَّذِینَ فَتَنُوا الْمُؤْمِنِینَ وَ الْمُؤْمِناتِ یعنی آن ها را می سوزانند و با آتش عذاب می کنند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یَتَجَنَّبُهَا یعنی به پند و موعظه اهمیتی نمی دهد الْأَشْقَی </w:t>
      </w:r>
    </w:p>
    <w:p>
      <w:pPr>
        <w:pStyle w:val="BookText"/>
        <w:rPr/>
      </w:pPr>
      <w:r>
        <w:rPr>
          <w:rFonts w:ascii="Amiri" w:hAnsi="Amiri" w:eastAsia="Amiri" w:cs="Amiri"/>
          <w:color w:val="111111"/>
          <w:sz w:val="28"/>
          <w:sz w:val="28"/>
          <w:szCs w:val="28"/>
          <w:rtl w:val="true"/>
          <w:lang w:bidi="ar-SA"/>
        </w:rPr>
        <w:t>العصاة و هو الذي كفر بالله و بتوحيده و عبد غيره الَّذِي يَصْلَي النَّارَ الْكُبْري أي يلزم أكبر النيران و هي نار جهنم و النار الصغري نار الدنيا و قيل النار الكبري هي التي في الطبقة السفلي من جهنم لا يَمُوتُ فِيها فيستريح وَ لا يَحْيي حياة ينتفع بها بل صار حياته وبالا عليه يتمني زوالها لما هو فيه معها من فنون العقاب و ألوان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فَأَنْذَرْتُكُمْ ناراً تَلَظَّي أي تتلهب و تتوقد لا يَصْلاها إِلَّا الْأَشْقَي الَّذِي كَذَّبَ بآيات الله و رسله وَ تَوَلَّي أي أعرض عن الإيمان وَ سَيُجَنَّبُهَا أي سيجنب النار و يجعل منها علي جانب الْأَتْقَي المبالغ في التقوي الَّذِي يُؤْتِي مالَهُ أي ينفقه في سبيل الله يَتَزَكَّي يطلب أن يكون عند الله زكيا لا يطلب بذلك رئاء و لا سمعة قال القاضي قوله لا يَصْلاها إِلَّا الْأَشْقَي الَّذِي كَذَّبَ وَ تَوَلَّي لا يدل علي أنه تعالي لا يدخل النار إلا الكافر علي ما يقوله الخوارج و بعض المرجئة و ذلك لأنه نكر النار المذكورة و لم يعرفها فالمراد بذلك أن نارا من جملة النيران لا يصلها إلا من هذه حاله و النيران دركات علي ما بينه سبحانه في سورة النساء في شأن المنافقين فمن أين عرف أن غير هذه النار لا يصلها قوم آخرون و بعد فإن الظاهر من الآية يوجب أن لا يدخل النار إلا من كذب و تولي و جمع بين الأمرين فلا بد للقوم من القول بخلافه لأنهم يوجبون النار لمن يتولي عن كثير من الواجبات و إن لم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تعالي لَئِنْ لَمْ يَنْتَهِ أي إن لم يمتنع أبو جهل عن تكذيب محمد صلي الله عليه و آله و إيذائه لَنَسْفَعاً بِالنَّاصِيَةِ النون نون التأكيد الخفيفة أي لنجرن بناصيته إلي النار و هذا كقوله فَيُؤْخَذُ بِالنَّواصِي وَ الْأَقْدامِ </w:t>
      </w:r>
      <w:r>
        <w:rPr>
          <w:rStyle w:val="FootnoteAnchor"/>
          <w:rtl w:val="true"/>
        </w:rPr>
        <w:footnoteReference w:id="982"/>
      </w:r>
      <w:r>
        <w:rPr>
          <w:rFonts w:ascii="Amiri" w:hAnsi="Amiri" w:eastAsia="Amiri" w:cs="Amiri"/>
          <w:color w:val="111111"/>
          <w:sz w:val="28"/>
          <w:sz w:val="28"/>
          <w:szCs w:val="28"/>
          <w:rtl w:val="true"/>
          <w:lang w:bidi="ar-SA"/>
        </w:rPr>
        <w:t>و معناه لنذلنه و نقيمنه مقام الأذلة ففي الأخذ بالناصية إهانة و استخفاف و قيل معناه لنغيرن وجهه و نسودنه بالنار يوم القيامة لأن السفع أثر الإحراق بالنار ناصِيَةٍ كاذِبَةٍ خاطِئَةٍ وصفها بالكذب و الخطاء بمعني أن صاحبها كاذب في أقواله خاطئ في أفعاله لما ذكر الجر بها أضاف</w:t>
      </w:r>
    </w:p>
    <w:p>
      <w:pPr>
        <w:pStyle w:val="BookText"/>
        <w:rPr/>
      </w:pPr>
      <w:r>
        <w:rPr>
          <w:rFonts w:ascii="IRNazanin" w:hAnsi="IRNazanin" w:eastAsia="IRNazanin"/>
          <w:color w:val="111111"/>
          <w:sz w:val="28"/>
          <w:sz w:val="28"/>
          <w:szCs w:val="28"/>
          <w:rtl w:val="true"/>
          <w:lang w:bidi="fa-IR"/>
        </w:rPr>
        <w:t>یعنی بدبخت‌ ترین گناهکاران که همان کافر به خداوند و توحید اوست و غیر خدا را پرستیده است الَّذِی یَصْلَی النَّارَ الْکُبْری یعنی ملازم بزرگ ترین آتش ها می گردد که آتش جهنم است و آتش کوچک، آتش دنیاست و گفته شده آتش بزرگ آتشی است که در طبقه پایین جهنم است لا یَمُوتُ فِیها تا آسوده شود وَ لا یَحْیی زندگی که از آن سودی ببرد نه این که زندگی او به دلیل انواع مختلف عذابی که در خود دارد به قدری سخت باشد که آرزوی پایان آن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فَأَنْذَرْتُکُمْ ناراً تَلَظَّی یعنی شعله بکشد و فروزان باشد لا یَصْلاها إِلَّا الْأَشْقَی الَّذِی کَذَّبَ به آیات خداوند و پیامبران او وَ تَوَلَّی یعنی از ایمان رویگردان شد وَ سَیُجَنَّبُهَا یعنی از آتش دوری می کند و از آن فاصله دارد الْأَتْقَی کسی که تقوای بسیار دارد الَّذِی یُؤْتِی مالَهُ یعنی آن را در راه خداوند انفاق می کند یَتَزَکَّی یعنی می خواهد که در نزد خداوند زکیّ باشد و این را از روی ریا و برای یپیچیدن آوازه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یَصْلاها إِلَّا الْأَشْقَی الَّذِی کَذَّبَ وَ تَوَلَّی بر این دلالت ندارد که بنا بر عقیده خوارج و برخی از مرجئه خداوند متعال فقط کافران را به آتش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آتش به صورت نکره آورده شده است و منظور از آن آتشی از آتش هاست که فقط کسی که احوالش این است به آن وارد می شود و آتش ها همان درکات جهنم است، چرا که خداوند در سوره نساء شرح حال منافقان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چگونه دانسته شود که قوم دیگری به آتشی غیر از این آتش وارد می شوند و معنای آیه در ظاهر این است که فقط اهل تکذب و رویگردانی به آتش وارد می شوند و بین این دو امر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باید به خلاف آن معتقد باشند زیرا آن ها آتش را بر کسانی واجب می دانند که بسیاری از واجبات خود را انجام ندهند، هرچند تکذیبگر نباشند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لَئِنْ لَمْ یَنْتَهِ یعنی اگر ابوجهل از تکذیب و آزار محمد صلی الله علیه و آله و سلم دست برندارد لَنَسْفَعاً بِالنَّاصِیَةِ نون، نون توکید خفیفه است، یعنی آن ها را با موی جلوی پیشانی به سوی آتش می کشیم و مانند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فَیُؤْخَذُ بِالنَّواصِی وَ الْأَقْدامِ‌</w:t>
      </w:r>
      <w:r>
        <w:rPr>
          <w:rStyle w:val="FootnoteAnchor"/>
          <w:rtl w:val="true"/>
        </w:rPr>
        <w:footnoteReference w:id="983"/>
      </w:r>
      <w:r>
        <w:rPr>
          <w:rFonts w:ascii="IRNazanin" w:hAnsi="IRNazanin" w:eastAsia="IRNazanin"/>
          <w:color w:val="111111"/>
          <w:sz w:val="28"/>
          <w:sz w:val="28"/>
          <w:szCs w:val="28"/>
          <w:rtl w:val="true"/>
          <w:lang w:bidi="fa-IR"/>
        </w:rPr>
        <w:t>و معنا این است که او را خوار و ذلیل می کنیم و در جایگاه افراد پست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گرفتن از موی پیشانی نشانه توهین و خوار کردن است و گفته شده معنا این است که صورتش را تغییر می دهیم و در روز قیامت آن را با آتش سیاه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سفع به معنای اثر سوختگی با آتش است ناصِیَةٍ کاذِبَةٍ خاطِئَةٍ برای ناصیه صفت کذب و خطا آورده است به این معنا که صاحب آن در سخنان خود کاذب و در اعمالش خطاکار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آن که کشیدن با آن ذکر شد، فعل به آن اضافه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الفعل إليها قال ابن عباس لما أتي أبو جهل رسول الله صلي الله عليه و آله انتهره رسول الله صلي الله عليه و آله فقال أبو جهل أ تنهرني يا محمد </w:t>
      </w:r>
      <w:r>
        <w:rPr>
          <w:rStyle w:val="FootnoteAnchor"/>
          <w:rtl w:val="true"/>
        </w:rPr>
        <w:footnoteReference w:id="984"/>
      </w:r>
      <w:r>
        <w:rPr>
          <w:rFonts w:ascii="Amiri" w:hAnsi="Amiri" w:eastAsia="Amiri" w:cs="Amiri"/>
          <w:color w:val="111111"/>
          <w:sz w:val="28"/>
          <w:sz w:val="28"/>
          <w:szCs w:val="28"/>
          <w:rtl w:val="true"/>
          <w:lang w:bidi="ar-SA"/>
        </w:rPr>
        <w:t>فو الله لقد علمت ما بها أي بمكة أحد أكثر ناديا مني فأنزل الله سبحانه فَلْيَدْعُ نادِيَهُ و هذا وعيد أي فليدع أهل ناديه و مجلسه يعني عشيرته فلينتصر بهم إذا حل عقاب الله به سَنَدْعُ الزَّبانِيَةَ يعني الملائكة الموكلين بالنار و هم الملائكة الغلاظ الشداد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تعالي كَلَّا لَوْ تَعْلَمُونَ عِلْمَ الْيَقِينِ أي لو تعلمون الأمر علما يقينا لشغلكم ما تعلمون عن التفاخر و التباهي بالعز و الكثرة ثم استأنف سبحانه وعيدا آخر فقال لَتَرَوُنَّ الْجَحِيمَ علي نية القسم يعني حين تبرز الجحيم في القيامة قبل دخولهم إليها ثُمَّ لَتَرَوُنَّها يعني بعد الدخول إليها عَيْنَ الْيَقِينِ كما يقال حق اليقين و محض اليقين معناه ثم لترونها بالمشاهدة إذا دخلتموها و عذبتم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تعالي لَيُنْبَذَنَّ فِي الْحُطَمَةِ أي ليطرحن من وصفناه في الحطمة و هي اسم من أسماء جهنم قال مقاتل و هي تحطم العظام و تأكل اللحوم حتي تهجم علي القلوب ثم قال وَ ما أَدْراكَ مَا الْحُطَمَةُ تفخيما لأمرها ثم فسرها بقوله نارُ اللَّهِ الْمُوقَدَةُ أي المؤججة أضافها سبحانه إلي نفسه ليعلم أنها ليست كسائر النيران ثم وصفها بالإيقاد علي الدوام الَّتِي تَطَّلِعُ عَلَي الْأَفْئِدَةِ أي تشرف علي القلوب فتبلغها ألمها و حريقها و قيل معناه أن هذه النار تخرج من الباطن إلي الظاهر خلاف نيران الدنيا إِنَّها عَلَيْهِمْ مُؤْصَدَةٌ يعني أنها علي أهلها مطبقة تطبق أبوابها عليهم تأكيدا للإياس عن الخروج فِي عَمَدٍ مُمَدَّدَةٍ و هي جمع عمود و قال أبو عبيدة كلاهما جمع عماد قال و هي أوتاد الأطباق التي تطبق علي أهل النار و قال مقاتل أطبقت الأبواب عليهم ثم شدت بأوتاد من حديد من نار حتي يرجع عليهم غمها و حرها فلا يفتح عليهم باب و لا يدخل عليهم روح و قال الحسن يعني عمد السرادق في قوله أَحاطَ بِهِمْ سُرادِقُها </w:t>
      </w:r>
      <w:r>
        <w:rPr>
          <w:rStyle w:val="FootnoteAnchor"/>
          <w:rtl w:val="true"/>
        </w:rPr>
        <w:footnoteReference w:id="985"/>
      </w:r>
      <w:r>
        <w:rPr>
          <w:rFonts w:ascii="Amiri" w:hAnsi="Amiri" w:eastAsia="Amiri" w:cs="Amiri"/>
          <w:color w:val="111111"/>
          <w:sz w:val="28"/>
          <w:sz w:val="28"/>
          <w:szCs w:val="28"/>
          <w:rtl w:val="true"/>
          <w:lang w:bidi="ar-SA"/>
        </w:rPr>
        <w:t>فإذا مدت تلك العمد أطبقت جهنم علي أهلها</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ابوجهل به نزد رسول خدا صلی الله علیه و آله و سلم آمد، پیامبر او را با فریاد راند و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مرا می رانی؟</w:t>
      </w:r>
      <w:r>
        <w:rPr>
          <w:rStyle w:val="FootnoteAnchor"/>
          <w:rtl w:val="true"/>
        </w:rPr>
        <w:footnoteReference w:id="986"/>
      </w:r>
      <w:r>
        <w:rPr>
          <w:rFonts w:ascii="IRNazanin" w:hAnsi="IRNazanin" w:eastAsia="IRNazanin"/>
          <w:color w:val="111111"/>
          <w:sz w:val="28"/>
          <w:sz w:val="28"/>
          <w:szCs w:val="28"/>
          <w:rtl w:val="true"/>
          <w:lang w:bidi="fa-IR"/>
        </w:rPr>
        <w:t>پس به خدا سوگند که تعداد افراد عشیره کسی در مکه بیشتر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فَلْیَدْعُ نادِیَهُ و این یک تهدید است، یعنی اهل محفل و عشیره خود را ندا دهد و وقتی عذاب خداوند بر او نازل شد از آنان یاری بجوید سَنَدْعُ الزَّبانِیَةَ یعنی فرشتگان موکل بر آتش که فرشتگانی بدخلق و سنگدل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لَوْ تَعْلَمُونَ عِلْمَ الْیَقِینِ یعنی اگر نسبت به این امر یقین داشته باشید، این یقین شما را از فخرفروشی و افتخار به عزت و تعداد بازمی دارد، سپس خداوند سبحان تهدید دیگری را آغاز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لَتَرَوُنَّ الْجَحِیمَ به نیت قسم، یعنی هنگامی که در قیامت و قبل از ورود آن ها جحیم آشکار می شود ثُمَّ لَتَرَوُنَّها یعنی پس</w:t>
      </w:r>
    </w:p>
    <w:p>
      <w:pPr>
        <w:pStyle w:val="BookText"/>
        <w:rPr/>
      </w:pPr>
      <w:r>
        <w:rPr>
          <w:rFonts w:ascii="IRNazanin" w:hAnsi="IRNazanin" w:eastAsia="IRNazanin"/>
          <w:color w:val="111111"/>
          <w:sz w:val="28"/>
          <w:sz w:val="28"/>
          <w:szCs w:val="28"/>
          <w:rtl w:val="true"/>
          <w:lang w:bidi="fa-IR"/>
        </w:rPr>
        <w:t>از ورود به آن عَیْنَ الْیَقِینِ عین الیقین به معنای حق الیقین و محض الیقین است و معنای آن این است که پس از آن که به آن وارد شدید و در آن عذاب شدید، آن را با چشم می بینید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لَیُنْبَذَنَّ فِی الْحُطَمَةِ یعنی کسانی را که توصیف کردیم در حطمۀ می اندازند و حطمۀ یکی از نام های جهنم است که به گفته مقاتل یعنی استخوان ها را در هم می شکند و گوشت را می خورد تا به قلب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الْحُطَمَةُ این برای تفخیم و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این سخن آن را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اللَّهِ الْمُوقَدَةُ یعنی شعله ور و خداوند آن را به خود اضافه کرده است تا بداند که آن مانند سایر آتش ها نیست، سپس آن را به شعله وری و سوزش همیشگی وصف کرده است الَّتِی تَطَّلِعُ عَلَی الْأَفْئِدَةِ یعنی بر دل ها مشرف می شود و درد و سوزش آن به دل ها می رسد و گفته شده معنا این است که این آتش بر خلاف آتش دنیا از باطن به سوی ظاهر خارج می شود إِنَّها عَلَیْهِمْ مُؤْصَدَةٌ یعنی درهای آن بر اهل خود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تاکید نومیدی از خروج از آتش است فِی عَمَدٍ مُمَدَّدَةٍ که جمع عمود است و به گفته ابو عبیده هر دو کلمه جمع عماد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میخ این طبقات است که بر اهل آتش بسته می شود و به گفته مقاتل، این درها بر اهل آتش بسته می شود سپس با میخ های آهنی آتشین محکم می شود تا اندوه و حرارت آن به آنها بازگردد و هیچ دری به روی آنان گشوده نمی شود و جان آن ها برنمی گردد و به گفته حسن یعنی ستون های سراپرده ها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أَحاطَ بِهِمْ سُرادِقُها</w:t>
      </w:r>
      <w:r>
        <w:rPr>
          <w:rStyle w:val="FootnoteAnchor"/>
          <w:rtl w:val="true"/>
        </w:rPr>
        <w:footnoteReference w:id="987"/>
      </w:r>
      <w:r>
        <w:rPr>
          <w:rFonts w:ascii="IRNazanin" w:hAnsi="IRNazanin" w:eastAsia="IRNazanin"/>
          <w:color w:val="111111"/>
          <w:sz w:val="28"/>
          <w:sz w:val="28"/>
          <w:szCs w:val="28"/>
          <w:rtl w:val="true"/>
          <w:lang w:bidi="fa-IR"/>
        </w:rPr>
        <w:t>وقتی این ستون ها کشیده شد، درهای آن بر اهل آتش بسته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نعوذ بالله منها و قال الكلبي في عمد مثل السواري ممدودة مطولة تمدد عليهم و قال ابن عباس هم في عمد أي في أغلال في أعناقهم يعذبون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الْعَيَّاشِيُّ بِإِسْنَادِهِ عَنْ مُحَمَّدِ بْنِ النُّعْمَانِ الْأَحْوَلِ عَنْ حُمْرَانَ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 وَ الْمُشْرِكِينَ يُعَيِّرُونَ أَهْلَ التَّوْحِيدِ فِي النَّارِ وَ يَقُولُونَ مَا نَرَي تَوْحِيدَكُمْ أَغْنَي عَنْكُمْ شَيْئاً وَ مَا نَحْنُ وَ أَنْتُمْ إِلَّا سَوَاءٌ قَالَ فَيَأْنَفُ لَهُمُ الرَّبُّ تَعَالَي فَيَقُولُ لِلْمَلَائِكَةِ اشْفَعُوا فَيَشْفَعُونَ لِمَنْ شَاءَ اللَّهُ ثُمَّ يَقُولُ لِلنَّبِيِّينَ اشْفَعُوا فَيَشْفَعُونَ لِمَنْ شَاءَ اللَّهُ ثُمَّ يَقُولُ لِلْمُؤْمِنِينَ اشْفَعُوا فَيَشْفَعُونَ لِمَنْ شَاءَ اللَّهُ وَ يَقُولُ اللَّهُ أَنَا أَرْحَمُ الرَّاحِمِينَ اخْرُجُوا بِرَحْمَتِي فَيَخْرُجُونَ كَمَا يَخْرُجُ الْفَرَاشُ </w:t>
      </w:r>
      <w:r>
        <w:rPr>
          <w:rStyle w:val="FootnoteAnchor"/>
          <w:rtl w:val="true"/>
        </w:rPr>
        <w:footnoteReference w:id="988"/>
      </w:r>
      <w:r>
        <w:rPr>
          <w:rFonts w:ascii="Amiri" w:hAnsi="Amiri" w:eastAsia="Amiri" w:cs="Amiri"/>
          <w:color w:val="111111"/>
          <w:sz w:val="28"/>
          <w:sz w:val="28"/>
          <w:szCs w:val="28"/>
          <w:rtl w:val="true"/>
          <w:lang w:bidi="ar-SA"/>
        </w:rPr>
        <w:t>قَالَ ثُمَّ قَالَ أَبُو جَعْفَرٍ عليه السلام ثُمَّ مُدَّتِ الْعُمُدُ وَ أُوصِدَتْ عَلَيْهِمْ وَ كَانَ وَ اللَّهِ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قوله سبحانه سَيَصْلي ناراً ذاتَ لَهَبٍ أي سيدخل نارا ذات قوة و اشتعال تلتهب عليه و هي نار جهنم وَ امْرَأَتُهُ و هي أم جميل بنت حرب أخت أبي سفيان حَمَّالَةَ الْحَطَبِ كانت تحمل الشوك و الغضا </w:t>
      </w:r>
      <w:r>
        <w:rPr>
          <w:rStyle w:val="FootnoteAnchor"/>
          <w:rtl w:val="true"/>
        </w:rPr>
        <w:footnoteReference w:id="989"/>
      </w:r>
      <w:r>
        <w:rPr>
          <w:rFonts w:ascii="Amiri" w:hAnsi="Amiri" w:eastAsia="Amiri" w:cs="Amiri"/>
          <w:color w:val="111111"/>
          <w:sz w:val="28"/>
          <w:sz w:val="28"/>
          <w:szCs w:val="28"/>
          <w:rtl w:val="true"/>
          <w:lang w:bidi="ar-SA"/>
        </w:rPr>
        <w:t>فتطرحه في طريق رسول الله صلي الله عليه و آله إذا خرج إلي الصلاة و قيل معناه حمالة الخطايا فِي جِيدِها حَبْلٌ مِنْ مَسَدٍ أي في عنقها حبل من ليف و إنما وصفها بهذه الصفة تخسيسا لها و تحقيرا و قيل حبل تكون له خشونة الليف و حرارة النار و ثقل الحديد يجعل في عنقها زيادة في عذابها و قيل في عنقها سلسلة من حديد طولها سَبْعُونَ ذِراعاً تدخل من فيها و تخرج من دبرها و تدار علي عنقها في النار عن ابن عباس و عروة بن الزبير و سميت السلسلة مسدا لأنها ممسودة أي مفتولة و قيل إنها كانت لها قلادة فاخرة من جوهر فقالت لأنفقنها في عداوة محمد صلي الله عليه و آله فتكون عذابا في عنقها يوم القيامة 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سبحانه قُلْ أَعُوذُ بِرَبِّ الْفَلَقِ الفلق الصبح لانفلاق عموده بالضياء</w:t>
      </w:r>
    </w:p>
    <w:p>
      <w:pPr>
        <w:pStyle w:val="BookText"/>
        <w:rPr/>
      </w:pPr>
      <w:r>
        <w:rPr>
          <w:rFonts w:ascii="IRNazanin" w:hAnsi="IRNazanin" w:eastAsia="IRNazanin"/>
          <w:color w:val="111111"/>
          <w:sz w:val="28"/>
          <w:sz w:val="28"/>
          <w:szCs w:val="28"/>
          <w:rtl w:val="true"/>
          <w:lang w:bidi="fa-IR"/>
        </w:rPr>
        <w:t>از شر آن به خداوند پناه می بریم و به گفته کلبی در ستون هایی مثل دیوار که بر آنان کشیده شده است و به گفته ابن عباس، هم فی عمد یعنی غل و زنجیر در گردن آن هاست و با آن عذاب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مشرکان یکتاپرستان را در آتش نکوهش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توحید شما عذابتان را دفع نکرد؟ و اکنون ما با شما مساوی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عار و ننگ را برای مومنان نمی خواهد و به فرشتگان می</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برای هر کس که خداوند بخواهد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برای هر کس که خدا بخواهد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مومنان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برای هر کس که خدا بخواهد شفاعت می کنند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ارحم الراحمین هستم و با رحمت من از آتش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مانند پروانه</w:t>
      </w:r>
      <w:r>
        <w:rPr>
          <w:rStyle w:val="FootnoteAnchor"/>
          <w:rtl w:val="true"/>
        </w:rPr>
        <w:footnoteReference w:id="990"/>
      </w:r>
      <w:r>
        <w:rPr>
          <w:rFonts w:ascii="IRNazanin" w:hAnsi="IRNazanin" w:eastAsia="IRNazanin"/>
          <w:color w:val="111111"/>
          <w:sz w:val="28"/>
          <w:sz w:val="28"/>
          <w:szCs w:val="28"/>
          <w:rtl w:val="true"/>
          <w:lang w:bidi="fa-IR"/>
        </w:rPr>
        <w:t>از آن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ستون ها کشیده می شود و بر آن ها بسته می شود و به خدا سوگند که در آن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سَیَصْلی ناراً ذاتَ لَهَبٍ یعنی به آتش بسیار پر قدرت و سوزانی وارد خواهند شد که شعله می کشد و آن آتش جهنم است وَ امْرَأَتُهُ که همان ام جمیل بنت حرب و خواهر ابو سفیان است حَمَّالَةَ الْحَطَبِ که با خود خار و خاشاک</w:t>
      </w:r>
      <w:r>
        <w:rPr>
          <w:rStyle w:val="FootnoteAnchor"/>
          <w:rtl w:val="true"/>
        </w:rPr>
        <w:footnoteReference w:id="991"/>
      </w:r>
      <w:r>
        <w:rPr>
          <w:rFonts w:ascii="IRNazanin" w:hAnsi="IRNazanin" w:eastAsia="IRNazanin"/>
          <w:color w:val="111111"/>
          <w:sz w:val="28"/>
          <w:sz w:val="28"/>
          <w:szCs w:val="28"/>
          <w:rtl w:val="true"/>
          <w:lang w:bidi="fa-IR"/>
        </w:rPr>
        <w:t>حمل می کرد و وقتی رسول خدا صلی الله علیه و آله و سلم برای نماز به مسجد می رفت، آن را بر سر راه حضرت می انداخت و گفته شده معنای آن حمل کننده گناهان است فِی جِیدِها حَبْلٌ مِنْ مَسَدٍ یعنی در گردن او طنابی از لیف خرما هست و این صفت را برای آن آورده است تا خسّت و حقارت او را نشان دهد و گفته شده زبری لیف و حرارت آتش و سنگینی آهن در آن طناب هست و برای زیاد کردن عذاب او در گردنش انداخته می شود و گفته شده در گردن او زنجیر آهنینی است که طول آن سَبْعُونَ ذِراعاً هفتاد ذراع است که به روایت از ابن عباس و عروۀ بن زبیر به دهان او وارد می شود و از مقعد او خارج می شود و در آتش دور گردن او پیچیده می شود و علت نامگذاری زنجیر به مسد این است که ممسود یعنی مفتول و پیچیده شده است و از سعید بن مسیّب روایت است که او در دنیا گردنبند جواهری نفیسی داشت که قصد داشت آن را در راه دشمنی محمد صلی الله علیه و آله و سلم انفاق کند و آن گردنبند در روز قیامت تبدیل به عذابی در گردن او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أَعُوذُ بِرَبِّ الْفَلَقِ فلق به معنای صبح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نور، سایه ستونی را که </w:t>
      </w:r>
      <w:bookmarkStart w:id="1964" w:name="pg13891_129695"/>
    </w:p>
    <w:p>
      <w:pPr>
        <w:pStyle w:val="BookText"/>
        <w:rPr/>
      </w:pPr>
      <w:bookmarkEnd w:id="1964"/>
      <w:r>
        <w:rPr>
          <w:rFonts w:ascii="Amiri" w:hAnsi="Amiri" w:eastAsia="Amiri" w:cs="Amiri"/>
          <w:color w:val="111111"/>
          <w:sz w:val="28"/>
          <w:sz w:val="28"/>
          <w:szCs w:val="28"/>
          <w:rtl w:val="true"/>
          <w:lang w:bidi="ar-SA"/>
        </w:rPr>
        <w:t>عن الظلال و قيل الفلق المواليد لأنهم ينفلقون بالخروج من أصلاب الآباء و أرحام الأمهات و قيل جب في جهنم يتعوذ أهل جهنم من شدة حره عن السدي و رواه أبو حمزة الثمالي و علي بن إبراهيم في تفسيريهما</w:t>
      </w:r>
      <w:r>
        <w:rPr>
          <w:rFonts w:eastAsia="Amiri" w:cs="Amiri" w:ascii="Amiri" w:hAnsi="Amiri"/>
          <w:color w:val="111111"/>
          <w:sz w:val="28"/>
          <w:szCs w:val="28"/>
          <w:rtl w:val="true"/>
          <w:lang w:bidi="ar-SA"/>
        </w:rPr>
        <w:t>.</w:t>
      </w:r>
    </w:p>
    <w:p>
      <w:pPr>
        <w:pStyle w:val="Heading4"/>
        <w:numPr>
          <w:ilvl w:val="3"/>
          <w:numId w:val="1"/>
        </w:numPr>
        <w:rPr/>
      </w:pPr>
      <w:bookmarkStart w:id="1965" w:name="__RefHeading___Toc4028249_1468164448"/>
      <w:bookmarkStart w:id="1966" w:name="_Toc910"/>
      <w:bookmarkEnd w:id="1965"/>
      <w:r>
        <w:rPr>
          <w:rtl w:val="true"/>
        </w:rPr>
        <w:t>الأخبار</w:t>
      </w:r>
      <w:bookmarkEnd w:id="1966"/>
    </w:p>
    <w:p>
      <w:pPr>
        <w:pStyle w:val="Heading5"/>
        <w:numPr>
          <w:ilvl w:val="4"/>
          <w:numId w:val="1"/>
        </w:numPr>
        <w:rPr/>
      </w:pPr>
      <w:bookmarkStart w:id="1967" w:name="__RefHeading___Toc4028251_1468164448"/>
      <w:bookmarkStart w:id="1968" w:name="_Toc911"/>
      <w:bookmarkEnd w:id="1967"/>
      <w:r>
        <w:rPr>
          <w:rtl w:val="true"/>
        </w:rPr>
        <w:t>«</w:t>
      </w:r>
      <w:r>
        <w:rPr/>
        <w:t>1</w:t>
      </w:r>
      <w:r>
        <w:rPr>
          <w:rtl w:val="true"/>
        </w:rPr>
        <w:t>»</w:t>
      </w:r>
      <w:bookmarkEnd w:id="1968"/>
    </w:p>
    <w:p>
      <w:pPr>
        <w:pStyle w:val="BookText"/>
        <w:rPr/>
      </w:pPr>
      <w:r>
        <w:rPr>
          <w:rFonts w:ascii="Amiri" w:hAnsi="Amiri" w:eastAsia="Amiri" w:cs="Amiri"/>
          <w:color w:val="111111"/>
          <w:sz w:val="28"/>
          <w:sz w:val="28"/>
          <w:szCs w:val="28"/>
          <w:rtl w:val="true"/>
          <w:lang w:bidi="ar-SA"/>
        </w:rPr>
        <w:t>فس، تفسير القمي أَبِي عَنِ ابْنِ أَبِي عُمَيْرٍ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يَا ابْنَ رَسُولِ اللَّهِ خَوِّفْنِي فَإِنَّ قَلْبِي قَدْ قَسَا فَقَالَ يَا أَبَا مُحَمَّدٍ اسْتَعِدَّ لِلْحَيَاةِ الطَّوِيلَةِ فَإِنَّ جَبْرَئِيلَ جَاءَ إِلَي النَّبِيِّ صلي الله عليه و آله وَ هُوَ قَاطِبٌ </w:t>
      </w:r>
      <w:r>
        <w:rPr>
          <w:rStyle w:val="FootnoteAnchor"/>
          <w:rtl w:val="true"/>
        </w:rPr>
        <w:footnoteReference w:id="992"/>
      </w:r>
      <w:r>
        <w:rPr>
          <w:rFonts w:ascii="Amiri" w:hAnsi="Amiri" w:eastAsia="Amiri" w:cs="Amiri"/>
          <w:color w:val="111111"/>
          <w:sz w:val="28"/>
          <w:sz w:val="28"/>
          <w:szCs w:val="28"/>
          <w:rtl w:val="true"/>
          <w:lang w:bidi="ar-SA"/>
        </w:rPr>
        <w:t xml:space="preserve">وَ قَدْ كَانَ قَبْلَ ذَلِكَ يَجِي‌ءُ وَ هُوَ مُتَبَسِّمٌ فَقَالَ رَسُولُ اللَّهِ صلي الله عليه و آله يَا جَبْرَئِيلُ جِئْتَنِي الْيَوْمَ قَاطِباً فَقَالَ يَا مُحَمَّدُ قَدْ وُضِعَتْ مَنَافِخُ النَّارِ فَقَالَ وَ مَا مَنَافِخُ النَّارِ يَا جَبْرَئِيلُ فَقَالَ يَا مُحَمَّدُ إِنَّ اللَّهَ عَزَّ وَ جَلَّ أَمَرَ بِالنَّارِ فَنُفِخَ عَلَيْهَا أَلْفَ عَامٍ حَتَّي ابْيَضَّتْ ثُمَّ نُفِخَ عَلَيْهَا أَلْفَ عَامٍ حَتَّي احْمَرَّتْ ثُمَّ نُفِخَ عَلَيْهَا أَلْفَ عَامٍ حَتَّي اسْوَدَّتْ فَهِيَ سَوْدَاءُ مُظْلِمَةٌ لَوْ أَنَّ قَطْرَةً مِنَ الضَّرِيعِ قَطَرَتْ فِي شَرَابِ أَهْلِ الدُّنْيَا لَمَاتَ أَهْلُهَا مِنْ نَتْنِهَا وَ لَوْ أَنَّ حَلْقَةً وَاحِدَةً مِنَ السِّلْسِلَةِ الَّتِي طُولُهَا سَبْعُونَ ذِراعاً وُضِعَتْ عَلَي الدُّنْيَا لَذَابَتِ الدُّنْيَا مِنْ حَرِّهَا وَ لَوْ أَنَّ سِرْبَالًا مِنْ سَرَابِيلِ أَهْلِ النَّارِ عُلِّقَ بَيْنَ السَّمَاءِ وَ الْأَرْضِ لَمَاتَ أَهْلُ الدُّنْيَا مِنْ رِيحِهِ قَالَ فَبَكَي رَسُولُ اللَّهِ صلي الله عليه و آله وَ بَكَي جَبْرَئِيلُ فَبَعَثَ اللَّهُ إِلَيْهِمَا مَلَكاً فَقَالَ لَهُمَا إِنَّ رَبَّكُمَا يُقْرِئُكُمَا السَّلَامَ وَ يَقُولُ قَدْ أَمَّنْتُكُمَا أَنْ تُذْنِبَا ذَنْباً أُعَذِّبُكُمَا عَلَيْهِ فَقَالَ أَبُو عَبْدِ اللَّهِ عليه السلام فَمَا رَأَي رَسُولُ اللَّهِ صلي الله عليه و آله جَبْرَئِيلَ مُتَبَسِّماً بَعْدَ ذَلِكَ </w:t>
      </w:r>
      <w:r>
        <w:rPr>
          <w:rStyle w:val="FootnoteAnchor"/>
          <w:rtl w:val="true"/>
        </w:rPr>
        <w:footnoteReference w:id="993"/>
      </w:r>
      <w:r>
        <w:rPr>
          <w:rFonts w:ascii="Amiri" w:hAnsi="Amiri" w:eastAsia="Amiri" w:cs="Amiri"/>
          <w:color w:val="111111"/>
          <w:sz w:val="28"/>
          <w:sz w:val="28"/>
          <w:szCs w:val="28"/>
          <w:rtl w:val="true"/>
          <w:lang w:bidi="ar-SA"/>
        </w:rPr>
        <w:t>ثُمَّ قَالَ إِنَّ أَهْلَ النَّارِ يُعَظِّمُونَ النَّارَ وَ إِنَّ أَهْلَ الْجَنَّةِ يُعَظِّمُونَ الْجَنَّةَ وَ النَّعِيمَ وَ إِنَّ جَهَنَّمَ إِذَا دَخَلُوهَا هَوَوْا فِيهَا مَسِيرَةَ سَبْعِينَ عَاماً فَإِذَا بَلَغُوا أَعْلَاهَا قُمِعُوا بِمَقَامِعِ الْحَدِيدِ وَ أُعِيدُوا فِي دَرَكِهَا فَهَذِهِ حَالُهُمْ وَ هُوَ قَوْلُ اللَّهِ عَزَّ وَ جَلَّ كُلَّما أَرادُوا أَنْ يَخْرُجُوا مِنْها مِنْ غَمٍّ أُعِيدُوا فِيها وَ ذُوقُوا عَذابَ الْحَرِيقِ ثُمَّ تُبَدَّلُ جُلُودُهُمْ غَيْرَ الْجُلُودِ الَّتِي كَانَتْ عَلَيْهِمْ قَالَ أَبُو عَبْدِ اللَّهِ عليه السلام حَسْبُكَ قُلْتُ حَسْبِي حَسْبِي</w:t>
      </w:r>
      <w:r>
        <w:rPr>
          <w:rFonts w:eastAsia="Amiri" w:cs="Amiri" w:ascii="Amiri" w:hAnsi="Amiri"/>
          <w:color w:val="111111"/>
          <w:sz w:val="28"/>
          <w:szCs w:val="28"/>
          <w:rtl w:val="true"/>
          <w:lang w:bidi="ar-SA"/>
        </w:rPr>
        <w:t>.</w:t>
      </w:r>
    </w:p>
    <w:p>
      <w:pPr>
        <w:pStyle w:val="Heading5"/>
        <w:numPr>
          <w:ilvl w:val="4"/>
          <w:numId w:val="1"/>
        </w:numPr>
        <w:rPr/>
      </w:pPr>
      <w:bookmarkStart w:id="1969" w:name="__RefHeading___Toc4028253_1468164448"/>
      <w:bookmarkStart w:id="1970" w:name="_Toc912"/>
      <w:bookmarkEnd w:id="1969"/>
      <w:r>
        <w:rPr>
          <w:rtl w:val="true"/>
        </w:rPr>
        <w:t>«</w:t>
      </w:r>
      <w:r>
        <w:rPr/>
        <w:t>2</w:t>
      </w:r>
      <w:r>
        <w:rPr>
          <w:rtl w:val="true"/>
        </w:rPr>
        <w:t>»</w:t>
      </w:r>
      <w:bookmarkEnd w:id="1970"/>
    </w:p>
    <w:p>
      <w:pPr>
        <w:pStyle w:val="BookText"/>
        <w:rPr/>
      </w:pPr>
      <w:r>
        <w:rPr>
          <w:rFonts w:ascii="Amiri" w:hAnsi="Amiri" w:eastAsia="Amiri" w:cs="Amiri"/>
          <w:color w:val="111111"/>
          <w:sz w:val="28"/>
          <w:sz w:val="28"/>
          <w:szCs w:val="28"/>
          <w:rtl w:val="true"/>
          <w:lang w:bidi="ar-SA"/>
        </w:rPr>
        <w:t>ثو، ثواب الأعمال لي، الأمالي للصدوق ابْنُ مُوسَي عَنِ الْأَسَدِيِّ عَنِ النَّخَعِيِّ عَنِ النَّوْفَلِيِّ عَنْ حَفْصِ بْنِ غِيَاثٍ عَنِ الصَّادِقِ جَعْفَرِ بْنِ مُحَمَّدٍ عَنْ آبَائِهِ عَنْ عَلِيٍّ عليه السلام قَالَ قَالَ رَسُولُ اللَّهِ</w:t>
      </w:r>
    </w:p>
    <w:p>
      <w:pPr>
        <w:pStyle w:val="BookText"/>
        <w:rPr/>
      </w:pPr>
      <w:r>
        <w:rPr>
          <w:rFonts w:ascii="IRNazanin" w:hAnsi="IRNazanin" w:eastAsia="IRNazanin"/>
          <w:color w:val="111111"/>
          <w:sz w:val="28"/>
          <w:sz w:val="28"/>
          <w:szCs w:val="28"/>
          <w:rtl w:val="true"/>
          <w:lang w:bidi="fa-IR"/>
        </w:rPr>
        <w:t>برای تعیین وقت در زمین است، می شکافد و گفته شده فلق به معنای نوزاد است، زیرا نوزاد با خروج از صلب پدر و رحم مادر از آن ها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از سدی و ابو حمزه ثمالی و علی بن ابراهیم به معنای کوهی در جهنم است که از شدت حرارت آن به جای دیگر پناه می برند</w:t>
      </w:r>
      <w:r>
        <w:rPr>
          <w:rFonts w:eastAsia="IRNazanin" w:cs="IRNazanin"/>
          <w:color w:val="111111"/>
          <w:sz w:val="28"/>
          <w:szCs w:val="28"/>
          <w:rtl w:val="true"/>
          <w:lang w:bidi="fa-IR"/>
        </w:rPr>
        <w:t>.</w:t>
      </w:r>
    </w:p>
    <w:p>
      <w:pPr>
        <w:pStyle w:val="Heading4"/>
        <w:numPr>
          <w:ilvl w:val="3"/>
          <w:numId w:val="1"/>
        </w:numPr>
        <w:rPr/>
      </w:pPr>
      <w:bookmarkStart w:id="1971" w:name="__RefHeading___Toc4028255_1468164448"/>
      <w:bookmarkStart w:id="1972" w:name="_Toc913"/>
      <w:bookmarkEnd w:id="1971"/>
      <w:r>
        <w:rPr>
          <w:rtl w:val="true"/>
        </w:rPr>
        <w:t>روایات</w:t>
      </w:r>
      <w:bookmarkEnd w:id="1972"/>
    </w:p>
    <w:p>
      <w:pPr>
        <w:pStyle w:val="Heading5"/>
        <w:numPr>
          <w:ilvl w:val="4"/>
          <w:numId w:val="1"/>
        </w:numPr>
        <w:rPr/>
      </w:pPr>
      <w:bookmarkStart w:id="1973" w:name="__RefHeading___Toc4028257_1468164448"/>
      <w:bookmarkStart w:id="1974" w:name="_Toc914"/>
      <w:bookmarkEnd w:id="1973"/>
      <w:r>
        <w:rPr>
          <w:rtl w:val="true"/>
        </w:rPr>
        <w:t xml:space="preserve">روایت </w:t>
      </w:r>
      <w:r>
        <w:rPr/>
        <w:t>1</w:t>
      </w:r>
      <w:bookmarkEnd w:id="197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پدرش، از محمد بن ابی عمیر، از ابی بصیر روایت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عذاب خداوند بترسان که سنگدل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زندگی طولانی آماده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جبرئیل علیه السلام در حالی که ناراحت بود نزد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پیش از این، وقتی که نزد رسول خدا صلی الله علیه و آله و سلم می آمد، خنده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ناراحت نزد من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 شدن آتش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آتش فرمان داد، پس هزار سال بر آتش دمیده شد تا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هزار سال بر آن دمیده شد تا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هزار سال بر آتش دمیده شد تا سیاه گشت، سیاه تاریک و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قطره‌ای از ضریع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خوارک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شراب اهل دنیا بریزد، همه از بوی تعفّن آن می‌میرند و اگر تنها یک حلقه از زنجیری که طولش هفتاد ذراع است در دنیا گذاشته شود، از حرارتش دنیا ذوب می‌شود و اگر جامه‌ای از جامه‌های دوزخیان بین آسمان و زمین آویزان گردد، از بو و حرارت آن همه اهل دنیا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خدا صلّی اللَّه علیه و آله گریست و جبرئیل نیز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فرشته‌ای را به سوی آن دو فرستاد که به آن دو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به شما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دوی شما در امان هستید از این که گناهی مرتکب شوید که من به سبب آن شما را عقاب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بعد از این دیگر جبرئیل را متبسّم و خندان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آتش را بزرگ می‌شمارند و اهل بهشت، بهشت و نعمت الهی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اهل جهنم به جهنم وارد شوند، مسیر هفتاد ساله را در آن سقوط می کنند و هرگاه خود را به بالای جهنم برسانند، با گرزها و پتک های آهنین بر سرشان کوبیده می شود و به پایین جهنم باز گردانده می‌شوند و این حال آنان است و همان گفته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أَرادُوا أَنْ یَخْرُجُوا مِنْها مِنْ غَمٍّ أُعیدُوا فیها وَ ذُوقُوا عَذابَ الْحَریقِ</w:t>
      </w:r>
      <w:r>
        <w:rPr>
          <w:rFonts w:eastAsia="IRNazanin" w:cs="IRNazanin"/>
          <w:color w:val="111111"/>
          <w:sz w:val="28"/>
          <w:szCs w:val="28"/>
          <w:rtl w:val="true"/>
          <w:lang w:bidi="fa-IR"/>
        </w:rPr>
        <w:t>»</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بار بخواهند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از آن بیرون روند در آن باز گردانیده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آتش سوزان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پوست بدنشان به غیر از پوستی که بر آنان بود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برایت کافی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کافی است، برایم کافی است</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5" w:name="__RefHeading___Toc4028259_1468164448"/>
      <w:bookmarkStart w:id="1976" w:name="_Toc915"/>
      <w:bookmarkEnd w:id="1975"/>
      <w:r>
        <w:rPr>
          <w:rtl w:val="true"/>
        </w:rPr>
        <w:t xml:space="preserve">روایت </w:t>
      </w:r>
      <w:r>
        <w:rPr/>
        <w:t>2</w:t>
      </w:r>
      <w:bookmarkEnd w:id="197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bookmarkStart w:id="1977" w:name="pg13891_129696"/>
    </w:p>
    <w:p>
      <w:pPr>
        <w:pStyle w:val="BookText"/>
        <w:rPr/>
      </w:pPr>
      <w:bookmarkEnd w:id="1977"/>
      <w:r>
        <w:rPr>
          <w:rFonts w:ascii="Amiri" w:hAnsi="Amiri" w:eastAsia="Amiri" w:cs="Amiri"/>
          <w:color w:val="111111"/>
          <w:sz w:val="28"/>
          <w:sz w:val="28"/>
          <w:szCs w:val="28"/>
          <w:rtl w:val="true"/>
          <w:lang w:bidi="ar-SA"/>
        </w:rPr>
        <w:t xml:space="preserve">صلي الله عليه و آله أَرْبَعَةٌ يُؤْذُونَ أَهْلَ النَّارِ عَلَي مَا بِهِمْ مِنَ الْأَذَي يُسْقَوْنَ مِنَ الْحَمِيمِ فِي الْجَحِيمِ يُنَادُونَ بِالْوَيْلِ وَ الثُّبُورِ يَقُولُ أَهْلُ النَّارِ بَعْضُهُمْ لِبَعْضٍ مَا بَالُ هَؤُلَاءِ الْأَرْبَعَةِ قَدْ آذَوْنَا عَلَي مَا بِنَا مِنَ الْأَذَي فَرَجُلٌ مُعَلَّقٌ فِي تَابُوتٍ مِنْ جَمْرٍ وَ رَجُلٌ يَجُرُّ أَمْعَاءَهُ وَ رَجُلٌ يَسِيلُ فُوهُ قَيْحاً وَ دَماً وَ رَجُلٌ يَأْكُلُ لَحْمَهُ فَقِيلَ لِصَاحِبِ التَّابُوتِ مَا بَالُ الْأَبْعَدِ قَدْ آذَانَا عَلَي مَا بِنَا مِنَ الْأَذَي فَيَقُولُ إِنَّ الْأَبْعَدَ قَدْ مَاتَ وَ فِي عُنُقِهِ أَمْوَالُ النَّاسِ لَمْ يَجِدْ لَهَا فِي نَفْسِهِ أَدَاءً وَ لَا وَفَاءً </w:t>
      </w:r>
      <w:r>
        <w:rPr>
          <w:rStyle w:val="FootnoteAnchor"/>
          <w:rtl w:val="true"/>
        </w:rPr>
        <w:footnoteReference w:id="996"/>
      </w:r>
      <w:r>
        <w:rPr>
          <w:rFonts w:ascii="Amiri" w:hAnsi="Amiri" w:eastAsia="Amiri" w:cs="Amiri"/>
          <w:color w:val="111111"/>
          <w:sz w:val="28"/>
          <w:sz w:val="28"/>
          <w:szCs w:val="28"/>
          <w:rtl w:val="true"/>
          <w:lang w:bidi="ar-SA"/>
        </w:rPr>
        <w:t>ثُمَّ يُقَالُ لِلَّذِي يَجُرُّ أَمْعَاءَهُ مَا بَالُ الْأَبْعَدِ قَدْ آذَانَا عَلَي مَا بِنَا مِنَ الْأَذَي فَيَقُولُ إِنَّ الْأَبْعَدَ كَانَ لَا يُبَالِي أَيْنَ أَصَابَ الْبَوْلُ مِنْ جَسَدِهِ ثُمَّ يُقَالُ لِلَّذِي يَسِيلُ فُوهُ قَيْحاً وَ دَماً مَا بَالُ الْأَبْعَدِ قَدْ آذَانَا عَلَي مَا بِنَا مِنَ الْأَذَي فَيَقُولُ إِنَّ الْأَبْعَدَ كَانَ يُحَاكِي فَيَنْظُرُ إِلَي كُلِّ كَلِمَةٍ خَبِيثَةٍ فَيُسْنِدُهَا وَ يُحَاكِي بِهَا ثُمَّ يُقَالُ لِلَّذِي كَانَ يَأْكُلُ لَحْمَهُ مَا بَالُ الْأَبْعَدِ قَدْ آذَانَا عَلَي مَا بِنَا مِنَ الْأَذَي فَيَقُولُ إِنَّ الْأَبْعَدَ كَانَ يَأْكُلُ لُحُومَ النَّاسِ بِالْغِيبَةِ وَ يَمْشِي بِالنَّمِيمَةِ</w:t>
      </w:r>
      <w:r>
        <w:rPr>
          <w:rFonts w:eastAsia="Amiri" w:cs="Amiri" w:ascii="Amiri" w:hAnsi="Amiri"/>
          <w:color w:val="111111"/>
          <w:sz w:val="28"/>
          <w:szCs w:val="28"/>
          <w:rtl w:val="true"/>
          <w:lang w:bidi="ar-SA"/>
        </w:rPr>
        <w:t>.</w:t>
      </w:r>
    </w:p>
    <w:p>
      <w:pPr>
        <w:pStyle w:val="Heading5"/>
        <w:numPr>
          <w:ilvl w:val="4"/>
          <w:numId w:val="1"/>
        </w:numPr>
        <w:rPr/>
      </w:pPr>
      <w:bookmarkStart w:id="1978" w:name="__RefHeading___Toc4028261_1468164448"/>
      <w:bookmarkStart w:id="1979" w:name="_Toc916"/>
      <w:bookmarkEnd w:id="1978"/>
      <w:r>
        <w:rPr>
          <w:rtl w:val="true"/>
        </w:rPr>
        <w:t>توضيح</w:t>
      </w:r>
      <w:bookmarkEnd w:id="1979"/>
    </w:p>
    <w:p>
      <w:pPr>
        <w:pStyle w:val="BookText"/>
        <w:rPr/>
      </w:pPr>
      <w:r>
        <w:rPr>
          <w:rFonts w:ascii="Amiri" w:hAnsi="Amiri" w:eastAsia="Amiri" w:cs="Amiri"/>
          <w:color w:val="111111"/>
          <w:sz w:val="28"/>
          <w:sz w:val="28"/>
          <w:szCs w:val="28"/>
          <w:rtl w:val="true"/>
          <w:lang w:bidi="ar-SA"/>
        </w:rPr>
        <w:t>قال الجزري فيه إن رجلا جاء فقال إن الأبعد قد زني معناه المتباعد عن الخير و العصمة يقال بعد بالكسر فهو باعد أي هلك و الأبعد الخائن أيضا</w:t>
      </w:r>
      <w:r>
        <w:rPr>
          <w:rFonts w:eastAsia="Amiri" w:cs="Amiri" w:ascii="Amiri" w:hAnsi="Amiri"/>
          <w:color w:val="111111"/>
          <w:sz w:val="28"/>
          <w:szCs w:val="28"/>
          <w:rtl w:val="true"/>
          <w:lang w:bidi="ar-SA"/>
        </w:rPr>
        <w:t>.</w:t>
      </w:r>
    </w:p>
    <w:p>
      <w:pPr>
        <w:pStyle w:val="Heading5"/>
        <w:numPr>
          <w:ilvl w:val="4"/>
          <w:numId w:val="1"/>
        </w:numPr>
        <w:rPr/>
      </w:pPr>
      <w:bookmarkStart w:id="1980" w:name="__RefHeading___Toc4028263_1468164448"/>
      <w:bookmarkStart w:id="1981" w:name="_Toc917"/>
      <w:bookmarkEnd w:id="1980"/>
      <w:r>
        <w:rPr>
          <w:rtl w:val="true"/>
        </w:rPr>
        <w:t>«</w:t>
      </w:r>
      <w:r>
        <w:rPr/>
        <w:t>3</w:t>
      </w:r>
      <w:r>
        <w:rPr>
          <w:rtl w:val="true"/>
        </w:rPr>
        <w:t>»</w:t>
      </w:r>
      <w:bookmarkEnd w:id="1981"/>
    </w:p>
    <w:p>
      <w:pPr>
        <w:pStyle w:val="BookText"/>
        <w:rPr/>
      </w:pPr>
      <w:r>
        <w:rPr>
          <w:rFonts w:ascii="Amiri" w:hAnsi="Amiri" w:eastAsia="Amiri" w:cs="Amiri"/>
          <w:color w:val="111111"/>
          <w:sz w:val="28"/>
          <w:sz w:val="28"/>
          <w:szCs w:val="28"/>
          <w:rtl w:val="true"/>
          <w:lang w:bidi="ar-SA"/>
        </w:rPr>
        <w:t>لي، الأمالي للصدوق ابْنُ إِدْرِيسَ عَنْ أَبِيهِ عَنْ مُحَمَّدِ بْنِ عَبْدِ الْجَبَّارِ عَنِ ابْنِ الْبَطَائِنِيِّ عَنْ إِسْمَاعِيلَ بْنِ دِينَارٍ عَنْ عَمْرِو بْنِ ثَابِتٍ عَنْ أَبِي جَعْفَرٍ مُحَمَّدِ بْنِ عَلِيٍّ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يَتَعَاوَوْنَ فِيهَا كَمَا يَتَعَاوَي الْكِلَابُ وَ الذِّئَابُ مِمَّا يَلْقَوْنَ مِنْ أَلِيمِ الْعَذَابِ فَمَا ظَنُّكَ يَا عَمْرُو بِقَوْمٍ لا يُقْضي عَلَيْهِمْ فَيَمُوتُوا وَ لا يُخَفَّفُ عَنْهُمْ مِنْ عَذابِها عِطَاشٍ فِيهَا جِيَاعٍ كَلِيلَةٍ أَبْصَارُهُمْ صُمٍّ بُكْمٍ عُمْيٍ مُسْوَدَّةٍ وُجُوهُهُمْ خَاسِئِينَ فِيهَا نَادِمِينَ مَغْضُوبٍ عَلَيْهِمْ فَلَا يُرْحَمُونَ مِنَ الْعَذَابِ وَ لَا يُخَفَّفُ عَنْهُمْ وَ فِي النَّارِ يُسْجَرُونَ وَ مِنَ الْحَمِيمِ يَشْرَبُونَ وَ مِنَ الزَّقُّومِ يَأْكُلُونَ وَ بِكَلَالِيبِ </w:t>
      </w:r>
      <w:r>
        <w:rPr>
          <w:rStyle w:val="FootnoteAnchor"/>
          <w:rtl w:val="true"/>
        </w:rPr>
        <w:footnoteReference w:id="997"/>
      </w:r>
      <w:r>
        <w:rPr>
          <w:rFonts w:ascii="Amiri" w:hAnsi="Amiri" w:eastAsia="Amiri" w:cs="Amiri"/>
          <w:color w:val="111111"/>
          <w:sz w:val="28"/>
          <w:sz w:val="28"/>
          <w:szCs w:val="28"/>
          <w:rtl w:val="true"/>
          <w:lang w:bidi="ar-SA"/>
        </w:rPr>
        <w:t>النَّارِ يُحْطَمُونَ وَ بِالْمَقَامِعِ يُضْرَبُونَ وَ الْمَلَائِكَةُ الْغِلَاظُ الشِّدَادُ لَا يَرْحَمُونَ فَهُمْ فِي النَّارِ يُسْحَبُونَ عَلَي وُجُوهِهِمْ،</w:t>
      </w:r>
    </w:p>
    <w:p>
      <w:pPr>
        <w:pStyle w:val="BookText"/>
        <w:rPr/>
      </w:pPr>
      <w:r>
        <w:rPr>
          <w:rFonts w:ascii="IRNazanin" w:hAnsi="IRNazanin" w:eastAsia="IRNazanin"/>
          <w:color w:val="111111"/>
          <w:sz w:val="28"/>
          <w:sz w:val="28"/>
          <w:szCs w:val="28"/>
          <w:rtl w:val="true"/>
          <w:lang w:bidi="fa-IR"/>
        </w:rPr>
        <w:t>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چهار کس اهل دوزخ آزار برند، آنها که از حمیم نوشند و در جهیم فریاد وای وای کشند و اهل دوزخ به یکدیگر گویند این چهار کس را چه باشد که با همه آزاری که خود داریم ما را آزار دهند یکی در تابوت آتش گداخته و آویخته و یکی رودهایش را کشند و یکی از دهانش چرک و خون روانست و یکی گوشت خود را می خورد آنکه در تابوتست گوید چرا آن ابعد ما را آزارد با همه آزاری که داریم ابعد گوید ابعد مرده است و مال مردم در ذمه‌اش بوده و آن را ادا نکرده و نپرداخته سپس به آن که روده‌هایش کشیده شود گویند این دورتر از رحمت را چیست که با همه آزاری که داریم ما را آزار می دهد گوید جرمش این است که از بول احتراز نکرده است، گناه آنکه از دهانش چرک و خون روانست این است که تقلید چی بوده و سخنان زشت را تقلید می کرده و گناه آنکه گوشت خود را می خورده این است که گوشت مردم را به غیبت و سخن چینی میخورده است</w:t>
      </w:r>
      <w:r>
        <w:rPr>
          <w:rFonts w:eastAsia="IRNazanin" w:cs="IRNazanin"/>
          <w:color w:val="111111"/>
          <w:sz w:val="28"/>
          <w:szCs w:val="28"/>
          <w:rtl w:val="true"/>
          <w:lang w:bidi="fa-IR"/>
        </w:rPr>
        <w:t>.</w:t>
      </w:r>
    </w:p>
    <w:p>
      <w:pPr>
        <w:pStyle w:val="Heading5"/>
        <w:numPr>
          <w:ilvl w:val="4"/>
          <w:numId w:val="1"/>
        </w:numPr>
        <w:rPr/>
      </w:pPr>
      <w:bookmarkStart w:id="1982" w:name="__RefHeading___Toc4028265_1468164448"/>
      <w:bookmarkStart w:id="1983" w:name="_Toc918"/>
      <w:bookmarkEnd w:id="1982"/>
      <w:r>
        <w:rPr>
          <w:rtl w:val="true"/>
        </w:rPr>
        <w:t>توضیح</w:t>
      </w:r>
      <w:bookmarkEnd w:id="1983"/>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ابعد زنا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ابعد کسی است که از خیر و عصمت 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باعد یعنی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ابعد به خائن نیز گویند</w:t>
      </w:r>
      <w:r>
        <w:rPr>
          <w:rFonts w:eastAsia="IRNazanin" w:cs="IRNazanin"/>
          <w:color w:val="111111"/>
          <w:sz w:val="28"/>
          <w:szCs w:val="28"/>
          <w:rtl w:val="true"/>
          <w:lang w:bidi="fa-IR"/>
        </w:rPr>
        <w:t>.</w:t>
      </w:r>
    </w:p>
    <w:p>
      <w:pPr>
        <w:pStyle w:val="Heading5"/>
        <w:numPr>
          <w:ilvl w:val="4"/>
          <w:numId w:val="1"/>
        </w:numPr>
        <w:rPr/>
      </w:pPr>
      <w:bookmarkStart w:id="1984" w:name="__RefHeading___Toc4028267_1468164448"/>
      <w:bookmarkStart w:id="1985" w:name="_Toc919"/>
      <w:bookmarkEnd w:id="1984"/>
      <w:r>
        <w:rPr>
          <w:rtl w:val="true"/>
        </w:rPr>
        <w:t xml:space="preserve">روایت </w:t>
      </w:r>
      <w:r>
        <w:rPr/>
        <w:t>3</w:t>
      </w:r>
      <w:bookmarkEnd w:id="198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ثابت از امام باقر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دوزخیان چون سگ مویه کنند از سختی عذاب؛ چه گمان بری ای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یُقْضی عَلَیْهِمْ فَیَمُوتُوا وَ لا یُخَفَّفُ عَنْهُمْ مِنْ عَذابِها</w:t>
      </w:r>
      <w:r>
        <w:rPr>
          <w:rFonts w:eastAsia="IRNazanin" w:cs="IRNazanin"/>
          <w:color w:val="111111"/>
          <w:sz w:val="28"/>
          <w:szCs w:val="28"/>
          <w:rtl w:val="true"/>
          <w:lang w:bidi="fa-IR"/>
        </w:rPr>
        <w:t>»</w:t>
      </w:r>
      <w:r>
        <w:rPr>
          <w:rStyle w:val="FootnoteAnchor"/>
          <w:rtl w:val="true"/>
        </w:rPr>
        <w:footnoteReference w:id="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به مرگ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تا بمیرند، و نه عذابِ آن از ایشان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تشنه و گرسنه و معیوب چشم، کر و کور و سیه‌روی و رانده در دوزخ و پشیمان و مغضوب از عذاب بر آنها ترحم نشود و تخفیف ندارند و می سوزند و از حمیم می نوشند و از زقوم می خورند و با قلاب آتشین فرو کشیده شوند و با گرز کوبیده شوند و فرشتگان غلاظ و شداد بر آنها رحم نکنند و در دوزخ بروی خود آنها را بکشند </w:t>
      </w:r>
      <w:bookmarkStart w:id="1986" w:name="pg13891_129697"/>
    </w:p>
    <w:p>
      <w:pPr>
        <w:pStyle w:val="BookText"/>
        <w:rPr/>
      </w:pPr>
      <w:bookmarkEnd w:id="1986"/>
      <w:r>
        <w:rPr>
          <w:rFonts w:ascii="Amiri" w:hAnsi="Amiri" w:eastAsia="Amiri" w:cs="Amiri"/>
          <w:color w:val="111111"/>
          <w:sz w:val="28"/>
          <w:sz w:val="28"/>
          <w:szCs w:val="28"/>
          <w:rtl w:val="true"/>
          <w:lang w:bidi="ar-SA"/>
        </w:rPr>
        <w:t>مَعَ الشَّيَاطِينِ يُقَرَّنُونَ وَ فِي الْأَنْكَالِ وَ الْأَغْلَالِ يُصَفَّدُونَ إِنْ دَعَوْا لَمْ يُسْتَجَبْ لَهُمْ وَ إِنْ سَأَلُوا حَاجَةً لَمْ تُقْضَ لَهُمْ هَذِهِ حَالُ مَنْ دَخَلَ النَّارَ</w:t>
      </w:r>
      <w:r>
        <w:rPr>
          <w:rFonts w:eastAsia="Amiri" w:cs="Amiri" w:ascii="Amiri" w:hAnsi="Amiri"/>
          <w:color w:val="111111"/>
          <w:sz w:val="28"/>
          <w:szCs w:val="28"/>
          <w:rtl w:val="true"/>
          <w:lang w:bidi="ar-SA"/>
        </w:rPr>
        <w:t>.</w:t>
      </w:r>
    </w:p>
    <w:p>
      <w:pPr>
        <w:pStyle w:val="Heading5"/>
        <w:numPr>
          <w:ilvl w:val="4"/>
          <w:numId w:val="1"/>
        </w:numPr>
        <w:rPr/>
      </w:pPr>
      <w:bookmarkStart w:id="1987" w:name="__RefHeading___Toc4028269_1468164448"/>
      <w:bookmarkStart w:id="1988" w:name="_Toc920"/>
      <w:bookmarkEnd w:id="1987"/>
      <w:r>
        <w:rPr>
          <w:rtl w:val="true"/>
        </w:rPr>
        <w:t>بيان</w:t>
      </w:r>
      <w:bookmarkEnd w:id="1988"/>
    </w:p>
    <w:p>
      <w:pPr>
        <w:pStyle w:val="BookText"/>
        <w:rPr/>
      </w:pPr>
      <w:r>
        <w:rPr>
          <w:rFonts w:ascii="Amiri" w:hAnsi="Amiri" w:eastAsia="Amiri" w:cs="Amiri"/>
          <w:color w:val="111111"/>
          <w:sz w:val="28"/>
          <w:sz w:val="28"/>
          <w:szCs w:val="28"/>
          <w:rtl w:val="true"/>
          <w:lang w:bidi="ar-SA"/>
        </w:rPr>
        <w:t>يحطمون أي يكسرون و يقطعون و في بعض النسخ بالخاء المعجمة يقال خطمه أي ضرب أنفه و بالخطام جعله علي أنفه كخطمه به أو جر أنفه ليضع عليه الخطام ذكره الفيروزآبادي</w:t>
      </w:r>
      <w:r>
        <w:rPr>
          <w:rFonts w:eastAsia="Amiri" w:cs="Amiri" w:ascii="Amiri" w:hAnsi="Amiri"/>
          <w:color w:val="111111"/>
          <w:sz w:val="28"/>
          <w:szCs w:val="28"/>
          <w:rtl w:val="true"/>
          <w:lang w:bidi="ar-SA"/>
        </w:rPr>
        <w:t>.</w:t>
      </w:r>
    </w:p>
    <w:p>
      <w:pPr>
        <w:pStyle w:val="Heading5"/>
        <w:numPr>
          <w:ilvl w:val="4"/>
          <w:numId w:val="1"/>
        </w:numPr>
        <w:rPr/>
      </w:pPr>
      <w:bookmarkStart w:id="1989" w:name="__RefHeading___Toc4028271_1468164448"/>
      <w:bookmarkStart w:id="1990" w:name="_Toc921"/>
      <w:bookmarkEnd w:id="1989"/>
      <w:r>
        <w:rPr>
          <w:rtl w:val="true"/>
        </w:rPr>
        <w:t>«</w:t>
      </w:r>
      <w:r>
        <w:rPr/>
        <w:t>4</w:t>
      </w:r>
      <w:r>
        <w:rPr>
          <w:rtl w:val="true"/>
        </w:rPr>
        <w:t>»</w:t>
      </w:r>
      <w:bookmarkEnd w:id="1990"/>
    </w:p>
    <w:p>
      <w:pPr>
        <w:pStyle w:val="BookText"/>
        <w:rPr/>
      </w:pPr>
      <w:r>
        <w:rPr>
          <w:rFonts w:ascii="Amiri" w:hAnsi="Amiri" w:eastAsia="Amiri" w:cs="Amiri"/>
          <w:color w:val="111111"/>
          <w:sz w:val="28"/>
          <w:sz w:val="28"/>
          <w:szCs w:val="28"/>
          <w:rtl w:val="true"/>
          <w:lang w:bidi="ar-SA"/>
        </w:rPr>
        <w:t>لي، الأمالي للصدوق أَبِي عَنْ مُحَمَّدٍ الْعَطَّارِ عَنِ الْأَشْعَرِيِّ عَنِ الْحَسَنِ بْنِ عَلِيٍّ الْكُوفِيِّ عَنِ الْعَبَّاسِ بْنِ عَامِرٍ عَنْ أَحْمَدَ بْنِ رِزْقٍ عَنْ يَحْيَي بْنِ أَبِي الْعَلَاءِ عَنْ جَابِرٍ عَنْ أَبِي جَعْفَرٍ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مَكَثَ فِي النَّارِ سَبْعِينَ خَرِيفاً وَ الْخَرِيفُ سَبْعُونَ سَنَةً قَالَ ثُمَّ إِنَّهُ سَأَلَ اللَّهَ عَزَّ وَ جَلَّ بِحَقِّ مُحَمَّدٍ وَ أَهْلِ بَيْتِهِ لَمَّا رَحِمْتَنِي قَالَ فَأَوْحَي اللَّهُ جَلَّ جَلَالُهُ إِلَي جَبْرَئِيلَ عليه السلام أَنِ اهْبِطْ إِلَي عَبْدِي فَأَخْرِجْهُ قَالَ يَا رَبِّ وَ كَيْفَ لِي بِالْهُبُوطِ فِي النَّارِ قَالَ إِنِّي قَدْ أَمَرْتُهَا أَنْ تَكُونَ عَلَيْكَ بَرْداً وَ سَلَاماً قَالَ يَا رَبِّ فَمَا عِلْمِي بِمَوْضِعِهِ قَالَ إِنَّهُ فِي جُبٍّ مِنْ سِجِّينٍ قَالَ فَهَبَطَ فِي النَّارِ فَوَجَدَهُ وَ هُوَ مَعْقُولٌ عَلَي وَجْهِهِ فَأَخْرَجَهُ فَقَالَ عَزَّ وَ جَلَّ يَا عَبْدِي كَمْ لَبِثْتَ تُنَاشِدُنِي فِي النَّارِ قَالَ مَا أُحْصِيهِ يَا رَبِّ قَالَ أَمَا وَ عِزَّتِي لَوْ لَا مَا سَأَلْتَنِي بِهِ لَأَطَلْتُ هَوَانَكَ فِي النَّارِ وَ لَكِنَّهُ حَتْمٌ عَلَي نَفْسِي أَنْ لَا يَسْأَلَنِي عَبْدٌ بِحَقِّ مُحَمَّدٍ وَ أَهْلِ بَيْتِهِ إِلَّا غَفَرْتُ لَهُ مَا كَانَ بَيْنِي وَ بَيْنَهُ وَ قَدْ غَفَرْتُ 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معاني الأخبار أبي عن سعد عن الحسن بن علي الكوفي مثله</w:t>
      </w:r>
      <w:r>
        <w:rPr>
          <w:rFonts w:eastAsia="Amiri" w:cs="Amiri" w:ascii="Amiri" w:hAnsi="Amiri"/>
          <w:color w:val="111111"/>
          <w:sz w:val="28"/>
          <w:szCs w:val="28"/>
          <w:rtl w:val="true"/>
          <w:lang w:bidi="ar-SA"/>
        </w:rPr>
        <w:t>.</w:t>
      </w:r>
    </w:p>
    <w:p>
      <w:pPr>
        <w:pStyle w:val="Heading5"/>
        <w:numPr>
          <w:ilvl w:val="4"/>
          <w:numId w:val="1"/>
        </w:numPr>
        <w:rPr/>
      </w:pPr>
      <w:bookmarkStart w:id="1991" w:name="__RefHeading___Toc4028273_1468164448"/>
      <w:bookmarkStart w:id="1992" w:name="_Toc922"/>
      <w:bookmarkEnd w:id="1991"/>
      <w:r>
        <w:rPr>
          <w:rtl w:val="true"/>
        </w:rPr>
        <w:t>بيان</w:t>
      </w:r>
      <w:bookmarkEnd w:id="1992"/>
    </w:p>
    <w:p>
      <w:pPr>
        <w:pStyle w:val="BookText"/>
        <w:rPr/>
      </w:pPr>
      <w:r>
        <w:rPr>
          <w:rFonts w:ascii="Amiri" w:hAnsi="Amiri" w:eastAsia="Amiri" w:cs="Amiri"/>
          <w:color w:val="111111"/>
          <w:sz w:val="28"/>
          <w:sz w:val="28"/>
          <w:szCs w:val="28"/>
          <w:rtl w:val="true"/>
          <w:lang w:bidi="ar-SA"/>
        </w:rPr>
        <w:t>قال الجزري فيه فقراء أمتي يدخلون الجنة قبل أغنيائهم بأربعين خريفا الخريف الزمان المعروف من فصول السنة ما بين الصيف و الشتاء و يريد به أربعين سنة لأن الخريف لا يكون في السنة إلا مرة واحدة و منه الحديث أن أهل النار يدعون مالكا أربعين خريفا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في الآخرة يوم و ليل و شتاء و خريف يعبر عن مقدار من الزمان باليوم و بالسنة فقد يطلق اليوم علي مقدار خمسين ألف سنة فكذلك عبر عن سبعين سنة هنا بالخريف لكون السبعين منتهي أعمار أكثر الناس أو لكونه بالنسبة</w:t>
      </w:r>
    </w:p>
    <w:p>
      <w:pPr>
        <w:pStyle w:val="BookText"/>
        <w:rPr/>
      </w:pPr>
      <w:r>
        <w:rPr>
          <w:rFonts w:ascii="IRNazanin" w:hAnsi="IRNazanin" w:eastAsia="IRNazanin"/>
          <w:color w:val="111111"/>
          <w:sz w:val="28"/>
          <w:sz w:val="28"/>
          <w:szCs w:val="28"/>
          <w:rtl w:val="true"/>
          <w:lang w:bidi="fa-IR"/>
        </w:rPr>
        <w:t>و با شیاطین قرینند و در سختیها و بندهای گردانند اگر فریاد کشند اجابت نشوند و اگر درخواستی کنند برآورده نشود این است حال آنها که بدوزخ در آیند</w:t>
      </w:r>
      <w:r>
        <w:rPr>
          <w:rFonts w:eastAsia="IRNazanin" w:cs="IRNazanin"/>
          <w:color w:val="111111"/>
          <w:sz w:val="28"/>
          <w:szCs w:val="28"/>
          <w:rtl w:val="true"/>
          <w:lang w:bidi="fa-IR"/>
        </w:rPr>
        <w:t>.</w:t>
      </w:r>
    </w:p>
    <w:p>
      <w:pPr>
        <w:pStyle w:val="Heading5"/>
        <w:numPr>
          <w:ilvl w:val="4"/>
          <w:numId w:val="1"/>
        </w:numPr>
        <w:rPr/>
      </w:pPr>
      <w:bookmarkStart w:id="1993" w:name="__RefHeading___Toc4028275_1468164448"/>
      <w:bookmarkStart w:id="1994" w:name="_Toc923"/>
      <w:bookmarkEnd w:id="1993"/>
      <w:r>
        <w:rPr>
          <w:rtl w:val="true"/>
        </w:rPr>
        <w:t>توضیح</w:t>
      </w:r>
      <w:bookmarkEnd w:id="1994"/>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یحطمون یعنی می شکنند و قطع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 با خاء آمده و گفته می شود خطمه یعنی بر بینی اش زد و خطام بر آن قرار داد یا بینی اش را کشید تا بر آن خطام نهد</w:t>
      </w:r>
      <w:r>
        <w:rPr>
          <w:rFonts w:eastAsia="IRNazanin" w:cs="IRNazanin"/>
          <w:color w:val="111111"/>
          <w:sz w:val="28"/>
          <w:szCs w:val="28"/>
          <w:rtl w:val="true"/>
          <w:lang w:bidi="fa-IR"/>
        </w:rPr>
        <w:t>.</w:t>
      </w:r>
    </w:p>
    <w:p>
      <w:pPr>
        <w:pStyle w:val="Heading5"/>
        <w:numPr>
          <w:ilvl w:val="4"/>
          <w:numId w:val="1"/>
        </w:numPr>
        <w:rPr/>
      </w:pPr>
      <w:bookmarkStart w:id="1995" w:name="__RefHeading___Toc4028277_1468164448"/>
      <w:bookmarkStart w:id="1996" w:name="_Toc924"/>
      <w:bookmarkEnd w:id="1995"/>
      <w:r>
        <w:rPr>
          <w:rtl w:val="true"/>
        </w:rPr>
        <w:t xml:space="preserve">روایت </w:t>
      </w:r>
      <w:r>
        <w:rPr/>
        <w:t>4</w:t>
      </w:r>
      <w:bookmarkEnd w:id="199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هفتاد خریف که هر خریفی هفتاد سال است در دوزخ می ماند و سپس از خدا به حق محمد و آلش درخواست نجات می کند خدا جل جلاله به جبرئیل وحی می کند که فرود شو در دوزخ و بنده‌ام را بر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کند خدایا من چگونه به دوزخ درآیم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دستور دادم که بر تو سرد و سلامت 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جای او را ندانم،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چاهی است از سجین، فرود شود و او را بر چهره بسته دریابد و بیرونش بیاور، خدای عز و 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چند در دوزخ بودی و مرا قسم میدادی؟ عرض کند پروردگارا شماره آن را ندانم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خودم سوگند اگر نبود که مرا به حق محمد و آلش درخواست کردی تو را در دوزخ مدتی دراز خوار می داشتم ولی بر خود حتم کردم که هیچ بنده‌ای از من بحق محمد و آلش خواهش نکند جز اینکه او را بیامرزم نسبت بدان چه میان من و او است و امروز تو را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معانی الأخبار مانند آن آمده</w:t>
      </w:r>
      <w:r>
        <w:rPr>
          <w:rFonts w:eastAsia="IRNazanin" w:cs="IRNazanin"/>
          <w:color w:val="111111"/>
          <w:sz w:val="28"/>
          <w:szCs w:val="28"/>
          <w:rtl w:val="true"/>
          <w:lang w:bidi="fa-IR"/>
        </w:rPr>
        <w:t>.</w:t>
      </w:r>
    </w:p>
    <w:p>
      <w:pPr>
        <w:pStyle w:val="Heading5"/>
        <w:numPr>
          <w:ilvl w:val="4"/>
          <w:numId w:val="1"/>
        </w:numPr>
        <w:rPr/>
      </w:pPr>
      <w:bookmarkStart w:id="1997" w:name="__RefHeading___Toc4028279_1468164448"/>
      <w:bookmarkStart w:id="1998" w:name="_Toc925"/>
      <w:bookmarkEnd w:id="1997"/>
      <w:r>
        <w:rPr>
          <w:rtl w:val="true"/>
        </w:rPr>
        <w:t>توضیح</w:t>
      </w:r>
      <w:bookmarkEnd w:id="199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فقرای امت من چهل خریف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تر از توانگران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خریف همان زمان معروف از فصول سال است که بین تابستان و زمستان قرار دارد و مقصود، چهل سال است چرا که پاییز در هر سال فقط یکبار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مالک را چهل خریف می خوانند نیز به همین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آنجائیکه در آخرت روز و شب و زمستان و پاییز وجود ندارد، از مقدار زمان با روز و سال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روز بر مقدار پنجاه هزار سال اطلاق می شود همچنین در اینجا از هفتاد سال به یک پاییز تعبیر می شود به این دلیل که هفتاد سال پایان عمر اکثر مردم است یا به این جهت که هفتاد سال به نسبت عمر </w:t>
      </w:r>
      <w:bookmarkStart w:id="1999" w:name="pg13891_129698"/>
    </w:p>
    <w:p>
      <w:pPr>
        <w:pStyle w:val="BookText"/>
        <w:rPr/>
      </w:pPr>
      <w:bookmarkEnd w:id="1999"/>
      <w:r>
        <w:rPr>
          <w:rFonts w:ascii="Amiri" w:hAnsi="Amiri" w:eastAsia="Amiri" w:cs="Amiri"/>
          <w:color w:val="111111"/>
          <w:sz w:val="28"/>
          <w:sz w:val="28"/>
          <w:szCs w:val="28"/>
          <w:rtl w:val="true"/>
          <w:lang w:bidi="ar-SA"/>
        </w:rPr>
        <w:t>إلي أعمار المعمرين بمنزلة الخريف الذي يأتي علي الأشجار فيذهب بطراوتها و نمائها أو لغير ذلك قوله و هو معقول أي مشدود يداه و رجلاه مكبوب علي وجهه</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4028281_1468164448"/>
      <w:bookmarkStart w:id="2001" w:name="_Toc926"/>
      <w:bookmarkEnd w:id="2000"/>
      <w:r>
        <w:rPr>
          <w:rtl w:val="true"/>
        </w:rPr>
        <w:t>«</w:t>
      </w:r>
      <w:r>
        <w:rPr/>
        <w:t>5</w:t>
      </w:r>
      <w:r>
        <w:rPr>
          <w:rtl w:val="true"/>
        </w:rPr>
        <w:t>»</w:t>
      </w:r>
      <w:bookmarkEnd w:id="2001"/>
    </w:p>
    <w:p>
      <w:pPr>
        <w:pStyle w:val="BookText"/>
        <w:rPr/>
      </w:pPr>
      <w:r>
        <w:rPr>
          <w:rFonts w:ascii="Amiri" w:hAnsi="Amiri" w:eastAsia="Amiri" w:cs="Amiri"/>
          <w:color w:val="111111"/>
          <w:sz w:val="28"/>
          <w:sz w:val="28"/>
          <w:szCs w:val="28"/>
          <w:rtl w:val="true"/>
          <w:lang w:bidi="ar-SA"/>
        </w:rPr>
        <w:t xml:space="preserve">ما، الأمالي للشيخ الطوسي الْغَضَائِرِيُّ بِإِسْنَادِهِ عَنْ شُرَيْحٍ الْقَاضِي عَنْ أَمِيرِ الْمُؤْمِنِينَ عليه السلام فِي خُطْبَةٍ لَهُ طَوِيلَةٍ حَتَّي تُشَقَّ عَنِ الْقُبُورِ وَ تُبْعَثَ إِلَي النُّشُورِ فَإِنْ خُتِمَ لَكَ بِالسَّعَادَةِ صِرْتَ إِلَي الْحُبُورِ وَ أَنْتَ مَلِكٌ مُطَاعٌ وَ آمِنٌ لَا تُرَاعُ يَطُوفُ عَلَيْكُمْ وِلْدَانٌ كَأَنَّهُمُ الْجُمَانُ </w:t>
      </w:r>
      <w:r>
        <w:rPr>
          <w:rStyle w:val="FootnoteAnchor"/>
          <w:rtl w:val="true"/>
        </w:rPr>
        <w:footnoteReference w:id="999"/>
      </w:r>
      <w:r>
        <w:rPr>
          <w:rFonts w:ascii="Amiri" w:hAnsi="Amiri" w:eastAsia="Amiri" w:cs="Amiri"/>
          <w:color w:val="111111"/>
          <w:sz w:val="28"/>
          <w:sz w:val="28"/>
          <w:szCs w:val="28"/>
          <w:rtl w:val="true"/>
          <w:lang w:bidi="ar-SA"/>
        </w:rPr>
        <w:t>بِكَأْسٍ مِنْ مَعِينٍ بَيْضَاءَ لَذَّةٍ لِلشَّارِبِينَ أَهْلُ الْجَنَّةِ فِيهَا يَتَنَعَّمُونَ وَ أَهْلُ النَّارِ فِيهَا يُعَذَّبُونَ هَؤُلَاءِ فِي السُّنْدُسِ وَ الْحَرِيرِ يَتَبَخْتَرُونَ وَ هَؤُلَاءِ فِي الْجَحِيمِ وَ السَّعِيرِ يَتَقَلَّبُونَ هَؤُلَاءِ تُحْشَي جَمَاجِمُهُمْ بِمِسْكِ الْجِنَانِ وَ هَؤُلَاءِ يُضْرَبُونَ بِمَقَامِعِ النِّيرَانِ هَؤُلَاءِ يُعَانِقُونَ الْحُورَ فِي الْحِجَالِ وَ هَؤُلَاءِ يُطَوَّقُونَ أَطْوَاقاً فِي النَّارِ بِالْأَغْلَالِ فَلَهُ فَزَعٌ قَدْ أَعْيَا الْأَطِبَّاءَ وَ بِهِ دَاءٌ لَا يَقْبَلُ الدَّوَاءَ</w:t>
      </w:r>
      <w:r>
        <w:rPr>
          <w:rFonts w:eastAsia="Amiri" w:cs="Amiri" w:ascii="Amiri" w:hAnsi="Amiri"/>
          <w:color w:val="111111"/>
          <w:sz w:val="28"/>
          <w:szCs w:val="28"/>
          <w:rtl w:val="true"/>
          <w:lang w:bidi="ar-SA"/>
        </w:rPr>
        <w:t>.</w:t>
      </w:r>
    </w:p>
    <w:p>
      <w:pPr>
        <w:pStyle w:val="Heading5"/>
        <w:numPr>
          <w:ilvl w:val="4"/>
          <w:numId w:val="1"/>
        </w:numPr>
        <w:rPr/>
      </w:pPr>
      <w:bookmarkStart w:id="2002" w:name="__RefHeading___Toc4028283_1468164448"/>
      <w:bookmarkStart w:id="2003" w:name="_Toc927"/>
      <w:bookmarkEnd w:id="2002"/>
      <w:r>
        <w:rPr>
          <w:rtl w:val="true"/>
        </w:rPr>
        <w:t>«</w:t>
      </w:r>
      <w:r>
        <w:rPr/>
        <w:t>6</w:t>
      </w:r>
      <w:r>
        <w:rPr>
          <w:rtl w:val="true"/>
        </w:rPr>
        <w:t>»</w:t>
      </w:r>
      <w:bookmarkEnd w:id="2003"/>
    </w:p>
    <w:p>
      <w:pPr>
        <w:pStyle w:val="BookText"/>
        <w:rPr/>
      </w:pPr>
      <w:r>
        <w:rPr>
          <w:rFonts w:ascii="Amiri" w:hAnsi="Amiri" w:eastAsia="Amiri" w:cs="Amiri"/>
          <w:color w:val="111111"/>
          <w:sz w:val="28"/>
          <w:sz w:val="28"/>
          <w:szCs w:val="28"/>
          <w:rtl w:val="true"/>
          <w:lang w:bidi="ar-SA"/>
        </w:rPr>
        <w:t>ع، علل الشرائع أَبُو الْهَيْثَمِ عَبْدُ اللَّهِ بْنُ مُحَمَّدٍ عَنْ مُحَمَّدِ بْنِ عَلِيٍّ الصَّائِغِ عَنْ سَعِيدِ بْنِ مَنْصُورٍ عَنْ سُفْيَانَ عَنِ الزُّهْرِيِّ عَنْ سَعِيدِ بْنِ الْمُسَيَّبِ عَنْ أَبِي هُرَيْرَةَ قَالَ قَالَ رَسُولُ اللَّهِ صلي الله عليه و آله إِذَا اشْتَدَّ الْحَرُّ فَأَبْرِدُوا بِالصَّلَاةِ فَإِنَّ الْحَرَّ مِنْ فَيْحِ جَهَنَّمَ وَ اشْتَكَتِ النَّارُ إِلَي رَبِّهَا فَأَذِنَ لَهَا فِي نَفَسَيْنِ نَفَسٍ فِي الشِّتَاءِ وَ نَفَسٍ فِي الصَّيْفِ فَشِدَّةُ مَا يَجِدُونَ مِنَ الْحَرِّ مِنْ فَيْحِهَا وَ مَا يَجِدُونَ مِنَ الْبَرْدِ مِنْ زَمْهَرِيرِهَا</w:t>
      </w:r>
      <w:r>
        <w:rPr>
          <w:rFonts w:eastAsia="Amiri" w:cs="Amiri" w:ascii="Amiri" w:hAnsi="Amiri"/>
          <w:color w:val="111111"/>
          <w:sz w:val="28"/>
          <w:szCs w:val="28"/>
          <w:rtl w:val="true"/>
          <w:lang w:bidi="ar-SA"/>
        </w:rPr>
        <w:t>.</w:t>
      </w:r>
    </w:p>
    <w:p>
      <w:pPr>
        <w:pStyle w:val="Heading5"/>
        <w:numPr>
          <w:ilvl w:val="4"/>
          <w:numId w:val="1"/>
        </w:numPr>
        <w:rPr/>
      </w:pPr>
      <w:bookmarkStart w:id="2004" w:name="__RefHeading___Toc4028285_1468164448"/>
      <w:bookmarkStart w:id="2005" w:name="_Toc928"/>
      <w:bookmarkEnd w:id="2004"/>
      <w:r>
        <w:rPr>
          <w:rtl w:val="true"/>
        </w:rPr>
        <w:t>«</w:t>
      </w:r>
      <w:r>
        <w:rPr/>
        <w:t>7</w:t>
      </w:r>
      <w:r>
        <w:rPr>
          <w:rtl w:val="true"/>
        </w:rPr>
        <w:t>»</w:t>
      </w:r>
      <w:bookmarkEnd w:id="2005"/>
    </w:p>
    <w:p>
      <w:pPr>
        <w:pStyle w:val="BookText"/>
        <w:rPr/>
      </w:pPr>
      <w:r>
        <w:rPr>
          <w:rFonts w:ascii="Amiri" w:hAnsi="Amiri" w:eastAsia="Amiri" w:cs="Amiri"/>
          <w:color w:val="111111"/>
          <w:sz w:val="28"/>
          <w:sz w:val="28"/>
          <w:szCs w:val="28"/>
          <w:rtl w:val="true"/>
          <w:lang w:bidi="ar-SA"/>
        </w:rPr>
        <w:t>مع، معاني الأخبار أَبِي عَنْ سَعْدٍ عَنِ ابْنِ يَزِيدَ عَنْ جَعْفَرِ بْنِ مُحَمَّدِ بْنِ عُقْبَةَ عَمَّنْ رَوَاهُ عَنْ أَبِي عَبْدِ اللَّهِ عليه السلام فِي قَوْلِ اللَّهِ عَزَّ وَ جَلَّ لابِثِينَ فِيها أَحْقاباً قَالَ الْأَحْقَابُ ثَمَانِيَةُ أَحْقَابٍ وَ الْحُقْبَةُ ثَمَانُونَ سَنَةً وَ السَّنَّةُ ثَلَاثُ مِائَةٍ وَ سِتُّونَ يَوْماً وَ الْيَوْمُ كَأَلْفِ سَنَةٍ مِمَّا تَعُدُّونَ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 قال الجوهري الحقب بالضم ثمانون سنة و يقال أكثر من ذلك و الجمع حقاب مثل قف و قفاف و الحقبة بالكسر واحدة الحقب و هي السنون و الحقب و الأحقاب الدهور و منه قوله تعالي أَوْ أَمْضِيَ حُقُباً</w:t>
      </w:r>
    </w:p>
    <w:p>
      <w:pPr>
        <w:pStyle w:val="Heading5"/>
        <w:numPr>
          <w:ilvl w:val="4"/>
          <w:numId w:val="1"/>
        </w:numPr>
        <w:rPr/>
      </w:pPr>
      <w:bookmarkStart w:id="2006" w:name="__RefHeading___Toc4028287_1468164448"/>
      <w:bookmarkStart w:id="2007" w:name="_Toc929"/>
      <w:bookmarkEnd w:id="2006"/>
      <w:r>
        <w:rPr>
          <w:rtl w:val="true"/>
        </w:rPr>
        <w:t>«</w:t>
      </w:r>
      <w:r>
        <w:rPr/>
        <w:t>8</w:t>
      </w:r>
      <w:r>
        <w:rPr>
          <w:rtl w:val="true"/>
        </w:rPr>
        <w:t>»</w:t>
      </w:r>
      <w:bookmarkEnd w:id="2007"/>
    </w:p>
    <w:p>
      <w:pPr>
        <w:pStyle w:val="BookText"/>
        <w:rPr/>
      </w:pPr>
      <w:r>
        <w:rPr>
          <w:rFonts w:ascii="Amiri" w:hAnsi="Amiri" w:eastAsia="Amiri" w:cs="Amiri"/>
          <w:color w:val="111111"/>
          <w:sz w:val="28"/>
          <w:sz w:val="28"/>
          <w:szCs w:val="28"/>
          <w:rtl w:val="true"/>
          <w:lang w:bidi="ar-SA"/>
        </w:rPr>
        <w:t>يد، التوحيد ن، عيون أخبار الرضا عليه السلام لي، الأمالي للصدوق الْهَمْدَانِيُّ عَنْ عَلِيٍّ عَنْ أَبِيهِ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p>
    <w:p>
      <w:pPr>
        <w:pStyle w:val="BookText"/>
        <w:rPr/>
      </w:pPr>
      <w:r>
        <w:rPr>
          <w:rFonts w:ascii="IRNazanin" w:hAnsi="IRNazanin" w:eastAsia="IRNazanin"/>
          <w:color w:val="111111"/>
          <w:sz w:val="28"/>
          <w:sz w:val="28"/>
          <w:szCs w:val="28"/>
          <w:rtl w:val="true"/>
          <w:lang w:bidi="fa-IR"/>
        </w:rPr>
        <w:t>معمرین به منزله پاییزی است که بر درختان عارض می شود و طراوت و رشد آنها را می گیرد و یا اینکه از جهتی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معقول، یعنی دستها و پاهایش بسته باشد و به رو افتاده باشد</w:t>
      </w:r>
      <w:r>
        <w:rPr>
          <w:rFonts w:eastAsia="IRNazanin" w:cs="IRNazanin"/>
          <w:color w:val="111111"/>
          <w:sz w:val="28"/>
          <w:szCs w:val="28"/>
          <w:rtl w:val="true"/>
          <w:lang w:bidi="fa-IR"/>
        </w:rPr>
        <w:t>.</w:t>
      </w:r>
    </w:p>
    <w:p>
      <w:pPr>
        <w:pStyle w:val="Heading5"/>
        <w:numPr>
          <w:ilvl w:val="4"/>
          <w:numId w:val="1"/>
        </w:numPr>
        <w:rPr/>
      </w:pPr>
      <w:bookmarkStart w:id="2008" w:name="__RefHeading___Toc4028289_1468164448"/>
      <w:bookmarkStart w:id="2009" w:name="_Toc930"/>
      <w:bookmarkEnd w:id="2008"/>
      <w:r>
        <w:rPr>
          <w:rtl w:val="true"/>
        </w:rPr>
        <w:t xml:space="preserve">روایت </w:t>
      </w:r>
      <w:r>
        <w:rPr/>
        <w:t>5</w:t>
      </w:r>
      <w:bookmarkEnd w:id="200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در میان خطبه ای طولانی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گورها از هم شکافته شود و تو برای روز قیامت برانگیخته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پایان کارت با خوشبختی باشد، به سرور و شادی می‌رسی و پادشاهی خواهی بود که دستوراتش مورد اطاعت است و از هرگونه خوف و هراسی ایمن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نوجوانانی که همچون دانه های نقره درخشان هستند، با جام هایی از شراب گوارا که نوشیدن آن لذت بخش است، از شما پذیرایی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بهشت از ناز و نعمت برخوردارند و دوزخیان در دوزخ عذاب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پرنیانِ نازک و دیبای</w:t>
      </w:r>
    </w:p>
    <w:p>
      <w:pPr>
        <w:pStyle w:val="BookText"/>
        <w:rPr/>
      </w:pPr>
      <w:r>
        <w:rPr>
          <w:rFonts w:ascii="IRNazanin" w:hAnsi="IRNazanin" w:eastAsia="IRNazanin"/>
          <w:color w:val="111111"/>
          <w:sz w:val="28"/>
          <w:sz w:val="28"/>
          <w:szCs w:val="28"/>
          <w:rtl w:val="true"/>
          <w:lang w:bidi="fa-IR"/>
        </w:rPr>
        <w:t>ستبر می‌خرامند و آنان در دوزخ و آتش زیر و 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بهشتیان مشک و عبیر می‌پاشند، ولی بر سر دوزخیان با گرز آتشین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با حوریان در حجله، هم آغوش هستند ولی دوزخیان، طوق های آتشین در گردن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او ترسی است که پزشکان را درمانده کرده است و دردی دارد که درمان پذیر نیست</w:t>
      </w:r>
      <w:r>
        <w:rPr>
          <w:rFonts w:eastAsia="IRNazanin" w:cs="IRNazanin"/>
          <w:color w:val="111111"/>
          <w:sz w:val="28"/>
          <w:szCs w:val="28"/>
          <w:rtl w:val="true"/>
          <w:lang w:bidi="fa-IR"/>
        </w:rPr>
        <w:t>.</w:t>
      </w:r>
    </w:p>
    <w:p>
      <w:pPr>
        <w:pStyle w:val="Heading5"/>
        <w:numPr>
          <w:ilvl w:val="4"/>
          <w:numId w:val="1"/>
        </w:numPr>
        <w:rPr/>
      </w:pPr>
      <w:bookmarkStart w:id="2010" w:name="__RefHeading___Toc4028291_1468164448"/>
      <w:bookmarkStart w:id="2011" w:name="_Toc931"/>
      <w:bookmarkEnd w:id="2010"/>
      <w:r>
        <w:rPr>
          <w:rtl w:val="true"/>
        </w:rPr>
        <w:t xml:space="preserve">روایت </w:t>
      </w:r>
      <w:r>
        <w:rPr/>
        <w:t>6</w:t>
      </w:r>
      <w:bookmarkEnd w:id="201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گرما شدّت پیدا می‌کند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نماز ظهر و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تأخیر بیاندازید تا هوا خنک‌تر شود چه آن که این گرما ناشی از زبانه کشیدن آتش جهنّم می‌باشد، آتش دوزخ از کثرت و غلیان بر مکان خود مستولی شد و در تنگنا قرار گرفت پس حقّ تعالی به آن اذن داد که دو نفس بکشد، یک نفس در زمستان و یک نفس در تابستان، پس شدّت گرما در تابستان از زبانه کشیدن و شعله‌ور شدن آن بوده و شدت سرما در زمستان از زمهریر جهنّم می‌باشد</w:t>
      </w:r>
      <w:r>
        <w:rPr>
          <w:rFonts w:eastAsia="IRNazanin" w:cs="IRNazanin"/>
          <w:color w:val="111111"/>
          <w:sz w:val="28"/>
          <w:szCs w:val="28"/>
          <w:rtl w:val="true"/>
          <w:lang w:bidi="fa-IR"/>
        </w:rPr>
        <w:t>.</w:t>
      </w:r>
    </w:p>
    <w:p>
      <w:pPr>
        <w:pStyle w:val="Heading5"/>
        <w:numPr>
          <w:ilvl w:val="4"/>
          <w:numId w:val="1"/>
        </w:numPr>
        <w:rPr/>
      </w:pPr>
      <w:bookmarkStart w:id="2012" w:name="__RefHeading___Toc4028293_1468164448"/>
      <w:bookmarkStart w:id="2013" w:name="_Toc932"/>
      <w:bookmarkEnd w:id="2012"/>
      <w:r>
        <w:rPr>
          <w:rtl w:val="true"/>
        </w:rPr>
        <w:t xml:space="preserve">روایت </w:t>
      </w:r>
      <w:r>
        <w:rPr/>
        <w:t>7</w:t>
      </w:r>
      <w:bookmarkEnd w:id="2013"/>
    </w:p>
    <w:p>
      <w:pPr>
        <w:pStyle w:val="BookText"/>
        <w:rPr/>
      </w:pPr>
      <w:r>
        <w:rPr>
          <w:rFonts w:ascii="Amiri" w:hAnsi="Amiri" w:eastAsia="Amiri" w:cs="Amiri"/>
          <w:color w:val="111111"/>
          <w:sz w:val="28"/>
          <w:sz w:val="28"/>
          <w:szCs w:val="28"/>
          <w:rtl w:val="true"/>
          <w:lang w:bidi="ar-SA"/>
        </w:rPr>
        <w:t>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تفسیر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لابِثِینَ فِیها أَحْقاباً</w:t>
      </w:r>
      <w:r>
        <w:rPr>
          <w:rFonts w:eastAsia="Amiri" w:cs="Amiri" w:ascii="Amiri" w:hAnsi="Amiri"/>
          <w:color w:val="111111"/>
          <w:sz w:val="28"/>
          <w:szCs w:val="28"/>
          <w:rtl w:val="true"/>
          <w:lang w:bidi="ar-SA"/>
        </w:rPr>
        <w:t>»</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سالهای پی در پی درنگ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دوره پی در پی طولانی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سال است، و سال سیصد و شصت روز، و هر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کَأَلْفِ سَنَةٍ مِمَّا تَعُدُّونَ</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هزار سال است از آنچه که شما بشمار 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 یعنی هشتاد سال و گفته می شود بیش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حقاب است مانند قف و قفاف و حِقبه مفرد حقب به معنای سالها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حقب و احقاب به روزگاران نیز گفته می شود که در این آیه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أَمْضِیَ حُقُباً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روزگاری سیر کنم </w:t>
      </w:r>
      <w:r>
        <w:rPr>
          <w:rFonts w:eastAsia="IRNazanin" w:cs="IRNazanin"/>
          <w:color w:val="111111"/>
          <w:sz w:val="28"/>
          <w:szCs w:val="28"/>
          <w:rtl w:val="true"/>
          <w:lang w:bidi="fa-IR"/>
        </w:rPr>
        <w:t>- .</w:t>
      </w:r>
    </w:p>
    <w:p>
      <w:pPr>
        <w:pStyle w:val="Heading5"/>
        <w:numPr>
          <w:ilvl w:val="4"/>
          <w:numId w:val="1"/>
        </w:numPr>
        <w:rPr/>
      </w:pPr>
      <w:bookmarkStart w:id="2014" w:name="__RefHeading___Toc4028295_1468164448"/>
      <w:bookmarkStart w:id="2015" w:name="_Toc933"/>
      <w:bookmarkEnd w:id="2014"/>
      <w:r>
        <w:rPr>
          <w:rtl w:val="true"/>
        </w:rPr>
        <w:t xml:space="preserve">روایت </w:t>
      </w:r>
      <w:r>
        <w:rPr/>
        <w:t>8</w:t>
      </w:r>
      <w:bookmarkEnd w:id="201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بن صالح هروی گوید </w:t>
      </w:r>
      <w:bookmarkStart w:id="2016" w:name="pg13891_129699"/>
    </w:p>
    <w:p>
      <w:pPr>
        <w:pStyle w:val="BookText"/>
        <w:rPr/>
      </w:pPr>
      <w:bookmarkEnd w:id="2016"/>
      <w:r>
        <w:rPr>
          <w:rFonts w:ascii="Amiri" w:hAnsi="Amiri" w:eastAsia="Amiri" w:cs="Amiri"/>
          <w:color w:val="111111"/>
          <w:sz w:val="28"/>
          <w:sz w:val="28"/>
          <w:szCs w:val="28"/>
          <w:rtl w:val="true"/>
          <w:lang w:bidi="ar-SA"/>
        </w:rPr>
        <w:t>لِلرِّضَا عليه السلام أَخْبِرْنِي عَنِ الْجَنَّةِ وَ النَّارِ أَ هُمَا الْيَوْمَ مَخْلُوقَتَانِ فَقَالَ نَعَمْ وَ إِنَّ رَسُولَ اللَّهِ صلي الله عليه و آله قَدْ دَخَلَ الْجَنَّةَ وَ رَأَي النَّارَ لَمَّا عُرِجَ بِهِ إِلَي السَّمَاءِ قَالَ فَقُلْتُ لَهُ فَإِنَّ قَوْماً يَقُولُونَ إِنَّهُمَا الْيَوْمَ مُقَدَّرَتَانِ غَيْرُ مَخْلُوقَتَيْنِ فَقَالَ عليه السلام مَا أُولَئِكَ مِنَّا وَ لَا نَحْنُ مِنْهُمْ مَنْ أَنْكَرَ خَلْقَ الْجَنَّةِ وَ النَّارِ فَقَدْ كَذَّبَ النَّبِيَّ صلي الله عليه و آله وَ كَذَّبَنَا وَ لَيْسَ مِنْ وَلَايَتِنَا عَلَي شَيْ‌ءٍ وَ خُلِّدَ فِي نَارِ جَهَنَّمَ قَالَ اللَّهُ عَزَّ وَ جَلَّ هذِهِ جَهَنَّمُ الَّتِي يُكَذِّبُ بِهَا الْمُجْرِمُونَ يَطُوفُونَ بَيْنَها وَ بَيْنَ حَمِيمٍ آنٍ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مرسلا مثله</w:t>
      </w:r>
      <w:r>
        <w:rPr>
          <w:rFonts w:eastAsia="IRNazanin" w:cs="IRNazanin"/>
          <w:color w:val="111111"/>
          <w:sz w:val="28"/>
          <w:szCs w:val="28"/>
          <w:rtl w:val="true"/>
          <w:lang w:bidi="fa-IR"/>
        </w:rPr>
        <w:t>.</w:t>
      </w:r>
    </w:p>
    <w:p>
      <w:pPr>
        <w:pStyle w:val="Heading5"/>
        <w:numPr>
          <w:ilvl w:val="4"/>
          <w:numId w:val="1"/>
        </w:numPr>
        <w:rPr/>
      </w:pPr>
      <w:bookmarkStart w:id="2017" w:name="__RefHeading___Toc4028297_1468164448"/>
      <w:bookmarkStart w:id="2018" w:name="_Toc934"/>
      <w:bookmarkEnd w:id="2017"/>
      <w:r>
        <w:rPr>
          <w:rtl w:val="true"/>
        </w:rPr>
        <w:t>«</w:t>
      </w:r>
      <w:r>
        <w:rPr/>
        <w:t>9</w:t>
      </w:r>
      <w:r>
        <w:rPr>
          <w:rtl w:val="true"/>
        </w:rPr>
        <w:t>»</w:t>
      </w:r>
      <w:bookmarkEnd w:id="2018"/>
    </w:p>
    <w:p>
      <w:pPr>
        <w:pStyle w:val="BookText"/>
        <w:rPr/>
      </w:pPr>
      <w:r>
        <w:rPr>
          <w:rFonts w:ascii="Amiri" w:hAnsi="Amiri" w:eastAsia="Amiri" w:cs="Amiri"/>
          <w:color w:val="111111"/>
          <w:sz w:val="28"/>
          <w:sz w:val="28"/>
          <w:szCs w:val="28"/>
          <w:rtl w:val="true"/>
          <w:lang w:bidi="ar-SA"/>
        </w:rPr>
        <w:t>لي، الأمالي للصدوق أَبِي عَنْ سَعْدٍ عَنِ ابْنِ عِيسَي عَنِ ابْنِ فَضَّالٍ عَنِ ابْنِ بُكَيْرٍ عَنْ زُرَارَةَ عَنْ أَبِي جَعْفَرٍ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حَيْثُ أُسْرِيَ بِهِ </w:t>
      </w:r>
      <w:r>
        <w:rPr>
          <w:rStyle w:val="FootnoteAnchor"/>
          <w:rtl w:val="true"/>
        </w:rPr>
        <w:footnoteReference w:id="1002"/>
      </w:r>
      <w:r>
        <w:rPr>
          <w:rFonts w:ascii="Amiri" w:hAnsi="Amiri" w:eastAsia="Amiri" w:cs="Amiri"/>
          <w:color w:val="111111"/>
          <w:sz w:val="28"/>
          <w:sz w:val="28"/>
          <w:szCs w:val="28"/>
          <w:rtl w:val="true"/>
          <w:lang w:bidi="ar-SA"/>
        </w:rPr>
        <w:t>لَمْ يَمُرَّ بِخَلْقٍ مِنْ خَلْقِ اللَّهِ إِلَّا رَأَي مِنْهُ مَا يُحِبُّ مِنَ الْبِشْرِ وَ اللُّطْفِ وَ السُّرُورِ بِهِ حَتَّي مَرَّ بِخَلْقٍ مِنْ خَلْقِ اللَّهِ فَلَمْ يَلْتَفِتْ إِلَيْهِ وَ لَمْ يَقُلْ لَهُ شَيْئاً فَوَجَدَهُ قَاطِباً عَابِساً فَقَالَ يَا جَبْرَئِيلُ مَا مَرَرْتُ بِخَلْقٍ مِنْ خَلْقِ اللَّهِ إِلَّا رَأَيْتُ الْبِشْرَ وَ اللُّطْفَ وَ السُّرُورَ مِنْهُ إِلَّا هَذَا فَمَنْ هَذَا قَالَ هَذَا مَالِكٌ خَازِنُ النَّارِ هَكَذَا خَلَقَهُ رَبُّهُ قَالَ فَإِنِّي أُحِبُّ أَنْ تَطْلُبَ إِلَيْهِ أَنْ يُرِيَنِي النَّارَ فَقَالَ لَهُ جَبْرَئِيلُ عليه السلام إِنَّ هَذَا مُحَمَّدٌ رَسُولُ اللَّهِ صلي الله عليه و آله وَ قَدْ سَأَلَنِي أَنْ أَطْلُبَ إِلَيْكَ أَنْ تُرِيَهُ النَّارَ قَالَ فَأَخْرَجَ لَهُ عُنُقاً مِنْهَا فَرَآهَا فَلَمَّا أَبْصَرَهَا لَمْ يَكُنْ ضَاحِكاً حَتَّي قَبَضَهُ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ابْنُ أَبِي عُمَيْرٍ عَنِ ابْنِ بُكَيْرٍ مِثْلَهُ وَ فِيهِ وَ قَدْ سَأَلَنِي أَنْ أَسْأَلَكَ أَنْ تُرِيَهَا إِيَّاهُ قَالَ فَكَشَفَ لَهُ طَبَقاً مِنْ أَطْبَاقِهَا قَالَ فَمَا افْتَرَّ رَسُولُ اللَّهِ صلي الله عليه و آله ضَاحِكاً حَتَّي مَاتَ</w:t>
      </w:r>
      <w:r>
        <w:rPr>
          <w:rFonts w:eastAsia="Amiri" w:cs="Amiri" w:ascii="Amiri" w:hAnsi="Amiri"/>
          <w:color w:val="111111"/>
          <w:sz w:val="28"/>
          <w:szCs w:val="28"/>
          <w:rtl w:val="true"/>
          <w:lang w:bidi="ar-SA"/>
        </w:rPr>
        <w:t>.</w:t>
      </w:r>
    </w:p>
    <w:p>
      <w:pPr>
        <w:pStyle w:val="Heading5"/>
        <w:numPr>
          <w:ilvl w:val="4"/>
          <w:numId w:val="1"/>
        </w:numPr>
        <w:rPr/>
      </w:pPr>
      <w:bookmarkStart w:id="2019" w:name="__RefHeading___Toc4028299_1468164448"/>
      <w:bookmarkStart w:id="2020" w:name="_Toc935"/>
      <w:bookmarkEnd w:id="2019"/>
      <w:r>
        <w:rPr>
          <w:rtl w:val="true"/>
        </w:rPr>
        <w:t>بيان</w:t>
      </w:r>
      <w:bookmarkEnd w:id="2020"/>
    </w:p>
    <w:p>
      <w:pPr>
        <w:pStyle w:val="BookText"/>
        <w:rPr/>
      </w:pPr>
      <w:r>
        <w:rPr>
          <w:rFonts w:ascii="Amiri" w:hAnsi="Amiri" w:eastAsia="Amiri" w:cs="Amiri"/>
          <w:color w:val="111111"/>
          <w:sz w:val="28"/>
          <w:sz w:val="28"/>
          <w:szCs w:val="28"/>
          <w:rtl w:val="true"/>
          <w:lang w:bidi="ar-SA"/>
        </w:rPr>
        <w:t>افتر فلان ضاحكا بتشديد الراء أبدي أسنانه</w:t>
      </w:r>
      <w:r>
        <w:rPr>
          <w:rFonts w:eastAsia="Amiri" w:cs="Amiri" w:ascii="Amiri" w:hAnsi="Amiri"/>
          <w:color w:val="111111"/>
          <w:sz w:val="28"/>
          <w:szCs w:val="28"/>
          <w:rtl w:val="true"/>
          <w:lang w:bidi="ar-SA"/>
        </w:rPr>
        <w:t>.</w:t>
      </w:r>
    </w:p>
    <w:p>
      <w:pPr>
        <w:pStyle w:val="Heading5"/>
        <w:numPr>
          <w:ilvl w:val="4"/>
          <w:numId w:val="1"/>
        </w:numPr>
        <w:rPr/>
      </w:pPr>
      <w:bookmarkStart w:id="2021" w:name="__RefHeading___Toc4028301_1468164448"/>
      <w:bookmarkStart w:id="2022" w:name="_Toc936"/>
      <w:bookmarkEnd w:id="2021"/>
      <w:r>
        <w:rPr>
          <w:rtl w:val="true"/>
        </w:rPr>
        <w:t>«</w:t>
      </w:r>
      <w:r>
        <w:rPr/>
        <w:t>10</w:t>
      </w:r>
      <w:r>
        <w:rPr>
          <w:rtl w:val="true"/>
        </w:rPr>
        <w:t>»</w:t>
      </w:r>
      <w:bookmarkEnd w:id="2022"/>
    </w:p>
    <w:p>
      <w:pPr>
        <w:pStyle w:val="BookText"/>
        <w:rPr/>
      </w:pPr>
      <w:r>
        <w:rPr>
          <w:rFonts w:ascii="Amiri" w:hAnsi="Amiri" w:eastAsia="Amiri" w:cs="Amiri"/>
          <w:color w:val="111111"/>
          <w:sz w:val="28"/>
          <w:sz w:val="28"/>
          <w:szCs w:val="28"/>
          <w:rtl w:val="true"/>
          <w:lang w:bidi="ar-SA"/>
        </w:rPr>
        <w:t>ل، الخصال ابْنُ الْوَلِيدِ عَنِ الصَّفَّارِ عَنِ ابْنِ أَبِي الْخَطَّابِ عَنْ مُحَمَّدِ بْنِ عَبْدِ اللَّهِ بْنِ هِلَالٍ عَنِ الْعَلَاءِ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خَلَتِ الْجَنَّةُ مِنْ أَرْوَاحِ الْمُؤْمِنِينَ مُنْذُ خَلَقَهَا وَ لَا خَلَتِ النَّارُ مِنْ أَرْوَاحِ الْكُفَّارِ وَ الْعُصَاةِ مُنْذُ خَلَقَهَا عَزَّ وَ جَلَّ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رضا علیه السلام عرض کردم یا ابن رسول اللَّه به من خبر ده از بهشت و دوزخ که امروزه خلق شده‌اند؟ فرمود آری رسول خدا صلی الله علیه و آله در بهشت وارد شد و دوزخ را هم دید هنگام معراج خود، باو عرض کردم جمعی معتقدند که امروز مقدرند و مخلوق نیستند فرمود آنها از ما نیستند و ما هم از آنها نیستیم هر که منکر وجود فعلی بهشت و دوزخ است پیغمبر و ما را تکذیب کرده و از اهل ولایت ما نیست و در آتش دوزخ مخلد است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جَهَنَّمُ الَّتِی یُکَذِّبُ بِهَا الْمُجْرِمُونَ یَطُوفُونَ بَیْنَها وَ بَیْنَ حَمِیمٍ آنٍ</w:t>
      </w:r>
      <w:r>
        <w:rPr>
          <w:rFonts w:eastAsia="IRNazanin" w:cs="IRNazanin"/>
          <w:color w:val="111111"/>
          <w:sz w:val="28"/>
          <w:szCs w:val="28"/>
          <w:rtl w:val="true"/>
          <w:lang w:bidi="fa-IR"/>
        </w:rPr>
        <w:t>»</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دوزخی که مجرمان آن را دروغ میشمردند میان آن و حمیم داغ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بصورت مرسل همانند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2023" w:name="__RefHeading___Toc4028303_1468164448"/>
      <w:bookmarkStart w:id="2024" w:name="_Toc937"/>
      <w:bookmarkEnd w:id="2023"/>
      <w:r>
        <w:rPr>
          <w:rtl w:val="true"/>
        </w:rPr>
        <w:t xml:space="preserve">روایت </w:t>
      </w:r>
      <w:r>
        <w:rPr/>
        <w:t>9</w:t>
      </w:r>
      <w:bookmarkEnd w:id="202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چون به معراج رفت به خلقی نگذشت جز آنکه همه بدلخواه خرم و شاد و مسرور بودند تا به خلقی از خلق خدا رسید که او را شاد ندید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خلقی نگذشتم جز آنکه شاد و خرم و مسرور بود جز این، این کیست؟ گفت این مالک خازن دوزخ است و خدا او را چنین آفریده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از او بخواهی دوزخ را به من نشان دهد جبرئیل به او گفت این محمد رسول خداست و از من خواسته که از تو بخواهم دوزخ را به او بنمائی گوید یک گردنی از آن را برآورد و آن را دید و تا خدا جانش را گرفت دیگر نخندید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حسین بن سعید و النوادر از ابن بکیر مانند آن آمده و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که از تو بخواهم که آن را به او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طبَقی از طبقهای آن را به او نشان داد و از آن پس رسول خدا صلی‌الله علیه وآله هیچگاه نخندید تا از دنیا رفت</w:t>
      </w:r>
      <w:r>
        <w:rPr>
          <w:rFonts w:eastAsia="IRNazanin" w:cs="IRNazanin"/>
          <w:color w:val="111111"/>
          <w:sz w:val="28"/>
          <w:szCs w:val="28"/>
          <w:rtl w:val="true"/>
          <w:lang w:bidi="fa-IR"/>
        </w:rPr>
        <w:t>.</w:t>
      </w:r>
    </w:p>
    <w:p>
      <w:pPr>
        <w:pStyle w:val="Heading5"/>
        <w:numPr>
          <w:ilvl w:val="4"/>
          <w:numId w:val="1"/>
        </w:numPr>
        <w:rPr/>
      </w:pPr>
      <w:bookmarkStart w:id="2025" w:name="__RefHeading___Toc4028305_1468164448"/>
      <w:bookmarkStart w:id="2026" w:name="_Toc938"/>
      <w:bookmarkEnd w:id="2025"/>
      <w:r>
        <w:rPr>
          <w:rtl w:val="true"/>
        </w:rPr>
        <w:t>توضیح</w:t>
      </w:r>
      <w:bookmarkEnd w:id="2026"/>
    </w:p>
    <w:p>
      <w:pPr>
        <w:pStyle w:val="BookText"/>
        <w:rPr/>
      </w:pPr>
      <w:r>
        <w:rPr>
          <w:rFonts w:ascii="IRNazanin" w:hAnsi="IRNazanin" w:eastAsia="IRNazanin"/>
          <w:color w:val="111111"/>
          <w:sz w:val="28"/>
          <w:sz w:val="28"/>
          <w:szCs w:val="28"/>
          <w:rtl w:val="true"/>
          <w:lang w:bidi="fa-IR"/>
        </w:rPr>
        <w:t>افترّ فلان ضاحکا یعنی دندانهایش را آشکار کرد</w:t>
      </w:r>
      <w:r>
        <w:rPr>
          <w:rFonts w:eastAsia="IRNazanin" w:cs="IRNazanin"/>
          <w:color w:val="111111"/>
          <w:sz w:val="28"/>
          <w:szCs w:val="28"/>
          <w:rtl w:val="true"/>
          <w:lang w:bidi="fa-IR"/>
        </w:rPr>
        <w:t>.</w:t>
      </w:r>
    </w:p>
    <w:p>
      <w:pPr>
        <w:pStyle w:val="Heading5"/>
        <w:numPr>
          <w:ilvl w:val="4"/>
          <w:numId w:val="1"/>
        </w:numPr>
        <w:rPr/>
      </w:pPr>
      <w:bookmarkStart w:id="2027" w:name="__RefHeading___Toc4028307_1468164448"/>
      <w:bookmarkStart w:id="2028" w:name="_Toc939"/>
      <w:bookmarkEnd w:id="2027"/>
      <w:r>
        <w:rPr>
          <w:rtl w:val="true"/>
        </w:rPr>
        <w:t xml:space="preserve">روایت </w:t>
      </w:r>
      <w:r>
        <w:rPr/>
        <w:t>10</w:t>
      </w:r>
      <w:bookmarkEnd w:id="202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از روزی که خدا بهشت را آفریده مورد استفاده مؤمنان بوده و از آن روزی که دوزخ را آفریده در کار عذاب کافرین و گنهکاران بوده تا آخر حدیث</w:t>
      </w:r>
      <w:r>
        <w:rPr>
          <w:rFonts w:eastAsia="IRNazanin" w:cs="IRNazanin"/>
          <w:color w:val="111111"/>
          <w:sz w:val="28"/>
          <w:szCs w:val="28"/>
          <w:rtl w:val="true"/>
          <w:lang w:bidi="fa-IR"/>
        </w:rPr>
        <w:t xml:space="preserve">. </w:t>
      </w:r>
      <w:bookmarkStart w:id="2029" w:name="pg13891_129700"/>
    </w:p>
    <w:p>
      <w:pPr>
        <w:pStyle w:val="Heading5"/>
        <w:numPr>
          <w:ilvl w:val="4"/>
          <w:numId w:val="1"/>
        </w:numPr>
        <w:rPr/>
      </w:pPr>
      <w:bookmarkStart w:id="2030" w:name="__RefHeading___Toc4028309_1468164448"/>
      <w:bookmarkStart w:id="2031" w:name="_Toc940"/>
      <w:bookmarkEnd w:id="2029"/>
      <w:bookmarkEnd w:id="2030"/>
      <w:r>
        <w:rPr>
          <w:rtl w:val="true"/>
        </w:rPr>
        <w:t>«</w:t>
      </w:r>
      <w:r>
        <w:rPr/>
        <w:t>11</w:t>
      </w:r>
      <w:r>
        <w:rPr>
          <w:rtl w:val="true"/>
        </w:rPr>
        <w:t>»</w:t>
      </w:r>
      <w:bookmarkEnd w:id="2031"/>
    </w:p>
    <w:p>
      <w:pPr>
        <w:pStyle w:val="BookText"/>
        <w:rPr/>
      </w:pPr>
      <w:r>
        <w:rPr>
          <w:rFonts w:ascii="Amiri" w:hAnsi="Amiri" w:eastAsia="Amiri" w:cs="Amiri"/>
          <w:color w:val="111111"/>
          <w:sz w:val="28"/>
          <w:sz w:val="28"/>
          <w:szCs w:val="28"/>
          <w:rtl w:val="true"/>
          <w:lang w:bidi="ar-SA"/>
        </w:rPr>
        <w:t>ل، الخصال الْقَطَّانُ عَنِ ابْنِ زَكَرِيَّا الْقَطَّانِ عَنِ ابْنِ حَبِيبٍ عَنْ مُحَمَّدِ بْنِ عُبَيْدِ اللَّهِ عَنْ عَلِيِّ بْنِ الْحَكَمِ عَنْ أَبَانٍ عَنْ مُحَمَّدِ بْنِ الْفُضَيْلِ عَنْ أَبِي عَبْدِ اللَّهِ عَنْ أَبِيهِ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لِلنَّارِ سَبْعَةَ أَبْوَابٍ بَابٌ يَدْخُلُ مِنْهُ فِرْعَوْنُ وَ هَامَانُ وَ قَارُونُ وَ بَابٌ يَدْخُلُ مِنْهُ الْمُشْرِكُونَ وَ الْكُفَّارُ مِمَّنْ لَمْ يُؤْمِنْ بِاللَّهِ طَرْفَةَ عَيْنٍ وَ بَابٌ تَدْخُلُ مِنْهُ بَنُو أُمَيَّةَ وَ هُوَ لَهُمْ خَاصَّةً لَا يُزَاحِمُهُمْ فِيهِ أَحَدٌ وَ هُوَ بَابُ لَظَي وَ هُوَ بَابُ سَقَرَ وَ هُوَ بَابُ الْهَاوِيَةِ تَهْوِي بِهِمْ سَبْعِينَ خَرِيفاً فَكُلَّمَا هَوَي بِهِمْ سَبْعِينَ خَرِيفاً فَارَ بِهِمْ فَوْرَةً قَذَفَ </w:t>
      </w:r>
      <w:r>
        <w:rPr>
          <w:rStyle w:val="FootnoteAnchor"/>
          <w:rtl w:val="true"/>
        </w:rPr>
        <w:footnoteReference w:id="1004"/>
      </w:r>
      <w:r>
        <w:rPr>
          <w:rFonts w:ascii="Amiri" w:hAnsi="Amiri" w:eastAsia="Amiri" w:cs="Amiri"/>
          <w:color w:val="111111"/>
          <w:sz w:val="28"/>
          <w:sz w:val="28"/>
          <w:szCs w:val="28"/>
          <w:rtl w:val="true"/>
          <w:lang w:bidi="ar-SA"/>
        </w:rPr>
        <w:t xml:space="preserve">بِهِمْ فِي أَعْلَاهَا سَبْعِينَ خَرِيفاً ثُمَّ هَوَي بِهِمْ </w:t>
      </w:r>
      <w:r>
        <w:rPr>
          <w:rStyle w:val="FootnoteAnchor"/>
          <w:rtl w:val="true"/>
        </w:rPr>
        <w:footnoteReference w:id="1005"/>
      </w:r>
      <w:r>
        <w:rPr>
          <w:rFonts w:ascii="Amiri" w:hAnsi="Amiri" w:eastAsia="Amiri" w:cs="Amiri"/>
          <w:color w:val="111111"/>
          <w:sz w:val="28"/>
          <w:sz w:val="28"/>
          <w:szCs w:val="28"/>
          <w:rtl w:val="true"/>
          <w:lang w:bidi="ar-SA"/>
        </w:rPr>
        <w:t>كَذَلِكَ سَبْعِينَ خَرِيفاً فَلَا يَزَالُونَ هَكَذَا أَبَداً خَالِدِينَ مُخَلَّدِينَ وَ بَابٌ يَدْخُلُ فِيهِ مُبْغِضُونَا وَ مُحَارِبُونَا وَ خَاذِلُونَا وَ إِنَّهُ لَأَعْظَمُ الْأَبْوَابِ وَ أَشَدُّهَا حَرّاً</w:t>
      </w:r>
      <w:r>
        <w:rPr>
          <w:rFonts w:eastAsia="Amiri" w:cs="Amiri" w:ascii="Amiri" w:hAnsi="Amiri"/>
          <w:color w:val="111111"/>
          <w:sz w:val="28"/>
          <w:szCs w:val="28"/>
          <w:rtl w:val="true"/>
          <w:lang w:bidi="ar-SA"/>
        </w:rPr>
        <w:t>.</w:t>
      </w:r>
    </w:p>
    <w:p>
      <w:pPr>
        <w:pStyle w:val="Heading5"/>
        <w:numPr>
          <w:ilvl w:val="4"/>
          <w:numId w:val="1"/>
        </w:numPr>
        <w:rPr/>
      </w:pPr>
      <w:bookmarkStart w:id="2032" w:name="__RefHeading___Toc4028311_1468164448"/>
      <w:bookmarkStart w:id="2033" w:name="_Toc941"/>
      <w:bookmarkEnd w:id="2032"/>
      <w:r>
        <w:rPr>
          <w:rtl w:val="true"/>
        </w:rPr>
        <w:t>بيان</w:t>
      </w:r>
      <w:bookmarkEnd w:id="2033"/>
    </w:p>
    <w:p>
      <w:pPr>
        <w:pStyle w:val="BookText"/>
        <w:rPr/>
      </w:pPr>
      <w:r>
        <w:rPr>
          <w:rFonts w:ascii="Amiri" w:hAnsi="Amiri" w:eastAsia="Amiri" w:cs="Amiri"/>
          <w:color w:val="111111"/>
          <w:sz w:val="28"/>
          <w:sz w:val="28"/>
          <w:szCs w:val="28"/>
          <w:rtl w:val="true"/>
          <w:lang w:bidi="ar-SA"/>
        </w:rPr>
        <w:t>الخبر يحتمل وجوها الأول أنه عليه السلام لم يعد جميع الأبواب بل عد أربعة هي معظمها و اللظي و سقر و الهاوية كلها أسماء باب بني أمية و الثاني أن يكون قوله و هو باب لظي الضمير فيه راجعا إلي جنس الباب و المعني من الأبواب باب لظي فيكون غير باب بني أمية فيتم السبعة الثالث أن تكون تلك الأبواب أيضا لبني أمية الرابع أن ينقسم باب بني أمية إلي تلك الأبواب و لم يذكر الباب السابع لسائر الناس لظهوره الخامس أن تكون الثلاثة أسماء للأبواب الثلاثة المتقدمة علي اللف و النشر</w:t>
      </w:r>
      <w:r>
        <w:rPr>
          <w:rFonts w:eastAsia="Amiri" w:cs="Amiri" w:ascii="Amiri" w:hAnsi="Amiri"/>
          <w:color w:val="111111"/>
          <w:sz w:val="28"/>
          <w:szCs w:val="28"/>
          <w:rtl w:val="true"/>
          <w:lang w:bidi="ar-SA"/>
        </w:rPr>
        <w:t>.</w:t>
      </w:r>
    </w:p>
    <w:p>
      <w:pPr>
        <w:pStyle w:val="Heading5"/>
        <w:numPr>
          <w:ilvl w:val="4"/>
          <w:numId w:val="1"/>
        </w:numPr>
        <w:rPr/>
      </w:pPr>
      <w:bookmarkStart w:id="2034" w:name="__RefHeading___Toc4028313_1468164448"/>
      <w:bookmarkStart w:id="2035" w:name="_Toc942"/>
      <w:bookmarkEnd w:id="2034"/>
      <w:r>
        <w:rPr>
          <w:rtl w:val="true"/>
        </w:rPr>
        <w:t>«</w:t>
      </w:r>
      <w:r>
        <w:rPr/>
        <w:t>12</w:t>
      </w:r>
      <w:r>
        <w:rPr>
          <w:rtl w:val="true"/>
        </w:rPr>
        <w:t>»</w:t>
      </w:r>
      <w:bookmarkEnd w:id="2035"/>
    </w:p>
    <w:p>
      <w:pPr>
        <w:pStyle w:val="BookText"/>
        <w:rPr/>
      </w:pPr>
      <w:r>
        <w:rPr>
          <w:rFonts w:ascii="Amiri" w:hAnsi="Amiri" w:eastAsia="Amiri" w:cs="Amiri"/>
          <w:color w:val="111111"/>
          <w:sz w:val="28"/>
          <w:sz w:val="28"/>
          <w:szCs w:val="28"/>
          <w:rtl w:val="true"/>
          <w:lang w:bidi="ar-SA"/>
        </w:rPr>
        <w:t>ل، الخصال أَبِي عَنْ سَعْدٍ عَنِ ابْنِ عِيسَي عَنِ ابْنِ مَعْرُوفٍ عَنْ إِسْمَاعِيلَ بْنِ هَمَّامٍ عَنِ ابْنِ غَزْوَانَ عَنِ السَّكُونِيِّ عَنْ جَعْفَرِ بْنِ مُحَمَّدٍ عَنْ أَبِيهِ عَنْ آبَائِهِ عَنْ عَلِيٍّ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النَّارُ يَوْمَ الْقِيَامَةِ ثَلَاثَةً أَمِيراً وَ قَارِئاً وَ ذَا ثَرْوَةٍ مِنَ الْمَالِ فَتَقُولُ لِلْأَمِيرِ يَا مَنْ وَهَبَ اللَّهُ لَهُ سُلْطَاناً فَلَمْ يَعْدِلْ فَتَزْدَرِدُهُ كَمَا يَزْدَرِدُ الطَّيْرُ حَبَّ السِّمْسِمِ وَ تَقُولُ لِلْقَارِئِ يَا مَنْ تَزَيَّنَ لِلنَّاسِ وَ بَارَزَ اللَّهَ بِالْمَعَاصِي فَتَزْدَرِدُهُ وَ تَقُولُ لِلْغَنِيِّ يَا مَنْ وَهَبَ اللَّهُ لَهُ دُنْيَا كَثِيرَةً وَاسِعَةً فَيْضاً وَ سَأَلَهُ الْحَقِيرَ </w:t>
      </w:r>
      <w:r>
        <w:rPr>
          <w:rStyle w:val="FootnoteAnchor"/>
          <w:rtl w:val="true"/>
        </w:rPr>
        <w:footnoteReference w:id="1006"/>
      </w:r>
      <w:r>
        <w:rPr>
          <w:rFonts w:ascii="Amiri" w:hAnsi="Amiri" w:eastAsia="Amiri" w:cs="Amiri"/>
          <w:color w:val="111111"/>
          <w:sz w:val="28"/>
          <w:sz w:val="28"/>
          <w:szCs w:val="28"/>
          <w:rtl w:val="true"/>
          <w:lang w:bidi="ar-SA"/>
        </w:rPr>
        <w:t>الْيَسِيرَ قَرْضاً فَأَبَي إِلَّا بُخْلًا فَتَزْدَرِدُهُ</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4028315_1468164448"/>
      <w:bookmarkStart w:id="2037" w:name="_Toc943"/>
      <w:bookmarkEnd w:id="2036"/>
      <w:r>
        <w:rPr>
          <w:rtl w:val="true"/>
        </w:rPr>
        <w:t xml:space="preserve">روایت </w:t>
      </w:r>
      <w:r>
        <w:rPr/>
        <w:t>11</w:t>
      </w:r>
      <w:bookmarkEnd w:id="203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دوزخ هفت در است، از یک در فرعون و هامان و قارون ورود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در مشرکین و کفار و کسانی که یک چشم بهمزدن به خدا ایمان نداشته‌اند ورود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در بنی امیه ورود می کنند این در مخصوص آنها است کسی در آن مزاحمت ندارد آن در شعله و در افروخته و در فرو برنده است، هفتاد خریف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خریف هشتاد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عمق دوزخ فرو می کشاند و هر بار که در این عمق فرو می روند دوزخ جوشی می زند که هفتاد خریف آنها را به بالا پرتاب می کند و دوباره هفتاد خریف فرو می روند و همیشه به همین حال در دوزخ بسر میبرند و از یک در دشمنان ما و رزمجویان با ما و کناره گیران از یاری ما وارد می شوند این در از همه درها بزرگتر و سوزنده‌تر و پرجنجال‌تر است</w:t>
      </w:r>
      <w:r>
        <w:rPr>
          <w:rFonts w:eastAsia="IRNazanin" w:cs="IRNazanin"/>
          <w:color w:val="111111"/>
          <w:sz w:val="28"/>
          <w:szCs w:val="28"/>
          <w:rtl w:val="true"/>
          <w:lang w:bidi="fa-IR"/>
        </w:rPr>
        <w:t>.</w:t>
      </w:r>
    </w:p>
    <w:p>
      <w:pPr>
        <w:pStyle w:val="Heading5"/>
        <w:numPr>
          <w:ilvl w:val="4"/>
          <w:numId w:val="1"/>
        </w:numPr>
        <w:rPr/>
      </w:pPr>
      <w:bookmarkStart w:id="2038" w:name="__RefHeading___Toc4028317_1468164448"/>
      <w:bookmarkStart w:id="2039" w:name="_Toc944"/>
      <w:bookmarkEnd w:id="2038"/>
      <w:r>
        <w:rPr>
          <w:rtl w:val="true"/>
        </w:rPr>
        <w:t>توضیح</w:t>
      </w:r>
      <w:bookmarkEnd w:id="2039"/>
    </w:p>
    <w:p>
      <w:pPr>
        <w:pStyle w:val="BookText"/>
        <w:rPr/>
      </w:pPr>
      <w:r>
        <w:rPr>
          <w:rFonts w:ascii="IRNazanin" w:hAnsi="IRNazanin" w:eastAsia="IRNazanin"/>
          <w:color w:val="111111"/>
          <w:sz w:val="28"/>
          <w:sz w:val="28"/>
          <w:szCs w:val="28"/>
          <w:rtl w:val="true"/>
          <w:lang w:bidi="fa-IR"/>
        </w:rPr>
        <w:t>این خبر دارای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همه ابواب را برنشمرده بلکه چهار مورد از مهمترین ها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لظی و سقر و هاویه همگی نامهای درِ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درِ لظی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به جنس در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جمله درها درِ لظی است لذا غیر از در بنی امیه است و در این حالت هفت در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آن درها برای بنی امیه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امیه به آن درها تقسیم شود و درِ هفتم را که برای سایر مردم است به خاطر روشن بودنش ذکر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قاعده لف و نشر، اسماء سه گانه برای درهای سه گانه باشد</w:t>
      </w:r>
      <w:r>
        <w:rPr>
          <w:rFonts w:eastAsia="IRNazanin" w:cs="IRNazanin"/>
          <w:color w:val="111111"/>
          <w:sz w:val="28"/>
          <w:szCs w:val="28"/>
          <w:rtl w:val="true"/>
          <w:lang w:bidi="fa-IR"/>
        </w:rPr>
        <w:t>.</w:t>
      </w:r>
    </w:p>
    <w:p>
      <w:pPr>
        <w:pStyle w:val="Heading5"/>
        <w:numPr>
          <w:ilvl w:val="4"/>
          <w:numId w:val="1"/>
        </w:numPr>
        <w:rPr/>
      </w:pPr>
      <w:bookmarkStart w:id="2040" w:name="__RefHeading___Toc4028319_1468164448"/>
      <w:bookmarkStart w:id="2041" w:name="_Toc945"/>
      <w:bookmarkEnd w:id="2040"/>
      <w:r>
        <w:rPr>
          <w:rtl w:val="true"/>
        </w:rPr>
        <w:t xml:space="preserve">روایت </w:t>
      </w:r>
      <w:r>
        <w:rPr/>
        <w:t>12</w:t>
      </w:r>
      <w:bookmarkEnd w:id="204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در روز قیامت با سه کس سخن گوید، پادشاه، عالم و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می گوید ای کسی که خدا به او پادشاهی بخشید و عدل و داد نکرد سپس او را ببلعد چنانچه پرنده دانه کنجد را می‌بلعد، و به عالم می گوید ای کسی که پیش مردم خودنمائی می کرد و به نافرمانی با خدا در نبرد بود سپس او را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ثروتمند می گوید ای کسی که خدا به او دنیای با وسعت و پرفیضی داده بود و اندکی به رسم قرض از او خواسته بود پس بخل ورزید سپس او را می‌بلعد</w:t>
      </w:r>
      <w:r>
        <w:rPr>
          <w:rFonts w:eastAsia="IRNazanin" w:cs="IRNazanin"/>
          <w:color w:val="111111"/>
          <w:sz w:val="28"/>
          <w:szCs w:val="28"/>
          <w:rtl w:val="true"/>
          <w:lang w:bidi="fa-IR"/>
        </w:rPr>
        <w:t xml:space="preserve">. </w:t>
      </w:r>
      <w:bookmarkStart w:id="2042" w:name="pg13891_129701"/>
    </w:p>
    <w:p>
      <w:pPr>
        <w:pStyle w:val="Heading5"/>
        <w:numPr>
          <w:ilvl w:val="4"/>
          <w:numId w:val="1"/>
        </w:numPr>
        <w:rPr/>
      </w:pPr>
      <w:bookmarkStart w:id="2043" w:name="__RefHeading___Toc4028321_1468164448"/>
      <w:bookmarkStart w:id="2044" w:name="_Toc946"/>
      <w:bookmarkEnd w:id="2042"/>
      <w:bookmarkEnd w:id="2043"/>
      <w:r>
        <w:rPr>
          <w:rtl w:val="true"/>
        </w:rPr>
        <w:t>بيان</w:t>
      </w:r>
      <w:bookmarkEnd w:id="2044"/>
    </w:p>
    <w:p>
      <w:pPr>
        <w:pStyle w:val="BookText"/>
        <w:rPr/>
      </w:pPr>
      <w:r>
        <w:rPr>
          <w:rFonts w:ascii="Amiri" w:hAnsi="Amiri" w:eastAsia="Amiri" w:cs="Amiri"/>
          <w:color w:val="111111"/>
          <w:sz w:val="28"/>
          <w:sz w:val="28"/>
          <w:szCs w:val="28"/>
          <w:rtl w:val="true"/>
          <w:lang w:bidi="ar-SA"/>
        </w:rPr>
        <w:t>الازدراد الابتلاع و الفيض مبالغة في الوصف بالكثرة أو أريد به الدوام و الاستمرار</w:t>
      </w:r>
      <w:r>
        <w:rPr>
          <w:rFonts w:eastAsia="Amiri" w:cs="Amiri" w:ascii="Amiri" w:hAnsi="Amiri"/>
          <w:color w:val="111111"/>
          <w:sz w:val="28"/>
          <w:szCs w:val="28"/>
          <w:rtl w:val="true"/>
          <w:lang w:bidi="ar-SA"/>
        </w:rPr>
        <w:t>.</w:t>
      </w:r>
    </w:p>
    <w:p>
      <w:pPr>
        <w:pStyle w:val="Heading5"/>
        <w:numPr>
          <w:ilvl w:val="4"/>
          <w:numId w:val="1"/>
        </w:numPr>
        <w:rPr/>
      </w:pPr>
      <w:bookmarkStart w:id="2045" w:name="__RefHeading___Toc4028323_1468164448"/>
      <w:bookmarkStart w:id="2046" w:name="_Toc947"/>
      <w:bookmarkEnd w:id="2045"/>
      <w:r>
        <w:rPr>
          <w:rtl w:val="true"/>
        </w:rPr>
        <w:t>«</w:t>
      </w:r>
      <w:r>
        <w:rPr/>
        <w:t>13</w:t>
      </w:r>
      <w:r>
        <w:rPr>
          <w:rtl w:val="true"/>
        </w:rPr>
        <w:t>»</w:t>
      </w:r>
      <w:bookmarkEnd w:id="2046"/>
    </w:p>
    <w:p>
      <w:pPr>
        <w:pStyle w:val="BookText"/>
        <w:rPr/>
      </w:pPr>
      <w:r>
        <w:rPr>
          <w:rFonts w:ascii="Amiri" w:hAnsi="Amiri" w:eastAsia="Amiri" w:cs="Amiri"/>
          <w:color w:val="111111"/>
          <w:sz w:val="28"/>
          <w:sz w:val="28"/>
          <w:szCs w:val="28"/>
          <w:rtl w:val="true"/>
          <w:lang w:bidi="ar-SA"/>
        </w:rPr>
        <w:t xml:space="preserve">ل، الخصال ابْنُ مُوسَي عَنِ ابْنِ زَكَرِيَّا الْقَطَّانِ عَنِ ابْنِ حَبِيبٍ عَنْ عَبْدِ الرَّحِيمِ الْجَبَلِيِّ الصَّيْدَنَانِيِّ وَ عَبْدِ اللَّهِ بْنِ الصَّلْتِ عَنِ الْحَسَنِ بْنِ نَصْرٍ الْخَزَّازِ عَنْ عَمْرِو بْنِ طَلْحَةَ عَنْ أَسْبَاطِ بْنِ نَصْرٍ عَنْ سِمَاكِ بْنِ حَرْبٍ </w:t>
      </w:r>
      <w:r>
        <w:rPr>
          <w:rStyle w:val="FootnoteAnchor"/>
          <w:rtl w:val="true"/>
        </w:rPr>
        <w:footnoteReference w:id="1007"/>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يَهُودِيَّانِ فَسَأَلَا أَمِيرَ الْمُؤْمِنِينَ عليه السلام فَقَالا أَيْنَ تَكُونُ الْجَنَّةُ وَ أَيْنَ تَكُونُ النَّارُ قَالَ أَمَّا الْجَنَّةُ فَفِي السَّمَاءِ وَ أَمَّا النَّارُ فَفِي الْأَرْضِ الْخَبَرَ</w:t>
      </w:r>
      <w:r>
        <w:rPr>
          <w:rFonts w:eastAsia="Amiri" w:cs="Amiri" w:ascii="Amiri" w:hAnsi="Amiri"/>
          <w:color w:val="111111"/>
          <w:sz w:val="28"/>
          <w:szCs w:val="28"/>
          <w:rtl w:val="true"/>
          <w:lang w:bidi="ar-SA"/>
        </w:rPr>
        <w:t>.</w:t>
      </w:r>
    </w:p>
    <w:p>
      <w:pPr>
        <w:pStyle w:val="Heading5"/>
        <w:numPr>
          <w:ilvl w:val="4"/>
          <w:numId w:val="1"/>
        </w:numPr>
        <w:rPr/>
      </w:pPr>
      <w:bookmarkStart w:id="2047" w:name="__RefHeading___Toc4028325_1468164448"/>
      <w:bookmarkStart w:id="2048" w:name="_Toc948"/>
      <w:bookmarkEnd w:id="2047"/>
      <w:r>
        <w:rPr>
          <w:rtl w:val="true"/>
        </w:rPr>
        <w:t>«</w:t>
      </w:r>
      <w:r>
        <w:rPr/>
        <w:t>14</w:t>
      </w:r>
      <w:r>
        <w:rPr>
          <w:rtl w:val="true"/>
        </w:rPr>
        <w:t>»</w:t>
      </w:r>
      <w:bookmarkEnd w:id="2048"/>
    </w:p>
    <w:p>
      <w:pPr>
        <w:pStyle w:val="BookText"/>
        <w:rPr/>
      </w:pPr>
      <w:r>
        <w:rPr>
          <w:rFonts w:ascii="Amiri" w:hAnsi="Amiri" w:eastAsia="Amiri" w:cs="Amiri"/>
          <w:color w:val="111111"/>
          <w:sz w:val="28"/>
          <w:sz w:val="28"/>
          <w:szCs w:val="28"/>
          <w:rtl w:val="true"/>
          <w:lang w:bidi="ar-SA"/>
        </w:rPr>
        <w:t>ن، عيون أخبار الرضا عليه السلام فِي خَبَرِ الشَّامِيِّ أَنَّهُ سَأَلَ أَمِيرَ الْمُؤْمِنِينَ عليه السلام عَنْ شَرِّ وَادٍ عَلَي وَجْهِ الْأَرْضِ فَقَالَ وَادٍ بِالْيَمَنِ يُقَالُ لَهُ بَرَهُوتُ وَ هُوَ مِنْ أَوْدِيَةِ جَهَنَّمَ وَ سَأَلَهُ عَنْ كَلَامِ أَهْلِ الْجَنَّةِ فَقَالَ كَلَامُ أَهْلِ الْجَنَّةِ بِالْعَرَبِيَّةِ وَ سَأَلَهُ عَنْ كَلَامِ أَهْلِ النَّارِ فَقَالَ بِالْمَجُوسِيَّةِ</w:t>
      </w:r>
      <w:r>
        <w:rPr>
          <w:rFonts w:eastAsia="Amiri" w:cs="Amiri" w:ascii="Amiri" w:hAnsi="Amiri"/>
          <w:color w:val="111111"/>
          <w:sz w:val="28"/>
          <w:szCs w:val="28"/>
          <w:rtl w:val="true"/>
          <w:lang w:bidi="ar-SA"/>
        </w:rPr>
        <w:t>.</w:t>
      </w:r>
    </w:p>
    <w:p>
      <w:pPr>
        <w:pStyle w:val="Heading5"/>
        <w:numPr>
          <w:ilvl w:val="4"/>
          <w:numId w:val="1"/>
        </w:numPr>
        <w:rPr/>
      </w:pPr>
      <w:bookmarkStart w:id="2049" w:name="__RefHeading___Toc4028327_1468164448"/>
      <w:bookmarkStart w:id="2050" w:name="_Toc949"/>
      <w:bookmarkEnd w:id="2049"/>
      <w:r>
        <w:rPr>
          <w:rtl w:val="true"/>
        </w:rPr>
        <w:t>بيان</w:t>
      </w:r>
      <w:bookmarkEnd w:id="2050"/>
    </w:p>
    <w:p>
      <w:pPr>
        <w:pStyle w:val="BookText"/>
        <w:rPr/>
      </w:pPr>
      <w:r>
        <w:rPr>
          <w:rFonts w:ascii="Amiri" w:hAnsi="Amiri" w:eastAsia="Amiri" w:cs="Amiri"/>
          <w:color w:val="111111"/>
          <w:sz w:val="28"/>
          <w:sz w:val="28"/>
          <w:szCs w:val="28"/>
          <w:rtl w:val="true"/>
          <w:lang w:bidi="ar-SA"/>
        </w:rPr>
        <w:t>قوله عليه السلام و هو من أودية جهنم أي تشبهها أو تحاذيها أو ستصير منها أو هي جهنم لأرواح الكفار في البرزخ كما مر</w:t>
      </w:r>
      <w:r>
        <w:rPr>
          <w:rFonts w:eastAsia="Amiri" w:cs="Amiri" w:ascii="Amiri" w:hAnsi="Amiri"/>
          <w:color w:val="111111"/>
          <w:sz w:val="28"/>
          <w:szCs w:val="28"/>
          <w:rtl w:val="true"/>
          <w:lang w:bidi="ar-SA"/>
        </w:rPr>
        <w:t>.</w:t>
      </w:r>
    </w:p>
    <w:p>
      <w:pPr>
        <w:pStyle w:val="Heading5"/>
        <w:numPr>
          <w:ilvl w:val="4"/>
          <w:numId w:val="1"/>
        </w:numPr>
        <w:rPr/>
      </w:pPr>
      <w:bookmarkStart w:id="2051" w:name="__RefHeading___Toc4028329_1468164448"/>
      <w:bookmarkStart w:id="2052" w:name="_Toc950"/>
      <w:bookmarkEnd w:id="2051"/>
      <w:r>
        <w:rPr>
          <w:rtl w:val="true"/>
        </w:rPr>
        <w:t>«</w:t>
      </w:r>
      <w:r>
        <w:rPr/>
        <w:t>15</w:t>
      </w:r>
      <w:r>
        <w:rPr>
          <w:rtl w:val="true"/>
        </w:rPr>
        <w:t>»</w:t>
      </w:r>
      <w:bookmarkEnd w:id="2052"/>
    </w:p>
    <w:p>
      <w:pPr>
        <w:pStyle w:val="BookText"/>
        <w:rPr/>
      </w:pPr>
      <w:r>
        <w:rPr>
          <w:rFonts w:ascii="Amiri" w:hAnsi="Amiri" w:eastAsia="Amiri" w:cs="Amiri"/>
          <w:color w:val="111111"/>
          <w:sz w:val="28"/>
          <w:sz w:val="28"/>
          <w:szCs w:val="28"/>
          <w:rtl w:val="true"/>
          <w:lang w:bidi="ar-SA"/>
        </w:rPr>
        <w:t>ن، عيون أخبار الرضا عليه السلام الْمُفَسِّرُ عَنْ أَحْمَدَ بْنِ الْحَسَنِ الْحُسَيْنِيِّ عَنْ أَبِي مُحَمَّدٍ الْعَسْكَرِيِّ عَنْ أَبِيهِ عَنْ أَبِيهِ عَنِ الرِّضَا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لِلصَّادِقِ عليه السلام أَخْبِرْنَا عَنِ الطَّاعُونِ فَقَالَ عَذَابُ اللَّهِ لِقَوْمٍ وَ رَحْمَةٌ لِآخَرِينِ قَالُوا وَ كَيْفَ تَكُونُ الرَّحْمَةُ عَذَاباً قَالَ أَ مَا تَعْرِفُونَ أَنَّ نِيرَانَ جَهَنَّمَ عَذَابٌ عَلَي الْكُفَّارِ وَ خَزَنَةُ جَهَنَّمَ مَعَهُمْ فِيهَا فَهِيَ رَحْمَةٌ عَلَيْهِمْ</w:t>
      </w:r>
      <w:r>
        <w:rPr>
          <w:rFonts w:eastAsia="Amiri" w:cs="Amiri" w:ascii="Amiri" w:hAnsi="Amiri"/>
          <w:color w:val="111111"/>
          <w:sz w:val="28"/>
          <w:szCs w:val="28"/>
          <w:rtl w:val="true"/>
          <w:lang w:bidi="ar-SA"/>
        </w:rPr>
        <w:t>.</w:t>
      </w:r>
    </w:p>
    <w:p>
      <w:pPr>
        <w:pStyle w:val="Heading5"/>
        <w:numPr>
          <w:ilvl w:val="4"/>
          <w:numId w:val="1"/>
        </w:numPr>
        <w:rPr/>
      </w:pPr>
      <w:bookmarkStart w:id="2053" w:name="__RefHeading___Toc4028331_1468164448"/>
      <w:bookmarkStart w:id="2054" w:name="_Toc951"/>
      <w:bookmarkEnd w:id="2053"/>
      <w:r>
        <w:rPr>
          <w:rtl w:val="true"/>
        </w:rPr>
        <w:t>«</w:t>
      </w:r>
      <w:r>
        <w:rPr/>
        <w:t>16</w:t>
      </w:r>
      <w:r>
        <w:rPr>
          <w:rtl w:val="true"/>
        </w:rPr>
        <w:t>»</w:t>
      </w:r>
      <w:bookmarkEnd w:id="2054"/>
    </w:p>
    <w:p>
      <w:pPr>
        <w:pStyle w:val="BookText"/>
        <w:rPr/>
      </w:pPr>
      <w:r>
        <w:rPr>
          <w:rFonts w:ascii="Amiri" w:hAnsi="Amiri" w:eastAsia="Amiri" w:cs="Amiri"/>
          <w:color w:val="111111"/>
          <w:sz w:val="28"/>
          <w:sz w:val="28"/>
          <w:szCs w:val="28"/>
          <w:rtl w:val="true"/>
          <w:lang w:bidi="ar-SA"/>
        </w:rPr>
        <w:t xml:space="preserve">ما، الأمالي للشيخ الطوسي فِي كِتَابِ أَمِيرِ الْمُؤْمِنِينَ عليه السلام إِلَي أَهْلِ مِصْرَ فِي وَصْفِ النَّارِ </w:t>
      </w:r>
      <w:r>
        <w:rPr>
          <w:rStyle w:val="FootnoteAnchor"/>
          <w:rtl w:val="true"/>
        </w:rPr>
        <w:footnoteReference w:id="1008"/>
      </w:r>
      <w:r>
        <w:rPr>
          <w:rFonts w:ascii="Amiri" w:hAnsi="Amiri" w:eastAsia="Amiri" w:cs="Amiri"/>
          <w:color w:val="111111"/>
          <w:sz w:val="28"/>
          <w:sz w:val="28"/>
          <w:szCs w:val="28"/>
          <w:rtl w:val="true"/>
          <w:lang w:bidi="ar-SA"/>
        </w:rPr>
        <w:t>قَعْرُهَا بَعِيدٌ وَ حَرُّهَا شَدِيدٌ وَ شَرَابُهَا صَدِيدٌ وَ عَذَابُهَا جَدِيدٌ وَ مَقَامِعُهَا حَدِيدٌ لَا يَفْتُرُ عَذَابُهَا وَ لَا يَمُوتُ سَاكِنُهَا دَارٌ لَيْسَ فِيهَا رَحْمَةٌ وَ لَا تَسْمَعُ لِأَهْلِهَا دَعْوَةٌ الْخَبَرَ</w:t>
      </w:r>
      <w:r>
        <w:rPr>
          <w:rFonts w:eastAsia="Amiri" w:cs="Amiri" w:ascii="Amiri" w:hAnsi="Amiri"/>
          <w:color w:val="111111"/>
          <w:sz w:val="28"/>
          <w:szCs w:val="28"/>
          <w:rtl w:val="true"/>
          <w:lang w:bidi="ar-SA"/>
        </w:rPr>
        <w:t>.</w:t>
      </w:r>
    </w:p>
    <w:p>
      <w:pPr>
        <w:pStyle w:val="Heading5"/>
        <w:numPr>
          <w:ilvl w:val="4"/>
          <w:numId w:val="1"/>
        </w:numPr>
        <w:rPr/>
      </w:pPr>
      <w:bookmarkStart w:id="2055" w:name="__RefHeading___Toc4028333_1468164448"/>
      <w:bookmarkStart w:id="2056" w:name="_Toc952"/>
      <w:bookmarkEnd w:id="2055"/>
      <w:r>
        <w:rPr>
          <w:rtl w:val="true"/>
        </w:rPr>
        <w:t>توضیح</w:t>
      </w:r>
      <w:bookmarkEnd w:id="2056"/>
    </w:p>
    <w:p>
      <w:pPr>
        <w:pStyle w:val="BookText"/>
        <w:rPr/>
      </w:pPr>
      <w:r>
        <w:rPr>
          <w:rFonts w:ascii="IRNazanin" w:hAnsi="IRNazanin" w:eastAsia="IRNazanin"/>
          <w:color w:val="111111"/>
          <w:sz w:val="28"/>
          <w:sz w:val="28"/>
          <w:szCs w:val="28"/>
          <w:rtl w:val="true"/>
          <w:lang w:bidi="fa-IR"/>
        </w:rPr>
        <w:t>الازدراد بلعیدن و فروبردن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الفیض مبالغه در صفت برای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اراده دوام و استمرار کرده باشد</w:t>
      </w:r>
      <w:r>
        <w:rPr>
          <w:rFonts w:eastAsia="IRNazanin" w:cs="IRNazanin"/>
          <w:color w:val="111111"/>
          <w:sz w:val="28"/>
          <w:szCs w:val="28"/>
          <w:rtl w:val="true"/>
          <w:lang w:bidi="fa-IR"/>
        </w:rPr>
        <w:t>.</w:t>
      </w:r>
    </w:p>
    <w:p>
      <w:pPr>
        <w:pStyle w:val="Heading5"/>
        <w:numPr>
          <w:ilvl w:val="4"/>
          <w:numId w:val="1"/>
        </w:numPr>
        <w:rPr/>
      </w:pPr>
      <w:bookmarkStart w:id="2057" w:name="__RefHeading___Toc4028335_1468164448"/>
      <w:bookmarkStart w:id="2058" w:name="_Toc953"/>
      <w:bookmarkEnd w:id="2057"/>
      <w:r>
        <w:rPr>
          <w:rtl w:val="true"/>
        </w:rPr>
        <w:t xml:space="preserve">روایت </w:t>
      </w:r>
      <w:r>
        <w:rPr/>
        <w:t>13</w:t>
      </w:r>
      <w:bookmarkEnd w:id="205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 دو یهودی از بزرگان یهود به مدینه آمدند و از امیر المومنین پرسیدند بهشت کجاست و دوزخ کجاست؟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آسمانست و دوزخ در زمین تا آخر حدیث</w:t>
      </w:r>
      <w:r>
        <w:rPr>
          <w:rFonts w:eastAsia="IRNazanin" w:cs="IRNazanin"/>
          <w:color w:val="111111"/>
          <w:sz w:val="28"/>
          <w:szCs w:val="28"/>
          <w:rtl w:val="true"/>
          <w:lang w:bidi="fa-IR"/>
        </w:rPr>
        <w:t>.</w:t>
      </w:r>
    </w:p>
    <w:p>
      <w:pPr>
        <w:pStyle w:val="Heading5"/>
        <w:numPr>
          <w:ilvl w:val="4"/>
          <w:numId w:val="1"/>
        </w:numPr>
        <w:rPr/>
      </w:pPr>
      <w:bookmarkStart w:id="2059" w:name="__RefHeading___Toc4028337_1468164448"/>
      <w:bookmarkStart w:id="2060" w:name="_Toc954"/>
      <w:bookmarkEnd w:id="2059"/>
      <w:r>
        <w:rPr>
          <w:rtl w:val="true"/>
        </w:rPr>
        <w:t xml:space="preserve">روایت </w:t>
      </w:r>
      <w:r>
        <w:rPr/>
        <w:t>14</w:t>
      </w:r>
      <w:bookmarkEnd w:id="2060"/>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از امیر المؤمنین سؤال کرد از بدترین وادی روی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است در یمن که آن را برهوت گویند و آن از وادیهای جهنم است و پرسید که اهل بهشت به چه زبان با یک دیگر گفتگو می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و پرسید که اهل جهنم به چه زبان گفتگو می کنند فرمود به زبان مجوسی و گبران</w:t>
      </w:r>
      <w:r>
        <w:rPr>
          <w:rFonts w:eastAsia="IRNazanin" w:cs="IRNazanin"/>
          <w:color w:val="111111"/>
          <w:sz w:val="28"/>
          <w:szCs w:val="28"/>
          <w:rtl w:val="true"/>
          <w:lang w:bidi="fa-IR"/>
        </w:rPr>
        <w:t>.</w:t>
      </w:r>
    </w:p>
    <w:p>
      <w:pPr>
        <w:pStyle w:val="Heading5"/>
        <w:numPr>
          <w:ilvl w:val="4"/>
          <w:numId w:val="1"/>
        </w:numPr>
        <w:rPr/>
      </w:pPr>
      <w:bookmarkStart w:id="2061" w:name="__RefHeading___Toc4028339_1468164448"/>
      <w:bookmarkStart w:id="2062" w:name="_Toc955"/>
      <w:bookmarkEnd w:id="2061"/>
      <w:r>
        <w:rPr>
          <w:rtl w:val="true"/>
        </w:rPr>
        <w:t>توضیح</w:t>
      </w:r>
      <w:bookmarkEnd w:id="2062"/>
    </w:p>
    <w:p>
      <w:pPr>
        <w:pStyle w:val="BookText"/>
        <w:rPr/>
      </w:pPr>
      <w:r>
        <w:rPr>
          <w:rFonts w:ascii="IRNazanin" w:hAnsi="IRNazanin" w:eastAsia="IRNazanin"/>
          <w:color w:val="111111"/>
          <w:sz w:val="28"/>
          <w:sz w:val="28"/>
          <w:szCs w:val="28"/>
          <w:rtl w:val="true"/>
          <w:lang w:bidi="fa-IR"/>
        </w:rPr>
        <w:t xml:space="preserve">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وادیهای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مشابه آن است یا مقابل و موازی آن است یا از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همانطور که گفته شد، جهنم ارواح کفار در برزخ است</w:t>
      </w:r>
      <w:r>
        <w:rPr>
          <w:rFonts w:eastAsia="IRNazanin" w:cs="IRNazanin"/>
          <w:color w:val="111111"/>
          <w:sz w:val="28"/>
          <w:szCs w:val="28"/>
          <w:rtl w:val="true"/>
          <w:lang w:bidi="fa-IR"/>
        </w:rPr>
        <w:t>.</w:t>
      </w:r>
    </w:p>
    <w:p>
      <w:pPr>
        <w:pStyle w:val="Heading5"/>
        <w:numPr>
          <w:ilvl w:val="4"/>
          <w:numId w:val="1"/>
        </w:numPr>
        <w:rPr/>
      </w:pPr>
      <w:bookmarkStart w:id="2063" w:name="__RefHeading___Toc4028341_1468164448"/>
      <w:bookmarkStart w:id="2064" w:name="_Toc956"/>
      <w:bookmarkEnd w:id="2063"/>
      <w:r>
        <w:rPr>
          <w:rtl w:val="true"/>
        </w:rPr>
        <w:t xml:space="preserve">روایت </w:t>
      </w:r>
      <w:r>
        <w:rPr/>
        <w:t>15</w:t>
      </w:r>
      <w:bookmarkEnd w:id="2064"/>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طاعون سؤال شد،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عدّه‌ای عذاب و برای عدّه‌ای دیگر رحمت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رحمت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آتش جهنّم برای کافرین عذاب است ولی برای فرشته‌هائی که موکل جهنم‌اند و با کافرین در آنجا هستند، مایه رحمت است؟</w:t>
      </w:r>
    </w:p>
    <w:p>
      <w:pPr>
        <w:pStyle w:val="Heading5"/>
        <w:numPr>
          <w:ilvl w:val="4"/>
          <w:numId w:val="1"/>
        </w:numPr>
        <w:rPr/>
      </w:pPr>
      <w:bookmarkStart w:id="2065" w:name="__RefHeading___Toc4028343_1468164448"/>
      <w:bookmarkStart w:id="2066" w:name="_Toc957"/>
      <w:bookmarkEnd w:id="2065"/>
      <w:r>
        <w:rPr>
          <w:rtl w:val="true"/>
        </w:rPr>
        <w:t xml:space="preserve">روایت </w:t>
      </w:r>
      <w:r>
        <w:rPr/>
        <w:t>16</w:t>
      </w:r>
      <w:bookmarkEnd w:id="2066"/>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محمد بن ابوبکر را به ولایت مصر منصوب نمود و به او چنین نوشت و دستور داد که آن را برای اهل مصر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چنین آمده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عمق آن بسیار زیاد است و حرارت آن هم طافت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آن خونابه است و عذاب آن از نوعی جدید و گرزهای آن آهنین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 کاهش نمی‌یابد و ساکنان آن هم نمی‌میرند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است که در آن رحمت نیست و دعا و خواسته‌ای هم از آنان قبول نمی‌شود تا پایان حدیث</w:t>
      </w:r>
      <w:r>
        <w:rPr>
          <w:rFonts w:eastAsia="IRNazanin" w:cs="IRNazanin"/>
          <w:color w:val="111111"/>
          <w:sz w:val="28"/>
          <w:szCs w:val="28"/>
          <w:rtl w:val="true"/>
          <w:lang w:bidi="fa-IR"/>
        </w:rPr>
        <w:t>.</w:t>
      </w:r>
      <w:r>
        <w:rPr>
          <w:rStyle w:val="FootnoteAnchor"/>
          <w:rtl w:val="true"/>
        </w:rPr>
        <w:footnoteReference w:id="1009"/>
      </w:r>
      <w:bookmarkStart w:id="2067" w:name="pg13891_129702"/>
    </w:p>
    <w:p>
      <w:pPr>
        <w:pStyle w:val="Heading5"/>
        <w:numPr>
          <w:ilvl w:val="4"/>
          <w:numId w:val="1"/>
        </w:numPr>
        <w:rPr/>
      </w:pPr>
      <w:bookmarkStart w:id="2068" w:name="__RefHeading___Toc4028345_1468164448"/>
      <w:bookmarkStart w:id="2069" w:name="_Toc958"/>
      <w:bookmarkEnd w:id="2067"/>
      <w:bookmarkEnd w:id="2068"/>
      <w:r>
        <w:rPr>
          <w:rtl w:val="true"/>
        </w:rPr>
        <w:t>«</w:t>
      </w:r>
      <w:r>
        <w:rPr/>
        <w:t>17</w:t>
      </w:r>
      <w:r>
        <w:rPr>
          <w:rtl w:val="true"/>
        </w:rPr>
        <w:t>»</w:t>
      </w:r>
      <w:bookmarkEnd w:id="2069"/>
    </w:p>
    <w:p>
      <w:pPr>
        <w:pStyle w:val="BookText"/>
        <w:rPr/>
      </w:pPr>
      <w:r>
        <w:rPr>
          <w:rFonts w:ascii="Amiri" w:hAnsi="Amiri" w:eastAsia="Amiri" w:cs="Amiri"/>
          <w:color w:val="111111"/>
          <w:sz w:val="28"/>
          <w:sz w:val="28"/>
          <w:szCs w:val="28"/>
          <w:rtl w:val="true"/>
          <w:lang w:bidi="ar-SA"/>
        </w:rPr>
        <w:t>مع، معاني الأخبار أَبِي عَنْ مُحَمَّدِ بْنِ أَبِي الْقَاسِمِ عَنْ مُحَمَّدِ بْنِ عَلِيٍّ الْكُوفِيِّ عَنْ عُثْمَانَ بْنِ عِيسَي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عليه السلام فَقَرَأَ رَجُلٌ قُلْ أَعُوذُ بِرَبِّ الْفَلَقِ فَقَالَ الرَّجُلُ وَ مَا الْفَلَقُ قَالَ صَدْعٌ </w:t>
      </w:r>
      <w:r>
        <w:rPr>
          <w:rStyle w:val="FootnoteAnchor"/>
          <w:rtl w:val="true"/>
        </w:rPr>
        <w:footnoteReference w:id="1010"/>
      </w:r>
      <w:r>
        <w:rPr>
          <w:rFonts w:ascii="Amiri" w:hAnsi="Amiri" w:eastAsia="Amiri" w:cs="Amiri"/>
          <w:color w:val="111111"/>
          <w:sz w:val="28"/>
          <w:sz w:val="28"/>
          <w:szCs w:val="28"/>
          <w:rtl w:val="true"/>
          <w:lang w:bidi="ar-SA"/>
        </w:rPr>
        <w:t>فِي النَّارِ فِيهِ سَبْعُونَ أَلْفَ دَارٍ فِي كُلِّ دَارٍ سَبْعُونَ أَلْفَ بَيْتٍ فِي كُلِّ بَيْتٍ سَبْعُونَ أَلْفَ أَسْوَدَ فِي جَوْفِ كُلِّ أَسْوَدَ سَبْعُونَ أَلْفَ جَرَّةِ سَمٍّ لَا بُدَّ لِأَهْلِ النَّارِ أَنْ يَمُرُّوا عَلَيْهَا</w:t>
      </w:r>
      <w:r>
        <w:rPr>
          <w:rFonts w:eastAsia="Amiri" w:cs="Amiri" w:ascii="Amiri" w:hAnsi="Amiri"/>
          <w:color w:val="111111"/>
          <w:sz w:val="28"/>
          <w:szCs w:val="28"/>
          <w:rtl w:val="true"/>
          <w:lang w:bidi="ar-SA"/>
        </w:rPr>
        <w:t>.</w:t>
      </w:r>
    </w:p>
    <w:p>
      <w:pPr>
        <w:pStyle w:val="Heading5"/>
        <w:numPr>
          <w:ilvl w:val="4"/>
          <w:numId w:val="1"/>
        </w:numPr>
        <w:rPr/>
      </w:pPr>
      <w:bookmarkStart w:id="2070" w:name="__RefHeading___Toc4028347_1468164448"/>
      <w:bookmarkStart w:id="2071" w:name="_Toc959"/>
      <w:bookmarkEnd w:id="2070"/>
      <w:r>
        <w:rPr>
          <w:rtl w:val="true"/>
        </w:rPr>
        <w:t>«</w:t>
      </w:r>
      <w:r>
        <w:rPr/>
        <w:t>18</w:t>
      </w:r>
      <w:r>
        <w:rPr>
          <w:rtl w:val="true"/>
        </w:rPr>
        <w:t>»</w:t>
      </w:r>
      <w:bookmarkEnd w:id="2071"/>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أَصْحابُ الْجَنَّةِ يَوْمَئِذٍ خَيْرٌ مُسْتَقَرًّا وَ أَحْسَنُ مَقِيلًا فَبَلَغَنَا وَ اللَّهُ أَعْلَمُ أَنَّهُ إِذَا اسْتَوَي أَهْلُ النَّارِ إِلَي النَّارِ </w:t>
      </w:r>
      <w:r>
        <w:rPr>
          <w:rStyle w:val="FootnoteAnchor"/>
          <w:rtl w:val="true"/>
        </w:rPr>
        <w:footnoteReference w:id="1011"/>
      </w:r>
      <w:r>
        <w:rPr>
          <w:rFonts w:ascii="Amiri" w:hAnsi="Amiri" w:eastAsia="Amiri" w:cs="Amiri"/>
          <w:color w:val="111111"/>
          <w:sz w:val="28"/>
          <w:sz w:val="28"/>
          <w:szCs w:val="28"/>
          <w:rtl w:val="true"/>
          <w:lang w:bidi="ar-SA"/>
        </w:rPr>
        <w:t>لِيُنْطَلَقَ بِهِمْ قَبْلَ أَنْ يَدْخُلُوا النَّارَ فَيُقَالُ لَهُمُ ادْخُلُوا إِلي ظِلٍّ ذِي ثَلاثِ شُعَبٍ مِنْ دُخَانِ النَّارِ فَيَحْسَبُونَ أَنَّهَا الْجَنَّةُ ثُمَّ يَدْخُلُونَ النَّارَ أَفْوَاجاً وَ ذَلِكَ نِصْفُ النَّهَارِ وَ أَقْبَلَ أَهْلُ الْجَنَّةِ فِيمَا اشْتَهَوْا مِنَ التُّحَفِ حَتَّي يُعْطَوْا مَنَازِلَهُمْ فِي الْجَنَّةِ نِصْفَ النَّهَارِ فَذَلِكَ قَوْلُ اللَّهِ أَصْحابُ الْجَنَّةِ يَوْمَئِذٍ خَيْرٌ مُسْتَقَرًّا وَ أَحْسَنُ مَقِيلًا</w:t>
      </w:r>
      <w:r>
        <w:rPr>
          <w:rFonts w:eastAsia="Amiri" w:cs="Amiri" w:ascii="Amiri" w:hAnsi="Amiri"/>
          <w:color w:val="111111"/>
          <w:sz w:val="28"/>
          <w:szCs w:val="28"/>
          <w:rtl w:val="true"/>
          <w:lang w:bidi="ar-SA"/>
        </w:rPr>
        <w:t>.</w:t>
      </w:r>
    </w:p>
    <w:p>
      <w:pPr>
        <w:pStyle w:val="Heading5"/>
        <w:numPr>
          <w:ilvl w:val="4"/>
          <w:numId w:val="1"/>
        </w:numPr>
        <w:rPr/>
      </w:pPr>
      <w:bookmarkStart w:id="2072" w:name="__RefHeading___Toc4028349_1468164448"/>
      <w:bookmarkStart w:id="2073" w:name="_Toc960"/>
      <w:bookmarkEnd w:id="2072"/>
      <w:r>
        <w:rPr>
          <w:rtl w:val="true"/>
        </w:rPr>
        <w:t>«</w:t>
      </w:r>
      <w:r>
        <w:rPr/>
        <w:t>19</w:t>
      </w:r>
      <w:r>
        <w:rPr>
          <w:rtl w:val="true"/>
        </w:rPr>
        <w:t>»</w:t>
      </w:r>
      <w:bookmarkEnd w:id="2073"/>
    </w:p>
    <w:p>
      <w:pPr>
        <w:pStyle w:val="BookText"/>
        <w:rPr/>
      </w:pPr>
      <w:r>
        <w:rPr>
          <w:rFonts w:ascii="Amiri" w:hAnsi="Amiri" w:eastAsia="Amiri" w:cs="Amiri"/>
          <w:color w:val="111111"/>
          <w:sz w:val="28"/>
          <w:sz w:val="28"/>
          <w:szCs w:val="28"/>
          <w:rtl w:val="true"/>
          <w:lang w:bidi="ar-SA"/>
        </w:rPr>
        <w:t>فس، تفسير القمي أَبِي عَنْ عُثْمَانَ بْنِ عِيسَي عَنْ سَمَاعَةَ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إِلَّا جَعَلَ لَهُ فِي الْجَنَّةِ مَنْزِلًا وَ فِي النَّارِ مَنْزِلًا فَإِذَا سَكَنَ أَهْلُ الْجَنَّةِ الْجَنَّةَ وَ أَهْلُ النَّارِ النَّارَ نَادَي مُنَادٍ يَا أَهْلَ الْجَنَّةِ أَشْرِفُوا فَيُشْرِفُونَ عَلَي النَّارِ وَ تُرْفَعُ لَهُمْ مَنَازِلُهُمْ فِيهَا ثُمَّ يُقَالُ لَهُمْ هَذِهِ مَنَازِلُكُمُ الَّتِي لَوْ عَصَيْتُمُ اللَّهَ دَخَلْتُمُوهَا </w:t>
      </w:r>
      <w:r>
        <w:rPr>
          <w:rStyle w:val="FootnoteAnchor"/>
          <w:rtl w:val="true"/>
        </w:rPr>
        <w:footnoteReference w:id="1012"/>
      </w:r>
      <w:r>
        <w:rPr>
          <w:rFonts w:ascii="Amiri" w:hAnsi="Amiri" w:eastAsia="Amiri" w:cs="Amiri"/>
          <w:color w:val="111111"/>
          <w:sz w:val="28"/>
          <w:sz w:val="28"/>
          <w:szCs w:val="28"/>
          <w:rtl w:val="true"/>
          <w:lang w:bidi="ar-SA"/>
        </w:rPr>
        <w:t>قَالَ فَلَوْ أَنَّ أَحَداً مَاتَ فَرَحاً لَمَاتَ أَهْلُ الْجَنَّةِ فِي ذَلِكَ الْيَوْمِ فَرَحاً لِمَا صُرِفَ عَنْهُمْ مِنَ الْعَذَابِ ثُمَّ يُنَادِي مُنَادٍ يَا أَهْلَ النَّارِ ارْفَعُوا رُءُوسَكُمْ فَيَرْفَعُونَ رُءُوسَهُمْ فَيَنْظُرُونَ إِلَي مَنَازِلِهِمْ فِي الْجَنَّةِ وَ مَا فِيهَا مِنَ النَّعِيمِ فَيُقَالُ لَهُمْ هَذِهِ مَنَازِلُكُمُ الَّتِي لَوْ أَطَعْتُمْ رَبَّكُمْ دَخَلْتُمُوهَا قَالَ فَلَوْ أَنَّ أَحَداً مَاتَ حُزْناً لَمَاتَ أَهْلُ النَّارِ حُزْناً فَيُورَثُ هَؤُلَاءِ مَنَازِلَ هَؤُلَاءِ وَ يُورَثُ هَؤُلَاءِ مَنَازِلَ هَؤُلَاءِ وَ ذَلِكَ قَوْلُ اللَّهِ أُولئِكَ هُمُ الْوارِثُونَ الَّذِينَ يَرِثُونَ الْفِرْدَوْسَ هُمْ فِيها خالِدُونَ</w:t>
      </w:r>
      <w:r>
        <w:rPr>
          <w:rFonts w:eastAsia="Amiri" w:cs="Amiri" w:ascii="Amiri" w:hAnsi="Amiri"/>
          <w:color w:val="111111"/>
          <w:sz w:val="28"/>
          <w:szCs w:val="28"/>
          <w:rtl w:val="true"/>
          <w:lang w:bidi="ar-SA"/>
        </w:rPr>
        <w:t>.</w:t>
      </w:r>
    </w:p>
    <w:p>
      <w:pPr>
        <w:pStyle w:val="Heading5"/>
        <w:numPr>
          <w:ilvl w:val="4"/>
          <w:numId w:val="1"/>
        </w:numPr>
        <w:rPr/>
      </w:pPr>
      <w:bookmarkStart w:id="2074" w:name="__RefHeading___Toc4028351_1468164448"/>
      <w:bookmarkStart w:id="2075" w:name="_Toc961"/>
      <w:bookmarkEnd w:id="2074"/>
      <w:r>
        <w:rPr>
          <w:rtl w:val="true"/>
        </w:rPr>
        <w:t xml:space="preserve">روایت </w:t>
      </w:r>
      <w:r>
        <w:rPr/>
        <w:t>17</w:t>
      </w:r>
      <w:bookmarkEnd w:id="207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صادق علیه السّلام بودیم مردی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پناه می‌برم به پروردگار 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درّه‌ایست در جهنّم که در آن هفتاد هزار</w:t>
      </w:r>
    </w:p>
    <w:p>
      <w:pPr>
        <w:pStyle w:val="BookText"/>
        <w:rPr/>
      </w:pPr>
      <w:r>
        <w:rPr>
          <w:rFonts w:ascii="IRNazanin" w:hAnsi="IRNazanin" w:eastAsia="IRNazanin"/>
          <w:color w:val="111111"/>
          <w:sz w:val="28"/>
          <w:sz w:val="28"/>
          <w:szCs w:val="28"/>
          <w:rtl w:val="true"/>
          <w:lang w:bidi="fa-IR"/>
        </w:rPr>
        <w:t>خانه است، در هر خانه‌ای هفتاد هزار مار سیاه وجود دارد، در درون هر ماری هفتاد هزار کیسه بزرگ زهر به بزرگی خمره، و اهل جهنّم ناگزیرند که از آن درّه بگذرند</w:t>
      </w:r>
      <w:r>
        <w:rPr>
          <w:rFonts w:eastAsia="IRNazanin" w:cs="IRNazanin"/>
          <w:color w:val="111111"/>
          <w:sz w:val="28"/>
          <w:szCs w:val="28"/>
          <w:rtl w:val="true"/>
          <w:lang w:bidi="fa-IR"/>
        </w:rPr>
        <w:t>.</w:t>
      </w:r>
    </w:p>
    <w:p>
      <w:pPr>
        <w:pStyle w:val="Heading5"/>
        <w:numPr>
          <w:ilvl w:val="4"/>
          <w:numId w:val="1"/>
        </w:numPr>
        <w:rPr/>
      </w:pPr>
      <w:bookmarkStart w:id="2076" w:name="__RefHeading___Toc4028353_1468164448"/>
      <w:bookmarkStart w:id="2077" w:name="_Toc962"/>
      <w:bookmarkEnd w:id="2076"/>
      <w:r>
        <w:rPr>
          <w:rtl w:val="true"/>
        </w:rPr>
        <w:t xml:space="preserve">روایت </w:t>
      </w:r>
      <w:r>
        <w:rPr/>
        <w:t>18</w:t>
      </w:r>
      <w:bookmarkEnd w:id="2077"/>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روایت ابی جارود از امام محمد باقر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یَوْمَئِذٍ خَیْرٌ مُّسْتَقَرًّا وَأَحْسَنُ مَقِیلا</w:t>
      </w:r>
      <w:r>
        <w:rPr>
          <w:rFonts w:eastAsia="Amiri" w:cs="Amiri" w:ascii="Amiri" w:hAnsi="Amiri"/>
          <w:color w:val="111111"/>
          <w:sz w:val="28"/>
          <w:szCs w:val="28"/>
          <w:rtl w:val="true"/>
          <w:lang w:bidi="ar-SA"/>
        </w:rPr>
        <w:t>»</w:t>
      </w:r>
      <w:r>
        <w:rPr>
          <w:rStyle w:val="FootnoteAnchor"/>
          <w:rtl w:val="true"/>
        </w:rPr>
        <w:footnoteReference w:id="1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جایگاه اهل بهشت بهتر و استراحتگاهشان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این چنین خبر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گاه که جهنمیان قبل از این که وارد آتش شوند، بر روی آتش قرار می گیرند تا به سمت آن برده شوند،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آن سایه شوید که سه گوشه از دود آتش دارد؛ پس آنها گمان می برند که آن بهشت است، سپس گروه گروه وارد آتش شوند، و آن در وسط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بهشتیان نیز رو به سوی تحفه هایی که آرزویش را داشتند، می آورند، تا این که در وسط روز جایگاه های بهشتی شان به آنها داده می شود، و این مراد از قول خداوند عز و 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 الْجَنَّةِ یَوْمَئِذٍ خَیْرٌ مُسْتَقَرًّا وَ أَحْسَنُ مَقِیلًا</w:t>
      </w:r>
      <w:r>
        <w:rPr>
          <w:rFonts w:eastAsia="IRNazanin" w:cs="IRNazanin"/>
          <w:color w:val="111111"/>
          <w:sz w:val="28"/>
          <w:szCs w:val="28"/>
          <w:rtl w:val="true"/>
          <w:lang w:bidi="fa-IR"/>
        </w:rPr>
        <w:t>».</w:t>
      </w:r>
    </w:p>
    <w:p>
      <w:pPr>
        <w:pStyle w:val="Heading5"/>
        <w:numPr>
          <w:ilvl w:val="4"/>
          <w:numId w:val="1"/>
        </w:numPr>
        <w:rPr/>
      </w:pPr>
      <w:bookmarkStart w:id="2078" w:name="__RefHeading___Toc4028355_1468164448"/>
      <w:bookmarkStart w:id="2079" w:name="_Toc963"/>
      <w:bookmarkEnd w:id="2078"/>
      <w:r>
        <w:rPr>
          <w:rtl w:val="true"/>
        </w:rPr>
        <w:t xml:space="preserve">روایت </w:t>
      </w:r>
      <w:r>
        <w:rPr/>
        <w:t>19</w:t>
      </w:r>
      <w:bookmarkEnd w:id="207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یک از مخلوقات خود خانه ای در بهشت و خانه ای را در جهنم بنا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بهشتیان به بهشت و جهنمیان به جهنم در می آیند،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بیایید 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آیند و به دوزخ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جایگاه هایشان به آنان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منازلی است که اگر نافرمانی خدا را می کردید، به آن منازل می رفتید؛ یعنی به جهنم می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کسی از خوشحالی بمیرد، اهل بهشت در آن روز به خاطر عذابی که از آنها برطرف شده، از خوشحالی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خود را بالا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 خود را بالا می گیرند و به جایگاه خود در بهشت و نعمت های آن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منازلی است که اگر خدا را اطاعت می کردید، به آن وارد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کسی به واسطه اندوه بمیرد، جهنمیان باید از حزن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می‌شود که هر کدام از دو گروه بهشتیان و جهنمیان در منزلگاه خود جای می گیرند و این است معنای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الْوارِثُونَ الَّذینَ یَرِثُونَ الْفِرْدَوْسَ هُمْ فیها خالِدُون</w:t>
      </w:r>
      <w:r>
        <w:rPr>
          <w:rFonts w:eastAsia="IRNazanin" w:cs="IRNazanin"/>
          <w:color w:val="111111"/>
          <w:sz w:val="28"/>
          <w:szCs w:val="28"/>
          <w:rtl w:val="true"/>
          <w:lang w:bidi="fa-IR"/>
        </w:rPr>
        <w:t>»</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خود وارثانند، همانان که بهشت را به ارث می‌برند و در آنجا جاودان می‌مانند</w:t>
      </w:r>
      <w:r>
        <w:rPr>
          <w:rFonts w:eastAsia="IRNazanin" w:cs="IRNazanin"/>
          <w:color w:val="111111"/>
          <w:sz w:val="28"/>
          <w:szCs w:val="28"/>
          <w:rtl w:val="true"/>
          <w:lang w:bidi="fa-IR"/>
        </w:rPr>
        <w:t xml:space="preserve">.}. </w:t>
      </w:r>
      <w:bookmarkStart w:id="2080" w:name="pg13891_129703"/>
    </w:p>
    <w:p>
      <w:pPr>
        <w:pStyle w:val="Heading5"/>
        <w:numPr>
          <w:ilvl w:val="4"/>
          <w:numId w:val="1"/>
        </w:numPr>
        <w:rPr/>
      </w:pPr>
      <w:bookmarkStart w:id="2081" w:name="__RefHeading___Toc4028357_1468164448"/>
      <w:bookmarkStart w:id="2082" w:name="_Toc964"/>
      <w:bookmarkEnd w:id="2080"/>
      <w:bookmarkEnd w:id="2081"/>
      <w:r>
        <w:rPr>
          <w:rtl w:val="true"/>
        </w:rPr>
        <w:t>«</w:t>
      </w:r>
      <w:r>
        <w:rPr/>
        <w:t>20</w:t>
      </w:r>
      <w:r>
        <w:rPr>
          <w:rtl w:val="true"/>
        </w:rPr>
        <w:t>»</w:t>
      </w:r>
      <w:bookmarkEnd w:id="2082"/>
    </w:p>
    <w:p>
      <w:pPr>
        <w:pStyle w:val="BookText"/>
        <w:rPr/>
      </w:pPr>
      <w:r>
        <w:rPr>
          <w:rFonts w:ascii="Amiri" w:hAnsi="Amiri" w:eastAsia="Amiri" w:cs="Amiri"/>
          <w:color w:val="111111"/>
          <w:sz w:val="28"/>
          <w:sz w:val="28"/>
          <w:szCs w:val="28"/>
          <w:rtl w:val="true"/>
          <w:lang w:bidi="ar-SA"/>
        </w:rPr>
        <w:t>فس، تفسير القمي كُلَّما نَضِجَتْ جُلُودُهُمْ بَدَّلْناهُمْ جُلُوداً غَيْرَها لِيَذُوقُوا الْعَذابَ إِنَّ اللَّهَ كانَ عَزِيزاً حَكِيماً فَقِيلَ لِأَبِي عَبْدِ اللَّهِ عليه السلام كَيْفَ تُبَدَّلُ جُلُودُهُمْ غَيْرَهَا فَقَالَ أَ رَأَيْتَ لَوْ أَخَذْتَ لَبِنَةً فَكَسَرْتَهَا وَ صَيَّرْتَهَا تُرَاباً ثُمَّ ضَرَبْتَهَا فِي الْقَالَبِ أَ هِيَ الَّتِي كَانَتْ إِنَّمَا هِيَ ذَلِكَ وَ حَدَثَ تَغَيُّرٌ آخَرُ وَ الْأَصْلُ وَاحِدٌ</w:t>
      </w:r>
      <w:r>
        <w:rPr>
          <w:rFonts w:eastAsia="Amiri" w:cs="Amiri" w:ascii="Amiri" w:hAnsi="Amiri"/>
          <w:color w:val="111111"/>
          <w:sz w:val="28"/>
          <w:szCs w:val="28"/>
          <w:rtl w:val="true"/>
          <w:lang w:bidi="ar-SA"/>
        </w:rPr>
        <w:t>.</w:t>
      </w:r>
    </w:p>
    <w:p>
      <w:pPr>
        <w:pStyle w:val="Heading5"/>
        <w:numPr>
          <w:ilvl w:val="4"/>
          <w:numId w:val="1"/>
        </w:numPr>
        <w:rPr/>
      </w:pPr>
      <w:bookmarkStart w:id="2083" w:name="__RefHeading___Toc4028359_1468164448"/>
      <w:bookmarkStart w:id="2084" w:name="_Toc965"/>
      <w:bookmarkEnd w:id="2083"/>
      <w:r>
        <w:rPr>
          <w:rtl w:val="true"/>
        </w:rPr>
        <w:t>«</w:t>
      </w:r>
      <w:r>
        <w:rPr/>
        <w:t>21</w:t>
      </w:r>
      <w:r>
        <w:rPr>
          <w:rtl w:val="true"/>
        </w:rPr>
        <w:t>»</w:t>
      </w:r>
      <w:bookmarkEnd w:id="2084"/>
    </w:p>
    <w:p>
      <w:pPr>
        <w:pStyle w:val="BookText"/>
        <w:rPr/>
      </w:pPr>
      <w:r>
        <w:rPr>
          <w:rFonts w:ascii="Amiri" w:hAnsi="Amiri" w:eastAsia="Amiri" w:cs="Amiri"/>
          <w:color w:val="111111"/>
          <w:sz w:val="28"/>
          <w:sz w:val="28"/>
          <w:szCs w:val="28"/>
          <w:rtl w:val="true"/>
          <w:lang w:bidi="ar-SA"/>
        </w:rPr>
        <w:t>فس، تفسير القمي قَالَ أَبُو عَبْدِ اللَّهِ عليه السلام إِنَّ نَارَكُمْ هَذِهِ جُزْءٌ مِنْ سَبْعِينَ جُزْءاً مِنْ نَارِ جَهَنَّمَ وَ قَدْ أُطْفِئَتْ سَبْعِينَ مَرَّةً بِالْمَاءِ ثُمَّ الْتَهَبَتْ وَ لَوْ لَا ذَلِكَ مَا اسْتَطَاعَ آدَمِيٌّ أَنْ يُطِيقَهَا وَ إِنَّهُ لَيُؤْتَي بِهَا يَوْمَ الْقِيَامَةِ حَتَّي تُوضَعَ عَلَي النَّارِ فَتَصْرَخَ صَرْخَةً لَا يَبْقَي مَلَكٌ مُقَرَّبٌ وَ لَا نَبِيٌّ مُرْسَلٌ إِلَّا جَثَا عَلَي رُكْبَتَيْهِ فَزَعاً مِنْ صَرْخَتِهَا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ابن علوان عن عمرو بن خالد عن زيد بن علي عن آبائه عن علي عليه السلام عن النبي صلي الله عليه و آله مثله</w:t>
      </w:r>
      <w:r>
        <w:rPr>
          <w:rFonts w:eastAsia="Amiri" w:cs="Amiri" w:ascii="Amiri" w:hAnsi="Amiri"/>
          <w:color w:val="111111"/>
          <w:sz w:val="28"/>
          <w:szCs w:val="28"/>
          <w:rtl w:val="true"/>
          <w:lang w:bidi="ar-SA"/>
        </w:rPr>
        <w:t>.</w:t>
      </w:r>
    </w:p>
    <w:p>
      <w:pPr>
        <w:pStyle w:val="Heading5"/>
        <w:numPr>
          <w:ilvl w:val="4"/>
          <w:numId w:val="1"/>
        </w:numPr>
        <w:rPr/>
      </w:pPr>
      <w:bookmarkStart w:id="2085" w:name="__RefHeading___Toc4028361_1468164448"/>
      <w:bookmarkStart w:id="2086" w:name="_Toc966"/>
      <w:bookmarkEnd w:id="2085"/>
      <w:r>
        <w:rPr>
          <w:rtl w:val="true"/>
        </w:rPr>
        <w:t>بيان</w:t>
      </w:r>
      <w:bookmarkEnd w:id="2086"/>
    </w:p>
    <w:p>
      <w:pPr>
        <w:pStyle w:val="BookText"/>
        <w:rPr/>
      </w:pPr>
      <w:r>
        <w:rPr>
          <w:rFonts w:ascii="Amiri" w:hAnsi="Amiri" w:eastAsia="Amiri" w:cs="Amiri"/>
          <w:color w:val="111111"/>
          <w:sz w:val="28"/>
          <w:sz w:val="28"/>
          <w:szCs w:val="28"/>
          <w:rtl w:val="true"/>
          <w:lang w:bidi="ar-SA"/>
        </w:rPr>
        <w:t>قوله عليه السلام و إنه ليؤتي بها أي بنار الدنيا حتي توضع علي نار الآخرة و تضاف إليها أو بالعكس و علي التقديرين الصارخة نار الآخرة كما دلت عليه الأخبار السالفة و يحتمل نار الدنيا</w:t>
      </w:r>
      <w:r>
        <w:rPr>
          <w:rFonts w:eastAsia="Amiri" w:cs="Amiri" w:ascii="Amiri" w:hAnsi="Amiri"/>
          <w:color w:val="111111"/>
          <w:sz w:val="28"/>
          <w:szCs w:val="28"/>
          <w:rtl w:val="true"/>
          <w:lang w:bidi="ar-SA"/>
        </w:rPr>
        <w:t>.</w:t>
      </w:r>
    </w:p>
    <w:p>
      <w:pPr>
        <w:pStyle w:val="Heading5"/>
        <w:numPr>
          <w:ilvl w:val="4"/>
          <w:numId w:val="1"/>
        </w:numPr>
        <w:rPr/>
      </w:pPr>
      <w:bookmarkStart w:id="2087" w:name="__RefHeading___Toc4028363_1468164448"/>
      <w:bookmarkStart w:id="2088" w:name="_Toc967"/>
      <w:bookmarkEnd w:id="2087"/>
      <w:r>
        <w:rPr>
          <w:rtl w:val="true"/>
        </w:rPr>
        <w:t>«</w:t>
      </w:r>
      <w:r>
        <w:rPr/>
        <w:t>22</w:t>
      </w:r>
      <w:r>
        <w:rPr>
          <w:rtl w:val="true"/>
        </w:rPr>
        <w:t>»</w:t>
      </w:r>
      <w:bookmarkEnd w:id="2088"/>
    </w:p>
    <w:p>
      <w:pPr>
        <w:pStyle w:val="BookText"/>
        <w:rPr/>
      </w:pPr>
      <w:r>
        <w:rPr>
          <w:rFonts w:ascii="Amiri" w:hAnsi="Amiri" w:eastAsia="Amiri" w:cs="Amiri"/>
          <w:color w:val="111111"/>
          <w:sz w:val="28"/>
          <w:sz w:val="28"/>
          <w:szCs w:val="28"/>
          <w:rtl w:val="true"/>
          <w:lang w:bidi="ar-SA"/>
        </w:rPr>
        <w:t>فس، تفسير القمي إِنَّما يُؤَخِّرُهُمْ لِيَوْمٍ تَشْخَصُ فِيهِ الْأَبْصارُ قَالَ تَبْقَي أَعْيُنُهُمْ مَفْتُوحَةً مِنْ هَوْلِ جَهَنَّمَ لَا يَقْدِرُونَ أَنْ يَطْرِفُوهَا</w:t>
      </w:r>
      <w:r>
        <w:rPr>
          <w:rFonts w:eastAsia="Amiri" w:cs="Amiri" w:ascii="Amiri" w:hAnsi="Amiri"/>
          <w:color w:val="111111"/>
          <w:sz w:val="28"/>
          <w:szCs w:val="28"/>
          <w:rtl w:val="true"/>
          <w:lang w:bidi="ar-SA"/>
        </w:rPr>
        <w:t>.</w:t>
      </w:r>
    </w:p>
    <w:p>
      <w:pPr>
        <w:pStyle w:val="Heading5"/>
        <w:numPr>
          <w:ilvl w:val="4"/>
          <w:numId w:val="1"/>
        </w:numPr>
        <w:rPr/>
      </w:pPr>
      <w:bookmarkStart w:id="2089" w:name="__RefHeading___Toc4028365_1468164448"/>
      <w:bookmarkStart w:id="2090" w:name="_Toc968"/>
      <w:bookmarkEnd w:id="2089"/>
      <w:r>
        <w:rPr>
          <w:rtl w:val="true"/>
        </w:rPr>
        <w:t>«</w:t>
      </w:r>
      <w:r>
        <w:rPr/>
        <w:t>23</w:t>
      </w:r>
      <w:r>
        <w:rPr>
          <w:rtl w:val="true"/>
        </w:rPr>
        <w:t>»</w:t>
      </w:r>
      <w:bookmarkEnd w:id="2090"/>
    </w:p>
    <w:p>
      <w:pPr>
        <w:pStyle w:val="BookText"/>
        <w:rPr/>
      </w:pPr>
      <w:r>
        <w:rPr>
          <w:rFonts w:ascii="Amiri" w:hAnsi="Amiri" w:eastAsia="Amiri" w:cs="Amiri"/>
          <w:color w:val="111111"/>
          <w:sz w:val="28"/>
          <w:sz w:val="28"/>
          <w:szCs w:val="28"/>
          <w:rtl w:val="true"/>
          <w:lang w:bidi="ar-SA"/>
        </w:rPr>
        <w:t>فس، تفسير القمي مُقَرَّنِينَ فِي الْأَصْفادِ مُقَيَّدِينَ بَعْضُهُمْ إِلَي بَعْضٍ سَرابِيلُهُمْ مِنْ قَطِرانٍ قَالَ السَّرَابِيلُ الْقُمُصُ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 فِي قَوْلِهِ سَرابِيلُهُمْ مِنْ قَطِرانٍ هُوَ الصُّفْرُ الْحَارُّ الذَّائِبُ يَقُولُ انْتَهَي حَرُّهُ يَقُولُ اللَّهُ وَ تَغْشي وُجُوهَهُمُ النَّارُ وَ سَرْبَلُوا ذَلِكَ الصُّفْرَ فَتَغْشَي وُجُوهَهُمُ النَّارُ</w:t>
      </w:r>
      <w:r>
        <w:rPr>
          <w:rFonts w:eastAsia="Amiri" w:cs="Amiri" w:ascii="Amiri" w:hAnsi="Amiri"/>
          <w:color w:val="111111"/>
          <w:sz w:val="28"/>
          <w:szCs w:val="28"/>
          <w:rtl w:val="true"/>
          <w:lang w:bidi="ar-SA"/>
        </w:rPr>
        <w:t>.</w:t>
      </w:r>
    </w:p>
    <w:p>
      <w:pPr>
        <w:pStyle w:val="Heading5"/>
        <w:numPr>
          <w:ilvl w:val="4"/>
          <w:numId w:val="1"/>
        </w:numPr>
        <w:rPr/>
      </w:pPr>
      <w:bookmarkStart w:id="2091" w:name="__RefHeading___Toc4028367_1468164448"/>
      <w:bookmarkStart w:id="2092" w:name="_Toc969"/>
      <w:bookmarkEnd w:id="2091"/>
      <w:r>
        <w:rPr>
          <w:rtl w:val="true"/>
        </w:rPr>
        <w:t>«</w:t>
      </w:r>
      <w:r>
        <w:rPr/>
        <w:t>24</w:t>
      </w:r>
      <w:r>
        <w:rPr>
          <w:rtl w:val="true"/>
        </w:rPr>
        <w:t>»</w:t>
      </w:r>
      <w:bookmarkEnd w:id="2092"/>
    </w:p>
    <w:p>
      <w:pPr>
        <w:pStyle w:val="BookText"/>
        <w:rPr/>
      </w:pPr>
      <w:r>
        <w:rPr>
          <w:rFonts w:ascii="Amiri" w:hAnsi="Amiri" w:eastAsia="Amiri" w:cs="Amiri"/>
          <w:color w:val="111111"/>
          <w:sz w:val="28"/>
          <w:sz w:val="28"/>
          <w:szCs w:val="28"/>
          <w:rtl w:val="true"/>
          <w:lang w:bidi="ar-SA"/>
        </w:rPr>
        <w:t>فس، تفسير القمي إِذا رَأَتْهُمْ مِنْ مَكانٍ بَعِيدٍ قَالَ مَسِيرَةَ سَنَةٍ سَمِعُوا لَها تَغَيُّظاً وَ زَفِيراً وَ إِذا أُلْقُوا مِنْها أَيْ فِيهَا مَكاناً ضَيِّقاً مُقَرَّنِينَ قَالَ مُقَيَّدِينَ بَعْضُهُمْ مَعَ بَعْضٍ دَعَوْا هُنالِكَ ثُبُوراً</w:t>
      </w:r>
      <w:r>
        <w:rPr>
          <w:rFonts w:eastAsia="Amiri" w:cs="Amiri" w:ascii="Amiri" w:hAnsi="Amiri"/>
          <w:color w:val="111111"/>
          <w:sz w:val="28"/>
          <w:szCs w:val="28"/>
          <w:rtl w:val="true"/>
          <w:lang w:bidi="ar-SA"/>
        </w:rPr>
        <w:t>.</w:t>
      </w:r>
    </w:p>
    <w:p>
      <w:pPr>
        <w:pStyle w:val="Heading5"/>
        <w:numPr>
          <w:ilvl w:val="4"/>
          <w:numId w:val="1"/>
        </w:numPr>
        <w:rPr/>
      </w:pPr>
      <w:bookmarkStart w:id="2093" w:name="__RefHeading___Toc4028369_1468164448"/>
      <w:bookmarkStart w:id="2094" w:name="_Toc970"/>
      <w:bookmarkEnd w:id="2093"/>
      <w:r>
        <w:rPr>
          <w:rtl w:val="true"/>
        </w:rPr>
        <w:t>«</w:t>
      </w:r>
      <w:r>
        <w:rPr/>
        <w:t>25</w:t>
      </w:r>
      <w:r>
        <w:rPr>
          <w:rtl w:val="true"/>
        </w:rPr>
        <w:t>»</w:t>
      </w:r>
      <w:bookmarkEnd w:id="2094"/>
    </w:p>
    <w:p>
      <w:pPr>
        <w:pStyle w:val="BookText"/>
        <w:rPr/>
      </w:pPr>
      <w:r>
        <w:rPr>
          <w:rFonts w:ascii="Amiri" w:hAnsi="Amiri" w:eastAsia="Amiri" w:cs="Amiri"/>
          <w:color w:val="111111"/>
          <w:sz w:val="28"/>
          <w:sz w:val="28"/>
          <w:szCs w:val="28"/>
          <w:rtl w:val="true"/>
          <w:lang w:bidi="ar-SA"/>
        </w:rPr>
        <w:t>فس، تفسير القمي قَالَ عَلِيُّ بْنُ إِبْرَاهِيمَ فِي قَوْلِهِ مِنْ وَرائِهِ جَهَنَّمُ وَ يُسْقي مِنْ ماءٍ صَدِيدٍ قَالَ مَا يَخْرُجُ مِنْ فُرُوجِ الزَّوَانِي قَوْلُهُ يَتَجَرَّعُهُ وَ لا يَكادُ يُسِيغُهُ وَ يَأْتِيهِ الْمَوْتُ</w:t>
      </w:r>
    </w:p>
    <w:p>
      <w:pPr>
        <w:pStyle w:val="Heading5"/>
        <w:numPr>
          <w:ilvl w:val="4"/>
          <w:numId w:val="1"/>
        </w:numPr>
        <w:rPr/>
      </w:pPr>
      <w:bookmarkStart w:id="2095" w:name="__RefHeading___Toc4028371_1468164448"/>
      <w:bookmarkStart w:id="2096" w:name="_Toc971"/>
      <w:bookmarkEnd w:id="2095"/>
      <w:r>
        <w:rPr>
          <w:rtl w:val="true"/>
        </w:rPr>
        <w:t xml:space="preserve">روایت </w:t>
      </w:r>
      <w:r>
        <w:rPr/>
        <w:t>20</w:t>
      </w:r>
      <w:bookmarkEnd w:id="209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آیه چه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نَضِجَتْ جُلُودُهُمْ بَدَّلْنَاهُمْ جُلُودًا غَیْرَهَا لِیَذُوقُواْ الْعذَابَ</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عرض کردم این پوست‌ها هم یکی هستند، هم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به من بفهمان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 آن گاه که مردی قصد خشت خامی بکند، آن را بشکند، پس دوباره روی آن آب بریزد و ورز دهد و بعد آن را به شکل اولیه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خشت هست، ولی در عین حال همان خشت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همه را از وجود تو، بهره‌مند کند</w:t>
      </w:r>
      <w:r>
        <w:rPr>
          <w:rFonts w:eastAsia="IRNazanin" w:cs="IRNazanin"/>
          <w:color w:val="111111"/>
          <w:sz w:val="28"/>
          <w:szCs w:val="28"/>
          <w:rtl w:val="true"/>
          <w:lang w:bidi="fa-IR"/>
        </w:rPr>
        <w:t>.</w:t>
      </w:r>
      <w:r>
        <w:rPr>
          <w:rStyle w:val="FootnoteAnchor"/>
          <w:rtl w:val="true"/>
        </w:rPr>
        <w:footnoteReference w:id="1016"/>
      </w:r>
    </w:p>
    <w:p>
      <w:pPr>
        <w:pStyle w:val="Heading5"/>
        <w:numPr>
          <w:ilvl w:val="4"/>
          <w:numId w:val="1"/>
        </w:numPr>
        <w:rPr/>
      </w:pPr>
      <w:bookmarkStart w:id="2097" w:name="__RefHeading___Toc4028373_1468164448"/>
      <w:bookmarkStart w:id="2098" w:name="_Toc972"/>
      <w:bookmarkEnd w:id="2097"/>
      <w:r>
        <w:rPr>
          <w:rtl w:val="true"/>
        </w:rPr>
        <w:t xml:space="preserve">روایت </w:t>
      </w:r>
      <w:r>
        <w:rPr/>
        <w:t>21</w:t>
      </w:r>
      <w:bookmarkEnd w:id="2098"/>
    </w:p>
    <w:p>
      <w:pPr>
        <w:pStyle w:val="BookText"/>
        <w:rPr/>
      </w:pPr>
      <w:r>
        <w:rPr>
          <w:rFonts w:ascii="IRNazanin" w:hAnsi="IRNazanin" w:eastAsia="IRNazanin"/>
          <w:color w:val="111111"/>
          <w:sz w:val="28"/>
          <w:sz w:val="28"/>
          <w:szCs w:val="28"/>
          <w:rtl w:val="true"/>
          <w:lang w:bidi="fa-IR"/>
        </w:rPr>
        <w:t>تفسیرقمی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دنیوی جزء کوچکی معادل یک هفتادم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هفتاد بار با آب خاموش گشته است، اما باز روشن می‌شود و شعله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آدمی می‌توانست آن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دنیا را در روز قیامت می‌آورند تا بر آتش جهنم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آتش حقیر دنیا، چنان ناله‌ای سر می‌دهد که از وحشت ناله این آتش، فرشتگان مقرب و پیامبران مرسل، همگی زانو بر خاک می‌نهند</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علی از پدرانش از علی از پیامبر مانند آن آمده است</w:t>
      </w:r>
      <w:r>
        <w:rPr>
          <w:rFonts w:eastAsia="IRNazanin" w:cs="IRNazanin"/>
          <w:color w:val="111111"/>
          <w:sz w:val="28"/>
          <w:szCs w:val="28"/>
          <w:rtl w:val="true"/>
          <w:lang w:bidi="fa-IR"/>
        </w:rPr>
        <w:t>.</w:t>
      </w:r>
    </w:p>
    <w:p>
      <w:pPr>
        <w:pStyle w:val="Heading5"/>
        <w:numPr>
          <w:ilvl w:val="4"/>
          <w:numId w:val="1"/>
        </w:numPr>
        <w:rPr/>
      </w:pPr>
      <w:bookmarkStart w:id="2099" w:name="__RefHeading___Toc4028375_1468164448"/>
      <w:bookmarkStart w:id="2100" w:name="_Toc973"/>
      <w:bookmarkEnd w:id="2099"/>
      <w:r>
        <w:rPr>
          <w:rtl w:val="true"/>
        </w:rPr>
        <w:t>توضیح</w:t>
      </w:r>
      <w:bookmarkEnd w:id="2100"/>
    </w:p>
    <w:p>
      <w:pPr>
        <w:pStyle w:val="BookText"/>
        <w:rPr/>
      </w:pPr>
      <w:r>
        <w:rPr>
          <w:rFonts w:ascii="IRNazanin" w:hAnsi="IRNazanin" w:eastAsia="IRNazanin"/>
          <w:color w:val="111111"/>
          <w:sz w:val="28"/>
          <w:sz w:val="28"/>
          <w:szCs w:val="28"/>
          <w:rtl w:val="true"/>
          <w:lang w:bidi="fa-IR"/>
        </w:rPr>
        <w:t>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آتش دنیا را می آورند تا بر آتش آخرت نهند و بر آن اضافه کنند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دو تقدیر صارخه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w:t>
      </w:r>
    </w:p>
    <w:p>
      <w:pPr>
        <w:pStyle w:val="BookText"/>
        <w:rPr/>
      </w:pPr>
      <w:r>
        <w:rPr>
          <w:rFonts w:ascii="IRNazanin" w:hAnsi="IRNazanin" w:eastAsia="IRNazanin"/>
          <w:color w:val="111111"/>
          <w:sz w:val="28"/>
          <w:sz w:val="28"/>
          <w:szCs w:val="28"/>
          <w:rtl w:val="true"/>
          <w:lang w:bidi="fa-IR"/>
        </w:rPr>
        <w:t>کشنده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 آخرت است همانطور که اخبار پیش گفته بر آن دلالت دارند اگرچه احتمال آتش دنیا نیز می رود</w:t>
      </w:r>
      <w:r>
        <w:rPr>
          <w:rFonts w:eastAsia="IRNazanin" w:cs="IRNazanin"/>
          <w:color w:val="111111"/>
          <w:sz w:val="28"/>
          <w:szCs w:val="28"/>
          <w:rtl w:val="true"/>
          <w:lang w:bidi="fa-IR"/>
        </w:rPr>
        <w:t>.</w:t>
      </w:r>
    </w:p>
    <w:p>
      <w:pPr>
        <w:pStyle w:val="Heading5"/>
        <w:numPr>
          <w:ilvl w:val="4"/>
          <w:numId w:val="1"/>
        </w:numPr>
        <w:rPr/>
      </w:pPr>
      <w:bookmarkStart w:id="2101" w:name="__RefHeading___Toc4028377_1468164448"/>
      <w:bookmarkStart w:id="2102" w:name="_Toc974"/>
      <w:bookmarkEnd w:id="2101"/>
      <w:r>
        <w:rPr>
          <w:rtl w:val="true"/>
        </w:rPr>
        <w:t xml:space="preserve">روایت </w:t>
      </w:r>
      <w:r>
        <w:rPr/>
        <w:t>22</w:t>
      </w:r>
      <w:bookmarkEnd w:id="2102"/>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توضیح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یُؤَخِّرُهُمْ لِیَوْمٍ تَشْخَصُ فِیهِ الأَبْصَارُ</w:t>
      </w:r>
      <w:r>
        <w:rPr>
          <w:rFonts w:eastAsia="Amiri" w:cs="Amiri" w:ascii="Amiri" w:hAnsi="Amiri"/>
          <w:color w:val="111111"/>
          <w:sz w:val="28"/>
          <w:szCs w:val="28"/>
          <w:rtl w:val="true"/>
          <w:lang w:bidi="ar-SA"/>
        </w:rPr>
        <w:t>»</w:t>
      </w:r>
      <w:r>
        <w:rPr>
          <w:rStyle w:val="FootnoteAnchor"/>
          <w:rtl w:val="true"/>
        </w:rPr>
        <w:footnoteReference w:id="1018"/>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ستمگران از وحشت رؤیت جهنم باز مانده و نمی‌توانند پلک خود را به هم زنند</w:t>
      </w:r>
      <w:r>
        <w:rPr>
          <w:rFonts w:eastAsia="IRNazanin" w:cs="IRNazanin"/>
          <w:color w:val="111111"/>
          <w:sz w:val="28"/>
          <w:szCs w:val="28"/>
          <w:rtl w:val="true"/>
          <w:lang w:bidi="fa-IR"/>
        </w:rPr>
        <w:t>.</w:t>
      </w:r>
      <w:r>
        <w:rPr>
          <w:rStyle w:val="FootnoteAnchor"/>
          <w:rtl w:val="true"/>
        </w:rPr>
        <w:footnoteReference w:id="1019"/>
      </w:r>
    </w:p>
    <w:p>
      <w:pPr>
        <w:pStyle w:val="Heading5"/>
        <w:numPr>
          <w:ilvl w:val="4"/>
          <w:numId w:val="1"/>
        </w:numPr>
        <w:rPr/>
      </w:pPr>
      <w:bookmarkStart w:id="2103" w:name="__RefHeading___Toc4028379_1468164448"/>
      <w:bookmarkStart w:id="2104" w:name="_Toc975"/>
      <w:bookmarkEnd w:id="2103"/>
      <w:r>
        <w:rPr>
          <w:rtl w:val="true"/>
        </w:rPr>
        <w:t xml:space="preserve">روایت </w:t>
      </w:r>
      <w:r>
        <w:rPr/>
        <w:t>23</w:t>
      </w:r>
      <w:bookmarkEnd w:id="210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مورد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وَتَرَی الْمُجْرِمِینَ یَوْمَئِذٍ مُّقَرَّنِینَ فِی الأَصْفَادِ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زنجیر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سَرَابِیلُهُم مِّن 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سرابیل، پیراهن‌هاست</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و در روایت ابو جارود از امام باقر علیه السلام نقل شده است که در توضیح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سَرَابِیلُهُم مِّن قَطِرَانٍ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فلز برنج داغ و مذاب است که به اوج گرمای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وَتَغْشَی وُجُوهَهُمْ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برنجی را به تن آنان می‌پوشانند، به طوری که آتش همه وجود آنان حتی چهره‌شان را نیز فرا می‌گیرد</w:t>
      </w:r>
      <w:r>
        <w:rPr>
          <w:rFonts w:eastAsia="IRNazanin" w:cs="IRNazanin"/>
          <w:color w:val="111111"/>
          <w:sz w:val="28"/>
          <w:szCs w:val="28"/>
          <w:rtl w:val="true"/>
          <w:lang w:bidi="fa-IR"/>
        </w:rPr>
        <w:t>.</w:t>
      </w:r>
      <w:r>
        <w:rPr>
          <w:rStyle w:val="FootnoteAnchor"/>
          <w:rtl w:val="true"/>
        </w:rPr>
        <w:footnoteReference w:id="1021"/>
      </w:r>
    </w:p>
    <w:p>
      <w:pPr>
        <w:pStyle w:val="Heading5"/>
        <w:numPr>
          <w:ilvl w:val="4"/>
          <w:numId w:val="1"/>
        </w:numPr>
        <w:rPr/>
      </w:pPr>
      <w:bookmarkStart w:id="2105" w:name="__RefHeading___Toc4028381_1468164448"/>
      <w:bookmarkStart w:id="2106" w:name="_Toc976"/>
      <w:bookmarkEnd w:id="2105"/>
      <w:r>
        <w:rPr>
          <w:rtl w:val="true"/>
        </w:rPr>
        <w:t xml:space="preserve">روایت </w:t>
      </w:r>
      <w:r>
        <w:rPr/>
        <w:t>24</w:t>
      </w:r>
      <w:bookmarkEnd w:id="210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گفته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رَأَتْهُم مِّن مَّکَانٍ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 است که به اندازه طی مسیر یک سال باشد</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سَمِعُوا لَهَا تَغَیُّظًا وَزَفِیرًا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أُلْقُوا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دوزخ،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مَکَانًا ضَیِّقًا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عده ای که به یکدیگر بسته و در بند شده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ثُبُورًا کَثِیرًا</w:t>
      </w:r>
      <w:r>
        <w:rPr>
          <w:rFonts w:eastAsia="IRNazanin" w:cs="IRNazanin"/>
          <w:color w:val="111111"/>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7" w:name="__RefHeading___Toc4028383_1468164448"/>
      <w:bookmarkStart w:id="2108" w:name="_Toc977"/>
      <w:bookmarkEnd w:id="2107"/>
      <w:r>
        <w:rPr>
          <w:rtl w:val="true"/>
        </w:rPr>
        <w:t xml:space="preserve">روایت </w:t>
      </w:r>
      <w:r>
        <w:rPr/>
        <w:t>25</w:t>
      </w:r>
      <w:bookmarkEnd w:id="210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وَرَآئِهِ جَهَنَّمُ وَیُسْقَی مِن مَّاء 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آبی است که از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زناکار بیرون می‌آید</w:t>
      </w:r>
      <w:r>
        <w:rPr>
          <w:rFonts w:eastAsia="IRNazanin" w:cs="IRNazanin"/>
          <w:color w:val="111111"/>
          <w:sz w:val="28"/>
          <w:szCs w:val="28"/>
          <w:rtl w:val="true"/>
          <w:lang w:bidi="fa-IR"/>
        </w:rPr>
        <w:t>.</w:t>
      </w:r>
      <w:r>
        <w:rPr>
          <w:rStyle w:val="FootnoteAnchor"/>
          <w:rtl w:val="true"/>
        </w:rPr>
        <w:footnoteReference w:id="102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یَتَجَرَّعُهُ وَلاَ یَکَادُ یُسِیغُهُ وَیَأْتِیهِ الْمَوْتُ </w:t>
      </w:r>
      <w:bookmarkStart w:id="2109" w:name="pg13891_129704"/>
    </w:p>
    <w:p>
      <w:pPr>
        <w:pStyle w:val="BookText"/>
        <w:rPr/>
      </w:pPr>
      <w:bookmarkEnd w:id="2109"/>
      <w:r>
        <w:rPr>
          <w:rFonts w:ascii="Amiri" w:hAnsi="Amiri" w:eastAsia="Amiri" w:cs="Amiri"/>
          <w:color w:val="111111"/>
          <w:sz w:val="28"/>
          <w:sz w:val="28"/>
          <w:szCs w:val="28"/>
          <w:rtl w:val="true"/>
          <w:lang w:bidi="ar-SA"/>
        </w:rPr>
        <w:t xml:space="preserve">مِنْ كُلِّ مَكانٍ وَ ما هُوَ بِمَيِّتٍ قَالَ يُقَرَّبُ إِلَيْهِ فَيَكْرَهُهُ وَ إِذَا أُدْنِيَ مِنْهُ شُوِيَ وَجْهُهُ وَ وَقَعَتْ فَرْوَةُ رَأْسِهِ فَإِذَا شَرِبَ قُطِّعَتْ أَمْعَاؤُهُ وَ مُزِّقَتْ تَحْتَ قَدَمَيْهِ وَ إِنَّهُ لَيَخْرُجُ مِنْ أَحَدِهِمْ مِثْلُ الْوَادِي صَدِيداً وَ قَيْحاً ثُمَّ قَالَ وَ إِنَّهُمْ لَيَبْكُونَ حَتَّي تَسِيلَ دُمُوعُهُمْ عَلَي وُجُوهِهِمْ </w:t>
      </w:r>
      <w:r>
        <w:rPr>
          <w:rStyle w:val="FootnoteAnchor"/>
          <w:rtl w:val="true"/>
        </w:rPr>
        <w:footnoteReference w:id="1025"/>
      </w:r>
      <w:r>
        <w:rPr>
          <w:rFonts w:ascii="Amiri" w:hAnsi="Amiri" w:eastAsia="Amiri" w:cs="Amiri"/>
          <w:color w:val="111111"/>
          <w:sz w:val="28"/>
          <w:sz w:val="28"/>
          <w:szCs w:val="28"/>
          <w:rtl w:val="true"/>
          <w:lang w:bidi="ar-SA"/>
        </w:rPr>
        <w:t>جَدَاوِلَ ثُمَّ يَنْقَطِعُ الدُّمُوعُ فَيَسِيلُ الدِّمَاءُ حَتَّي لَوْ أَنَّ السُّفُنَ أُجْرِيَتْ فِيهَا لَجَرَتْ وَ هُوَ قَوْلُهُ وَ سُقُوا ماءً حَمِيماً فَقَطَّعَ أَمْعاءَهُمْ</w:t>
      </w:r>
      <w:r>
        <w:rPr>
          <w:rFonts w:eastAsia="Amiri" w:cs="Amiri" w:ascii="Amiri" w:hAnsi="Amiri"/>
          <w:color w:val="111111"/>
          <w:sz w:val="28"/>
          <w:szCs w:val="28"/>
          <w:rtl w:val="true"/>
          <w:lang w:bidi="ar-SA"/>
        </w:rPr>
        <w:t>.</w:t>
      </w:r>
    </w:p>
    <w:p>
      <w:pPr>
        <w:pStyle w:val="Heading5"/>
        <w:numPr>
          <w:ilvl w:val="4"/>
          <w:numId w:val="1"/>
        </w:numPr>
        <w:rPr/>
      </w:pPr>
      <w:bookmarkStart w:id="2110" w:name="__RefHeading___Toc4028385_1468164448"/>
      <w:bookmarkStart w:id="2111" w:name="_Toc978"/>
      <w:bookmarkEnd w:id="2110"/>
      <w:r>
        <w:rPr>
          <w:rtl w:val="true"/>
        </w:rPr>
        <w:t>«</w:t>
      </w:r>
      <w:r>
        <w:rPr/>
        <w:t>26</w:t>
      </w:r>
      <w:r>
        <w:rPr>
          <w:rtl w:val="true"/>
        </w:rPr>
        <w:t>»</w:t>
      </w:r>
      <w:bookmarkEnd w:id="2111"/>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إِنَّ عَذابَها كانَ غَراماً يَقُولُ مُلَازِماً لَا يُفَارِقُ قَوْلُهُ وَ مَنْ يَفْعَلْ ذلِكَ يَلْقَ أَثاماً قَالَ أَثَامٌ وَادٍ مِنْ أَوْدِيَةِ جَهَنَّمَ مِنْ صُفْرٍ مُذَابٍ قُدَّامَهَا حَرَّةٌ </w:t>
      </w:r>
      <w:r>
        <w:rPr>
          <w:rStyle w:val="FootnoteAnchor"/>
          <w:rtl w:val="true"/>
        </w:rPr>
        <w:footnoteReference w:id="1026"/>
      </w:r>
      <w:r>
        <w:rPr>
          <w:rFonts w:ascii="Amiri" w:hAnsi="Amiri" w:eastAsia="Amiri" w:cs="Amiri"/>
          <w:color w:val="111111"/>
          <w:sz w:val="28"/>
          <w:sz w:val="28"/>
          <w:szCs w:val="28"/>
          <w:rtl w:val="true"/>
          <w:lang w:bidi="ar-SA"/>
        </w:rPr>
        <w:t>فِي جَهَنَّمَ يَكُونُ فِيهِ مَنْ عَبَدَ غَيْرَ اللَّهِ وَ مَنْ قَتَلَ النَّفْسَ الَّتِي حَرَّمَ اللَّهُ وَ تَكُونُ فِيهِ الزُّنَاةُ</w:t>
      </w:r>
      <w:r>
        <w:rPr>
          <w:rFonts w:eastAsia="Amiri" w:cs="Amiri" w:ascii="Amiri" w:hAnsi="Amiri"/>
          <w:color w:val="111111"/>
          <w:sz w:val="28"/>
          <w:szCs w:val="28"/>
          <w:rtl w:val="true"/>
          <w:lang w:bidi="ar-SA"/>
        </w:rPr>
        <w:t>.</w:t>
      </w:r>
    </w:p>
    <w:p>
      <w:pPr>
        <w:pStyle w:val="Heading5"/>
        <w:numPr>
          <w:ilvl w:val="4"/>
          <w:numId w:val="1"/>
        </w:numPr>
        <w:rPr/>
      </w:pPr>
      <w:bookmarkStart w:id="2112" w:name="__RefHeading___Toc4028387_1468164448"/>
      <w:bookmarkStart w:id="2113" w:name="_Toc979"/>
      <w:bookmarkEnd w:id="2112"/>
      <w:r>
        <w:rPr>
          <w:rtl w:val="true"/>
        </w:rPr>
        <w:t>«</w:t>
      </w:r>
      <w:r>
        <w:rPr/>
        <w:t>27</w:t>
      </w:r>
      <w:r>
        <w:rPr>
          <w:rtl w:val="true"/>
        </w:rPr>
        <w:t>»</w:t>
      </w:r>
      <w:bookmarkEnd w:id="2113"/>
    </w:p>
    <w:p>
      <w:pPr>
        <w:pStyle w:val="BookText"/>
        <w:rPr/>
      </w:pPr>
      <w:r>
        <w:rPr>
          <w:rFonts w:ascii="Amiri" w:hAnsi="Amiri" w:eastAsia="Amiri" w:cs="Amiri"/>
          <w:color w:val="111111"/>
          <w:sz w:val="28"/>
          <w:sz w:val="28"/>
          <w:szCs w:val="28"/>
          <w:rtl w:val="true"/>
          <w:lang w:bidi="ar-SA"/>
        </w:rPr>
        <w:t>فس، تفسير القمي وَ إِنَّ جَهَنَّمَ لَمَوْعِدُهُمْ أَجْمَعِينَ لَها سَبْعَةُ أَبْوابٍ لِكُلِّ بابٍ مِنْهُمْ جُزْءٌ مَقْسُومٌ قَالَ يَدْخُلُ فِي كُلِّ بَابٍ أَهْلُ مِلَّةٍ وَ لِلْجَنَّةِ ثَمَانِيَةُ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الْجَارُودِ عَنْ أَبِي جَعْفَرٍ عليه السلام فِي قَوْلِهِ وَ إِنَّ جَهَنَّمَ لَمَوْعِدُهُمْ أَجْمَعِينَ فَوُقُوفُهُمْ عَلَي الصِّرَاطِ وَ أَمَّا لَها سَبْعَةُ أَبْوابٍ لِكُلِّ بابٍ مِنْهُمْ جُزْءٌ مَقْسُومٌ فَبَلَغَنِي وَ اللَّهُ أَعْلَمُ أَنَّ اللَّهَ جَعَلَهَا سَبْعَ دَرَكَاتٍ أَعْلَاهَا الْجَحِيمُ يَقُومُ أَهْلُهَا عَلَي الصَّفَا مِنْهَا تَغْلِي أَدْمِغَتُهُمْ فِيهَا كَغَلْيِ الْقُدُورِ بِمَا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لَظي نَزَّاعَةً لِلشَّوي تَدْعُوا مَنْ أَدْبَرَ وَ تَوَلَّي وَ جَمَعَ فَأَوْعي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سَقَرُ لا تُبْقِي وَ لا تَذَرُ لَوَّاحَةٌ لِلْبَشَرِ عَلَيْها تِسْعَةَ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الرَّابِعَةُ الْحُطَمَةُ وَ مِنْهَا يَثُورُ شَرَرٌ </w:t>
      </w:r>
      <w:r>
        <w:rPr>
          <w:rStyle w:val="FootnoteAnchor"/>
          <w:rtl w:val="true"/>
        </w:rPr>
        <w:footnoteReference w:id="1027"/>
      </w:r>
      <w:r>
        <w:rPr>
          <w:rFonts w:ascii="Amiri" w:hAnsi="Amiri" w:eastAsia="Amiri" w:cs="Amiri"/>
          <w:color w:val="111111"/>
          <w:sz w:val="28"/>
          <w:sz w:val="28"/>
          <w:szCs w:val="28"/>
          <w:rtl w:val="true"/>
          <w:lang w:bidi="ar-SA"/>
        </w:rPr>
        <w:t>كَالْقَصْرِ كَأَنَّهَا جِمَالاتٌ صُفْرٌ تُدَقُّ كُلُّ مَنْ صَارَ إِلَيْهَا مِثْلَ الْكُحْلِ فَلَا يَمُوتُ الرُّوحُ كُلَّمَا صَارُوا مِثْلَ الْكُحْلِ عَادُوا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 الْهَاوِيَةُ فِيهَا مَلَأٌ يَدْعُونَ يَا مَالِكُ أَغِثْنَا فَإِذَا أَغَاثَهُمْ جَعَلَ لَهُمْ آنِيَةً مِنْ صُفْرٍ مِنْ نَارٍ فِيهِ صَدِيدُ مَاءٍ يَسِيلُ مِنْ جُلُودِهِمْ كَأَنَّهُ مُهْلٌ فَإِذَا رَفَعُوهُ لِيَشْرَبُوا مِنْهُ</w:t>
      </w:r>
    </w:p>
    <w:p>
      <w:pPr>
        <w:pStyle w:val="BookText"/>
        <w:rPr/>
      </w:pPr>
      <w:r>
        <w:rPr>
          <w:rFonts w:ascii="IRNazanin" w:hAnsi="IRNazanin" w:eastAsia="IRNazanin"/>
          <w:color w:val="111111"/>
          <w:sz w:val="28"/>
          <w:sz w:val="28"/>
          <w:szCs w:val="28"/>
          <w:rtl w:val="true"/>
          <w:lang w:bidi="fa-IR"/>
        </w:rPr>
        <w:t>مِن کُلِّ مَکَانٍ وَمَا هُوَ بِمَیِّتٍ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را به این آب نزدیک می‌کنند، او آن را ناخوش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نزدیک می‌شود، رویش را بریان کند و تمامی موی سرش بریزد و وقتی از آن آب بنوشد، تمامی دل و روده‌اش تکه‌تکه گردد و کف پایش پاره شود و از این مردم، همچون رودخانه‌ای چرک و خون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چنان می‌گریند که اشک‌هایشان به چهره‌هاشان چون جویباری سرازیر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ریزش اشک قطع شود و خون جاری گردد، به گونه‌ای که اگر کشتی بر آن خون روان گردد، حرکت کرده و به راه افتد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وَسُقُوا مَاء حَمِیمًا فَقَطَّعَ أَمْعَاءهُمْ</w:t>
      </w:r>
      <w:r>
        <w:rPr>
          <w:rFonts w:eastAsia="IRNazanin" w:cs="IRNazanin"/>
          <w:color w:val="111111"/>
          <w:sz w:val="28"/>
          <w:szCs w:val="28"/>
          <w:rtl w:val="true"/>
          <w:lang w:bidi="fa-IR"/>
        </w:rPr>
        <w:t>»</w:t>
      </w:r>
      <w:r>
        <w:rPr>
          <w:rStyle w:val="FootnoteAnchor"/>
          <w:rtl w:val="true"/>
        </w:rPr>
        <w:footnoteReference w:id="10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آبی جوشان به خوردشان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روده‌هایشان را از هم فروپاشد</w:t>
      </w:r>
      <w:r>
        <w:rPr>
          <w:rFonts w:eastAsia="IRNazanin" w:cs="IRNazanin"/>
          <w:color w:val="111111"/>
          <w:sz w:val="28"/>
          <w:szCs w:val="28"/>
          <w:rtl w:val="true"/>
          <w:lang w:bidi="fa-IR"/>
        </w:rPr>
        <w:t>}</w:t>
      </w:r>
    </w:p>
    <w:p>
      <w:pPr>
        <w:pStyle w:val="Heading5"/>
        <w:numPr>
          <w:ilvl w:val="4"/>
          <w:numId w:val="1"/>
        </w:numPr>
        <w:rPr/>
      </w:pPr>
      <w:bookmarkStart w:id="2114" w:name="__RefHeading___Toc4028389_1468164448"/>
      <w:bookmarkStart w:id="2115" w:name="_Toc980"/>
      <w:bookmarkEnd w:id="2114"/>
      <w:r>
        <w:rPr>
          <w:rtl w:val="true"/>
        </w:rPr>
        <w:t xml:space="preserve">روایت </w:t>
      </w:r>
      <w:r>
        <w:rPr/>
        <w:t>26</w:t>
      </w:r>
      <w:bookmarkEnd w:id="211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روایت ابی جارود از امام جعفر علیه السلام روایت کرده است که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عَذَابَهَا کَانَ غَرَامًا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ملازم فرد است و از او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لَا یَدْعُونَ مَعَ اللَّهِ إِلَهًا آخَرَ وَلَا یَقْتُلُونَ النَّفْسَ الَّتِی حَرَّمَ اللَّهُ إِلَّا بِالْحَقِّ وَلَا یَزْنُونَ وَمَن یَفْعَلْ ذَلِکَ یَلْقَ أَثَامًا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أَثَامًا یکی از دره های جهنم است که از مس مذاب پر شده است و در جلوی آن حفره عمیقی است که به جهنم منتهی می شود و کسانی که غیر از خدا را عبادت می کردند و به ناحق مرتکب قتل می شدند و نیز زناکاران در آن نگه داشته می شوند،</w:t>
      </w:r>
    </w:p>
    <w:p>
      <w:pPr>
        <w:pStyle w:val="Heading5"/>
        <w:numPr>
          <w:ilvl w:val="4"/>
          <w:numId w:val="1"/>
        </w:numPr>
        <w:rPr/>
      </w:pPr>
      <w:bookmarkStart w:id="2116" w:name="__RefHeading___Toc4028391_1468164448"/>
      <w:bookmarkStart w:id="2117" w:name="_Toc981"/>
      <w:bookmarkEnd w:id="2116"/>
      <w:r>
        <w:rPr>
          <w:rtl w:val="true"/>
        </w:rPr>
        <w:t xml:space="preserve">روایت </w:t>
      </w:r>
      <w:r>
        <w:rPr/>
        <w:t>27</w:t>
      </w:r>
      <w:bookmarkEnd w:id="2117"/>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جَهَنَّمَ لَمَوْعِدُهُمْ أَجْمَعِینَ لَها سَبْعَةُ أَبْوابٍ لِکُلِّ بابٍ مِنْهُمْ جُزْءٌ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از هر در، اهل یک مذهب وارد می‌شوند و بهشت هشت در دارد</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ودر روایت ابو جارود از امام جعفرصادق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جَهَنَّمَ لَمَوْعِدُهُمْ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ایستادنشان بر صراط است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سَبْعَةُ أَبْوَابٍ لِّکُلِّ بَابٍ مِّنْهُمْ جُزْءٌ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جهنم را در هفت درجه و مرتبه مختلف آفریده است که بدترین و سوزاننده‌ترین آن جحیم است که اهل آن بر روی آتش سوزان و خالص ایستاده‌اند و مغزشان در سرشان می‌جوشد، همان گونه که آب یا غذا در دیگ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درجه لَظَی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إِنَّهَا لَظَی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نَزَّاعَةً لِّلشَّوَی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مَنْ أَدْبَرَ وَتَوَلَّی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فَأَوْعَی</w:t>
      </w:r>
      <w:r>
        <w:rPr>
          <w:rFonts w:eastAsia="IRNazanin" w:cs="IRNazanin"/>
          <w:color w:val="111111"/>
          <w:sz w:val="28"/>
          <w:szCs w:val="28"/>
          <w:rtl w:val="true"/>
          <w:lang w:bidi="fa-IR"/>
        </w:rPr>
        <w:t>»</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سر و اندام را برکننده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پشت کرده و روی برتافته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 آورده و انباشته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حسابش را نگاه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سومین درجه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است؛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تُبْقِی وَلَا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باقی می‌گذارد و نه رها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پوستها را سیاه می‌گرداند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حُطَمه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تَرْمِی بِشَرَرٍ کَالْقَصْرِ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جِمَالَتٌ صُفْرٌ</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شترانی زرد رنگند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آن بیفتد همانند سرمه پودر می‌شود، اما روحش نمی‌میرد، و هر بار که پودر شود و بسوزد، دوباره به حالت اول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 است که نگهبان دارد، جهنمیان از او کمک خواسته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برای آنها ظرفی از آتش می‌برد که در آن صدید ریخته شده؛ صدیدآبی است که از پوست سوخته جهنمیان جاری می‌شود و شبیه فلز مذاب یا قیر است</w:t>
      </w:r>
      <w:r>
        <w:rPr>
          <w:rFonts w:eastAsia="IRNazanin" w:cs="IRNazanin"/>
          <w:color w:val="111111"/>
          <w:sz w:val="28"/>
          <w:szCs w:val="28"/>
          <w:rtl w:val="true"/>
          <w:lang w:bidi="fa-IR"/>
        </w:rPr>
        <w:t>.</w:t>
      </w:r>
      <w:r>
        <w:rPr>
          <w:rStyle w:val="FootnoteAnchor"/>
          <w:rtl w:val="true"/>
        </w:rPr>
        <w:footnoteReference w:id="1033"/>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بخواهند از آن بنوشند </w:t>
      </w:r>
      <w:bookmarkStart w:id="2118" w:name="pg13891_129705"/>
    </w:p>
    <w:p>
      <w:pPr>
        <w:pStyle w:val="BookText"/>
        <w:rPr/>
      </w:pPr>
      <w:bookmarkEnd w:id="2118"/>
      <w:r>
        <w:rPr>
          <w:rFonts w:ascii="Amiri" w:hAnsi="Amiri" w:eastAsia="Amiri" w:cs="Amiri"/>
          <w:color w:val="111111"/>
          <w:sz w:val="28"/>
          <w:sz w:val="28"/>
          <w:szCs w:val="28"/>
          <w:rtl w:val="true"/>
          <w:lang w:bidi="ar-SA"/>
        </w:rPr>
        <w:t>تَسَاقَطَ لَحْمُ وُجُوهِهِمْ فِيهَا مِنْ شِدَّةِ حَرِّهَا وَ هُوَ قَوْلُ اللَّهِ تَعَالَي وَ إِنْ يَسْتَغِيثُوا يُغاثُوا بِماءٍ كَالْمُهْلِ يَشْوِي الْوُجُوهَ بِئْسَ الشَّرابُ وَ ساءَتْ مُرْتَفَقاً وَ مَنْ هَوَي فِيهَا هَوَي سَبْعِينَ عَاماً فِي النَّارِ كُلَّمَا احْتَرَقَ جِلْدُهُ بُدِّلَ جِلْداً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 هِيَ السَّعِيرُ فِيهَا ثَلَاثُ مِائَةِ سُرَادِقٍ مِنْ نَارٍ فِي كُلِّ سُرَادِقٍ ثَلَاثُ مِائَةِ قَصْرٍ مِنْ نَارٍ فِي كُلِّ قَصْرٍ ثَلَاثُ مِائَةِ بَيْتٍ مِنْ نَارٍ فِي كُلِّ بَيْتٍ ثَلَاثُ مِائَةِ لَوْنٍ مِنْ عَذَابِ النَّارِ فِيهَا حَيَّاتٌ مِنْ نَارٍ وَ عَقَارِبُ مِنْ نَارٍ وَ جَوَامِعُ مِنْ نَارٍ وَ سَلَاسِلُ مِنْ نَارٍ وَ أَغْلَالٌ مِنْ نَارٍ وَ هُوَ الَّذِي يَقُولُ اللَّهُ إِنَّا أَعْتَدْنا لِلْكافِرِينَ سَلاسِلَ وَ أَغْلالًا وَ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السَّابِعَةُ جَهَنَّمُ وَ فِيهَا الْفَلَقُ وَ هُوَ جُبٌّ فِي جَهَنَّمَ إِذَا فُتِحَ أَسْعَرَ النَّارَ سِعْراً وَ هُوَ أَشَدُّ النَّارِ عَذَاباً وَ أَمَّا صَعُوداً فَجَبْلٌ مِنْ صُفْرٍ مِنْ نَارٍ وَسَطَ جَهَنَّمَ وَ أَمَّا أَثاماً فَهُوَ وَادٍ مِنْ صُفْرٍ مُذَابٍ يَجْرِي حَوْلَ الْجَبَلِ فَهُوَ أَشَدُّ النَّارِ عَذَاباً</w:t>
      </w:r>
      <w:r>
        <w:rPr>
          <w:rFonts w:eastAsia="Amiri" w:cs="Amiri" w:ascii="Amiri" w:hAnsi="Amiri"/>
          <w:color w:val="111111"/>
          <w:sz w:val="28"/>
          <w:szCs w:val="28"/>
          <w:rtl w:val="true"/>
          <w:lang w:bidi="ar-SA"/>
        </w:rPr>
        <w:t>.</w:t>
      </w:r>
    </w:p>
    <w:p>
      <w:pPr>
        <w:pStyle w:val="Heading5"/>
        <w:numPr>
          <w:ilvl w:val="4"/>
          <w:numId w:val="1"/>
        </w:numPr>
        <w:rPr/>
      </w:pPr>
      <w:bookmarkStart w:id="2119" w:name="__RefHeading___Toc4028393_1468164448"/>
      <w:bookmarkStart w:id="2120" w:name="_Toc982"/>
      <w:bookmarkEnd w:id="2119"/>
      <w:r>
        <w:rPr>
          <w:rtl w:val="true"/>
        </w:rPr>
        <w:t>بيان</w:t>
      </w:r>
      <w:bookmarkEnd w:id="2120"/>
    </w:p>
    <w:p>
      <w:pPr>
        <w:pStyle w:val="BookText"/>
        <w:rPr/>
      </w:pPr>
      <w:r>
        <w:rPr>
          <w:rFonts w:ascii="Amiri" w:hAnsi="Amiri" w:eastAsia="Amiri" w:cs="Amiri"/>
          <w:color w:val="111111"/>
          <w:sz w:val="28"/>
          <w:sz w:val="28"/>
          <w:szCs w:val="28"/>
          <w:rtl w:val="true"/>
          <w:lang w:bidi="ar-SA"/>
        </w:rPr>
        <w:t>الصفا جمع الصفاة و هي الحجر الصلب الضخم الذي لا ينبت و الجوامع جمع الجامعة و هي الغل</w:t>
      </w:r>
      <w:r>
        <w:rPr>
          <w:rFonts w:eastAsia="Amiri" w:cs="Amiri" w:ascii="Amiri" w:hAnsi="Amiri"/>
          <w:color w:val="111111"/>
          <w:sz w:val="28"/>
          <w:szCs w:val="28"/>
          <w:rtl w:val="true"/>
          <w:lang w:bidi="ar-SA"/>
        </w:rPr>
        <w:t>.</w:t>
      </w:r>
    </w:p>
    <w:p>
      <w:pPr>
        <w:pStyle w:val="Heading5"/>
        <w:numPr>
          <w:ilvl w:val="4"/>
          <w:numId w:val="1"/>
        </w:numPr>
        <w:rPr/>
      </w:pPr>
      <w:bookmarkStart w:id="2121" w:name="__RefHeading___Toc4028395_1468164448"/>
      <w:bookmarkStart w:id="2122" w:name="_Toc983"/>
      <w:bookmarkEnd w:id="2121"/>
      <w:r>
        <w:rPr>
          <w:rtl w:val="true"/>
        </w:rPr>
        <w:t>«</w:t>
      </w:r>
      <w:r>
        <w:rPr/>
        <w:t>28</w:t>
      </w:r>
      <w:r>
        <w:rPr>
          <w:rtl w:val="true"/>
        </w:rPr>
        <w:t>»</w:t>
      </w:r>
      <w:bookmarkEnd w:id="2122"/>
    </w:p>
    <w:p>
      <w:pPr>
        <w:pStyle w:val="BookText"/>
        <w:rPr/>
      </w:pPr>
      <w:r>
        <w:rPr>
          <w:rFonts w:ascii="Amiri" w:hAnsi="Amiri" w:eastAsia="Amiri" w:cs="Amiri"/>
          <w:color w:val="111111"/>
          <w:sz w:val="28"/>
          <w:sz w:val="28"/>
          <w:szCs w:val="28"/>
          <w:rtl w:val="true"/>
          <w:lang w:bidi="ar-SA"/>
        </w:rPr>
        <w:t xml:space="preserve">فس، تفسير القمي الدَّلِيلُ عَلَي أَنَّ النِّيرَانَ </w:t>
      </w:r>
      <w:r>
        <w:rPr>
          <w:rStyle w:val="FootnoteAnchor"/>
          <w:rtl w:val="true"/>
        </w:rPr>
        <w:footnoteReference w:id="1034"/>
      </w:r>
      <w:r>
        <w:rPr>
          <w:rFonts w:ascii="Amiri" w:hAnsi="Amiri" w:eastAsia="Amiri" w:cs="Amiri"/>
          <w:color w:val="111111"/>
          <w:sz w:val="28"/>
          <w:sz w:val="28"/>
          <w:szCs w:val="28"/>
          <w:rtl w:val="true"/>
          <w:lang w:bidi="ar-SA"/>
        </w:rPr>
        <w:t xml:space="preserve">فِي الْأَرْضِ قَوْلُهُ فِي مَرْيَمَ وَ يَقُولُ الْإِنْسانُ أَ إِذا ما مِتُّ لَسَوْفَ أُخْرَجُ حَيًّا أَ وَ لا يَذْكُرُ الْإِنْسانُ أَنَّا خَلَقْناهُ مِنْ قَبْلُ وَ لَمْ يَكُ شَيْئاً فَوَ رَبِّكَ لَنَحْشُرَنَّهُمْ وَ الشَّياطِينَ ثُمَّ لَنُحْضِرَنَّهُمْ حَوْلَ جَهَنَّمَ جِثِيًّا وَ مَعْنَي حَوْلَ جَهَنَّمَ الْبَحْرُ الْمُحِيطُ بِالدُّنْيَا يَتَحَوَّلُ نِيرَاناً وَ هُوَ قَوْلُهُ وَ إِذَا الْبِحارُ سُجِّرَتْ ثُمَّ يُحْضِرُهُمُ اللَّهُ حَوْلَ جَهَنَّمَ وَ يُوضَعُ الصِّرَاطُ مِنَ الْأَرْضِ إِلَي الْجِنَانِ قَوْلُهُ جِثِيًّا أَيْ عَلَي رُكَبِهِمْ ثُمَّ قَالَ وَ نَذَرُ الظَّالِمِينَ فِيها جِثِيًّا يَعْنِي فِي الْأَرْضِ إِذَا تَحَوَّلَتْ نِيرَاناً قَوْلُهُ مِهادٌ </w:t>
      </w:r>
      <w:r>
        <w:rPr>
          <w:rStyle w:val="FootnoteAnchor"/>
          <w:rtl w:val="true"/>
        </w:rPr>
        <w:footnoteReference w:id="1035"/>
      </w:r>
      <w:r>
        <w:rPr>
          <w:rFonts w:ascii="Amiri" w:hAnsi="Amiri" w:eastAsia="Amiri" w:cs="Amiri"/>
          <w:color w:val="111111"/>
          <w:sz w:val="28"/>
          <w:sz w:val="28"/>
          <w:szCs w:val="28"/>
          <w:rtl w:val="true"/>
          <w:lang w:bidi="ar-SA"/>
        </w:rPr>
        <w:t>أَيْ مَوْضِعٌ وَ مِنْ فَوْقِهِمْ غَواشٍ أَيْ نَارٌ تَغْشَاهُمْ</w:t>
      </w:r>
      <w:r>
        <w:rPr>
          <w:rFonts w:eastAsia="Amiri" w:cs="Amiri" w:ascii="Amiri" w:hAnsi="Amiri"/>
          <w:color w:val="111111"/>
          <w:sz w:val="28"/>
          <w:szCs w:val="28"/>
          <w:rtl w:val="true"/>
          <w:lang w:bidi="ar-SA"/>
        </w:rPr>
        <w:t>.</w:t>
      </w:r>
    </w:p>
    <w:p>
      <w:pPr>
        <w:pStyle w:val="Heading5"/>
        <w:numPr>
          <w:ilvl w:val="4"/>
          <w:numId w:val="1"/>
        </w:numPr>
        <w:rPr/>
      </w:pPr>
      <w:bookmarkStart w:id="2123" w:name="__RefHeading___Toc4028397_1468164448"/>
      <w:bookmarkStart w:id="2124" w:name="_Toc984"/>
      <w:bookmarkEnd w:id="2123"/>
      <w:r>
        <w:rPr>
          <w:rtl w:val="true"/>
        </w:rPr>
        <w:t>بيان</w:t>
      </w:r>
      <w:bookmarkEnd w:id="2124"/>
    </w:p>
    <w:p>
      <w:pPr>
        <w:pStyle w:val="BookText"/>
        <w:rPr/>
      </w:pPr>
      <w:r>
        <w:rPr>
          <w:rFonts w:ascii="Amiri" w:hAnsi="Amiri" w:eastAsia="Amiri" w:cs="Amiri"/>
          <w:color w:val="111111"/>
          <w:sz w:val="28"/>
          <w:sz w:val="28"/>
          <w:szCs w:val="28"/>
          <w:rtl w:val="true"/>
          <w:lang w:bidi="ar-SA"/>
        </w:rPr>
        <w:t>لعل مراده أن البحار إذا تحولت نيرانا تضاف إلي جهنم و كذا الأرض بعد خروج المؤمنين منها لا أنه ليست نار غيرهما بل النار تحت الأرض تشتعل بها البحار و الأرض نيرانا علي ما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شدت حرارت آن، گوشت صورت‌هایش فرو می‌ریزد، همان گونه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یَسْتَغِیثُوا یُغَاثُوا بِمَاء کَالْمُهْلِ یَشْوِی الْوُجُوهَ بِئْسَ الشَّرَابُ وَسَاءتْ مُرْتَفَقًا</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فریادرسی جویند، به آبی چون مس گداخته که چهره‌ها را بریان می‌کند، یاری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بد شرابی و چه زشت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آن جا بیفتد، هفتاد سال در آتش سقوط می‌کند و هر قدر پوستش بسوزد، پوست جدیدی برایش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سَعیر است که در آن سیصد سراپرده از آتش است و در هر یک سیصد قصر و در هر قصر سیصد اتاق آتش، در هر اتاق سیصد نوع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مارها و مجموعه‌هایی از آتش عقرب‌ها و غل و زنجیرهایی از آتش وجود دارد؛ همانطور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أَعْتَدْنَا لِلْکَافِرِینَ سَلَاسِلَا وَأَغْلَالًا وَسَعِیرًا</w:t>
      </w:r>
      <w:r>
        <w:rPr>
          <w:rFonts w:eastAsia="IRNazanin" w:cs="IRNazanin"/>
          <w:color w:val="111111"/>
          <w:sz w:val="28"/>
          <w:szCs w:val="28"/>
          <w:rtl w:val="true"/>
          <w:lang w:bidi="fa-IR"/>
        </w:rPr>
        <w:t>»</w:t>
      </w:r>
      <w:r>
        <w:rPr>
          <w:rStyle w:val="FootnoteAnchor"/>
          <w:rtl w:val="true"/>
        </w:rPr>
        <w:footnoteReference w:id="1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کافران زنجیرها و غلها و شعله‌های سوزان آتش آماده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است و چاه فلق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دهان باز کند، آتشی به شدت شعله‌ور از آن زبانه می‌کشد که سوزنده‌ترین آتش است و کوه صعود از مس گداخته و آتش در وسط جهنم قرار دارد و وادی أثام از مس مذاب در اطراف آن کوه است که به راستی که آن سخت‌ترین عذاب و بدترین آتش است</w:t>
      </w:r>
      <w:r>
        <w:rPr>
          <w:rFonts w:eastAsia="IRNazanin" w:cs="IRNazanin"/>
          <w:color w:val="111111"/>
          <w:sz w:val="28"/>
          <w:szCs w:val="28"/>
          <w:rtl w:val="true"/>
          <w:lang w:bidi="fa-IR"/>
        </w:rPr>
        <w:t>.</w:t>
      </w:r>
      <w:r>
        <w:rPr>
          <w:rStyle w:val="FootnoteAnchor"/>
          <w:rtl w:val="true"/>
        </w:rPr>
        <w:footnoteReference w:id="1038"/>
      </w:r>
    </w:p>
    <w:p>
      <w:pPr>
        <w:pStyle w:val="Heading5"/>
        <w:numPr>
          <w:ilvl w:val="4"/>
          <w:numId w:val="1"/>
        </w:numPr>
        <w:rPr/>
      </w:pPr>
      <w:bookmarkStart w:id="2125" w:name="__RefHeading___Toc4028399_1468164448"/>
      <w:bookmarkStart w:id="2126" w:name="_Toc985"/>
      <w:bookmarkEnd w:id="2125"/>
      <w:r>
        <w:rPr>
          <w:rtl w:val="true"/>
        </w:rPr>
        <w:t>توضیح</w:t>
      </w:r>
      <w:bookmarkEnd w:id="2126"/>
    </w:p>
    <w:p>
      <w:pPr>
        <w:pStyle w:val="BookText"/>
        <w:rPr/>
      </w:pPr>
      <w:r>
        <w:rPr>
          <w:rFonts w:ascii="IRNazanin" w:hAnsi="IRNazanin" w:eastAsia="IRNazanin"/>
          <w:color w:val="111111"/>
          <w:sz w:val="28"/>
          <w:sz w:val="28"/>
          <w:szCs w:val="28"/>
          <w:rtl w:val="true"/>
          <w:lang w:bidi="fa-IR"/>
        </w:rPr>
        <w:t>الصفا جمع صفاة است و آن سنگ سخت بزرگ است که بر آن چیزی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جوامع جمع جامعة، به معنای غل و زنجیر است</w:t>
      </w:r>
      <w:r>
        <w:rPr>
          <w:rFonts w:eastAsia="IRNazanin" w:cs="IRNazanin"/>
          <w:color w:val="111111"/>
          <w:sz w:val="28"/>
          <w:szCs w:val="28"/>
          <w:rtl w:val="true"/>
          <w:lang w:bidi="fa-IR"/>
        </w:rPr>
        <w:t>.</w:t>
      </w:r>
    </w:p>
    <w:p>
      <w:pPr>
        <w:pStyle w:val="Heading5"/>
        <w:numPr>
          <w:ilvl w:val="4"/>
          <w:numId w:val="1"/>
        </w:numPr>
        <w:rPr/>
      </w:pPr>
      <w:bookmarkStart w:id="2127" w:name="__RefHeading___Toc4028401_1468164448"/>
      <w:bookmarkStart w:id="2128" w:name="_Toc986"/>
      <w:bookmarkEnd w:id="2127"/>
      <w:r>
        <w:rPr>
          <w:rtl w:val="true"/>
        </w:rPr>
        <w:t xml:space="preserve">روایت </w:t>
      </w:r>
      <w:r>
        <w:rPr/>
        <w:t>28</w:t>
      </w:r>
      <w:bookmarkEnd w:id="2128"/>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بر این که آتش در زمین قرار دارد، سخن خدای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وَیَقُولُ الْإِنسَانُ أَئِذَا مَا مِتُّ لَسَوْفَ أُخْرَجُ 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یَذْکُرُ الْإِنسَانُ أَنَّا خَلَقْنَاهُ مِن قَبْلُ وَلَمْ یَکُ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فَوَرَبِّکَ لَنَحْشُرَنَّهُمْ وَالشَّیَاطِینَ ثُمَّ لَنُحْضِرَنَّهُمْ حَوْلَ جَهَنَّمَ جِثِیّاً</w:t>
      </w:r>
      <w:r>
        <w:rPr>
          <w:rFonts w:eastAsia="Amiri" w:cs="Amiri" w:ascii="Amiri" w:hAnsi="Amiri"/>
          <w:color w:val="111111"/>
          <w:sz w:val="28"/>
          <w:szCs w:val="28"/>
          <w:rtl w:val="true"/>
          <w:lang w:bidi="ar-SA"/>
        </w:rPr>
        <w:t>»</w:t>
      </w:r>
      <w:r>
        <w:rPr>
          <w:rStyle w:val="FootnoteAnchor"/>
          <w:rtl w:val="true"/>
        </w:rPr>
        <w:footnoteReference w:id="1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انسان می‌گوید آیا وقتی بمیرم، به راستی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آورده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به یاد نمی‌آورد که ما او را قبلاً آفریده‌ایم و حال آنکه چیزی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پروردگارت سوگند که آنها را با شیاطین محشور خواهیم ساخت و در حالی که به زانو درآمده‌اند، آنان را گرداگرد دوزخ حاضر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مریم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پیرامون دنیا است که به آتش مبدل می‌شود، و این همان سخن خدای تبارک و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الْبِحَارُ سُجِّرَتْ</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دریاها آنگه که جوشان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آنان را پیرامون جهنم احضار می‌کند و صراط از زمین تا بهشت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جِثِیّاً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زانوهایشان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وَّنَذَرُ الظَّالِمِینَ فِیهَا جِثِیّاً</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یعنی در زمین، هنگامی به آتش مبدل شود و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بالای آنها غواشی است، یعنی آتشی که آنها را در بر می گیرد</w:t>
      </w:r>
      <w:r>
        <w:rPr>
          <w:rFonts w:eastAsia="IRNazanin" w:cs="IRNazanin"/>
          <w:color w:val="111111"/>
          <w:sz w:val="28"/>
          <w:szCs w:val="28"/>
          <w:rtl w:val="true"/>
          <w:lang w:bidi="fa-IR"/>
        </w:rPr>
        <w:t>.</w:t>
      </w:r>
      <w:r>
        <w:rPr>
          <w:rStyle w:val="FootnoteAnchor"/>
          <w:rtl w:val="true"/>
        </w:rPr>
        <w:footnoteReference w:id="1042"/>
      </w:r>
    </w:p>
    <w:p>
      <w:pPr>
        <w:pStyle w:val="Heading5"/>
        <w:numPr>
          <w:ilvl w:val="4"/>
          <w:numId w:val="1"/>
        </w:numPr>
        <w:rPr/>
      </w:pPr>
      <w:bookmarkStart w:id="2129" w:name="__RefHeading___Toc4028403_1468164448"/>
      <w:bookmarkStart w:id="2130" w:name="_Toc987"/>
      <w:bookmarkEnd w:id="2129"/>
      <w:r>
        <w:rPr>
          <w:rtl w:val="true"/>
        </w:rPr>
        <w:t>توضیح</w:t>
      </w:r>
      <w:bookmarkEnd w:id="213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مراد این باشد که وقتی دریاها به آتش تبدیل شدند، به آتش جهنم افزوده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زمین پس از آنکه مؤمنین از آن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آتشی غیر آن دو نباشد بلکه بنا بر آنچه ذکر شد،آتش زیر زمین است که دریاها و زمین را به آتش تبدیل می کند</w:t>
      </w:r>
      <w:r>
        <w:rPr>
          <w:rFonts w:eastAsia="IRNazanin" w:cs="IRNazanin"/>
          <w:color w:val="111111"/>
          <w:sz w:val="28"/>
          <w:szCs w:val="28"/>
          <w:rtl w:val="true"/>
          <w:lang w:bidi="fa-IR"/>
        </w:rPr>
        <w:t xml:space="preserve">. </w:t>
      </w:r>
      <w:bookmarkStart w:id="2131" w:name="pg13891_129706"/>
    </w:p>
    <w:p>
      <w:pPr>
        <w:pStyle w:val="Heading5"/>
        <w:numPr>
          <w:ilvl w:val="4"/>
          <w:numId w:val="1"/>
        </w:numPr>
        <w:rPr/>
      </w:pPr>
      <w:bookmarkStart w:id="2132" w:name="__RefHeading___Toc4028405_1468164448"/>
      <w:bookmarkStart w:id="2133" w:name="_Toc988"/>
      <w:bookmarkEnd w:id="2131"/>
      <w:bookmarkEnd w:id="2132"/>
      <w:r>
        <w:rPr>
          <w:rtl w:val="true"/>
        </w:rPr>
        <w:t>«</w:t>
      </w:r>
      <w:r>
        <w:rPr/>
        <w:t>29</w:t>
      </w:r>
      <w:r>
        <w:rPr>
          <w:rtl w:val="true"/>
        </w:rPr>
        <w:t>»</w:t>
      </w:r>
      <w:bookmarkEnd w:id="2133"/>
    </w:p>
    <w:p>
      <w:pPr>
        <w:pStyle w:val="BookText"/>
        <w:rPr/>
      </w:pPr>
      <w:r>
        <w:rPr>
          <w:rFonts w:ascii="Amiri" w:hAnsi="Amiri" w:eastAsia="Amiri" w:cs="Amiri"/>
          <w:color w:val="111111"/>
          <w:sz w:val="28"/>
          <w:sz w:val="28"/>
          <w:szCs w:val="28"/>
          <w:rtl w:val="true"/>
          <w:lang w:bidi="ar-SA"/>
        </w:rPr>
        <w:t>فس، تفسير القمي أَبِي عَنِ ابْنِ أَبِي عُمَيْرٍ عَنْ سَيْفِ بْنِ عَمِيرَةَ يَرْفَعُهُ إِلَي عَلِيِّ بْنِ الْحُسَيْنِ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لَوَادِياً يُقَالُ لَهُ سَعِيرٌ إِذَا خَبَتْ جَهَنَّمُ فُتِحَ سَعِيرُهَا وَ هُوَ قَوْلُهُ كُلَّما خَبَتْ زِدْناهُمْ سَعِيراً أَيْ كُلَّمَا انْطَفَأَتْ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 تفسير العياشي عن بكر بن بكر رفع الحديث إلي علي بن الحسين عليهما السلام و ذكر مثله</w:t>
      </w:r>
      <w:r>
        <w:rPr>
          <w:rFonts w:eastAsia="Amiri" w:cs="Amiri" w:ascii="Amiri" w:hAnsi="Amiri"/>
          <w:color w:val="111111"/>
          <w:sz w:val="28"/>
          <w:szCs w:val="28"/>
          <w:rtl w:val="true"/>
          <w:lang w:bidi="ar-SA"/>
        </w:rPr>
        <w:t>.</w:t>
      </w:r>
    </w:p>
    <w:p>
      <w:pPr>
        <w:pStyle w:val="Heading5"/>
        <w:numPr>
          <w:ilvl w:val="4"/>
          <w:numId w:val="1"/>
        </w:numPr>
        <w:rPr/>
      </w:pPr>
      <w:bookmarkStart w:id="2134" w:name="__RefHeading___Toc4028407_1468164448"/>
      <w:bookmarkStart w:id="2135" w:name="_Toc989"/>
      <w:bookmarkEnd w:id="2134"/>
      <w:r>
        <w:rPr>
          <w:rtl w:val="true"/>
        </w:rPr>
        <w:t>«</w:t>
      </w:r>
      <w:r>
        <w:rPr/>
        <w:t>30</w:t>
      </w:r>
      <w:r>
        <w:rPr>
          <w:rtl w:val="true"/>
        </w:rPr>
        <w:t>»</w:t>
      </w:r>
      <w:bookmarkEnd w:id="2135"/>
    </w:p>
    <w:p>
      <w:pPr>
        <w:pStyle w:val="BookText"/>
        <w:rPr/>
      </w:pPr>
      <w:r>
        <w:rPr>
          <w:rFonts w:ascii="Amiri" w:hAnsi="Amiri" w:eastAsia="Amiri" w:cs="Amiri"/>
          <w:color w:val="111111"/>
          <w:sz w:val="28"/>
          <w:sz w:val="28"/>
          <w:szCs w:val="28"/>
          <w:rtl w:val="true"/>
          <w:lang w:bidi="ar-SA"/>
        </w:rPr>
        <w:t>فس، تفسير القمي أَبِي عَنِ ابْنِ أَبِي عُمَيْرٍ عَنْ هِشَامِ بْنِ سَالِمٍ عَنِ الصَّادِقِ عليه السلام فِي خَبَرِ الْمِعْرَاجِ قَالَ قَالَ النَّبِيُّ صلي الله عليه و آله سَمِعْتُ صَوْتاً أَفْزَعَنِي فَقَالَ لِي جَبْرَئِيلُ أَ تَسْمَعُ يَا مُحَمَّدُ قُلْتُ نَعَمْ قَالَ هَذِهِ صَخْرَةٌ قَذَفْتُهَا عَنْ شَفِيرِ جَهَنَّمَ مُنْذُ سَبْعِينَ عَاماً فَهَذَا حِينَ اسْتَقَرَّتْ قَالُوا فَمَا ضَحِكَ رَسُولُ اللَّهِ صلي الله عليه و آله حَتَّي قُبِضَ قَالَ فَصَعِدَ جَبْرَئِيلُ وَ صَعِدْتُ حَتَّي دَخَلْتُ سَمَاءَ الدُّنْيَا فَمَا لَقِيَنِي مَلَكٌ إِلَّا وَ هُوَ ضَاحِكٌ مُسْتَبْشِرٌ حَتَّي لَقِيَنِي مَلَكٌ مِنَ الْمَلَائِكَةِ لَمْ أَرَ أَعْظَمَ خَلْقاً مِنْهُ كَرِيهُ الْمَنْظَرِ ظَاهِرُ الْغَضَبِ فَقَالَ لِي مِثْلَ مَا قَالُوا مِنَ الدُّعَاءِ إِلَّا أَنَّهُ لَمْ يَضْحَكْ وَ لَمْ أَرَ فِيهِ مِنَ الِاسْتِبْشَارِ مَا رَأَيْتُ مِمَّنْ ضَحِكَ مِنَ الْمَلَائِكَةِ فَقُلْتُ مَنْ هَذَا يَا جَبْرَئِيلُ فَإِنِّي قَدْ فَزِعْتُ مِنْهُ فَقَالَ يَجُوزُ أَنْ تَفْزَعَ مِنْهُ فَكُلُّنَا يَفْزَعُ مِنْهُ إِنَّ هَذَا مَالِكٌ خَازِنُ النَّارِ لَمْ يَضْحَكْ قَطُّ وَ لَمْ يَزَلْ مُنْذُ وَلَّاهُ اللَّهُ جَهَنَّمَ يَزْدَادُ كُلَّ يَوْمٍ غَضَباً وَ غَيْظاً عَلَي أَعْدَاءِ اللَّهِ وَ أَهْلِ مَعْصِيَتِهِ فَيَنْتَقِمُ اللَّهُ بِهِ مِنْهُمْ وَ لَوْ ضَحِكَ إِلَي أَحَدٍ كَانَ قَبْلَكَ أَوْ كَانَ ضَاحِكاً إِلَي أَحَدٍ بَعْدَكَ لَضَحِكَ إِلَيْكَ وَ لَكِنَّهُ لَا يَضْحَكُ فَسَلَّمْتُ عَلَيْهِ فَرَدَّ السَّلَامَ عَلَيَّ وَ بَشَّرَنِي بِالْجَنَّةِ فَقُلْتُ لِجَبْرَئِيلَ وَ جَبْرَئِيلُ بِالْمَكَانِ الَّذِي وَصَفَهُ اللَّهُ مُطاعٍ ثَمَّ أَمِينٍ أَ لَا تَأْمُرُهُ أَنْ يُرِيَنِي النَّارَ فَقَالَ لَهُ جَبْرَئِيلُ يَا مَالِكُ أَرِ مُحَمَّداً النَّارَ فَكَشَفَ عَنْهَا غِطَاءَهَا وَ فَتَحَ بَاباً مِنْهَا فَخَرَجَ مِنْهَا لَهَبٌ سَاطِعٌ فِي السَّمَاءِ وَ فَارَتْ وَ ارْتَفَعَتْ حَتَّي ظَنَنْتُ لَيَتَنَاوَلُنِي مِمَّا رَأَيْتُ فَقُلْتُ يَا جَبْرَئِيلُ قُلْ لَهُ فَلْيَرُدَّ عَلَيْهَا غِطَاءَهَا فَأَمَرَهَا فَقَالَ لَهَا ارْجِعِي فَرَجَعَتْ إِلَي مَكَانِهَا الَّذِي خَرَجَتْ مِنْهُ الْخَبَرَ</w:t>
      </w:r>
      <w:r>
        <w:rPr>
          <w:rFonts w:eastAsia="Amiri" w:cs="Amiri" w:ascii="Amiri" w:hAnsi="Amiri"/>
          <w:color w:val="111111"/>
          <w:sz w:val="28"/>
          <w:szCs w:val="28"/>
          <w:rtl w:val="true"/>
          <w:lang w:bidi="ar-SA"/>
        </w:rPr>
        <w:t>.</w:t>
      </w:r>
    </w:p>
    <w:p>
      <w:pPr>
        <w:pStyle w:val="Heading5"/>
        <w:numPr>
          <w:ilvl w:val="4"/>
          <w:numId w:val="1"/>
        </w:numPr>
        <w:rPr/>
      </w:pPr>
      <w:bookmarkStart w:id="2136" w:name="__RefHeading___Toc4028409_1468164448"/>
      <w:bookmarkStart w:id="2137" w:name="_Toc990"/>
      <w:bookmarkEnd w:id="2136"/>
      <w:r>
        <w:rPr>
          <w:rtl w:val="true"/>
        </w:rPr>
        <w:t>«</w:t>
      </w:r>
      <w:r>
        <w:rPr/>
        <w:t>31</w:t>
      </w:r>
      <w:r>
        <w:rPr>
          <w:rtl w:val="true"/>
        </w:rPr>
        <w:t>»</w:t>
      </w:r>
      <w:bookmarkEnd w:id="2137"/>
    </w:p>
    <w:p>
      <w:pPr>
        <w:pStyle w:val="BookText"/>
        <w:rPr/>
      </w:pPr>
      <w:r>
        <w:rPr>
          <w:rFonts w:ascii="Amiri" w:hAnsi="Amiri" w:eastAsia="Amiri" w:cs="Amiri"/>
          <w:color w:val="111111"/>
          <w:sz w:val="28"/>
          <w:sz w:val="28"/>
          <w:szCs w:val="28"/>
          <w:rtl w:val="true"/>
          <w:lang w:bidi="ar-SA"/>
        </w:rPr>
        <w:t>فس، تفسير القمي وَ إِنْ مِنْكُمْ إِلَّا وارِدُها كانَ عَلي رَبِّكَ حَتْماً مَقْضِيًّا ثُمَّ نُنَجِّي الَّذِينَ اتَّقَوْا وَ نَذَرُ الظَّالِمِينَ فِيها جِثِيًّا يَعْنِي مَنْ فِي الْبِحَارِ إِذَا تَحَوَّلَتْ نِيرَاناً يَوْمَ الْقِيَامَةِ وَ فِي حَدِيثٍ آخَرَ قَالَ هِيَ مَنْسُوخَةٌ بِقَوْلِهِ إِنَّ الَّذِينَ سَبَقَتْ لَهُمْ مِنَّا الْحُسْني أُولئِكَ عَنْها مُبْعَدُونَ أَخْبَرَنَا أَحْمَدُ بْنُ إِدْرِيسَ قَالَ حَدَّثَنَا أَحْمَدُ بْنُ مُحَمَّدِ بْنِ عِيسَي عَنْ عَلِيِّ بْنِ</w:t>
      </w:r>
    </w:p>
    <w:p>
      <w:pPr>
        <w:pStyle w:val="Heading5"/>
        <w:numPr>
          <w:ilvl w:val="4"/>
          <w:numId w:val="1"/>
        </w:numPr>
        <w:rPr/>
      </w:pPr>
      <w:bookmarkStart w:id="2138" w:name="__RefHeading___Toc4028411_1468164448"/>
      <w:bookmarkStart w:id="2139" w:name="_Toc991"/>
      <w:bookmarkEnd w:id="2138"/>
      <w:r>
        <w:rPr>
          <w:rtl w:val="true"/>
        </w:rPr>
        <w:t xml:space="preserve">روایت </w:t>
      </w:r>
      <w:r>
        <w:rPr/>
        <w:t>29</w:t>
      </w:r>
      <w:bookmarkEnd w:id="213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درّه ای وجود دارد به نام سعیر، هرگاه جهنم خاموش شود، سعیر گشوده می‌شود؛ و این معنی کلام خداوند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خَبَتْ زِدْنَاهُمْ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همانند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2140" w:name="__RefHeading___Toc4028413_1468164448"/>
      <w:bookmarkStart w:id="2141" w:name="_Toc992"/>
      <w:bookmarkEnd w:id="2140"/>
      <w:r>
        <w:rPr>
          <w:rtl w:val="true"/>
        </w:rPr>
        <w:t xml:space="preserve">روایت </w:t>
      </w:r>
      <w:r>
        <w:rPr/>
        <w:t>30</w:t>
      </w:r>
      <w:bookmarkEnd w:id="214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حدیث به معراج بردن پیامبر صلی الله علیه و آله و سلم را نقل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آوازی هول‌انگیز شنیدم که مرا به وحشت انداخت جبرئیل گفت ای محمد می‌شنوی؟ گفتم آری، گفت این سنگی است که من هفتاد سال قبل از لب جهنم به داخل آن پرتاب کرده‌ام الآن در قعر جهنم جای گرفت و رسول خدا صلی الله علیه و آله تا زنده بود نخندید تا این که به آسمان دنیا وارد شدم به طوری که هر فرشته‌ای که مرا می‌دید لبخندزنان و بشارت دهنده بود، تا این که فرشته‌ای با من دیدار کرد که در میان همه آفریدگان خداوند، عظیم‌تر و بزرگ‌تر از او ندیده بودم؛ بدترکیب و خشم‌آلود بود، و همین دعایی که سایر فرشتگان در حق من کردند، را بازگو کرد، اما لبخندی نزد و مانند سایر فرشتگان بشارت‌دهنده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باعث ترس و وحشت من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که از او وحشت کنی، همه ما از وی وحشت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 خزانه دار دوزخ است، هیچ گاه لبخندی بر لب جاری نساخته است، و از آن روز که خداوند، وی را عهده‌دار دوزخ کرده است، روز به روز، بر میزان خشم و غضب وی نسبت به دشمنان خداوند و گناهکاران افزوده می‌شود، و خداوند، وی را مسئول انتقام گرفتن از آنها قرار داده است، و اگر بر کسی قبل از تو لبخندی زده بود و یا می خواست بر کسی بعد از تو لبخندی بزند، بی‌گمان برای تو نیز لبخند می‌زد، اما این فرشته به هیچ وجه لبخندی بر لب جاری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وی سلام کردم و او جواب سلام مرا داد و مرا به بهشت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در حالی که در جایی بود که خداوند این گونه آن جا را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دستور نمی‌دهی که دوزخ را به من بنمایاند؛ پس جبرئیل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به محمد صلی الله علیه و آله و سلم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پرده و پوشش آن را برداشت، و دری از آن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r>
        <w:rPr>
          <w:rStyle w:val="FootnoteAnchor"/>
          <w:rtl w:val="true"/>
        </w:rPr>
        <w:footnoteReference w:id="1043"/>
      </w:r>
    </w:p>
    <w:p>
      <w:pPr>
        <w:pStyle w:val="Heading5"/>
        <w:numPr>
          <w:ilvl w:val="4"/>
          <w:numId w:val="1"/>
        </w:numPr>
        <w:rPr/>
      </w:pPr>
      <w:bookmarkStart w:id="2142" w:name="__RefHeading___Toc4028415_1468164448"/>
      <w:bookmarkStart w:id="2143" w:name="_Toc993"/>
      <w:bookmarkEnd w:id="2142"/>
      <w:r>
        <w:rPr>
          <w:rtl w:val="true"/>
        </w:rPr>
        <w:t xml:space="preserve">روایت </w:t>
      </w:r>
      <w:r>
        <w:rPr/>
        <w:t>31</w:t>
      </w:r>
      <w:bookmarkEnd w:id="214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مِّنکُمْ إِلَّا وَارِدُهَا کَانَ عَلَی رَبِّکَ حَتْمًا مَّقْضِیًّا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الَّذِینَ اتَّقَوا وَّنَذَرُ الظَّالِمِینَ فِیهَا جِثِیًّا</w:t>
      </w:r>
      <w:r>
        <w:rPr>
          <w:rFonts w:eastAsia="Amiri" w:cs="Amiri" w:ascii="Amiri" w:hAnsi="Amiri"/>
          <w:color w:val="111111"/>
          <w:sz w:val="28"/>
          <w:szCs w:val="28"/>
          <w:rtl w:val="true"/>
          <w:lang w:bidi="ar-SA"/>
        </w:rPr>
        <w:t>»</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از شما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پروردگارت حکمی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کسانی را که پرهیزگار بوده‌اند می‌رهانیم، و ستمگران را به زانو درافتاده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دریاهایی است که در روز قیامت تبدیل به آتش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آمده که آیه مذکور با این آیه منسوخ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کسانی که قبلا از جانب ما به آنان وعده نیکو داده شده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خواهند شد</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bookmarkStart w:id="2144" w:name="pg13891_129707"/>
    </w:p>
    <w:p>
      <w:pPr>
        <w:pStyle w:val="BookText"/>
        <w:rPr/>
      </w:pPr>
      <w:bookmarkEnd w:id="2144"/>
      <w:r>
        <w:rPr>
          <w:rFonts w:ascii="Amiri" w:hAnsi="Amiri" w:eastAsia="Amiri" w:cs="Amiri"/>
          <w:color w:val="111111"/>
          <w:sz w:val="28"/>
          <w:sz w:val="28"/>
          <w:szCs w:val="28"/>
          <w:rtl w:val="true"/>
          <w:lang w:bidi="ar-SA"/>
        </w:rPr>
        <w:t>الْحَكَمِ عَنِ الْحُسَيْنِ بْنِ أَبِي الْعَلَاءِ عَنْ أَبِي عَبْدِ اللَّهِ عليه السلام فِي قَوْلِهِ وَ إِنْ مِنْكُمْ إِلَّا وارِدُها قَالَ أَ مَا تَسْمَعُ الرَّجُلَ يَقُولُ وَرَدْنَا مَاءَ بَنِي فُلَانٍ فَهُوَ الْوُرُودُ وَ لَمْ يَدْخُلْهُ</w:t>
      </w:r>
      <w:r>
        <w:rPr>
          <w:rFonts w:eastAsia="Amiri" w:cs="Amiri" w:ascii="Amiri" w:hAnsi="Amiri"/>
          <w:color w:val="111111"/>
          <w:sz w:val="28"/>
          <w:szCs w:val="28"/>
          <w:rtl w:val="true"/>
          <w:lang w:bidi="ar-SA"/>
        </w:rPr>
        <w:t>.</w:t>
      </w:r>
    </w:p>
    <w:p>
      <w:pPr>
        <w:pStyle w:val="Heading5"/>
        <w:numPr>
          <w:ilvl w:val="4"/>
          <w:numId w:val="1"/>
        </w:numPr>
        <w:rPr/>
      </w:pPr>
      <w:bookmarkStart w:id="2145" w:name="__RefHeading___Toc4028417_1468164448"/>
      <w:bookmarkStart w:id="2146" w:name="_Toc994"/>
      <w:bookmarkEnd w:id="2145"/>
      <w:r>
        <w:rPr>
          <w:rtl w:val="true"/>
        </w:rPr>
        <w:t>«</w:t>
      </w:r>
      <w:r>
        <w:rPr/>
        <w:t>32</w:t>
      </w:r>
      <w:r>
        <w:rPr>
          <w:rtl w:val="true"/>
        </w:rPr>
        <w:t>»</w:t>
      </w:r>
      <w:bookmarkEnd w:id="2146"/>
    </w:p>
    <w:p>
      <w:pPr>
        <w:pStyle w:val="BookText"/>
        <w:rPr/>
      </w:pPr>
      <w:r>
        <w:rPr>
          <w:rFonts w:ascii="Amiri" w:hAnsi="Amiri" w:eastAsia="Amiri" w:cs="Amiri"/>
          <w:color w:val="111111"/>
          <w:sz w:val="28"/>
          <w:sz w:val="28"/>
          <w:szCs w:val="28"/>
          <w:rtl w:val="true"/>
          <w:lang w:bidi="ar-SA"/>
        </w:rPr>
        <w:t xml:space="preserve">فس، تفسير القمي فَالَّذِينَ كَفَرُوا يَعْنِي بَنِي أُمَيَّةَ قُطِّعَتْ لَهُمْ ثِيابٌ مِنْ نارٍ إِلَي قَوْلِهِ حَدِيدٍ قَالَ يَغْشَاهُمُ النَّارُ كَالثَّوْبِ لِلْإِنْسَانِ فَتَسْتَرْخِي شَفَتُهُ السُّفْلَي </w:t>
      </w:r>
      <w:r>
        <w:rPr>
          <w:rStyle w:val="FootnoteAnchor"/>
          <w:rtl w:val="true"/>
        </w:rPr>
        <w:footnoteReference w:id="1047"/>
      </w:r>
      <w:r>
        <w:rPr>
          <w:rFonts w:ascii="Amiri" w:hAnsi="Amiri" w:eastAsia="Amiri" w:cs="Amiri"/>
          <w:color w:val="111111"/>
          <w:sz w:val="28"/>
          <w:sz w:val="28"/>
          <w:szCs w:val="28"/>
          <w:rtl w:val="true"/>
          <w:lang w:bidi="ar-SA"/>
        </w:rPr>
        <w:t xml:space="preserve">حَتَّي تَبْلُغَ سُرَّتَهُ وَ تَقَلَّصُ شَفَتُهُ الْعُلْيَاءُ حَتَّي تَبْلُغَ رَأْسَهُ وَ لَهُمْ مَقامِعُ مِنْ حَدِيدٍ قَالَ الْأَعْمِدَةُ الَّتِي يَضْرِبُونَ بِهَا وَ قَوْلُهُ كُلَّما أَرادُوا أَنْ يَخْرُجُوا مِنْها مِنْ غَمٍّ أُعِيدُوا فِيها أَيْ ضَرْباً بِتِلْكَ الْأَعْمِدَةِ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7" w:name="__RefHeading___Toc4028419_1468164448"/>
      <w:bookmarkStart w:id="2148" w:name="_Toc995"/>
      <w:bookmarkEnd w:id="2147"/>
      <w:r>
        <w:rPr>
          <w:rtl w:val="true"/>
        </w:rPr>
        <w:t>«</w:t>
      </w:r>
      <w:r>
        <w:rPr/>
        <w:t>33</w:t>
      </w:r>
      <w:r>
        <w:rPr>
          <w:rtl w:val="true"/>
        </w:rPr>
        <w:t>»</w:t>
      </w:r>
      <w:bookmarkEnd w:id="2148"/>
    </w:p>
    <w:p>
      <w:pPr>
        <w:pStyle w:val="BookText"/>
        <w:rPr/>
      </w:pPr>
      <w:r>
        <w:rPr>
          <w:rFonts w:ascii="Amiri" w:hAnsi="Amiri" w:eastAsia="Amiri" w:cs="Amiri"/>
          <w:color w:val="111111"/>
          <w:sz w:val="28"/>
          <w:sz w:val="28"/>
          <w:szCs w:val="28"/>
          <w:rtl w:val="true"/>
          <w:lang w:bidi="ar-SA"/>
        </w:rPr>
        <w:t>فس، تفسير القمي قَالَ عَلِيُّ بْنُ إِبْرَاهِيمَ فِي قَوْلِهِ وَ أَمَّا الَّذِينَ فَسَقُوا فَمَأْواهُمُ النَّارُ كُلَّما أَرادُوا أَنْ يَخْرُجُوا مِنْها مِنْ غَمٍّ أُعِيدُوا فِيها قَالَ إِنَّ جَهَنَّمَ إِذَا دَخَلُوهَا هَوَوْا فِيهَا مَسِيرَةَ سَبْعِينَ عَاماً فَإِذَا بَلَغُوا أَسْفَلَهَا زَفَرَتْ بِهِمْ جَهَنَّمُ فَإِذَا بَلَغُوا أَعْلَاهَا قُمِعُوا بِمَقَامِعِ الْحَدِيدِ فَهَذِهِ حَالُهُمْ</w:t>
      </w:r>
      <w:r>
        <w:rPr>
          <w:rFonts w:eastAsia="Amiri" w:cs="Amiri" w:ascii="Amiri" w:hAnsi="Amiri"/>
          <w:color w:val="111111"/>
          <w:sz w:val="28"/>
          <w:szCs w:val="28"/>
          <w:rtl w:val="true"/>
          <w:lang w:bidi="ar-SA"/>
        </w:rPr>
        <w:t>.</w:t>
      </w:r>
    </w:p>
    <w:p>
      <w:pPr>
        <w:pStyle w:val="Heading5"/>
        <w:numPr>
          <w:ilvl w:val="4"/>
          <w:numId w:val="1"/>
        </w:numPr>
        <w:rPr/>
      </w:pPr>
      <w:bookmarkStart w:id="2149" w:name="__RefHeading___Toc4028421_1468164448"/>
      <w:bookmarkStart w:id="2150" w:name="_Toc996"/>
      <w:bookmarkEnd w:id="2149"/>
      <w:r>
        <w:rPr>
          <w:rtl w:val="true"/>
        </w:rPr>
        <w:t>«</w:t>
      </w:r>
      <w:r>
        <w:rPr/>
        <w:t>34</w:t>
      </w:r>
      <w:r>
        <w:rPr>
          <w:rtl w:val="true"/>
        </w:rPr>
        <w:t>»</w:t>
      </w:r>
      <w:bookmarkEnd w:id="2150"/>
    </w:p>
    <w:p>
      <w:pPr>
        <w:pStyle w:val="BookText"/>
        <w:rPr/>
      </w:pPr>
      <w:r>
        <w:rPr>
          <w:rFonts w:ascii="Amiri" w:hAnsi="Amiri" w:eastAsia="Amiri" w:cs="Amiri"/>
          <w:color w:val="111111"/>
          <w:sz w:val="28"/>
          <w:sz w:val="28"/>
          <w:szCs w:val="28"/>
          <w:rtl w:val="true"/>
          <w:lang w:bidi="ar-SA"/>
        </w:rPr>
        <w:t xml:space="preserve">فس، تفسير القمي قَالَ أَمِيرُ الْمُؤْمِنِينَ عليه السلام وَ أَمَّا أَهْلُ الْمَعْصِيَةِ فَخَذَلَهُمْ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فخلّدهم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وَ أَوْثَقَ مِنْهُمُ الْأَقْدَامَ وَ غَلَّ مِنْهُمُ الْأَيْدِيَ إِلَي الْأَعْنَاقِ وَ أَلْبَسَ أَجْسَادَهُمْ سَرَابِيلَ الْقَطِرَانِ وَ قُطِّعَتْ لَهُمْ مِنْهَا مُقَطَّعَاتٌ مِنَ النَّارِ وَ هُمْ فِي عَذَابٍ قَدِ اشْتَدَّ حَرُّهُ وَ نَارٍ قَدْ أُطْبِقَ عَلَي أَهْلِهَا فَلَا يُفْتَحُ عَنْهُمْ أَبَداً وَ لَا يَدْخُلُ عَلَيْهِمْ 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وَ لَا يَنْقَضِي مِنْهُمْ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الْعَذَابُ أَبَداً شَدِيدٌ وَ الْعِقَابُ أَبَداً جَدِيدٌ لَا الدَّارُ زَائِلَةٌ فَتَفْنَي وَ لَا آجَالُ الْقَوْمِ تُقْضَي ثُمَّ حَكَي نِدَاءَ أَهْلِ النَّارِ فَقَالَ وَ نادَوْا يا مالِكُ لِيَقْضِ عَلَيْنا رَبُّكَ قَالَ أَيْ نَمُوتُ فَيَقُولُ مَالِكٌ إِنَّكُمْ ماكِثُونَ</w:t>
      </w:r>
      <w:r>
        <w:rPr>
          <w:rFonts w:eastAsia="Amiri" w:cs="Amiri" w:ascii="Amiri" w:hAnsi="Amiri"/>
          <w:color w:val="111111"/>
          <w:sz w:val="28"/>
          <w:szCs w:val="28"/>
          <w:rtl w:val="true"/>
          <w:lang w:bidi="ar-SA"/>
        </w:rPr>
        <w:t>.</w:t>
      </w:r>
    </w:p>
    <w:p>
      <w:pPr>
        <w:pStyle w:val="Heading5"/>
        <w:numPr>
          <w:ilvl w:val="4"/>
          <w:numId w:val="1"/>
        </w:numPr>
        <w:rPr/>
      </w:pPr>
      <w:bookmarkStart w:id="2151" w:name="__RefHeading___Toc4028423_1468164448"/>
      <w:bookmarkStart w:id="2152" w:name="_Toc997"/>
      <w:bookmarkEnd w:id="2151"/>
      <w:r>
        <w:rPr>
          <w:rtl w:val="true"/>
        </w:rPr>
        <w:t>«</w:t>
      </w:r>
      <w:r>
        <w:rPr/>
        <w:t>35</w:t>
      </w:r>
      <w:r>
        <w:rPr>
          <w:rtl w:val="true"/>
        </w:rPr>
        <w:t>»</w:t>
      </w:r>
      <w:bookmarkEnd w:id="2152"/>
    </w:p>
    <w:p>
      <w:pPr>
        <w:pStyle w:val="BookText"/>
        <w:rPr/>
      </w:pPr>
      <w:r>
        <w:rPr>
          <w:rFonts w:ascii="Amiri" w:hAnsi="Amiri" w:eastAsia="Amiri" w:cs="Amiri"/>
          <w:color w:val="111111"/>
          <w:sz w:val="28"/>
          <w:sz w:val="28"/>
          <w:szCs w:val="28"/>
          <w:rtl w:val="true"/>
          <w:lang w:bidi="ar-SA"/>
        </w:rPr>
        <w:t xml:space="preserve">فس، تفسير القمي يَوْمَ نَقُولُ لِجَهَنَّمَ هَلِ امْتَلَأْتِ وَ تَقُولُ هَلْ مِنْ مَزِيدٍ قَالَ هُوَ اسْتِفْهَامٌ لِأَنَّهُ وَعَدَ اللَّهُ النَّارَ </w:t>
      </w:r>
      <w:r>
        <w:rPr>
          <w:rStyle w:val="FootnoteAnchor"/>
          <w:rtl w:val="true"/>
        </w:rPr>
        <w:footnoteReference w:id="1049"/>
      </w:r>
      <w:r>
        <w:rPr>
          <w:rFonts w:ascii="Amiri" w:hAnsi="Amiri" w:eastAsia="Amiri" w:cs="Amiri"/>
          <w:color w:val="111111"/>
          <w:sz w:val="28"/>
          <w:sz w:val="28"/>
          <w:szCs w:val="28"/>
          <w:rtl w:val="true"/>
          <w:lang w:bidi="ar-SA"/>
        </w:rPr>
        <w:t>أَنْ يَمْلَأَهَا فَتَمْتَلِئُ النَّارُ ثُمَّ يَقُولُ لَهَا هَلِ امْتَلَأْتِ وَ تَقُولُ</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ابی العلاء، از امام جعفر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مِّنکُمْ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شنوی که گفته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وَرَدْنا ماء بنی فلان، فهو الورود، و لم یدخُله</w:t>
      </w:r>
      <w:r>
        <w:rPr>
          <w:rFonts w:eastAsia="Amiri" w:cs="Amiri" w:ascii="Amiri" w:hAnsi="Amiri"/>
          <w:color w:val="111111"/>
          <w:sz w:val="28"/>
          <w:szCs w:val="28"/>
          <w:rtl w:val="true"/>
          <w:lang w:bidi="ar-SA"/>
        </w:rPr>
        <w:t>»</w:t>
      </w:r>
      <w:r>
        <w:rPr>
          <w:rStyle w:val="FootnoteAnchor"/>
          <w:rtl w:val="true"/>
        </w:rPr>
        <w:footnoteReference w:id="1050"/>
      </w:r>
      <w:r>
        <w:rPr>
          <w:rFonts w:ascii="IRNazanin" w:hAnsi="IRNazanin" w:eastAsia="IRNazanin"/>
          <w:color w:val="111111"/>
          <w:sz w:val="28"/>
          <w:sz w:val="28"/>
          <w:szCs w:val="28"/>
          <w:rtl w:val="true"/>
          <w:lang w:bidi="fa-IR"/>
        </w:rPr>
        <w:t>یعنی به آب فلان کس وارد شدیم و داخل آن نشدیم، پس آن ورود است نه دخول</w:t>
      </w:r>
      <w:r>
        <w:rPr>
          <w:rFonts w:eastAsia="IRNazanin" w:cs="IRNazanin"/>
          <w:color w:val="111111"/>
          <w:sz w:val="28"/>
          <w:szCs w:val="28"/>
          <w:rtl w:val="true"/>
          <w:lang w:bidi="fa-IR"/>
        </w:rPr>
        <w:t>.</w:t>
      </w:r>
    </w:p>
    <w:p>
      <w:pPr>
        <w:pStyle w:val="Heading5"/>
        <w:numPr>
          <w:ilvl w:val="4"/>
          <w:numId w:val="1"/>
        </w:numPr>
        <w:rPr/>
      </w:pPr>
      <w:bookmarkStart w:id="2153" w:name="__RefHeading___Toc4028425_1468164448"/>
      <w:bookmarkStart w:id="2154" w:name="_Toc998"/>
      <w:bookmarkEnd w:id="2153"/>
      <w:r>
        <w:rPr>
          <w:rtl w:val="true"/>
        </w:rPr>
        <w:t xml:space="preserve">روایت </w:t>
      </w:r>
      <w:r>
        <w:rPr/>
        <w:t>32</w:t>
      </w:r>
      <w:bookmarkEnd w:id="215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معنای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قُطِّعَتْ لَهُمْ ثِیَابٌ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آنان را فرا می‌گیرد تا این که لب پایینی آنها آویزان می‌شود و تا ناف آنان می‌رسد و لب بالایی آنها هم کشیده می‌شود تا این که به وسط سر آنان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وَلَهُمْ مَقَامِعُ مِنْ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عمودهای آهنین که به آنان زده می‌شوند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أَرادُوا أَنْ یَخْرُجُوا مِنْها مِنْ غَمٍّ أُعیدُوا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عمودهای آهنین می زنند</w:t>
      </w:r>
      <w:r>
        <w:rPr>
          <w:rFonts w:eastAsia="IRNazanin" w:cs="IRNazanin"/>
          <w:color w:val="111111"/>
          <w:sz w:val="28"/>
          <w:szCs w:val="28"/>
          <w:rtl w:val="true"/>
          <w:lang w:bidi="fa-IR"/>
        </w:rPr>
        <w:t>.</w:t>
      </w:r>
    </w:p>
    <w:p>
      <w:pPr>
        <w:pStyle w:val="Heading5"/>
        <w:numPr>
          <w:ilvl w:val="4"/>
          <w:numId w:val="1"/>
        </w:numPr>
        <w:rPr/>
      </w:pPr>
      <w:bookmarkStart w:id="2155" w:name="__RefHeading___Toc4028427_1468164448"/>
      <w:bookmarkStart w:id="2156" w:name="_Toc999"/>
      <w:bookmarkEnd w:id="2155"/>
      <w:r>
        <w:rPr>
          <w:rtl w:val="true"/>
        </w:rPr>
        <w:t xml:space="preserve">روایت </w:t>
      </w:r>
      <w:r>
        <w:rPr/>
        <w:t>33</w:t>
      </w:r>
      <w:bookmarkEnd w:id="215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پیرامون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الَّذِینَ فَسَقُوا فَمَأْوَاهُمُ النَّارُ کُلَّمَا أَرَادُوا أَن یَخْرُجُوا مِنْهَا مِنْ غَمٍ أُعِیدُوا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فاسقان وارد جهنم می‌شوند، به درون آن می‌افتند که پیمودنش هفتاد سال طول می‌کشد، و هنگامی که به قعر آن می‌رسند، جهنم با دَم خود آنان را از آن جا به بالا پرتاب می‌کند و چون به بالای آن می‌رسند، با عمودهای آهنین بر آنان کوفته می‌شود و دوباره به درون جهنم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آنان، این گونه است</w:t>
      </w:r>
      <w:r>
        <w:rPr>
          <w:rFonts w:eastAsia="IRNazanin" w:cs="IRNazanin"/>
          <w:color w:val="111111"/>
          <w:sz w:val="28"/>
          <w:szCs w:val="28"/>
          <w:rtl w:val="true"/>
          <w:lang w:bidi="fa-IR"/>
        </w:rPr>
        <w:t>.</w:t>
      </w:r>
      <w:r>
        <w:rPr>
          <w:rStyle w:val="FootnoteAnchor"/>
          <w:rtl w:val="true"/>
        </w:rPr>
        <w:footnoteReference w:id="1051"/>
      </w:r>
    </w:p>
    <w:p>
      <w:pPr>
        <w:pStyle w:val="Heading5"/>
        <w:numPr>
          <w:ilvl w:val="4"/>
          <w:numId w:val="1"/>
        </w:numPr>
        <w:rPr/>
      </w:pPr>
      <w:bookmarkStart w:id="2157" w:name="__RefHeading___Toc4028429_1468164448"/>
      <w:bookmarkStart w:id="2158" w:name="_Toc1000"/>
      <w:bookmarkEnd w:id="2157"/>
      <w:r>
        <w:rPr>
          <w:rtl w:val="true"/>
        </w:rPr>
        <w:t xml:space="preserve">روایت </w:t>
      </w:r>
      <w:r>
        <w:rPr/>
        <w:t>34</w:t>
      </w:r>
      <w:bookmarkEnd w:id="215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گناهکاران را به صورت جاودانه در دوزخ نگه خواهد داشت و پاهایشان را به هم خواهد بست و دست‌هایشان را به گردنشان آویزان خواهد کرد و به آنها لباس‌هایی از قطران می‌پوشاند که از آنها لباسهایی از پاره های آتش برایشان دوخته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عذابی به سر خواهند برد که گرمای آن بسیار شدید است و آتش آن همه اهل جهنم را در بر می‌گیرد و درهای دوزخ بر روی آنها بسته شده و هرگز بر روی ساکنانش گشوده نخواهد شد و هیچ گاه باد بر آنها نمی‌وزد و غم و اندوه آنها برطرف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آنها هر روز شدت می‌یابد و مجازاتشان هر روز از سر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جهنم فناپذیر است تا نابود شوند و نه اجل دوزخیان هرگز فرا خواهد رسید</w:t>
      </w:r>
      <w:r>
        <w:rPr>
          <w:rFonts w:eastAsia="IRNazanin" w:cs="IRNazanin"/>
          <w:color w:val="111111"/>
          <w:sz w:val="28"/>
          <w:szCs w:val="28"/>
          <w:rtl w:val="true"/>
          <w:lang w:bidi="fa-IR"/>
        </w:rPr>
        <w:t>.</w:t>
      </w:r>
      <w:r>
        <w:rPr>
          <w:rStyle w:val="FootnoteAnchor"/>
          <w:rtl w:val="true"/>
        </w:rPr>
        <w:footnoteReference w:id="1052"/>
      </w:r>
      <w:r>
        <w:rPr>
          <w:rFonts w:ascii="IRNazanin" w:hAnsi="IRNazanin" w:eastAsia="IRNazanin"/>
          <w:color w:val="111111"/>
          <w:sz w:val="28"/>
          <w:sz w:val="28"/>
          <w:szCs w:val="28"/>
          <w:rtl w:val="true"/>
          <w:lang w:bidi="fa-IR"/>
        </w:rPr>
        <w:t>سپس خداوند ندای دوزخیان را نقل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ونَادَوا یا مَالکُ لیقْضِ عَلینَا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پروردگارت بخواه تا اجل ما را فرا برساند تا ما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مَّاکِثُونَ</w:t>
      </w:r>
      <w:r>
        <w:rPr>
          <w:rFonts w:eastAsia="IRNazanin" w:cs="IRNazanin"/>
          <w:color w:val="111111"/>
          <w:sz w:val="28"/>
          <w:szCs w:val="28"/>
          <w:rtl w:val="true"/>
          <w:lang w:bidi="fa-IR"/>
        </w:rPr>
        <w:t>»</w:t>
      </w:r>
    </w:p>
    <w:p>
      <w:pPr>
        <w:pStyle w:val="Heading5"/>
        <w:numPr>
          <w:ilvl w:val="4"/>
          <w:numId w:val="1"/>
        </w:numPr>
        <w:rPr/>
      </w:pPr>
      <w:bookmarkStart w:id="2159" w:name="__RefHeading___Toc4028431_1468164448"/>
      <w:bookmarkStart w:id="2160" w:name="_Toc1001"/>
      <w:bookmarkEnd w:id="2159"/>
      <w:r>
        <w:rPr>
          <w:rtl w:val="true"/>
        </w:rPr>
        <w:t xml:space="preserve">روایت </w:t>
      </w:r>
      <w:r>
        <w:rPr/>
        <w:t>35</w:t>
      </w:r>
      <w:bookmarkEnd w:id="216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نَقُولُ لِجَهَنَّمَ هَلِ امْتَلَأْتِ وَ تَقُولُ 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استفهام و پرسش است زیرا خداوند به دوزخ وعده داده که آن را پرکند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دوزخ پر می‌شود از گنه‌گاران و خدا از او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امْتَلَأْتِ </w:t>
      </w:r>
      <w:bookmarkStart w:id="2161" w:name="pg13891_129708"/>
    </w:p>
    <w:p>
      <w:pPr>
        <w:pStyle w:val="BookText"/>
        <w:rPr/>
      </w:pPr>
      <w:bookmarkEnd w:id="2161"/>
      <w:r>
        <w:rPr>
          <w:rFonts w:ascii="Amiri" w:hAnsi="Amiri" w:eastAsia="Amiri" w:cs="Amiri"/>
          <w:color w:val="111111"/>
          <w:sz w:val="28"/>
          <w:sz w:val="28"/>
          <w:szCs w:val="28"/>
          <w:rtl w:val="true"/>
          <w:lang w:bidi="ar-SA"/>
        </w:rPr>
        <w:t>هَلْ مِنْ مَزِيدٍ عَلَي حَدِّ الِاسْتِفْهَامِ أَيْ لَيْسَ فِيَّ مَزِيدٌ قَالَ فَتَقُولُ الْجَنَّةُ يَا رَبِّ وَعَدْتَ النَّارَ أَنْ تَمْلَأَهَا وَ وَعَدْتَنِي أَنْ تَمْلَأَنِي فَلِمَ لَا تَمْلَؤُنِي وَ قَدْ مَلَأْتَ النَّارَ قَالَ فَيَخْلُقُ اللَّهُ يَوْمَئِذٍ خَلْقاً يَمْلَأُ بِهِمُ الْجَنَّةَ فَقَالَ أَبُو عَبْدِ اللَّهِ عليه السلام طُوبَي لَهُمْ إِنَّهُمْ لَمْ يَرَوْا غُمُومَ الدُّنْيَا وَ هُمُومَهَا</w:t>
      </w:r>
      <w:r>
        <w:rPr>
          <w:rFonts w:eastAsia="Amiri" w:cs="Amiri" w:ascii="Amiri" w:hAnsi="Amiri"/>
          <w:color w:val="111111"/>
          <w:sz w:val="28"/>
          <w:szCs w:val="28"/>
          <w:rtl w:val="true"/>
          <w:lang w:bidi="ar-SA"/>
        </w:rPr>
        <w:t>.</w:t>
      </w:r>
    </w:p>
    <w:p>
      <w:pPr>
        <w:pStyle w:val="Heading5"/>
        <w:numPr>
          <w:ilvl w:val="4"/>
          <w:numId w:val="1"/>
        </w:numPr>
        <w:rPr/>
      </w:pPr>
      <w:bookmarkStart w:id="2162" w:name="__RefHeading___Toc4028433_1468164448"/>
      <w:bookmarkStart w:id="2163" w:name="_Toc1002"/>
      <w:bookmarkEnd w:id="2162"/>
      <w:r>
        <w:rPr>
          <w:rtl w:val="true"/>
        </w:rPr>
        <w:t>«</w:t>
      </w:r>
      <w:r>
        <w:rPr/>
        <w:t>36</w:t>
      </w:r>
      <w:r>
        <w:rPr>
          <w:rtl w:val="true"/>
        </w:rPr>
        <w:t>»</w:t>
      </w:r>
      <w:bookmarkEnd w:id="2163"/>
    </w:p>
    <w:p>
      <w:pPr>
        <w:pStyle w:val="BookText"/>
        <w:rPr/>
      </w:pPr>
      <w:r>
        <w:rPr>
          <w:rFonts w:ascii="Amiri" w:hAnsi="Amiri" w:eastAsia="Amiri" w:cs="Amiri"/>
          <w:color w:val="111111"/>
          <w:sz w:val="28"/>
          <w:sz w:val="28"/>
          <w:szCs w:val="28"/>
          <w:rtl w:val="true"/>
          <w:lang w:bidi="ar-SA"/>
        </w:rPr>
        <w:t>فس، تفسير القمي أَبِي عَنْ عَمْرِو بْنِ عُثْمَانَ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وَ جِي‌ءَ يَوْمَئِذٍ بِجَهَنَّمَ سُئِلَ عَنْ ذَلِكَ رَسُولُ اللَّهِ صلي الله عليه و آله فَقَالَ بِذَلِكَ أَخْبَرَنِي الرُّوحُ الْأَمِينُ أَنَّ اللَّهَ لَا إِلَهَ غَيْرُهُ إِذَا بَرَّزَ </w:t>
      </w:r>
      <w:r>
        <w:rPr>
          <w:rStyle w:val="FootnoteAnchor"/>
          <w:rtl w:val="true"/>
        </w:rPr>
        <w:footnoteReference w:id="1053"/>
      </w:r>
      <w:r>
        <w:rPr>
          <w:rFonts w:ascii="Amiri" w:hAnsi="Amiri" w:eastAsia="Amiri" w:cs="Amiri"/>
          <w:color w:val="111111"/>
          <w:sz w:val="28"/>
          <w:sz w:val="28"/>
          <w:szCs w:val="28"/>
          <w:rtl w:val="true"/>
          <w:lang w:bidi="ar-SA"/>
        </w:rPr>
        <w:t xml:space="preserve">الْخَلَائِقَ وَ جَمَعَ الْأَوَّلِينَ وَ الْآخِرِينَ أُتِيَ بِجَهَنَّمَ يُقَادُ بِأَلْفِ زِمَامٍ يَقُودُهَا مِائَةُ أَلْفِ </w:t>
      </w:r>
      <w:r>
        <w:rPr>
          <w:rStyle w:val="FootnoteAnchor"/>
          <w:rtl w:val="true"/>
        </w:rPr>
        <w:footnoteReference w:id="1054"/>
      </w:r>
      <w:r>
        <w:rPr>
          <w:rFonts w:ascii="Amiri" w:hAnsi="Amiri" w:eastAsia="Amiri" w:cs="Amiri"/>
          <w:color w:val="111111"/>
          <w:sz w:val="28"/>
          <w:sz w:val="28"/>
          <w:szCs w:val="28"/>
          <w:rtl w:val="true"/>
          <w:lang w:bidi="ar-SA"/>
        </w:rPr>
        <w:t>مَلَكٍ مِنَ الْغِلَاظِ الشِّدَادِ لَهَا هَدَّةٌ وَ غَضَبٌ وَ زَفِيرٌ وَ شَهِيقٌ وَ إِنَّهَا لَتَزْفِرُ الزَّفْرَةَ فَلَوْ لَا أَنَّ اللَّهَ أَخَّرَهُمْ لِلْحِسَابِ لَأَهْلَكَتِ الْجَمِيعَ ثُمَّ يَخْرُجُ مِنْهَا عُنُقٌ فَيُحِيطُ بِالْخَلَائِقِ الْبَرِّ مِنْهُمْ وَ الْفَاجِرِ فَمَا خَلَقَ اللَّهُ عَبْداً مِنْ عِبَادِ اللَّهِ مَلَكاً وَ لَا نَبِيّاً إِلَّا يُنَادِي رَبِّ نَفْسِي نَفْسِي وَ أَنْتَ يَا نَبِيَّ اللَّهِ تُنَادِي أُمَّتِي أُمَّتِي ثُمَّ يُوضَعُ عَلَيْهَا الصِّرَاطُ أَدَقُّ مِنْ حَدِّ السَّيْفِ عَلَيْهَا ثَلَاثُ قَنَاطِرَ فَأَمَّا وَاحِدَةٌ فَعَلَيْهَا الْأَمَانَةُ وَ الرَّحِمُ وَ ثَانِيهَا فَعَلَيْهَا الصَّلَاةُ وَ أَمَّا الثَّالِثَةُ فَعَلَيْهَا رَبُّ الْعَالَمِينَ لَا إِلَهَ غَيْرُهُ فَيُكَلَّفُونَ الْمَمَرَّ عَلَيْهَا فَيَحْبِسُهُمُ الرَّحِمُ وَ الْأَمَانَةُ فَإِنْ نَجَوْا مِنْهَا حَبَسَتْهُمُ الصَّلَاةُ فَإِنْ نَجَوْا مِنْهَا كَانَ الْمُنْتَهَي إِلَي رَبِّ الْعَالَمِينَ وَ هُوَ قَوْلُهُ إِنَّ رَبَّكَ لَبِالْمِرْصادِ وَ النَّاسُ عَلَي الصِّرَاطِ فَمُتَعَلِّقٌ بِيَدٍ وَ تَزُولُ قَدَمٌ وَ يَسْتَمْسِكُ بِقَدَمٍ وَ الْمَلَائِكَةُ حَوْلَهَا يُنَادُونَ يَا حَلِيمُ اعْفُ وَ اصْفَحْ وَ عُدْ بِفَضْلِكَ وَ سَلِّمْ سَلِّمْ وَ النَّاسُ يَتَهَافَتُونَ فِي النَّارِ كَالْفَرَاشِ فِيهَا فَإِذَا نَجَا نَاجٍ بِرَحْمَةِ اللَّهِ مَرَّ بِهَا فَقَالَ الْحَمْدُ لِلَّهِ وَ بِنِعْمَتِهِ تَتِمُّ الصَّالِحَاتُ وَ تَزْكُو الْحَسَنَاتُ وَ الْحَمْدُ لِلَّهِ الَّذِي نَجَّانِي مِنْكِ بَعْدَ إِيَاسٍ بِمَنِّهِ وَ فَضْلِهِ إِنَّ رَبَّنا لَغَفُورٌ شَكُورٌ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تَقُولُ 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هست؟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من کامل نیست؟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جهنم وعده دادی آن را پر می‌کنی و به من وعده دادی مرا پر و انباشته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پر کردی، مرا با چه چیزی پر خواهی کرد؟ سپس خداوند آن روز خلقی را می‌آفریند و بهشت را با آنها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خوشال به حال آنها که هم و غم دنیا را نمی‌بینند</w:t>
      </w:r>
      <w:r>
        <w:rPr>
          <w:rFonts w:eastAsia="IRNazanin" w:cs="IRNazanin"/>
          <w:color w:val="111111"/>
          <w:sz w:val="28"/>
          <w:szCs w:val="28"/>
          <w:rtl w:val="true"/>
          <w:lang w:bidi="fa-IR"/>
        </w:rPr>
        <w:t>.</w:t>
      </w:r>
    </w:p>
    <w:p>
      <w:pPr>
        <w:pStyle w:val="Heading5"/>
        <w:numPr>
          <w:ilvl w:val="4"/>
          <w:numId w:val="1"/>
        </w:numPr>
        <w:rPr/>
      </w:pPr>
      <w:bookmarkStart w:id="2164" w:name="__RefHeading___Toc4028435_1468164448"/>
      <w:bookmarkStart w:id="2165" w:name="_Toc1003"/>
      <w:bookmarkEnd w:id="2164"/>
      <w:r>
        <w:rPr>
          <w:rtl w:val="true"/>
        </w:rPr>
        <w:t xml:space="preserve">روایت </w:t>
      </w:r>
      <w:r>
        <w:rPr/>
        <w:t>36</w:t>
      </w:r>
      <w:bookmarkEnd w:id="216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وَجِیءَ یَوْمَئِذٍ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درباره آن از رسول خدا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الامین مرا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هیچ خدایی جز او نیست، چون پیشینیان و پسینیان را گرد آورد، دوزخ را به پیش می آورد، حال آن که دوزخ با هزار افسار آورده می شود و هر افساری از آن را یکصد هزار فرشته سهمگین و خشمگین گرفته است و صدایی مهیب و خشم آلود و نعره ای خوفناک دارد و چنان بانگی بر می آورد که اگر خداوند عزّ و جلّ آن را برای حساب به گاهی دگر وانگذاشته بود، دوزخ همه را هلاک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دوزخ گردن می کشد و آفریدگان را سراسر، از نکوکار گرفته تا بدکار، در میان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هر آن بنده ای که خدا آفریده باشد، از فرشته تا پیامبر، همگی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تو ندا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مرا دریاب، امّت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صراطی بر دوزخ می گذارند که برّان تر از شمشیر است و سه پل بر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امانت داری و رحِم، و بر دومی نماز، و بر دیگری پروردگار جهانیان است که هیچ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آفریدگان وادار به گذر از صراط می شوند و رحِم و امانت داری جلویشان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ها نجات یابند، نماز جلویشان را می گیرد و اگر از آن نیز نجات یابند، پایان راه به پروردگار جهانیان عزّ و جلّ می رسد و این کلام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مردم بر روی صراط با گام هایی گاه لغزان و گاه استوار در می آویزند و فرشتگان بر گرد صراط ندا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و درگذر و به نیکی خود در گذران و سلامت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مردم بر آن همچون پروانه، فوج فوج در آتش می افتند و چون تنی از آنان به مهر و رحمت خداوند تبارک و تعالی نجات یابد، سوی صراط می نگرد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برای خداوندی که پس از نومیدی من، به نیکی و منّت خویش، مرا از تو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پروردگارمان بسیار آمرزنده و شکور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رَبَّنا لَغَفُورٌ شَکُورٌ</w:t>
      </w:r>
      <w:r>
        <w:rPr>
          <w:rFonts w:eastAsia="IRNazanin" w:cs="IRNazanin"/>
          <w:color w:val="111111"/>
          <w:sz w:val="28"/>
          <w:szCs w:val="28"/>
          <w:rtl w:val="true"/>
          <w:lang w:bidi="fa-IR"/>
        </w:rPr>
        <w:t xml:space="preserve">». </w:t>
      </w:r>
      <w:bookmarkStart w:id="2166" w:name="pg13891_129709"/>
    </w:p>
    <w:p>
      <w:pPr>
        <w:pStyle w:val="Heading5"/>
        <w:numPr>
          <w:ilvl w:val="4"/>
          <w:numId w:val="1"/>
        </w:numPr>
        <w:rPr/>
      </w:pPr>
      <w:bookmarkStart w:id="2167" w:name="__RefHeading___Toc4028437_1468164448"/>
      <w:bookmarkStart w:id="2168" w:name="_Toc1004"/>
      <w:bookmarkEnd w:id="2166"/>
      <w:bookmarkEnd w:id="2167"/>
      <w:r>
        <w:rPr>
          <w:rtl w:val="true"/>
        </w:rPr>
        <w:t>«</w:t>
      </w:r>
      <w:r>
        <w:rPr/>
        <w:t>37</w:t>
      </w:r>
      <w:r>
        <w:rPr>
          <w:rtl w:val="true"/>
        </w:rPr>
        <w:t>»</w:t>
      </w:r>
      <w:bookmarkEnd w:id="2168"/>
    </w:p>
    <w:p>
      <w:pPr>
        <w:pStyle w:val="BookText"/>
        <w:rPr/>
      </w:pPr>
      <w:r>
        <w:rPr>
          <w:rFonts w:ascii="Amiri" w:hAnsi="Amiri" w:eastAsia="Amiri" w:cs="Amiri"/>
          <w:color w:val="111111"/>
          <w:sz w:val="28"/>
          <w:sz w:val="28"/>
          <w:szCs w:val="28"/>
          <w:rtl w:val="true"/>
          <w:lang w:bidi="ar-SA"/>
        </w:rPr>
        <w:t xml:space="preserve">فس، تفسير القمي وَ أَسَرُّوا النَّدامَةَ لَمَّا رَأَوُا الْعَذابَ قَالَ يُسِرُّونَ النَّدَامَةَ فِي النَّارِ إِذَا رَأَوْا وَلِيَّ اللَّهِ فَقِيلَ يَا رَسُولَ اللَّهِ </w:t>
      </w:r>
      <w:r>
        <w:rPr>
          <w:rStyle w:val="FootnoteAnchor"/>
          <w:rtl w:val="true"/>
        </w:rPr>
        <w:footnoteReference w:id="1055"/>
      </w:r>
      <w:r>
        <w:rPr>
          <w:rFonts w:ascii="Amiri" w:hAnsi="Amiri" w:eastAsia="Amiri" w:cs="Amiri"/>
          <w:color w:val="111111"/>
          <w:sz w:val="28"/>
          <w:sz w:val="28"/>
          <w:szCs w:val="28"/>
          <w:rtl w:val="true"/>
          <w:lang w:bidi="ar-SA"/>
        </w:rPr>
        <w:t>وَ مَا يُغْنِيهِمْ إِسْرَارُ النَّدَامَةِ وَ هُمْ فِي الْعَذَابِ قَالَ يَكْرَهُونَ شَمَاتَةَ الْأَعْدَاءِ</w:t>
      </w:r>
      <w:r>
        <w:rPr>
          <w:rFonts w:eastAsia="Amiri" w:cs="Amiri" w:ascii="Amiri" w:hAnsi="Amiri"/>
          <w:color w:val="111111"/>
          <w:sz w:val="28"/>
          <w:szCs w:val="28"/>
          <w:rtl w:val="true"/>
          <w:lang w:bidi="ar-SA"/>
        </w:rPr>
        <w:t>.</w:t>
      </w:r>
    </w:p>
    <w:p>
      <w:pPr>
        <w:pStyle w:val="Heading5"/>
        <w:numPr>
          <w:ilvl w:val="4"/>
          <w:numId w:val="1"/>
        </w:numPr>
        <w:rPr/>
      </w:pPr>
      <w:bookmarkStart w:id="2169" w:name="__RefHeading___Toc4028439_1468164448"/>
      <w:bookmarkStart w:id="2170" w:name="_Toc1005"/>
      <w:bookmarkEnd w:id="2169"/>
      <w:r>
        <w:rPr>
          <w:rtl w:val="true"/>
        </w:rPr>
        <w:t>«</w:t>
      </w:r>
      <w:r>
        <w:rPr/>
        <w:t>38</w:t>
      </w:r>
      <w:r>
        <w:rPr>
          <w:rtl w:val="true"/>
        </w:rPr>
        <w:t>»</w:t>
      </w:r>
      <w:bookmarkEnd w:id="2170"/>
    </w:p>
    <w:p>
      <w:pPr>
        <w:pStyle w:val="BookText"/>
        <w:rPr/>
      </w:pPr>
      <w:r>
        <w:rPr>
          <w:rFonts w:ascii="Amiri" w:hAnsi="Amiri" w:eastAsia="Amiri" w:cs="Amiri"/>
          <w:color w:val="111111"/>
          <w:sz w:val="28"/>
          <w:sz w:val="28"/>
          <w:szCs w:val="28"/>
          <w:rtl w:val="true"/>
          <w:lang w:bidi="ar-SA"/>
        </w:rPr>
        <w:t>فس، تفسير القمي أَبِي عَنِ ابْنِ أَبِي عُمَيْرٍ عَنِ ابْنِ بُكَيْرٍ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لَوَادِياً لِلْمُتَكَبِّرِينَ يُقَالُ لَهُ سَقَرُ شَكَا إِلَي اللَّهِ شِدَّةَ حَرِّهِ وَ سَأَلَهُ أَنْ يَتَنَفَّسَ فَأَذِنَ لَهُ فَتَنَفَّسَ فَأَحْرَقَ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 كتاب حسين بن سعيد و النوادر ابن أبي عمير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 ثواب الأعمال ابن الوليد عن الصفار عن ابن يزيد عن ابن أبي عمير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 الكافي علي عن أبيه مثله</w:t>
      </w:r>
      <w:r>
        <w:rPr>
          <w:rFonts w:eastAsia="Amiri" w:cs="Amiri" w:ascii="Amiri" w:hAnsi="Amiri"/>
          <w:color w:val="111111"/>
          <w:sz w:val="28"/>
          <w:szCs w:val="28"/>
          <w:rtl w:val="true"/>
          <w:lang w:bidi="ar-SA"/>
        </w:rPr>
        <w:t>.</w:t>
      </w:r>
    </w:p>
    <w:p>
      <w:pPr>
        <w:pStyle w:val="Heading5"/>
        <w:numPr>
          <w:ilvl w:val="4"/>
          <w:numId w:val="1"/>
        </w:numPr>
        <w:rPr/>
      </w:pPr>
      <w:bookmarkStart w:id="2171" w:name="__RefHeading___Toc4028441_1468164448"/>
      <w:bookmarkStart w:id="2172" w:name="_Toc1006"/>
      <w:bookmarkEnd w:id="2171"/>
      <w:r>
        <w:rPr>
          <w:rtl w:val="true"/>
        </w:rPr>
        <w:t>«</w:t>
      </w:r>
      <w:r>
        <w:rPr/>
        <w:t>39</w:t>
      </w:r>
      <w:r>
        <w:rPr>
          <w:rtl w:val="true"/>
        </w:rPr>
        <w:t>»</w:t>
      </w:r>
      <w:bookmarkEnd w:id="2172"/>
    </w:p>
    <w:p>
      <w:pPr>
        <w:pStyle w:val="BookText"/>
        <w:rPr/>
      </w:pPr>
      <w:r>
        <w:rPr>
          <w:rFonts w:ascii="Amiri" w:hAnsi="Amiri" w:eastAsia="Amiri" w:cs="Amiri"/>
          <w:color w:val="111111"/>
          <w:sz w:val="28"/>
          <w:sz w:val="28"/>
          <w:szCs w:val="28"/>
          <w:rtl w:val="true"/>
          <w:lang w:bidi="ar-SA"/>
        </w:rPr>
        <w:t>فس، تفسير القمي قَوْلُهُ سَقَرُ وَادٍ فِي النَّارِ لا تُبْقِي وَ لا تَذَرُ أَيْ لَا تُبْقِيهِ وَ لَا تَذَرُهُ لَوَّاحَةٌ لِلْبَشَرِ قَالَ تَلُوحُ عَلَيْهِ فَتُحْرِقُهُ عَلَيْها تِسْعَةَ عَشَرَ قَالَ مَلَائِكَةٌ يُعَذِّبُونَهُمْ وَ هُوَ قَوْلُهُ وَ ما جَعَلْنا أَصْحابَ النَّارِ إِلَّا مَلائِكَةً وَ هُمْ مَلَائِكَةٌ فِي النَّارِ يُعَذِّبُونَ النَّاسَ وَ ما جَعَلْنا عِدَّتَهُمْ إِلَّا فِتْنَةً لِلَّذِينَ كَفَرُوا قَالَ لِكُلِّ رَجُلٍ تِسْعَةَ عَشَرَ مِنَ الْمَلَائِكَةِ يُعَذِّبُونَهُمْ</w:t>
      </w:r>
      <w:r>
        <w:rPr>
          <w:rFonts w:eastAsia="Amiri" w:cs="Amiri" w:ascii="Amiri" w:hAnsi="Amiri"/>
          <w:color w:val="111111"/>
          <w:sz w:val="28"/>
          <w:szCs w:val="28"/>
          <w:rtl w:val="true"/>
          <w:lang w:bidi="ar-SA"/>
        </w:rPr>
        <w:t>.</w:t>
      </w:r>
    </w:p>
    <w:p>
      <w:pPr>
        <w:pStyle w:val="Heading5"/>
        <w:numPr>
          <w:ilvl w:val="4"/>
          <w:numId w:val="1"/>
        </w:numPr>
        <w:rPr/>
      </w:pPr>
      <w:bookmarkStart w:id="2173" w:name="__RefHeading___Toc4028443_1468164448"/>
      <w:bookmarkStart w:id="2174" w:name="_Toc1007"/>
      <w:bookmarkEnd w:id="2173"/>
      <w:r>
        <w:rPr>
          <w:rtl w:val="true"/>
        </w:rPr>
        <w:t>«</w:t>
      </w:r>
      <w:r>
        <w:rPr/>
        <w:t>40</w:t>
      </w:r>
      <w:r>
        <w:rPr>
          <w:rtl w:val="true"/>
        </w:rPr>
        <w:t>»</w:t>
      </w:r>
      <w:bookmarkEnd w:id="2174"/>
    </w:p>
    <w:p>
      <w:pPr>
        <w:pStyle w:val="BookText"/>
        <w:rPr/>
      </w:pPr>
      <w:r>
        <w:rPr>
          <w:rFonts w:ascii="Amiri" w:hAnsi="Amiri" w:eastAsia="Amiri" w:cs="Amiri"/>
          <w:color w:val="111111"/>
          <w:sz w:val="28"/>
          <w:sz w:val="28"/>
          <w:szCs w:val="28"/>
          <w:rtl w:val="true"/>
          <w:lang w:bidi="ar-SA"/>
        </w:rPr>
        <w:t>فس، تفسير القمي انْطَلِقُوا إِلي ظِلٍّ ذِي ثَلاثِ شُعَبٍ قَالَ فِيهِ ثَلَاثُ شُعَبٍ مِنَ النَّارِ إِنَّها تَرْمِي بِشَرَرٍ كَالْقَصْرِ قَالَ شَرَرُ النَّارِ مِثْلُ الْقُصُورِ وَ الْجِبَالِ كَأَنَّهُ جِمالَتٌ صُفْرٌ أَيْ سُودٌ</w:t>
      </w:r>
      <w:r>
        <w:rPr>
          <w:rFonts w:eastAsia="Amiri" w:cs="Amiri" w:ascii="Amiri" w:hAnsi="Amiri"/>
          <w:color w:val="111111"/>
          <w:sz w:val="28"/>
          <w:szCs w:val="28"/>
          <w:rtl w:val="true"/>
          <w:lang w:bidi="ar-SA"/>
        </w:rPr>
        <w:t>.</w:t>
      </w:r>
    </w:p>
    <w:p>
      <w:pPr>
        <w:pStyle w:val="Heading5"/>
        <w:numPr>
          <w:ilvl w:val="4"/>
          <w:numId w:val="1"/>
        </w:numPr>
        <w:rPr/>
      </w:pPr>
      <w:bookmarkStart w:id="2175" w:name="__RefHeading___Toc4028445_1468164448"/>
      <w:bookmarkStart w:id="2176" w:name="_Toc1008"/>
      <w:bookmarkEnd w:id="2175"/>
      <w:r>
        <w:rPr>
          <w:rtl w:val="true"/>
        </w:rPr>
        <w:t>«</w:t>
      </w:r>
      <w:r>
        <w:rPr/>
        <w:t>41</w:t>
      </w:r>
      <w:r>
        <w:rPr>
          <w:rtl w:val="true"/>
        </w:rPr>
        <w:t>»</w:t>
      </w:r>
      <w:bookmarkEnd w:id="2176"/>
    </w:p>
    <w:p>
      <w:pPr>
        <w:pStyle w:val="BookText"/>
        <w:rPr/>
      </w:pPr>
      <w:r>
        <w:rPr>
          <w:rFonts w:ascii="Amiri" w:hAnsi="Amiri" w:eastAsia="Amiri" w:cs="Amiri"/>
          <w:color w:val="111111"/>
          <w:sz w:val="28"/>
          <w:sz w:val="28"/>
          <w:szCs w:val="28"/>
          <w:rtl w:val="true"/>
          <w:lang w:bidi="ar-SA"/>
        </w:rPr>
        <w:t>فس، تفسير القمي سَعِيدُ بْنُ مُحَمَّدٍ عَنْ بَكْرِ بْنِ سَهْلٍ عَنْ عَبْدِ الْغَنِيِّ بْنِ سَعِيدٍ عَنْ مُوسَي بْنِ عَبْدِ الرَّحْمَنِ عَنِ ابْنِ جَرِيحٍ عَنْ عَطَاءٍ عَنِ ابْنِ عَبَّاسٍ فِي قَوْلِهِ وَ إِذَا الْجَحِيمُ سُعِّرَتْ يُرِيدُ أُوقِدَتْ لِلْكَافِرِينَ وَ الْجَحِيمُ النَّارُ الْأَعْلَي مِنْ جَهَنَّمَ وَ الْجَحِيمُ فِي كَلَامِ الْعَرَبِ مَا عَظُمَ مِنَ النَّارِ كَقَوْلِهِ عَزَّ وَ جَلَّ ابْنُوا لَهُ بُنْياناً فَأَلْقُوهُ فِي الْجَحِيمِ يُرِيدُ النَّارَ الْعَظِيمَةَ</w:t>
      </w:r>
      <w:r>
        <w:rPr>
          <w:rFonts w:eastAsia="Amiri" w:cs="Amiri" w:ascii="Amiri" w:hAnsi="Amiri"/>
          <w:color w:val="111111"/>
          <w:sz w:val="28"/>
          <w:szCs w:val="28"/>
          <w:rtl w:val="true"/>
          <w:lang w:bidi="ar-SA"/>
        </w:rPr>
        <w:t>.</w:t>
      </w:r>
    </w:p>
    <w:p>
      <w:pPr>
        <w:pStyle w:val="Heading5"/>
        <w:numPr>
          <w:ilvl w:val="4"/>
          <w:numId w:val="1"/>
        </w:numPr>
        <w:rPr/>
      </w:pPr>
      <w:bookmarkStart w:id="2177" w:name="__RefHeading___Toc4028447_1468164448"/>
      <w:bookmarkStart w:id="2178" w:name="_Toc1009"/>
      <w:bookmarkEnd w:id="2177"/>
      <w:r>
        <w:rPr>
          <w:rtl w:val="true"/>
        </w:rPr>
        <w:t xml:space="preserve">روایت </w:t>
      </w:r>
      <w:r>
        <w:rPr/>
        <w:t>37</w:t>
      </w:r>
      <w:bookmarkEnd w:id="217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پیرامون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وَأَسَرُّوا النَّدَامَةَ لَمَّا رَأَوُا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در آتش جهنم ولیّ خدا را می‌بینند، پشیمانی خود را پنهان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ساختن پشیمانی در حالی که آنان در عذاب هستند، چه سودی برایشان دارد؟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شماتت دشمنان بیزارند</w:t>
      </w:r>
      <w:r>
        <w:rPr>
          <w:rFonts w:eastAsia="IRNazanin" w:cs="IRNazanin"/>
          <w:color w:val="111111"/>
          <w:sz w:val="28"/>
          <w:szCs w:val="28"/>
          <w:rtl w:val="true"/>
          <w:lang w:bidi="fa-IR"/>
        </w:rPr>
        <w:t>.</w:t>
      </w:r>
      <w:r>
        <w:rPr>
          <w:rStyle w:val="FootnoteAnchor"/>
          <w:rtl w:val="true"/>
        </w:rPr>
        <w:footnoteReference w:id="1056"/>
      </w:r>
    </w:p>
    <w:p>
      <w:pPr>
        <w:pStyle w:val="Heading5"/>
        <w:numPr>
          <w:ilvl w:val="4"/>
          <w:numId w:val="1"/>
        </w:numPr>
        <w:rPr/>
      </w:pPr>
      <w:bookmarkStart w:id="2179" w:name="__RefHeading___Toc4028449_1468164448"/>
      <w:bookmarkStart w:id="2180" w:name="_Toc1010"/>
      <w:bookmarkEnd w:id="2179"/>
      <w:r>
        <w:rPr>
          <w:rtl w:val="true"/>
        </w:rPr>
        <w:t xml:space="preserve">روایت </w:t>
      </w:r>
      <w:r>
        <w:rPr/>
        <w:t>38</w:t>
      </w:r>
      <w:bookmarkEnd w:id="218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درّه ای از برای سرکشان است که سَقَر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 از شدّت حرارت خود به خداوند شکایت کرد و از او خواست تا نفسی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اجازه به او داد و او نفس کشید و دوزخ را به آتش کشید</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کتاب حسین بن سعید و النوادر و ثواب الأعمال از ابن أبی عمیر همانند آن را روایت کرده و کافی از پدرش همانند آن را روایت کرده</w:t>
      </w:r>
      <w:r>
        <w:rPr>
          <w:rFonts w:eastAsia="IRNazanin" w:cs="IRNazanin"/>
          <w:color w:val="111111"/>
          <w:sz w:val="28"/>
          <w:szCs w:val="28"/>
          <w:rtl w:val="true"/>
          <w:lang w:bidi="fa-IR"/>
        </w:rPr>
        <w:t>.</w:t>
      </w:r>
    </w:p>
    <w:p>
      <w:pPr>
        <w:pStyle w:val="Heading5"/>
        <w:numPr>
          <w:ilvl w:val="4"/>
          <w:numId w:val="1"/>
        </w:numPr>
        <w:rPr/>
      </w:pPr>
      <w:bookmarkStart w:id="2181" w:name="__RefHeading___Toc4028451_1468164448"/>
      <w:bookmarkStart w:id="2182" w:name="_Toc1011"/>
      <w:bookmarkEnd w:id="2181"/>
      <w:r>
        <w:rPr>
          <w:rtl w:val="true"/>
        </w:rPr>
        <w:t xml:space="preserve">روایت </w:t>
      </w:r>
      <w:r>
        <w:rPr/>
        <w:t>39</w:t>
      </w:r>
      <w:bookmarkEnd w:id="218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پرتگاهی در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تُبْقِی وَلَا 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چیزی باقی نمی‌گذارد و همه آن را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لَوَّاحَةٌ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نمایان می‌شود و او را می‌سوزاند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هستند که آنها را عذاب می‌دهند و این همان سخن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أَصْحَابَ النَّارِ إِلَّا 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فرشتگانی در جهنم هستند که مأمور عذاب دادن مردمند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 عِدَّتَهُمْ إِلَّا فِتْنَةً لِّلَّذِینَ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شخصی نوزده فرشته وجود دارد که مأمور عذاب دادن وی است</w:t>
      </w:r>
      <w:r>
        <w:rPr>
          <w:rFonts w:eastAsia="IRNazanin" w:cs="IRNazanin"/>
          <w:color w:val="111111"/>
          <w:sz w:val="28"/>
          <w:szCs w:val="28"/>
          <w:rtl w:val="true"/>
          <w:lang w:bidi="fa-IR"/>
        </w:rPr>
        <w:t>.</w:t>
      </w:r>
      <w:r>
        <w:rPr>
          <w:rStyle w:val="FootnoteAnchor"/>
          <w:rtl w:val="true"/>
        </w:rPr>
        <w:footnoteReference w:id="1058"/>
      </w:r>
    </w:p>
    <w:p>
      <w:pPr>
        <w:pStyle w:val="Heading5"/>
        <w:numPr>
          <w:ilvl w:val="4"/>
          <w:numId w:val="1"/>
        </w:numPr>
        <w:rPr/>
      </w:pPr>
      <w:bookmarkStart w:id="2183" w:name="__RefHeading___Toc4028453_1468164448"/>
      <w:bookmarkStart w:id="2184" w:name="_Toc1012"/>
      <w:bookmarkEnd w:id="2183"/>
      <w:r>
        <w:rPr>
          <w:rtl w:val="true"/>
        </w:rPr>
        <w:t xml:space="preserve">روایت </w:t>
      </w:r>
      <w:r>
        <w:rPr/>
        <w:t>40</w:t>
      </w:r>
      <w:bookmarkEnd w:id="2184"/>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إِلَی ظِلٍّ ذِی ثَلَاثِ شُعَبٍ</w:t>
      </w:r>
      <w:r>
        <w:rPr>
          <w:rFonts w:eastAsia="Amiri" w:cs="Amiri" w:ascii="Amiri" w:hAnsi="Amiri"/>
          <w:color w:val="111111"/>
          <w:sz w:val="28"/>
          <w:szCs w:val="28"/>
          <w:rtl w:val="true"/>
          <w:lang w:bidi="ar-SA"/>
        </w:rPr>
        <w:t>»</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بروید به سوی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 سه شاخه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این که دارای سه شاخه از آتش است، و منظور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تَرْمِی بِشَرَرٍ کَالْقَصْرِ</w:t>
      </w:r>
      <w:r>
        <w:rPr>
          <w:rFonts w:eastAsia="Amiri" w:cs="Amiri" w:ascii="Amiri" w:hAnsi="Amiri"/>
          <w:color w:val="111111"/>
          <w:sz w:val="28"/>
          <w:szCs w:val="28"/>
          <w:rtl w:val="true"/>
          <w:lang w:bidi="ar-SA"/>
        </w:rPr>
        <w:t>»</w:t>
      </w:r>
      <w:r>
        <w:rPr>
          <w:rStyle w:val="FootnoteAnchor"/>
          <w:rtl w:val="true"/>
        </w:rPr>
        <w:footnoteReference w:id="1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شراره‌های آتش مانند قصرها و کوه‌ها است، و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جِمَالَتٌ صُفْرٌ</w:t>
      </w:r>
      <w:r>
        <w:rPr>
          <w:rFonts w:eastAsia="IRNazanin" w:cs="IRNazanin"/>
          <w:color w:val="111111"/>
          <w:sz w:val="28"/>
          <w:szCs w:val="28"/>
          <w:rtl w:val="true"/>
          <w:lang w:bidi="fa-IR"/>
        </w:rPr>
        <w:t>»</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شترانی زرد رنگند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که سیاه هستند</w:t>
      </w:r>
      <w:r>
        <w:rPr>
          <w:rFonts w:eastAsia="IRNazanin" w:cs="IRNazanin"/>
          <w:color w:val="111111"/>
          <w:sz w:val="28"/>
          <w:szCs w:val="28"/>
          <w:rtl w:val="true"/>
          <w:lang w:bidi="fa-IR"/>
        </w:rPr>
        <w:t>.</w:t>
      </w:r>
    </w:p>
    <w:p>
      <w:pPr>
        <w:pStyle w:val="Heading5"/>
        <w:numPr>
          <w:ilvl w:val="4"/>
          <w:numId w:val="1"/>
        </w:numPr>
        <w:rPr/>
      </w:pPr>
      <w:bookmarkStart w:id="2185" w:name="__RefHeading___Toc4028455_1468164448"/>
      <w:bookmarkStart w:id="2186" w:name="_Toc1013"/>
      <w:bookmarkEnd w:id="2185"/>
      <w:r>
        <w:rPr>
          <w:rtl w:val="true"/>
        </w:rPr>
        <w:t xml:space="preserve">روایت </w:t>
      </w:r>
      <w:r>
        <w:rPr/>
        <w:t>41</w:t>
      </w:r>
      <w:bookmarkEnd w:id="218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آیه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الْجَحِیمُ سُعِّرَتْ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که برای کافران برافروخته شد، و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فوقانی در جهنم است و جحیم در زبان عربی، آتش عظیم را گویند، همان گونه که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ابْنُوا لَهُ بُنْیَانًا فَأَلْقُوهُ فِی الْجَحِیمِ</w:t>
      </w:r>
      <w:r>
        <w:rPr>
          <w:rFonts w:eastAsia="IRNazanin" w:cs="IRNazanin"/>
          <w:color w:val="111111"/>
          <w:sz w:val="28"/>
          <w:szCs w:val="28"/>
          <w:rtl w:val="true"/>
          <w:lang w:bidi="fa-IR"/>
        </w:rPr>
        <w:t>»</w:t>
      </w:r>
      <w:r>
        <w:rPr>
          <w:rStyle w:val="FootnoteAnchor"/>
          <w:rtl w:val="true"/>
        </w:rPr>
        <w:footnoteReference w:id="106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بسازید و در آتشش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آتش عظیم است،</w:t>
      </w:r>
      <w:r>
        <w:rPr>
          <w:rStyle w:val="FootnoteAnchor"/>
          <w:rtl w:val="true"/>
        </w:rPr>
        <w:footnoteReference w:id="1063"/>
      </w:r>
      <w:bookmarkStart w:id="2187" w:name="pg13891_129710"/>
    </w:p>
    <w:p>
      <w:pPr>
        <w:pStyle w:val="Heading5"/>
        <w:numPr>
          <w:ilvl w:val="4"/>
          <w:numId w:val="1"/>
        </w:numPr>
        <w:rPr/>
      </w:pPr>
      <w:bookmarkStart w:id="2188" w:name="__RefHeading___Toc4028457_1468164448"/>
      <w:bookmarkStart w:id="2189" w:name="_Toc1014"/>
      <w:bookmarkEnd w:id="2187"/>
      <w:bookmarkEnd w:id="2188"/>
      <w:r>
        <w:rPr>
          <w:rtl w:val="true"/>
        </w:rPr>
        <w:t>«</w:t>
      </w:r>
      <w:r>
        <w:rPr/>
        <w:t>42</w:t>
      </w:r>
      <w:r>
        <w:rPr>
          <w:rtl w:val="true"/>
        </w:rPr>
        <w:t>»</w:t>
      </w:r>
      <w:bookmarkEnd w:id="2189"/>
    </w:p>
    <w:p>
      <w:pPr>
        <w:pStyle w:val="BookText"/>
        <w:rPr/>
      </w:pPr>
      <w:r>
        <w:rPr>
          <w:rFonts w:ascii="Amiri" w:hAnsi="Amiri" w:eastAsia="Amiri" w:cs="Amiri"/>
          <w:color w:val="111111"/>
          <w:sz w:val="28"/>
          <w:sz w:val="28"/>
          <w:szCs w:val="28"/>
          <w:rtl w:val="true"/>
          <w:lang w:bidi="ar-SA"/>
        </w:rPr>
        <w:t>فس، تفسير القمي فِي رِوَايَةِ أَبِي الْجَارُودِ أَمَّا الْوَيْلُ فَبَلَغَنَا وَ اللَّهُ أَعْلَمُ أَنَّهَا بِئْرٌ فِي جَهَنَّمَ</w:t>
      </w:r>
      <w:r>
        <w:rPr>
          <w:rFonts w:eastAsia="Amiri" w:cs="Amiri" w:ascii="Amiri" w:hAnsi="Amiri"/>
          <w:color w:val="111111"/>
          <w:sz w:val="28"/>
          <w:szCs w:val="28"/>
          <w:rtl w:val="true"/>
          <w:lang w:bidi="ar-SA"/>
        </w:rPr>
        <w:t>.</w:t>
      </w:r>
    </w:p>
    <w:p>
      <w:pPr>
        <w:pStyle w:val="Heading5"/>
        <w:numPr>
          <w:ilvl w:val="4"/>
          <w:numId w:val="1"/>
        </w:numPr>
        <w:rPr/>
      </w:pPr>
      <w:bookmarkStart w:id="2190" w:name="__RefHeading___Toc4028459_1468164448"/>
      <w:bookmarkStart w:id="2191" w:name="_Toc1015"/>
      <w:bookmarkEnd w:id="2190"/>
      <w:r>
        <w:rPr>
          <w:rtl w:val="true"/>
        </w:rPr>
        <w:t>«</w:t>
      </w:r>
      <w:r>
        <w:rPr/>
        <w:t>43</w:t>
      </w:r>
      <w:r>
        <w:rPr>
          <w:rtl w:val="true"/>
        </w:rPr>
        <w:t>»</w:t>
      </w:r>
      <w:bookmarkEnd w:id="2191"/>
    </w:p>
    <w:p>
      <w:pPr>
        <w:pStyle w:val="BookText"/>
        <w:rPr/>
      </w:pPr>
      <w:r>
        <w:rPr>
          <w:rFonts w:ascii="Amiri" w:hAnsi="Amiri" w:eastAsia="Amiri" w:cs="Amiri"/>
          <w:color w:val="111111"/>
          <w:sz w:val="28"/>
          <w:sz w:val="28"/>
          <w:szCs w:val="28"/>
          <w:rtl w:val="true"/>
          <w:lang w:bidi="ar-SA"/>
        </w:rPr>
        <w:t>فس، تفسير القمي تَصْلي وُجُوهُهُمْ ناراً حامِيَةً تُسْقي مِنْ عَيْنٍ آنِيَةٍ قَالَ لَهَا أَنِينٌ مِنْ شِدَّةِ حَرِّهَا لَيْسَ لَهُمْ طَعامٌ إِلَّا مِنْ ضَرِيعٍ قَالَ عَرَقُ أَهْلِ النَّارِ وَ مَا يَخْرُجُ مِنْ فُرُوجِ الزَّوَانِي لا يُسْمِنُ وَ لا يُغْنِي مِنْ جُوعٍ</w:t>
      </w:r>
      <w:r>
        <w:rPr>
          <w:rFonts w:eastAsia="Amiri" w:cs="Amiri" w:ascii="Amiri" w:hAnsi="Amiri"/>
          <w:color w:val="111111"/>
          <w:sz w:val="28"/>
          <w:szCs w:val="28"/>
          <w:rtl w:val="true"/>
          <w:lang w:bidi="ar-SA"/>
        </w:rPr>
        <w:t>.</w:t>
      </w:r>
    </w:p>
    <w:p>
      <w:pPr>
        <w:pStyle w:val="Heading5"/>
        <w:numPr>
          <w:ilvl w:val="4"/>
          <w:numId w:val="1"/>
        </w:numPr>
        <w:rPr/>
      </w:pPr>
      <w:bookmarkStart w:id="2192" w:name="__RefHeading___Toc4028461_1468164448"/>
      <w:bookmarkStart w:id="2193" w:name="_Toc1016"/>
      <w:bookmarkEnd w:id="2192"/>
      <w:r>
        <w:rPr>
          <w:rtl w:val="true"/>
        </w:rPr>
        <w:t>بيان</w:t>
      </w:r>
      <w:bookmarkEnd w:id="2193"/>
    </w:p>
    <w:p>
      <w:pPr>
        <w:pStyle w:val="BookText"/>
        <w:rPr/>
      </w:pPr>
      <w:r>
        <w:rPr>
          <w:rFonts w:ascii="Amiri" w:hAnsi="Amiri" w:eastAsia="Amiri" w:cs="Amiri"/>
          <w:color w:val="111111"/>
          <w:sz w:val="28"/>
          <w:sz w:val="28"/>
          <w:szCs w:val="28"/>
          <w:rtl w:val="true"/>
          <w:lang w:bidi="ar-SA"/>
        </w:rPr>
        <w:t>قوله لها أنين من شدة حرها ليس المعني أنها مشتقة من الأنين بل وصف لشدة حرها بأنها يسمع لها أو لأهلها أنين شديد من شدة الحر و يحتمل أن يكون مشتقا من الأنين قلبت النون الثانية ياء كأمليت و أمللت</w:t>
      </w:r>
      <w:r>
        <w:rPr>
          <w:rFonts w:eastAsia="Amiri" w:cs="Amiri" w:ascii="Amiri" w:hAnsi="Amiri"/>
          <w:color w:val="111111"/>
          <w:sz w:val="28"/>
          <w:szCs w:val="28"/>
          <w:rtl w:val="true"/>
          <w:lang w:bidi="ar-SA"/>
        </w:rPr>
        <w:t>.</w:t>
      </w:r>
    </w:p>
    <w:p>
      <w:pPr>
        <w:pStyle w:val="Heading5"/>
        <w:numPr>
          <w:ilvl w:val="4"/>
          <w:numId w:val="1"/>
        </w:numPr>
        <w:rPr/>
      </w:pPr>
      <w:bookmarkStart w:id="2194" w:name="__RefHeading___Toc4028463_1468164448"/>
      <w:bookmarkStart w:id="2195" w:name="_Toc1017"/>
      <w:bookmarkEnd w:id="2194"/>
      <w:r>
        <w:rPr>
          <w:rtl w:val="true"/>
        </w:rPr>
        <w:t>«</w:t>
      </w:r>
      <w:r>
        <w:rPr/>
        <w:t>44</w:t>
      </w:r>
      <w:r>
        <w:rPr>
          <w:rtl w:val="true"/>
        </w:rPr>
        <w:t>»</w:t>
      </w:r>
      <w:bookmarkEnd w:id="2195"/>
    </w:p>
    <w:p>
      <w:pPr>
        <w:pStyle w:val="BookText"/>
        <w:rPr/>
      </w:pPr>
      <w:r>
        <w:rPr>
          <w:rFonts w:ascii="Amiri" w:hAnsi="Amiri" w:eastAsia="Amiri" w:cs="Amiri"/>
          <w:color w:val="111111"/>
          <w:sz w:val="28"/>
          <w:sz w:val="28"/>
          <w:szCs w:val="28"/>
          <w:rtl w:val="true"/>
          <w:lang w:bidi="ar-SA"/>
        </w:rPr>
        <w:t>فس، تفسير القمي أَبِي عَنِ ابْنِ أَبِي عُمَيْرٍ عَنْ مَنْصُورِ بْنِ يُونُسَ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النَّارِ لَنَاراً تَتَعَوَّذُ مِنْهَا أَهْلُ النَّارِ مَا خُلِقَتْ إِلَّا لِكُلِّ مُتَكَبِّرٍ جَبَّارٍ عَنِيدٍ وَ لِكُلِّ شَيْطانٍ مَرِيدٍ وَ لِ كُلِّ مُتَكَبِّرٍ لا يُؤْمِنُ بِيَوْمِ الْحِسابِ وَ كُلِّ نَاصِبٍ لآِلِ مُحَمَّدٍ وَ قَالَ إِنَّ أَهْوَنَ النَّاسِ عَذَاباً يَوْمَ الْقِيَامَةِ لَرَجُلٌ فِي ضَحْضَاحٍ مِنْ نَارٍ عَلَيْهِ نَعْلَانِ مِنْ نَارٍ وَ شِرَاكَانِ مِنْ نَارٍ يَغْلِي مِنْهَا دِمَاغُهُ كَمَا يَغْلِي الْمِرْجَلُ مَا يَرَي أَنَّ فِي النَّارِ أَحَداً أَشَدَّ عَذَاباً مِنْهُ وَ مَا فِي النَّارِ أَحَدٌ أَهْوَنُ عَذَاباً مِنْهُ</w:t>
      </w:r>
      <w:r>
        <w:rPr>
          <w:rFonts w:eastAsia="Amiri" w:cs="Amiri" w:ascii="Amiri" w:hAnsi="Amiri"/>
          <w:color w:val="111111"/>
          <w:sz w:val="28"/>
          <w:szCs w:val="28"/>
          <w:rtl w:val="true"/>
          <w:lang w:bidi="ar-SA"/>
        </w:rPr>
        <w:t>.</w:t>
      </w:r>
    </w:p>
    <w:p>
      <w:pPr>
        <w:pStyle w:val="Heading5"/>
        <w:numPr>
          <w:ilvl w:val="4"/>
          <w:numId w:val="1"/>
        </w:numPr>
        <w:rPr/>
      </w:pPr>
      <w:bookmarkStart w:id="2196" w:name="__RefHeading___Toc4028465_1468164448"/>
      <w:bookmarkStart w:id="2197" w:name="_Toc1018"/>
      <w:bookmarkEnd w:id="2196"/>
      <w:r>
        <w:rPr>
          <w:rtl w:val="true"/>
        </w:rPr>
        <w:t>بيان</w:t>
      </w:r>
      <w:bookmarkEnd w:id="2197"/>
    </w:p>
    <w:p>
      <w:pPr>
        <w:pStyle w:val="BookText"/>
        <w:rPr/>
      </w:pPr>
      <w:r>
        <w:rPr>
          <w:rFonts w:ascii="Amiri" w:hAnsi="Amiri" w:eastAsia="Amiri" w:cs="Amiri"/>
          <w:color w:val="111111"/>
          <w:sz w:val="28"/>
          <w:sz w:val="28"/>
          <w:szCs w:val="28"/>
          <w:rtl w:val="true"/>
          <w:lang w:bidi="ar-SA"/>
        </w:rPr>
        <w:t>المرجل بالكسر القدر من النحاس</w:t>
      </w:r>
      <w:r>
        <w:rPr>
          <w:rFonts w:eastAsia="Amiri" w:cs="Amiri" w:ascii="Amiri" w:hAnsi="Amiri"/>
          <w:color w:val="111111"/>
          <w:sz w:val="28"/>
          <w:szCs w:val="28"/>
          <w:rtl w:val="true"/>
          <w:lang w:bidi="ar-SA"/>
        </w:rPr>
        <w:t>.</w:t>
      </w:r>
    </w:p>
    <w:p>
      <w:pPr>
        <w:pStyle w:val="Heading5"/>
        <w:numPr>
          <w:ilvl w:val="4"/>
          <w:numId w:val="1"/>
        </w:numPr>
        <w:rPr/>
      </w:pPr>
      <w:bookmarkStart w:id="2198" w:name="__RefHeading___Toc4028467_1468164448"/>
      <w:bookmarkStart w:id="2199" w:name="_Toc1019"/>
      <w:bookmarkEnd w:id="2198"/>
      <w:r>
        <w:rPr>
          <w:rtl w:val="true"/>
        </w:rPr>
        <w:t>«</w:t>
      </w:r>
      <w:r>
        <w:rPr/>
        <w:t>45</w:t>
      </w:r>
      <w:r>
        <w:rPr>
          <w:rtl w:val="true"/>
        </w:rPr>
        <w:t>»</w:t>
      </w:r>
      <w:bookmarkEnd w:id="2199"/>
    </w:p>
    <w:p>
      <w:pPr>
        <w:pStyle w:val="BookText"/>
        <w:rPr/>
      </w:pPr>
      <w:r>
        <w:rPr>
          <w:rFonts w:ascii="Amiri" w:hAnsi="Amiri" w:eastAsia="Amiri" w:cs="Amiri"/>
          <w:color w:val="111111"/>
          <w:sz w:val="28"/>
          <w:sz w:val="28"/>
          <w:szCs w:val="28"/>
          <w:rtl w:val="true"/>
          <w:lang w:bidi="ar-SA"/>
        </w:rPr>
        <w:t xml:space="preserve">فس، تفسير القمي لابِثِينَ فِيها أَحْقاباً قَالَ الْأَحْقَابُ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الْحُقُبُ ثَمَانُونَ سَنَةً وَ السَّنَةُ عَدَدُهَا ثَلَاثُ مِائَةٍ وَ سِتُّونَ يَوْماً وَ الْيَوْمُ كَأَلْفِ سَنَةٍ مِمَّا تَعُدُّونَ أَخْبَرَنَا أَحْمَدُ بْنُ إِدْرِيسَ عَنْ أَحْمَدَ بْنِ مُحَمَّدٍ عَنِ الْحُسَيْنِ بْنِ سَعِيدٍ عَنِ النَّضْرِ بْنِ سُوَيْدٍ عَنْ دُرُسْتَ بْنِ أَبِي مَنْصُورٍ عَنِ الْأَحْوَلِ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لابِثِينَ فِيها أَحْقاباً لا يَذُوقُونَ فِيها بَرْداً وَ لا شَراباً إِلَّا حَمِيماً قَالَ هَذِهِ فِي الَّذِينَ يَخْرُجُونَ مِنَ النَّارِ وَ قَالَ عَلِيُّ بْنُ إِبْرَاهِيمَ فِي قَوْلِهِ لا يَذُوقُونَ فِيها بَرْداً أَيْ نَوْماً قَالَ الْبَرْدُ النَّوْمُ</w:t>
      </w:r>
      <w:r>
        <w:rPr>
          <w:rFonts w:eastAsia="Amiri" w:cs="Amiri" w:ascii="Amiri" w:hAnsi="Amiri"/>
          <w:color w:val="111111"/>
          <w:sz w:val="28"/>
          <w:szCs w:val="28"/>
          <w:rtl w:val="true"/>
          <w:lang w:bidi="ar-SA"/>
        </w:rPr>
        <w:t>.</w:t>
      </w:r>
    </w:p>
    <w:p>
      <w:pPr>
        <w:pStyle w:val="Heading5"/>
        <w:numPr>
          <w:ilvl w:val="4"/>
          <w:numId w:val="1"/>
        </w:numPr>
        <w:rPr/>
      </w:pPr>
      <w:bookmarkStart w:id="2200" w:name="__RefHeading___Toc4028469_1468164448"/>
      <w:bookmarkStart w:id="2201" w:name="_Toc1020"/>
      <w:bookmarkEnd w:id="2200"/>
      <w:r>
        <w:rPr>
          <w:rtl w:val="true"/>
        </w:rPr>
        <w:t xml:space="preserve">روایت </w:t>
      </w:r>
      <w:r>
        <w:rPr/>
        <w:t>42</w:t>
      </w:r>
      <w:bookmarkEnd w:id="220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 جارود،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خداوند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چاهی در دوزخ است</w:t>
      </w:r>
      <w:r>
        <w:rPr>
          <w:rFonts w:eastAsia="IRNazanin" w:cs="IRNazanin"/>
          <w:color w:val="111111"/>
          <w:sz w:val="28"/>
          <w:szCs w:val="28"/>
          <w:rtl w:val="true"/>
          <w:lang w:bidi="fa-IR"/>
        </w:rPr>
        <w:t>.</w:t>
      </w:r>
      <w:r>
        <w:rPr>
          <w:rStyle w:val="FootnoteAnchor"/>
          <w:rtl w:val="true"/>
        </w:rPr>
        <w:footnoteReference w:id="1064"/>
      </w:r>
    </w:p>
    <w:p>
      <w:pPr>
        <w:pStyle w:val="Heading5"/>
        <w:numPr>
          <w:ilvl w:val="4"/>
          <w:numId w:val="1"/>
        </w:numPr>
        <w:rPr/>
      </w:pPr>
      <w:bookmarkStart w:id="2202" w:name="__RefHeading___Toc4028471_1468164448"/>
      <w:bookmarkStart w:id="2203" w:name="_Toc1021"/>
      <w:bookmarkEnd w:id="2202"/>
      <w:r>
        <w:rPr>
          <w:rtl w:val="true"/>
        </w:rPr>
        <w:t xml:space="preserve">روایت </w:t>
      </w:r>
      <w:r>
        <w:rPr/>
        <w:t>43</w:t>
      </w:r>
      <w:bookmarkEnd w:id="220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نَارًا حَامِیَةً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تُسْقَی مِنْ عَیْنٍ 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شدت حرارت آن به فغان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طَعَامٌ إِلَّا مِن ضَرِیعٍ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عرق دوزخیان و آن چه از شرمگاه زنا دهندگان بیرون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یُسْمِنُ وَلَا یُغْنِی مِن جُوعٍ</w:t>
      </w:r>
      <w:r>
        <w:rPr>
          <w:rFonts w:eastAsia="IRNazanin" w:cs="IRNazanin"/>
          <w:color w:val="111111"/>
          <w:sz w:val="28"/>
          <w:szCs w:val="28"/>
          <w:rtl w:val="true"/>
          <w:lang w:bidi="fa-IR"/>
        </w:rPr>
        <w:t>».</w:t>
      </w:r>
    </w:p>
    <w:p>
      <w:pPr>
        <w:pStyle w:val="Heading5"/>
        <w:numPr>
          <w:ilvl w:val="4"/>
          <w:numId w:val="1"/>
        </w:numPr>
        <w:rPr/>
      </w:pPr>
      <w:bookmarkStart w:id="2204" w:name="__RefHeading___Toc4028473_1468164448"/>
      <w:bookmarkStart w:id="2205" w:name="_Toc1022"/>
      <w:bookmarkEnd w:id="2204"/>
      <w:r>
        <w:rPr>
          <w:rtl w:val="true"/>
        </w:rPr>
        <w:t>توضیح</w:t>
      </w:r>
      <w:bookmarkEnd w:id="2205"/>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حرارت آن به فغان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آنکه از انین مشتق شده باشد، بلکه وصفی است برای شدت حرارت آن، که از آن یا از اهل آن فغان شدیدی از شدت حرارت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مشتق از انین باشد که نون دوم به یاء تبدیل شده باشد مانند املیت و امللت</w:t>
      </w:r>
      <w:r>
        <w:rPr>
          <w:rFonts w:eastAsia="IRNazanin" w:cs="IRNazanin"/>
          <w:color w:val="111111"/>
          <w:sz w:val="28"/>
          <w:szCs w:val="28"/>
          <w:rtl w:val="true"/>
          <w:lang w:bidi="fa-IR"/>
        </w:rPr>
        <w:t>.</w:t>
      </w:r>
    </w:p>
    <w:p>
      <w:pPr>
        <w:pStyle w:val="Heading5"/>
        <w:numPr>
          <w:ilvl w:val="4"/>
          <w:numId w:val="1"/>
        </w:numPr>
        <w:rPr/>
      </w:pPr>
      <w:bookmarkStart w:id="2206" w:name="__RefHeading___Toc4028475_1468164448"/>
      <w:bookmarkStart w:id="2207" w:name="_Toc1023"/>
      <w:bookmarkEnd w:id="2206"/>
      <w:r>
        <w:rPr>
          <w:rtl w:val="true"/>
        </w:rPr>
        <w:t xml:space="preserve">روایت </w:t>
      </w:r>
      <w:r>
        <w:rPr/>
        <w:t>44</w:t>
      </w:r>
      <w:bookmarkEnd w:id="220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آتشی است که دوزخیان از آن فرار می‌کنند لِکُلِ مُتَکَبِّرٍ جَبَّارٍ عَنِیدٍ وَ لِکُلِ شَیْطانٍ مَرِیدٍ وَ لِ کُلِّ مُتَکَبِّرٍ لا یُؤْمِنُ بِیَوْمِ الْحِسابِ که برای انسان‌های مغرور متکبر، سرکش و دارای عناد و شیطان‌های نافرمان و بدسرشت، متکبرانی که به روز قیامت ایمان نمی‌آورند و همه دشمنان اهل بیت پیامبر که سلام و درود خدا بر آنان باد،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عذاب کسی که در عمق کمی از آتش قرار دارد و دو کفش از آتش بر اوست که بند کفش‌ها نیز از آتش است، به طوری که در اثر گرمای شدید آنها، مغزش همانند کوره به جوش می‌آید، از همه مردم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می‌کند که در میان دوزخیان، عذاب او از همه مردم دشوارتر است حال آن که عذاب و شکنجه او از همه آنها آسان‌تر است</w:t>
      </w:r>
      <w:r>
        <w:rPr>
          <w:rFonts w:eastAsia="IRNazanin" w:cs="IRNazanin"/>
          <w:color w:val="111111"/>
          <w:sz w:val="28"/>
          <w:szCs w:val="28"/>
          <w:rtl w:val="true"/>
          <w:lang w:bidi="fa-IR"/>
        </w:rPr>
        <w:t>.</w:t>
      </w:r>
      <w:r>
        <w:rPr>
          <w:rStyle w:val="FootnoteAnchor"/>
          <w:rtl w:val="true"/>
        </w:rPr>
        <w:footnoteReference w:id="1065"/>
      </w:r>
    </w:p>
    <w:p>
      <w:pPr>
        <w:pStyle w:val="Heading5"/>
        <w:numPr>
          <w:ilvl w:val="4"/>
          <w:numId w:val="1"/>
        </w:numPr>
        <w:rPr/>
      </w:pPr>
      <w:bookmarkStart w:id="2208" w:name="__RefHeading___Toc4028477_1468164448"/>
      <w:bookmarkStart w:id="2209" w:name="_Toc1024"/>
      <w:bookmarkEnd w:id="2208"/>
      <w:r>
        <w:rPr>
          <w:rtl w:val="true"/>
        </w:rPr>
        <w:t>توضیح</w:t>
      </w:r>
      <w:bookmarkEnd w:id="2209"/>
    </w:p>
    <w:p>
      <w:pPr>
        <w:pStyle w:val="BookText"/>
        <w:rPr/>
      </w:pPr>
      <w:r>
        <w:rPr>
          <w:rFonts w:ascii="IRNazanin" w:hAnsi="IRNazanin" w:eastAsia="IRNazanin"/>
          <w:color w:val="111111"/>
          <w:sz w:val="28"/>
          <w:sz w:val="28"/>
          <w:szCs w:val="28"/>
          <w:rtl w:val="true"/>
          <w:lang w:bidi="fa-IR"/>
        </w:rPr>
        <w:t>المِرجل، دیگ از جنس مس است</w:t>
      </w:r>
      <w:r>
        <w:rPr>
          <w:rFonts w:eastAsia="IRNazanin" w:cs="IRNazanin"/>
          <w:color w:val="111111"/>
          <w:sz w:val="28"/>
          <w:szCs w:val="28"/>
          <w:rtl w:val="true"/>
          <w:lang w:bidi="fa-IR"/>
        </w:rPr>
        <w:t>.</w:t>
      </w:r>
    </w:p>
    <w:p>
      <w:pPr>
        <w:pStyle w:val="Heading5"/>
        <w:numPr>
          <w:ilvl w:val="4"/>
          <w:numId w:val="1"/>
        </w:numPr>
        <w:rPr/>
      </w:pPr>
      <w:bookmarkStart w:id="2210" w:name="__RefHeading___Toc4028479_1468164448"/>
      <w:bookmarkStart w:id="2211" w:name="_Toc1025"/>
      <w:bookmarkEnd w:id="2210"/>
      <w:r>
        <w:rPr>
          <w:rtl w:val="true"/>
        </w:rPr>
        <w:t xml:space="preserve">روایت </w:t>
      </w:r>
      <w:r>
        <w:rPr/>
        <w:t>45</w:t>
      </w:r>
      <w:bookmarkEnd w:id="221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لَابِثِینَ فِیهَا أَحْقَابًا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احقاب یعنی سالها و حقب یعنی هشتاد سال و هر سال سیصد و شصت روز است که هر روز آن معادل هزار سال از آن سالهایی است که شما می 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این دنیا</w:t>
      </w:r>
      <w:r>
        <w:rPr>
          <w:rFonts w:eastAsia="IRNazanin" w:cs="IRNazanin"/>
          <w:color w:val="111111"/>
          <w:sz w:val="28"/>
          <w:szCs w:val="28"/>
          <w:rtl w:val="true"/>
          <w:lang w:bidi="fa-IR"/>
        </w:rPr>
        <w:t>).</w:t>
      </w:r>
      <w:r>
        <w:rPr>
          <w:rStyle w:val="FootnoteAnchor"/>
          <w:rtl w:val="true"/>
        </w:rPr>
        <w:footnoteReference w:id="1066"/>
      </w:r>
      <w:r>
        <w:rPr>
          <w:rFonts w:ascii="Amiri" w:hAnsi="Amiri" w:eastAsia="Amiri" w:cs="Amiri"/>
          <w:color w:val="111111"/>
          <w:sz w:val="28"/>
          <w:sz w:val="28"/>
          <w:szCs w:val="28"/>
          <w:rtl w:val="true"/>
          <w:lang w:bidi="ar-SA"/>
        </w:rPr>
        <w:t>و علی بن ابراهیم روایت کرده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اعین نقل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این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لَابِثِینَ فِیهَا أَحْقَابًا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2212" w:name="pg13891_129711"/>
    </w:p>
    <w:p>
      <w:pPr>
        <w:pStyle w:val="Heading5"/>
        <w:numPr>
          <w:ilvl w:val="4"/>
          <w:numId w:val="1"/>
        </w:numPr>
        <w:rPr/>
      </w:pPr>
      <w:bookmarkStart w:id="2213" w:name="__RefHeading___Toc4028481_1468164448"/>
      <w:bookmarkStart w:id="2214" w:name="_Toc1026"/>
      <w:bookmarkEnd w:id="2212"/>
      <w:bookmarkEnd w:id="2213"/>
      <w:r>
        <w:rPr>
          <w:rtl w:val="true"/>
        </w:rPr>
        <w:t>«</w:t>
      </w:r>
      <w:r>
        <w:rPr/>
        <w:t>46</w:t>
      </w:r>
      <w:r>
        <w:rPr>
          <w:rtl w:val="true"/>
        </w:rPr>
        <w:t>»</w:t>
      </w:r>
      <w:bookmarkEnd w:id="2214"/>
    </w:p>
    <w:p>
      <w:pPr>
        <w:pStyle w:val="BookText"/>
        <w:rPr/>
      </w:pPr>
      <w:r>
        <w:rPr>
          <w:rFonts w:ascii="Amiri" w:hAnsi="Amiri" w:eastAsia="Amiri" w:cs="Amiri"/>
          <w:color w:val="111111"/>
          <w:sz w:val="28"/>
          <w:sz w:val="28"/>
          <w:szCs w:val="28"/>
          <w:rtl w:val="true"/>
          <w:lang w:bidi="ar-SA"/>
        </w:rPr>
        <w:t xml:space="preserve">فس، تفسير القمي قُلْ أَعُوذُ بِرَبِّ الْفَلَقِ قَالَ الْفَلَقُ جُبٌّ فِي جَهَنَّمَ يَتَعَوَّذُ أَهْلُ النَّارِ مِنْ شِدَّةِ حَرِّهِ سَأَلَ اللَّهَ أَنْ يَأْذَنَ لَهُ أَنْ يَتَنَفَّسَ فَأَذِنَ لَهُ فَتَنَفَّسَ فَأَحْرَقَ جَهَنَّمَ قَالَ وَ فِي ذَلِكَ الْجُبِّ صُنْدُوقٌ مِنْ نَارٍ يَتَعَوَّذُ أَهْلُ تِلْكَ الْجُبِّ مِنْ حَرِّ ذَلِكَ الصُّنْدُوقِ وَ هُوَ التَّابُوتُ وَ فِي ذَلِكَ التَّابُوتِ سِتَّةٌ مِنَ الْأَوَّلِينَ وَ سِتَّةٌ مِنَ الْآخِرِينَ فَأَمَّا السِّتَّةُ مِنَ الْأَوَّلِينَ فَابْنُ آدَمَ الَّذِي قَتَلَ أَخَاهُ وَ نُمْرُودُ إِبْرَاهِيمَ الَّذِي أَلْقَي إِبْرَاهِيمَ فِي النَّارِ وَ فِرْعَوْنُ مُوسَي وَ السَّامِرِيُّ الَّذِي اتَّخَذَ الْعِجْلَ وَ الَّذِي هَوَّدَ الْيَهُودَ وَ الَّذِي نَصَّرَ النَّصَارَي </w:t>
      </w:r>
      <w:r>
        <w:rPr>
          <w:rStyle w:val="FootnoteAnchor"/>
          <w:rtl w:val="true"/>
        </w:rPr>
        <w:footnoteReference w:id="1067"/>
      </w:r>
      <w:r>
        <w:rPr>
          <w:rFonts w:ascii="Amiri" w:hAnsi="Amiri" w:eastAsia="Amiri" w:cs="Amiri"/>
          <w:color w:val="111111"/>
          <w:sz w:val="28"/>
          <w:sz w:val="28"/>
          <w:szCs w:val="28"/>
          <w:rtl w:val="true"/>
          <w:lang w:bidi="ar-SA"/>
        </w:rPr>
        <w:t xml:space="preserve">وَ أَمَّا السِّتَّةُ مِنَ الْآخِرِينَ فَهُوَ الْأَوَّلُ وَ الثَّانِي وَ الثَّالِثُ وَ الرَّابِعُ وَ صَاحِبُ الْخَوَارِجِ وَ ابْنُ مُلْجَمٍ وَ مِنْ شَرِّ غاسِقٍ إِذا وَقَبَ قَالَ الَّذِي يُلْقَي فِي الْجُبِّ يَقِبُ فِيهِ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5" w:name="__RefHeading___Toc4028483_1468164448"/>
      <w:bookmarkStart w:id="2216" w:name="_Toc1027"/>
      <w:bookmarkEnd w:id="2215"/>
      <w:r>
        <w:rPr>
          <w:rtl w:val="true"/>
        </w:rPr>
        <w:t>بيان</w:t>
      </w:r>
      <w:bookmarkEnd w:id="2216"/>
    </w:p>
    <w:p>
      <w:pPr>
        <w:pStyle w:val="BookText"/>
        <w:rPr/>
      </w:pPr>
      <w:r>
        <w:rPr>
          <w:rFonts w:ascii="Amiri" w:hAnsi="Amiri" w:eastAsia="Amiri" w:cs="Amiri"/>
          <w:color w:val="111111"/>
          <w:sz w:val="28"/>
          <w:sz w:val="28"/>
          <w:szCs w:val="28"/>
          <w:rtl w:val="true"/>
          <w:lang w:bidi="ar-SA"/>
        </w:rPr>
        <w:t>الذي هود اليهود هو الذي أفسد دينهم و حرفه و أبدع فيه كما فعل الأول و الثاني في دين محمد صلي الله عليه و آله و كذا الذي نصر النصاري هو الذي أبدع الشرك و كون عيسي ابن الله و غير ذلك في دينهم و الرابع معاوية و صاحب الخوارج هو ذو الثدية</w:t>
      </w:r>
      <w:r>
        <w:rPr>
          <w:rFonts w:eastAsia="Amiri" w:cs="Amiri" w:ascii="Amiri" w:hAnsi="Amiri"/>
          <w:color w:val="111111"/>
          <w:sz w:val="28"/>
          <w:szCs w:val="28"/>
          <w:rtl w:val="true"/>
          <w:lang w:bidi="ar-SA"/>
        </w:rPr>
        <w:t>.</w:t>
      </w:r>
    </w:p>
    <w:p>
      <w:pPr>
        <w:pStyle w:val="Heading5"/>
        <w:numPr>
          <w:ilvl w:val="4"/>
          <w:numId w:val="1"/>
        </w:numPr>
        <w:rPr/>
      </w:pPr>
      <w:bookmarkStart w:id="2217" w:name="__RefHeading___Toc4028485_1468164448"/>
      <w:bookmarkStart w:id="2218" w:name="_Toc1028"/>
      <w:bookmarkEnd w:id="2217"/>
      <w:r>
        <w:rPr>
          <w:rtl w:val="true"/>
        </w:rPr>
        <w:t>«</w:t>
      </w:r>
      <w:r>
        <w:rPr/>
        <w:t>47</w:t>
      </w:r>
      <w:r>
        <w:rPr>
          <w:rtl w:val="true"/>
        </w:rPr>
        <w:t>»</w:t>
      </w:r>
      <w:bookmarkEnd w:id="2218"/>
    </w:p>
    <w:p>
      <w:pPr>
        <w:pStyle w:val="BookText"/>
        <w:rPr/>
      </w:pPr>
      <w:r>
        <w:rPr>
          <w:rFonts w:ascii="Amiri" w:hAnsi="Amiri" w:eastAsia="Amiri" w:cs="Amiri"/>
          <w:color w:val="111111"/>
          <w:sz w:val="28"/>
          <w:sz w:val="28"/>
          <w:szCs w:val="28"/>
          <w:rtl w:val="true"/>
          <w:lang w:bidi="ar-SA"/>
        </w:rPr>
        <w:t>ج، 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الزِّنْدِيقُ لِلصَّادِقِ عليه السلام أَخْبِرْنِي أَ وَ لَيْسَ فِي النَّارِ مَقْنَعٌ أَنْ يُعَذِّبَ خَلْقَهُ بِهَا دُونَ الْحَيَّاتِ وَ الْعَقَارِبِ قَالَ إِنَّمَا يُعَذِّبُ بِهَا قَوْماً زَعَمُوا أَنَّهَا لَيْسَتْ مِنْ خَلْقِهِ </w:t>
      </w:r>
      <w:r>
        <w:rPr>
          <w:rStyle w:val="FootnoteAnchor"/>
          <w:rtl w:val="true"/>
        </w:rPr>
        <w:footnoteReference w:id="1069"/>
      </w:r>
      <w:r>
        <w:rPr>
          <w:rFonts w:ascii="Amiri" w:hAnsi="Amiri" w:eastAsia="Amiri" w:cs="Amiri"/>
          <w:color w:val="111111"/>
          <w:sz w:val="28"/>
          <w:sz w:val="28"/>
          <w:szCs w:val="28"/>
          <w:rtl w:val="true"/>
          <w:lang w:bidi="ar-SA"/>
        </w:rPr>
        <w:t xml:space="preserve">إِنَّمَا شَرِيكُهُ الَّذِي يَخْلُقُهُ فَيُسَلِّطُ اللَّهُ عَلَيْهِمُ الْعَقَارِبَ وَ الْحَيَّاتِ فِي النَّارِ لِيُذِيقَهُمْ بِهَا وَبَالَ مَا كَانُوا عَلَيْهِ فَجَحَدُوا أَنْ يَكُونَ صَنَعَهُ </w:t>
      </w:r>
      <w:r>
        <w:rPr>
          <w:rStyle w:val="FootnoteAnchor"/>
          <w:rtl w:val="true"/>
        </w:rPr>
        <w:footnoteReference w:id="1070"/>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2219" w:name="__RefHeading___Toc4028487_1468164448"/>
      <w:bookmarkStart w:id="2220" w:name="_Toc1029"/>
      <w:bookmarkEnd w:id="2219"/>
      <w:r>
        <w:rPr>
          <w:rtl w:val="true"/>
        </w:rPr>
        <w:t>بيان</w:t>
      </w:r>
      <w:bookmarkEnd w:id="2220"/>
    </w:p>
    <w:p>
      <w:pPr>
        <w:pStyle w:val="BookText"/>
        <w:rPr/>
      </w:pPr>
      <w:r>
        <w:rPr>
          <w:rFonts w:ascii="Amiri" w:hAnsi="Amiri" w:eastAsia="Amiri" w:cs="Amiri"/>
          <w:color w:val="111111"/>
          <w:sz w:val="28"/>
          <w:sz w:val="28"/>
          <w:szCs w:val="28"/>
          <w:rtl w:val="true"/>
          <w:lang w:bidi="ar-SA"/>
        </w:rPr>
        <w:t>لعله عليه السلام بين بعض الحكم في خلقها علي قدر فهم السائل و يكون الحصر إضافيا و إلا فيظهر من أكثر الأخبار أن غيرهم أيضا يعذبون بها</w:t>
      </w:r>
      <w:r>
        <w:rPr>
          <w:rFonts w:eastAsia="Amiri" w:cs="Amiri" w:ascii="Amiri" w:hAnsi="Amiri"/>
          <w:color w:val="111111"/>
          <w:sz w:val="28"/>
          <w:szCs w:val="28"/>
          <w:rtl w:val="true"/>
          <w:lang w:bidi="ar-SA"/>
        </w:rPr>
        <w:t>.</w:t>
      </w:r>
    </w:p>
    <w:p>
      <w:pPr>
        <w:pStyle w:val="Heading5"/>
        <w:numPr>
          <w:ilvl w:val="4"/>
          <w:numId w:val="1"/>
        </w:numPr>
        <w:rPr/>
      </w:pPr>
      <w:bookmarkStart w:id="2221" w:name="__RefHeading___Toc4028489_1468164448"/>
      <w:bookmarkStart w:id="2222" w:name="_Toc1030"/>
      <w:bookmarkEnd w:id="2221"/>
      <w:r>
        <w:rPr>
          <w:rtl w:val="true"/>
        </w:rPr>
        <w:t>«</w:t>
      </w:r>
      <w:r>
        <w:rPr/>
        <w:t>48</w:t>
      </w:r>
      <w:r>
        <w:rPr>
          <w:rtl w:val="true"/>
        </w:rPr>
        <w:t>»</w:t>
      </w:r>
      <w:bookmarkEnd w:id="2222"/>
    </w:p>
    <w:p>
      <w:pPr>
        <w:pStyle w:val="BookText"/>
        <w:rPr/>
      </w:pPr>
      <w:r>
        <w:rPr>
          <w:rFonts w:ascii="Amiri" w:hAnsi="Amiri" w:eastAsia="Amiri" w:cs="Amiri"/>
          <w:color w:val="111111"/>
          <w:sz w:val="28"/>
          <w:sz w:val="28"/>
          <w:szCs w:val="28"/>
          <w:rtl w:val="true"/>
          <w:lang w:bidi="ar-SA"/>
        </w:rPr>
        <w:t>ثو، ثواب الأعمال أَبِي عَنْ سَعْدٍ عَنِ النَّهْدِيِّ عَنِ ابْنِ مَحْبُوبٍ عَنْ عَلِيِّ بْنِ يَقْطِينٍ</w:t>
      </w:r>
    </w:p>
    <w:p>
      <w:pPr>
        <w:pStyle w:val="BookText"/>
        <w:rPr/>
      </w:pPr>
      <w:r>
        <w:rPr>
          <w:rFonts w:ascii="IRNazanin" w:hAnsi="IRNazanin" w:eastAsia="IRNazanin"/>
          <w:color w:val="111111"/>
          <w:sz w:val="28"/>
          <w:sz w:val="28"/>
          <w:szCs w:val="28"/>
          <w:rtl w:val="true"/>
          <w:lang w:bidi="fa-IR"/>
        </w:rPr>
        <w:t>یَذُوقُونَ فِیهَا بَرْدًا وَلَا شَرَابًا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جعفر صادق علیه السلام پرسیدم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کسانی است که از آتش دوزخ خارج نمی‌شوند</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یَذُوقُونَ فِیهَا بَرْدًا وَلَا شَرَابًا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به معنای خواب است</w:t>
      </w:r>
      <w:r>
        <w:rPr>
          <w:rFonts w:eastAsia="IRNazanin" w:cs="IRNazanin"/>
          <w:color w:val="111111"/>
          <w:sz w:val="28"/>
          <w:szCs w:val="28"/>
          <w:rtl w:val="true"/>
          <w:lang w:bidi="fa-IR"/>
        </w:rPr>
        <w:t>.</w:t>
      </w:r>
    </w:p>
    <w:p>
      <w:pPr>
        <w:pStyle w:val="Heading5"/>
        <w:numPr>
          <w:ilvl w:val="4"/>
          <w:numId w:val="1"/>
        </w:numPr>
        <w:rPr/>
      </w:pPr>
      <w:bookmarkStart w:id="2223" w:name="__RefHeading___Toc4028491_1468164448"/>
      <w:bookmarkStart w:id="2224" w:name="_Toc1031"/>
      <w:bookmarkEnd w:id="2223"/>
      <w:r>
        <w:rPr>
          <w:rtl w:val="true"/>
        </w:rPr>
        <w:t xml:space="preserve">روایت </w:t>
      </w:r>
      <w:r>
        <w:rPr/>
        <w:t>46</w:t>
      </w:r>
      <w:bookmarkEnd w:id="2224"/>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سوره درباره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 چاهی است در دوزخ که دوزخیان از شدت حرارت به آن پناه می برند و از خداوند می خواهند که به آنان اجازه دهد تا نفس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اجازه می دهد و در آن دم دوزخ را شعله 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چاه، صندوقی از آتش است که اهالی آن چاه از شدت حرارتش به آن صندوق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صندوق، تابوت است و در آن تابوت شش تن از پیشینیان و شش تن از پسینیان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شش تن از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حضرت آدم علیه السلام که برادرش را به قتل رساند و نمرود که حضرت ابراهیم علیه السلام را در آتش انداخت و فرعون زمان حضرت موسی علیه السلام و سامری که آن گوساله را ساخت و کسی که یهودیان را یهودی کرد و کسی که نصرانی ها را نصرانی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شش تن از پسینیان، نخستین کس و دومین کس و سومین کس و چهارمین کس و رهبر خوارج و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شَرِّ غَاسِقٍ إِذَا 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آن چاه افکنده می شود و در آن وارد می شود</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5" w:name="__RefHeading___Toc4028493_1468164448"/>
      <w:bookmarkStart w:id="2226" w:name="_Toc1032"/>
      <w:bookmarkEnd w:id="2225"/>
      <w:r>
        <w:rPr>
          <w:rtl w:val="true"/>
        </w:rPr>
        <w:t>توضیح</w:t>
      </w:r>
      <w:bookmarkEnd w:id="2226"/>
    </w:p>
    <w:p>
      <w:pPr>
        <w:pStyle w:val="BookText"/>
        <w:rPr/>
      </w:pPr>
      <w:r>
        <w:rPr>
          <w:rFonts w:ascii="IRNazanin" w:hAnsi="IRNazanin" w:eastAsia="IRNazanin"/>
          <w:color w:val="111111"/>
          <w:sz w:val="28"/>
          <w:sz w:val="28"/>
          <w:szCs w:val="28"/>
          <w:rtl w:val="true"/>
          <w:lang w:bidi="fa-IR"/>
        </w:rPr>
        <w:t>منظور از کسی که یهود را یهودی کرد کسی است که دینشان را فاسد نمود و در آن بدعت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اولی و دومی در دین محمد صلی الله علیه و آله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کسی که مسیحیان را مسیحی کرد کسی است که در آن شرک را بدعت گذارد و عیسی را فرزند خدا معرفی کرد و بدعتهای دیگر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چهارمی، معاویه است و بزرگ خوارج، ذوالثدیه است</w:t>
      </w:r>
      <w:r>
        <w:rPr>
          <w:rFonts w:eastAsia="IRNazanin" w:cs="IRNazanin"/>
          <w:color w:val="111111"/>
          <w:sz w:val="28"/>
          <w:szCs w:val="28"/>
          <w:rtl w:val="true"/>
          <w:lang w:bidi="fa-IR"/>
        </w:rPr>
        <w:t>.</w:t>
      </w:r>
    </w:p>
    <w:p>
      <w:pPr>
        <w:pStyle w:val="Heading5"/>
        <w:numPr>
          <w:ilvl w:val="4"/>
          <w:numId w:val="1"/>
        </w:numPr>
        <w:rPr/>
      </w:pPr>
      <w:bookmarkStart w:id="2227" w:name="__RefHeading___Toc4028495_1468164448"/>
      <w:bookmarkStart w:id="2228" w:name="_Toc1033"/>
      <w:bookmarkEnd w:id="2227"/>
      <w:r>
        <w:rPr>
          <w:rtl w:val="true"/>
        </w:rPr>
        <w:t xml:space="preserve">روایت </w:t>
      </w:r>
      <w:r>
        <w:rPr/>
        <w:t>47</w:t>
      </w:r>
      <w:bookmarkEnd w:id="2228"/>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زندیق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مگر در جهنّم شاهد عادلی نیست که خلق را عذاب کند تا دیگر نیازی به مار و عقرب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عقرب را تنها وسیله عذاب کسانی قرار می‌دهد که فکر می‌کردند آنها از خلق خدا نیستند بلکه شریک دیگری آنها را خلق کرده، پس خداوند نیز عقرب و مار را در آتش بر آنان مسلّط نماید تا وبال دروغی که بافته و انکاری که در خلقت آن دو قائل شدند را بچشند تا آخر حدیث</w:t>
      </w:r>
      <w:r>
        <w:rPr>
          <w:rFonts w:eastAsia="IRNazanin" w:cs="IRNazanin"/>
          <w:color w:val="111111"/>
          <w:sz w:val="28"/>
          <w:szCs w:val="28"/>
          <w:rtl w:val="true"/>
          <w:lang w:bidi="fa-IR"/>
        </w:rPr>
        <w:t>.</w:t>
      </w:r>
    </w:p>
    <w:p>
      <w:pPr>
        <w:pStyle w:val="Heading5"/>
        <w:numPr>
          <w:ilvl w:val="4"/>
          <w:numId w:val="1"/>
        </w:numPr>
        <w:rPr/>
      </w:pPr>
      <w:bookmarkStart w:id="2229" w:name="__RefHeading___Toc4028497_1468164448"/>
      <w:bookmarkStart w:id="2230" w:name="_Toc1034"/>
      <w:bookmarkEnd w:id="2229"/>
      <w:r>
        <w:rPr>
          <w:rtl w:val="true"/>
        </w:rPr>
        <w:t>توضیح</w:t>
      </w:r>
      <w:bookmarkEnd w:id="223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امام علیه السّلام این حکم را به اندازه فهم سائل بیان کرده و حصر در اینجا اضافی است والا از اکثر روایات این گونه بر می آید که غیر آنها نیز به وسیله عقرب و مار عذاب می شوند</w:t>
      </w:r>
      <w:r>
        <w:rPr>
          <w:rFonts w:eastAsia="IRNazanin" w:cs="IRNazanin"/>
          <w:color w:val="111111"/>
          <w:sz w:val="28"/>
          <w:szCs w:val="28"/>
          <w:rtl w:val="true"/>
          <w:lang w:bidi="fa-IR"/>
        </w:rPr>
        <w:t xml:space="preserve">. </w:t>
      </w:r>
      <w:bookmarkStart w:id="2231" w:name="pg13891_129712"/>
    </w:p>
    <w:p>
      <w:pPr>
        <w:pStyle w:val="BookText"/>
        <w:rPr/>
      </w:pPr>
      <w:bookmarkEnd w:id="2231"/>
      <w:r>
        <w:rPr>
          <w:rFonts w:ascii="Amiri" w:hAnsi="Amiri" w:eastAsia="Amiri" w:cs="Amiri"/>
          <w:color w:val="111111"/>
          <w:sz w:val="28"/>
          <w:sz w:val="28"/>
          <w:szCs w:val="28"/>
          <w:rtl w:val="true"/>
          <w:lang w:bidi="ar-SA"/>
        </w:rPr>
        <w:t>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رَجُلٌ مُؤْمِنٌ وَ كَانَ لَهُ جَارٌ كَافِرٌ فَكَانَ يَرْفُقُ بِالْمُؤْمِنِ وَ يُوَلِّيهِ الْمَعْرُوفَ فِي الدُّنْيَا فَلَمَّا أَنْ مَاتَ الْكَافِرُ بَنَي اللَّهُ لَهُ بَيْتاً فِي النَّارِ مِنْ طِينٍ فَكَانَ يَقِيهِ حَرَّهَا وَ يَأْتِيهِ الرِّزْقُ مِنْ غَيْرِهَا وَ قِيلَ لَهُ هَذَا بِمَا كُنْتَ تَدْخُلُ عَلَي جَارِكَ الْمُؤْمِنِ فُلَانِ بْنِ فُلَانٍ مِنَ الرِّفْقِ وَ تُوَلِّيهِ مِنَ الْمَعْرُوفِ فِي الدُّنْيَا</w:t>
      </w:r>
      <w:r>
        <w:rPr>
          <w:rFonts w:eastAsia="Amiri" w:cs="Amiri" w:ascii="Amiri" w:hAnsi="Amiri"/>
          <w:color w:val="111111"/>
          <w:sz w:val="28"/>
          <w:szCs w:val="28"/>
          <w:rtl w:val="true"/>
          <w:lang w:bidi="ar-SA"/>
        </w:rPr>
        <w:t>.</w:t>
      </w:r>
    </w:p>
    <w:p>
      <w:pPr>
        <w:pStyle w:val="Heading5"/>
        <w:numPr>
          <w:ilvl w:val="4"/>
          <w:numId w:val="1"/>
        </w:numPr>
        <w:rPr/>
      </w:pPr>
      <w:bookmarkStart w:id="2232" w:name="__RefHeading___Toc4028499_1468164448"/>
      <w:bookmarkStart w:id="2233" w:name="_Toc1035"/>
      <w:bookmarkEnd w:id="2232"/>
      <w:r>
        <w:rPr>
          <w:rtl w:val="true"/>
        </w:rPr>
        <w:t>بيان</w:t>
      </w:r>
      <w:bookmarkEnd w:id="2233"/>
    </w:p>
    <w:p>
      <w:pPr>
        <w:pStyle w:val="BookText"/>
        <w:rPr/>
      </w:pPr>
      <w:r>
        <w:rPr>
          <w:rFonts w:ascii="Amiri" w:hAnsi="Amiri" w:eastAsia="Amiri" w:cs="Amiri"/>
          <w:color w:val="111111"/>
          <w:sz w:val="28"/>
          <w:sz w:val="28"/>
          <w:szCs w:val="28"/>
          <w:rtl w:val="true"/>
          <w:lang w:bidi="ar-SA"/>
        </w:rPr>
        <w:t xml:space="preserve">هذا الخبر الحسن الذي لا يقصر عن الصحيح </w:t>
      </w:r>
      <w:r>
        <w:rPr>
          <w:rStyle w:val="FootnoteAnchor"/>
          <w:rtl w:val="true"/>
        </w:rPr>
        <w:footnoteReference w:id="1073"/>
      </w:r>
      <w:r>
        <w:rPr>
          <w:rFonts w:ascii="Amiri" w:hAnsi="Amiri" w:eastAsia="Amiri" w:cs="Amiri"/>
          <w:color w:val="111111"/>
          <w:sz w:val="28"/>
          <w:sz w:val="28"/>
          <w:szCs w:val="28"/>
          <w:rtl w:val="true"/>
          <w:lang w:bidi="ar-SA"/>
        </w:rPr>
        <w:t xml:space="preserve">يدل علي أن بعض أهل النار من الكفار يرفع عنهم العذاب لبعض أعمالهم الحسنة فلا يبعد أن يخصص الآيات الدالة علي كونهم معذبين فيها لا يخفف عنهم العذاب لتأيده بأخبار أخر سيأتي بعضها و يمكن أن يقال كونهم في النار أيضا عذاب لهم و إن لم يؤذهم و هذا لا يخفف عنهم و يحتمل أن يكون لهم فيها نوع من العذاب غير الاحتراق بالنار كالتخويف به مثلا كما سيأتي في خبر الوصافي </w:t>
      </w:r>
      <w:r>
        <w:rPr>
          <w:rStyle w:val="FootnoteAnchor"/>
          <w:rtl w:val="true"/>
        </w:rPr>
        <w:footnoteReference w:id="1074"/>
      </w:r>
      <w:r>
        <w:rPr>
          <w:rFonts w:ascii="Amiri" w:hAnsi="Amiri" w:eastAsia="Amiri" w:cs="Amiri"/>
          <w:color w:val="111111"/>
          <w:sz w:val="28"/>
          <w:sz w:val="28"/>
          <w:szCs w:val="28"/>
          <w:rtl w:val="true"/>
          <w:lang w:bidi="ar-SA"/>
        </w:rPr>
        <w:t xml:space="preserve">يا نار هيديه </w:t>
      </w:r>
      <w:r>
        <w:rPr>
          <w:rStyle w:val="FootnoteAnchor"/>
          <w:rtl w:val="true"/>
        </w:rPr>
        <w:footnoteReference w:id="1075"/>
      </w:r>
      <w:r>
        <w:rPr>
          <w:rFonts w:ascii="Amiri" w:hAnsi="Amiri" w:eastAsia="Amiri" w:cs="Amiri"/>
          <w:color w:val="111111"/>
          <w:sz w:val="28"/>
          <w:sz w:val="28"/>
          <w:szCs w:val="28"/>
          <w:rtl w:val="true"/>
          <w:lang w:bidi="ar-SA"/>
        </w:rPr>
        <w:t>و لا تؤذيه و الله يعلم</w:t>
      </w:r>
      <w:r>
        <w:rPr>
          <w:rFonts w:eastAsia="Amiri" w:cs="Amiri" w:ascii="Amiri" w:hAnsi="Amiri"/>
          <w:color w:val="111111"/>
          <w:sz w:val="28"/>
          <w:szCs w:val="28"/>
          <w:rtl w:val="true"/>
          <w:lang w:bidi="ar-SA"/>
        </w:rPr>
        <w:t>.</w:t>
      </w:r>
    </w:p>
    <w:p>
      <w:pPr>
        <w:pStyle w:val="Heading5"/>
        <w:numPr>
          <w:ilvl w:val="4"/>
          <w:numId w:val="1"/>
        </w:numPr>
        <w:rPr/>
      </w:pPr>
      <w:bookmarkStart w:id="2234" w:name="__RefHeading___Toc4028501_1468164448"/>
      <w:bookmarkStart w:id="2235" w:name="_Toc1036"/>
      <w:bookmarkEnd w:id="2234"/>
      <w:r>
        <w:rPr>
          <w:rtl w:val="true"/>
        </w:rPr>
        <w:t>«</w:t>
      </w:r>
      <w:r>
        <w:rPr/>
        <w:t>49</w:t>
      </w:r>
      <w:r>
        <w:rPr>
          <w:rtl w:val="true"/>
        </w:rPr>
        <w:t>»</w:t>
      </w:r>
      <w:bookmarkEnd w:id="2235"/>
    </w:p>
    <w:p>
      <w:pPr>
        <w:pStyle w:val="BookText"/>
        <w:rPr/>
      </w:pPr>
      <w:r>
        <w:rPr>
          <w:rFonts w:ascii="Amiri" w:hAnsi="Amiri" w:eastAsia="Amiri" w:cs="Amiri"/>
          <w:color w:val="111111"/>
          <w:sz w:val="28"/>
          <w:sz w:val="28"/>
          <w:szCs w:val="28"/>
          <w:rtl w:val="true"/>
          <w:lang w:bidi="ar-SA"/>
        </w:rPr>
        <w:t>ثو، ثواب الأعمال ابْنُ الْوَلِيدِ عَنِ الصَّفَّارِ عَنْ مُحَمَّدِ بْنِ الْحُسَيْنِ عَنْ مُحَمَّدِ بْنِ عَبْدِ اللَّهِ بْنِ هِلَالٍ عَنْ عُقْبَةَ بْنِ خَالِدٍ عَنْ مُيَسِّرٍ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جَهَنَّمَ لَجَبَلًا يُقَالُ لَهُ الْصَّعْدَي وَ إِنَّ فِي الْصَّعْدَي لَوَادِياً يُقَالُ لَهُ سَقَرُ وَ إِنَّ فِي سَقَرَ لَجُبّاً يُقَالُ لَهُ هَبْهَبُ </w:t>
      </w:r>
      <w:r>
        <w:rPr>
          <w:rStyle w:val="FootnoteAnchor"/>
          <w:rtl w:val="true"/>
        </w:rPr>
        <w:footnoteReference w:id="1076"/>
      </w:r>
      <w:r>
        <w:rPr>
          <w:rFonts w:ascii="Amiri" w:hAnsi="Amiri" w:eastAsia="Amiri" w:cs="Amiri"/>
          <w:color w:val="111111"/>
          <w:sz w:val="28"/>
          <w:sz w:val="28"/>
          <w:szCs w:val="28"/>
          <w:rtl w:val="true"/>
          <w:lang w:bidi="ar-SA"/>
        </w:rPr>
        <w:t>كُلَّمَا كُشِفَ غِطَاءُ ذَلِكَ الْجُبِّ ضَجَّ أَهْلُ النَّارِ مِنْ حَرِّهِ وَ ذَلِكَ مَنَازِلُ الْجَبَّارِينَ</w:t>
      </w:r>
      <w:r>
        <w:rPr>
          <w:rFonts w:eastAsia="Amiri" w:cs="Amiri" w:ascii="Amiri" w:hAnsi="Amiri"/>
          <w:color w:val="111111"/>
          <w:sz w:val="28"/>
          <w:szCs w:val="28"/>
          <w:rtl w:val="true"/>
          <w:lang w:bidi="ar-SA"/>
        </w:rPr>
        <w:t>.</w:t>
      </w:r>
    </w:p>
    <w:p>
      <w:pPr>
        <w:pStyle w:val="Heading5"/>
        <w:numPr>
          <w:ilvl w:val="4"/>
          <w:numId w:val="1"/>
        </w:numPr>
        <w:rPr/>
      </w:pPr>
      <w:bookmarkStart w:id="2236" w:name="__RefHeading___Toc4028503_1468164448"/>
      <w:bookmarkStart w:id="2237" w:name="_Toc1037"/>
      <w:bookmarkEnd w:id="2236"/>
      <w:r>
        <w:rPr>
          <w:rtl w:val="true"/>
        </w:rPr>
        <w:t>«</w:t>
      </w:r>
      <w:r>
        <w:rPr/>
        <w:t>50</w:t>
      </w:r>
      <w:r>
        <w:rPr>
          <w:rtl w:val="true"/>
        </w:rPr>
        <w:t>»</w:t>
      </w:r>
      <w:bookmarkEnd w:id="2237"/>
    </w:p>
    <w:p>
      <w:pPr>
        <w:pStyle w:val="BookText"/>
        <w:rPr/>
      </w:pPr>
      <w:r>
        <w:rPr>
          <w:rFonts w:ascii="Amiri" w:hAnsi="Amiri" w:eastAsia="Amiri" w:cs="Amiri"/>
          <w:color w:val="111111"/>
          <w:sz w:val="28"/>
          <w:sz w:val="28"/>
          <w:szCs w:val="28"/>
          <w:rtl w:val="true"/>
          <w:lang w:bidi="ar-SA"/>
        </w:rPr>
        <w:t>يج، الخرائج و الجرائح مِنْ مُعْجِزَاتِهِ صلي الله عليه و آله أَنَّهُ لَمَّا غَزَا بِتَبُوكَ كَانَ مَعَهُ مِنَ الْمُسْلِمِينَ خَمْسَةٌ وَ عِشْرُونَ أَلْفاً سِوَي خَدَمِهِمْ فَمَرَّ صلوات الله عليه و آله فِي مَسِيرِهِ بِجَبَلٍ يَرْشَحُ الْمَاءُ مِنْ أَعْلَاهُ إِلَي أَسْفَلِهِ مِنْ غَيْرِ سَيَلَانٍ فَقَالُوا مَا أَعْجَبَ رَشْحَ هَذَا الْجَبَلِ فَقَالَ إِنَّهُ يَبْكِي قَالُوا وَ الْجَبَلُ</w:t>
      </w:r>
    </w:p>
    <w:p>
      <w:pPr>
        <w:pStyle w:val="Heading5"/>
        <w:numPr>
          <w:ilvl w:val="4"/>
          <w:numId w:val="1"/>
        </w:numPr>
        <w:rPr/>
      </w:pPr>
      <w:bookmarkStart w:id="2238" w:name="__RefHeading___Toc4028505_1468164448"/>
      <w:bookmarkStart w:id="2239" w:name="_Toc1038"/>
      <w:bookmarkEnd w:id="2238"/>
      <w:r>
        <w:rPr>
          <w:rtl w:val="true"/>
        </w:rPr>
        <w:t xml:space="preserve">روایت </w:t>
      </w:r>
      <w:r>
        <w:rPr/>
        <w:t>48</w:t>
      </w:r>
      <w:bookmarkEnd w:id="223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مرد مؤمنی بود و در همسایگی اش کافری منزل داشت که با آن مؤمن مهربانی و خوشرفتاری می کرد و در کار خیر دنیائی با وی همراه بود، پس چون آن کافر درگذشت خداوند خانه‌ای از گل در دوزخ برای او بنا کرد تا آنکه از حرارت آتش او را نگهدارد و روزی اش از خارج بدو می رسید، و به او گفته شد این جزای آن رفتاریست که با فلان همسایه مؤمنت می کردی از مهربانی و همراهی</w:t>
      </w:r>
      <w:r>
        <w:rPr>
          <w:rFonts w:eastAsia="IRNazanin" w:cs="IRNazanin"/>
          <w:color w:val="111111"/>
          <w:sz w:val="28"/>
          <w:szCs w:val="28"/>
          <w:rtl w:val="true"/>
          <w:lang w:bidi="fa-IR"/>
        </w:rPr>
        <w:t>.</w:t>
      </w:r>
    </w:p>
    <w:p>
      <w:pPr>
        <w:pStyle w:val="Heading5"/>
        <w:numPr>
          <w:ilvl w:val="4"/>
          <w:numId w:val="1"/>
        </w:numPr>
        <w:rPr/>
      </w:pPr>
      <w:bookmarkStart w:id="2240" w:name="__RefHeading___Toc4028507_1468164448"/>
      <w:bookmarkStart w:id="2241" w:name="_Toc1039"/>
      <w:bookmarkEnd w:id="2240"/>
      <w:r>
        <w:rPr>
          <w:rtl w:val="true"/>
        </w:rPr>
        <w:t>توضیح</w:t>
      </w:r>
      <w:bookmarkEnd w:id="2241"/>
    </w:p>
    <w:p>
      <w:pPr>
        <w:pStyle w:val="BookText"/>
        <w:rPr/>
      </w:pPr>
      <w:r>
        <w:rPr>
          <w:rFonts w:ascii="IRNazanin" w:hAnsi="IRNazanin" w:eastAsia="IRNazanin"/>
          <w:color w:val="111111"/>
          <w:sz w:val="28"/>
          <w:sz w:val="28"/>
          <w:szCs w:val="28"/>
          <w:rtl w:val="true"/>
          <w:lang w:bidi="fa-IR"/>
        </w:rPr>
        <w:t>این خبرِ حسن که کمتر از صحیح نیست، دلالت بر آن دارد که عذاب برخی از اهل آتش از کفار به خاطر برخی از اعمال نیکوی آنها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بعید نیست که آیاتِ دال بر معذَب بودن آنها و اینکه در عذابشان تخفیفی داده نمی شود،تخصیص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بوسیله اخبار دیگری نیز که خواهد آمد تایید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گفته شود در آتش بودن آنها عذاب آنان تیز هست اگرچه آنها را نمی آزارد و این برایشان تخفیف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برای آنها نوعی از عذاب غیر از سوختن در آتش باشد مانند ترساندن به آن کما اینکه در خبر وصافی خواهد آمد که به آتش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بترسان و آزار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آگاه است</w:t>
      </w:r>
      <w:r>
        <w:rPr>
          <w:rFonts w:eastAsia="IRNazanin" w:cs="IRNazanin"/>
          <w:color w:val="111111"/>
          <w:sz w:val="28"/>
          <w:szCs w:val="28"/>
          <w:rtl w:val="true"/>
          <w:lang w:bidi="fa-IR"/>
        </w:rPr>
        <w:t>.</w:t>
      </w:r>
    </w:p>
    <w:p>
      <w:pPr>
        <w:pStyle w:val="Heading5"/>
        <w:numPr>
          <w:ilvl w:val="4"/>
          <w:numId w:val="1"/>
        </w:numPr>
        <w:rPr/>
      </w:pPr>
      <w:bookmarkStart w:id="2242" w:name="__RefHeading___Toc4028509_1468164448"/>
      <w:bookmarkStart w:id="2243" w:name="_Toc1040"/>
      <w:bookmarkEnd w:id="2242"/>
      <w:r>
        <w:rPr>
          <w:rtl w:val="true"/>
        </w:rPr>
        <w:t xml:space="preserve">روایت </w:t>
      </w:r>
      <w:r>
        <w:rPr/>
        <w:t>49</w:t>
      </w:r>
      <w:bookmarkEnd w:id="224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جهنم کوهی قرار دارد که به آن صعدی می‌گویند؛ و در آن کوه، درّه‌ای است که سقر نام دارد؛ و در سقر چاهی هست که هبهب خوانده می‌شود، هر زمانی که روپوش آن چاه برداشته شود، اهل دوزخ از شدّت گرمای آن به ناله و فریاد در می‌آیند، و این جایگاه ستمکاران است</w:t>
      </w:r>
      <w:r>
        <w:rPr>
          <w:rFonts w:eastAsia="IRNazanin" w:cs="IRNazanin"/>
          <w:color w:val="111111"/>
          <w:sz w:val="28"/>
          <w:szCs w:val="28"/>
          <w:rtl w:val="true"/>
          <w:lang w:bidi="fa-IR"/>
        </w:rPr>
        <w:t>.</w:t>
      </w:r>
    </w:p>
    <w:p>
      <w:pPr>
        <w:pStyle w:val="Heading5"/>
        <w:numPr>
          <w:ilvl w:val="4"/>
          <w:numId w:val="1"/>
        </w:numPr>
        <w:rPr/>
      </w:pPr>
      <w:bookmarkStart w:id="2244" w:name="__RefHeading___Toc4028511_1468164448"/>
      <w:bookmarkStart w:id="2245" w:name="_Toc1041"/>
      <w:bookmarkEnd w:id="2244"/>
      <w:r>
        <w:rPr>
          <w:rtl w:val="true"/>
        </w:rPr>
        <w:t xml:space="preserve">روایت </w:t>
      </w:r>
      <w:r>
        <w:rPr/>
        <w:t>50</w:t>
      </w:r>
      <w:bookmarkEnd w:id="224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نبی اکرم صلی الله علیه و آله و سلم این بود که وقتی غزوه تبوک را آغاز کرد، تعداد مسلمانانی که با او بودند، به جز خدمتکاران آن ها بیست و پنج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مسیر خود به سوی تبوک از کوهی گذشت که چشمه ای از قله اش به سمت دامنه می جوشید، اما جریان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جوشیدن چشمه این کوه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می گرید،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w:t>
      </w:r>
      <w:bookmarkStart w:id="2246" w:name="pg13891_129713"/>
    </w:p>
    <w:p>
      <w:pPr>
        <w:pStyle w:val="BookText"/>
        <w:rPr/>
      </w:pPr>
      <w:bookmarkEnd w:id="2246"/>
      <w:r>
        <w:rPr>
          <w:rFonts w:ascii="Amiri" w:hAnsi="Amiri" w:eastAsia="Amiri" w:cs="Amiri"/>
          <w:color w:val="111111"/>
          <w:sz w:val="28"/>
          <w:sz w:val="28"/>
          <w:szCs w:val="28"/>
          <w:rtl w:val="true"/>
          <w:lang w:bidi="ar-SA"/>
        </w:rPr>
        <w:t>يَبْكِي قَالَ أَ تُحِبُّونَ أَنْ تَعْلَمُوا ذَلِكَ قَالُوا نَعَمْ قَالَ أَيُّهَا الْجَبَلُ مِمَّ بُكَاؤُكَ فَأَجَابَهُ الْجَبَلُ وَ قَدْ سَمِعَهُ الْجَمَاعَةُ بِلِسَانٍ فَصِيحٍ يَا رَسُولَ اللَّهِ مَرَّ بِي عِيسَي ابْنُ مَرْيَمَ وَ هُوَ يَتْلُو ناراً وَقُودُهَا النَّاسُ وَ الْحِجارَةُ فَأَنَا أَبْكِي مُنْذُ ذَلِكَ الْيَوْمِ خَوْفاً مِنْ أَنْ أَكُونَ مِنْ تِلْكَ الْحِجَارَةِ فَقَالَ اسْكُنْ مَكَانَكَ فَلَسْتَ مِنْهَا إِنَّمَا تِلْكَ الْحِجَارَةُ الْكِبْرِيتُ فَجَفَّ ذَلِكَ الرَّشْحُ مِنَ الْجَبَلِ فِي الْوَقْتِ حَتَّي لَمْ يُرَ شَيْ‌ءٌ مِنْ ذَلِكَ الرَّشْحِ وَ مِنْ تِلْكَ الرُّطُوبَةِ الَّتِي كَانَتْ</w:t>
      </w:r>
      <w:r>
        <w:rPr>
          <w:rFonts w:eastAsia="Amiri" w:cs="Amiri" w:ascii="Amiri" w:hAnsi="Amiri"/>
          <w:color w:val="111111"/>
          <w:sz w:val="28"/>
          <w:szCs w:val="28"/>
          <w:rtl w:val="true"/>
          <w:lang w:bidi="ar-SA"/>
        </w:rPr>
        <w:t>.</w:t>
      </w:r>
    </w:p>
    <w:p>
      <w:pPr>
        <w:pStyle w:val="Heading5"/>
        <w:numPr>
          <w:ilvl w:val="4"/>
          <w:numId w:val="1"/>
        </w:numPr>
        <w:rPr/>
      </w:pPr>
      <w:bookmarkStart w:id="2247" w:name="__RefHeading___Toc4028513_1468164448"/>
      <w:bookmarkStart w:id="2248" w:name="_Toc1042"/>
      <w:bookmarkEnd w:id="2247"/>
      <w:r>
        <w:rPr>
          <w:rtl w:val="true"/>
        </w:rPr>
        <w:t>«</w:t>
      </w:r>
      <w:r>
        <w:rPr/>
        <w:t>51</w:t>
      </w:r>
      <w:r>
        <w:rPr>
          <w:rtl w:val="true"/>
        </w:rPr>
        <w:t>»</w:t>
      </w:r>
      <w:bookmarkEnd w:id="2248"/>
    </w:p>
    <w:p>
      <w:pPr>
        <w:pStyle w:val="BookText"/>
        <w:rPr/>
      </w:pPr>
      <w:r>
        <w:rPr>
          <w:rFonts w:ascii="Amiri" w:hAnsi="Amiri" w:eastAsia="Amiri" w:cs="Amiri"/>
          <w:color w:val="111111"/>
          <w:sz w:val="28"/>
          <w:sz w:val="28"/>
          <w:szCs w:val="28"/>
          <w:rtl w:val="true"/>
          <w:lang w:bidi="ar-SA"/>
        </w:rPr>
        <w:t>شي، تفسير العياشي عَنِ ابْنِ مُسْكَانَ رَفَعَهُ إِلَي أَبِي عَبْدِ اللَّهِ عليه السلام فِي قَوْلِهِ فَما أَصْبَرَهُمْ عَلَي النَّارِ قَالَ مَا أَصْبَرَهُمْ عَلَي فِعْلِ مَا يَعْلَمُونَ أَنَّهُ يُصَيِّرُهُمْ إِلَي النَّارِ</w:t>
      </w:r>
      <w:r>
        <w:rPr>
          <w:rFonts w:eastAsia="Amiri" w:cs="Amiri" w:ascii="Amiri" w:hAnsi="Amiri"/>
          <w:color w:val="111111"/>
          <w:sz w:val="28"/>
          <w:szCs w:val="28"/>
          <w:rtl w:val="true"/>
          <w:lang w:bidi="ar-SA"/>
        </w:rPr>
        <w:t>.</w:t>
      </w:r>
    </w:p>
    <w:p>
      <w:pPr>
        <w:pStyle w:val="Heading5"/>
        <w:numPr>
          <w:ilvl w:val="4"/>
          <w:numId w:val="1"/>
        </w:numPr>
        <w:rPr/>
      </w:pPr>
      <w:bookmarkStart w:id="2249" w:name="__RefHeading___Toc4028515_1468164448"/>
      <w:bookmarkStart w:id="2250" w:name="_Toc1043"/>
      <w:bookmarkEnd w:id="2249"/>
      <w:r>
        <w:rPr>
          <w:rtl w:val="true"/>
        </w:rPr>
        <w:t>«</w:t>
      </w:r>
      <w:r>
        <w:rPr/>
        <w:t>52</w:t>
      </w:r>
      <w:r>
        <w:rPr>
          <w:rtl w:val="true"/>
        </w:rPr>
        <w:t>»</w:t>
      </w:r>
      <w:bookmarkEnd w:id="2250"/>
    </w:p>
    <w:p>
      <w:pPr>
        <w:pStyle w:val="BookText"/>
        <w:rPr/>
      </w:pPr>
      <w:r>
        <w:rPr>
          <w:rFonts w:ascii="Amiri" w:hAnsi="Amiri" w:eastAsia="Amiri" w:cs="Amiri"/>
          <w:color w:val="111111"/>
          <w:sz w:val="28"/>
          <w:sz w:val="28"/>
          <w:szCs w:val="28"/>
          <w:rtl w:val="true"/>
          <w:lang w:bidi="ar-SA"/>
        </w:rPr>
        <w:t xml:space="preserve">م، تفسير الإمام عليه السلام فِي قَوْلِهِ تَعَالَي اللَّهُ يَسْتَهْزِئُ بِهِمْ وَ أَمَّا اسْتِهْزَاؤُهُ بِهِمْ فِي الْآخِرَةِ فَهُوَ أَنَّ اللَّهَ عَزَّ وَ جَلَّ إِذَا أَقَرَّ الْمُنَافِقِينَ الْمُعَانِدِينَ لِعَلِيٍّ عليه السلام فِي دَارِ اللَّعْنَةِ وَ الْهَوَانِ وَ عَذَّبَهُمْ بِتِلْكَ الْأَلْوَانِ الْعَجِيبَةِ مِنَ الْعَذَابِ وَ أَقَرَّ الْمُؤْمِنِينَ الَّذِينَ كَانَتِ الْمُنَافِقُونَ يَسْتَهْزِءُونَ بِهِمْ فِي الدُّنْيَا فِي الْجِنَانِ بِحَضْرَةِ مُحَمَّدٍ صَفِيِّ الْمَلِكِ الدَّيَّانِ أَطْلَعَهُمْ عَلَي هَؤُلَاءِ الْمُسْتَهْزِءِينَ بِهِمْ فِي الدُّنْيَا حَتَّي يَرَوْا مَا هُمْ فِيهِ مِنْ عَجَائِبِ اللَّعَائِنِ وَ بَدَائِعِ النَّقِمَاتِ فَيَكُونُ لَذَّتُهُمْ وَ سُرُورُهُمْ بِشَمَاتَتِهِمْ بِهِمْ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لَذَّتُهُمْ </w:t>
      </w:r>
      <w:r>
        <w:rPr>
          <w:rStyle w:val="FootnoteAnchor"/>
          <w:rtl w:val="true"/>
        </w:rPr>
        <w:footnoteReference w:id="1077"/>
      </w:r>
      <w:r>
        <w:rPr>
          <w:rFonts w:ascii="Amiri" w:hAnsi="Amiri" w:eastAsia="Amiri" w:cs="Amiri"/>
          <w:color w:val="111111"/>
          <w:sz w:val="28"/>
          <w:sz w:val="28"/>
          <w:szCs w:val="28"/>
          <w:rtl w:val="true"/>
          <w:lang w:bidi="ar-SA"/>
        </w:rPr>
        <w:t>وَ سُرُورُهُمْ بِنَعِيمِهِمْ فِي جِنَانِ رَبِّهِمْ فَالْمُؤْمِنُونَ يَعْرِفُونَ أُولَئِكَ الْكَافِرِينَ بِأَسْمَائِهِمْ وَ صِفَاتِهِمْ وَ هُمْ عَلَي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هُوَ بَيْنَ أَنْيَابِ أَفَاعِيهَا تَمْضَغُهُ وَ مِنْهُمْ مَنْ هُوَ بَيْنَ مَخَالِيبِ سِبَاعِهَا تَعْبَثُ بِهِ وَ تَفْتَرِسُهُ وَ مِنْهُمْ مَنْ هُوَ تَحْتَ سِيَاطِ زَبَانِيَتِهَا وَ أَعْمِدَتِهَا وَ مِرْزَبَاتِهَا يَقَعُ مِنْ أَيْدِيهِمْ عَلَيْهِ تُشَدِّدُ فِي عَذَابِهِ وَ تُعَظِّمُ خِزْيَهُ وَ نَكَالَهُ وَ مِنْهُمْ مَنْ هُوَ فِي بِحَارِ حَمِيمِهَا يَغْرَقُ وَ يُسْحَبُ فِيهَا وَ مِنْهُمْ مَنْ هُوَ فِي غِسْلِينِهَا وَ غَسَّاقِهَا تَزْجُرُهُ زَبَانِيَتُهَا وَ مِنْهُمْ مَنْ هُوَ فِي سَائِرِ أَصْنَافِ عَذَابِهَا وَ الْكَافِرُونَ وَ الْمُنَافِقُونَ يَنْظُرُونَ فَيَرَوْنَ هَؤُلَاءِ الْمُؤْمِنِينَ الَّذِينَ كَانُوا بِهِمْ فِي الدُّنْيَا يَسْخَرُونَ لِمَا كَانُوا مِنْ مُوَالاةِ مُحَمَّدٍ وَ عَلِيٍّ وَ آلِهِمَا صَلَوَاتُ اللَّهِ عَلَيْهِمْ يَعْتَقِدُونَ فَيَرَوْنَهُمْ مِنْهُمْ مَنْ هُوَ عَلَي فُرُشِهَا يَتَقَلَّبُ وَ مِنْهُمْ مَنْ هُوَ عَلَي فَوَاكِهِهَا يَرْتَعُ وَ مِنْهُمْ مَنْ هُوَ عَلَي غُرُفَاتِهَا أَوْ فِي بَسَاتِينِهَا وَ تَنَزُّهَاتِهَا يَتَبَحْبَحُ وَ الْحُورُ الْعِينُ وَ الْوُصَفَاءُ وَ الْوِلْدَانُ وَ</w:t>
      </w:r>
    </w:p>
    <w:p>
      <w:pPr>
        <w:pStyle w:val="BookText"/>
        <w:rPr/>
      </w:pPr>
      <w:r>
        <w:rPr>
          <w:rFonts w:ascii="IRNazanin" w:hAnsi="IRNazanin" w:eastAsia="IRNazanin"/>
          <w:color w:val="111111"/>
          <w:sz w:val="28"/>
          <w:sz w:val="28"/>
          <w:szCs w:val="28"/>
          <w:rtl w:val="true"/>
          <w:lang w:bidi="fa-IR"/>
        </w:rPr>
        <w:t>است کوه گریه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که بدانید علت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 گریه تو از چیست؟ کوه با صدایی رسا، در حالی که یاران صدای او را می شنیدند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عیسی بن مریم از کنار من گذشت در حالی که آیه ناراً وَقُودُهَا النَّاسُ وَ الْحِجارَةُ را تلاوت می کرد، از آن روز من از ترس این که جزو آن سنگ ها باشم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 آرام بگیر که تو از آن جمله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فقط گوگرد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جوشش آب کوه در همان لحظه قطع شد و دیگر چیزی دیده نشد</w:t>
      </w:r>
      <w:r>
        <w:rPr>
          <w:rFonts w:eastAsia="IRNazanin" w:cs="IRNazanin"/>
          <w:color w:val="111111"/>
          <w:sz w:val="28"/>
          <w:szCs w:val="28"/>
          <w:rtl w:val="true"/>
          <w:lang w:bidi="fa-IR"/>
        </w:rPr>
        <w:t>.</w:t>
      </w:r>
    </w:p>
    <w:p>
      <w:pPr>
        <w:pStyle w:val="Heading5"/>
        <w:numPr>
          <w:ilvl w:val="4"/>
          <w:numId w:val="1"/>
        </w:numPr>
        <w:rPr/>
      </w:pPr>
      <w:bookmarkStart w:id="2251" w:name="__RefHeading___Toc4028517_1468164448"/>
      <w:bookmarkStart w:id="2252" w:name="_Toc1044"/>
      <w:bookmarkEnd w:id="2251"/>
      <w:r>
        <w:rPr>
          <w:rtl w:val="true"/>
        </w:rPr>
        <w:t xml:space="preserve">روایت </w:t>
      </w:r>
      <w:r>
        <w:rPr/>
        <w:t>51</w:t>
      </w:r>
      <w:bookmarkEnd w:id="225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 فَما أَصْبَرَهُمْ عَلَی النَّارِ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 بر چیزی که نمی دانند آن ها را به سمت آتش می کشاند</w:t>
      </w:r>
      <w:r>
        <w:rPr>
          <w:rFonts w:eastAsia="IRNazanin" w:cs="IRNazanin"/>
          <w:color w:val="111111"/>
          <w:sz w:val="28"/>
          <w:szCs w:val="28"/>
          <w:rtl w:val="true"/>
          <w:lang w:bidi="fa-IR"/>
        </w:rPr>
        <w:t>.</w:t>
      </w:r>
    </w:p>
    <w:p>
      <w:pPr>
        <w:pStyle w:val="Heading5"/>
        <w:numPr>
          <w:ilvl w:val="4"/>
          <w:numId w:val="1"/>
        </w:numPr>
        <w:rPr/>
      </w:pPr>
      <w:bookmarkStart w:id="2253" w:name="__RefHeading___Toc4028519_1468164448"/>
      <w:bookmarkStart w:id="2254" w:name="_Toc1045"/>
      <w:bookmarkEnd w:id="2253"/>
      <w:r>
        <w:rPr>
          <w:rtl w:val="true"/>
        </w:rPr>
        <w:t xml:space="preserve">روایت </w:t>
      </w:r>
      <w:r>
        <w:rPr/>
        <w:t>52</w:t>
      </w:r>
      <w:bookmarkEnd w:id="225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یَسْتَهْزِئُ بِهِمْ، تمسخر خداوندنسبت به آن ها در روز قیامت این است که خداوند عز و جل وقتی منافقان و دشمنان علی علیه السلام را در جهنم و دوزخ جای داد و آن ها را با انواع عذاب های عجیب شکنجه کرد و مومنانی را که در دنیا مورد تمسخر منافقان بوند در بهشت جای داد، در کنار محمد بنده برگزیده خداوند متعال، آن مومنان را به این تمسخر کنندگان آن ها در دنیا نشان می دهد تا عذاب های عجیب آن را ببینند و شادی و سرور آنان از شماتت و نکوهش جهنمیان است، همانطور که شادی و لذت‌</w:t>
      </w:r>
      <w:r>
        <w:rPr>
          <w:rStyle w:val="FootnoteAnchor"/>
          <w:rtl w:val="true"/>
        </w:rPr>
        <w:footnoteReference w:id="1078"/>
      </w:r>
      <w:r>
        <w:rPr>
          <w:rFonts w:ascii="IRNazanin" w:hAnsi="IRNazanin" w:eastAsia="IRNazanin"/>
          <w:color w:val="111111"/>
          <w:sz w:val="28"/>
          <w:sz w:val="28"/>
          <w:szCs w:val="28"/>
          <w:rtl w:val="true"/>
          <w:lang w:bidi="fa-IR"/>
        </w:rPr>
        <w:t>مومنان از نعمت 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کافران را با نام ها و صفاتشان می شناسند و در چند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بین دندان های نیش افعی قرار دارند و افعی آن ها را می گزد و گروهی بین چنگال های حیوانات وحشی هستند و حیوان آن ها را می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کسانی که زیر شلاق های آتشین و ستون های آتش هستند و گرزهایی که از دست آنان می افتد عذاب آنان را تشدید می کند و بر ذلت آن ها می افزاید و گروهی در دریای آب جوش هستند و غرق می شوند و گروهی در چرک و خون غوطه ور شده اند و شعله آتش آن ها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در انواع دیگر عذاب هستند و کافران و منافقان این مومنان را می بینند که در دنیا به دلیل عشق به محمد و علی و خاندان ایشان صلوات الله علیهم، آن ها را به تمسخر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بر روی بستر خود پهلو به پهلو می شوند و بعضی دیگر در حال میوه خوردن هستند و بعضی دیگر در خانه ها و باغ ها و تفرج گاه ها با حوریان بهشتی و غلامان و کودکان و کنیزان که </w:t>
      </w:r>
      <w:bookmarkStart w:id="2255" w:name="pg13891_129714"/>
    </w:p>
    <w:p>
      <w:pPr>
        <w:pStyle w:val="BookText"/>
        <w:rPr/>
      </w:pPr>
      <w:bookmarkEnd w:id="2255"/>
      <w:r>
        <w:rPr>
          <w:rFonts w:ascii="Amiri" w:hAnsi="Amiri" w:eastAsia="Amiri" w:cs="Amiri"/>
          <w:color w:val="111111"/>
          <w:sz w:val="28"/>
          <w:sz w:val="28"/>
          <w:szCs w:val="28"/>
          <w:rtl w:val="true"/>
          <w:lang w:bidi="ar-SA"/>
        </w:rPr>
        <w:t xml:space="preserve">الْجَوَارِي وَ الْغِلْمَانُ قَائِمُونَ بِحَضْرَتِهِمْ وَ طَائِفُونَ بِالْخِدْمَةِ حَوَالَيْهِمْ وَ مَلَائِكَةُ اللَّهِ عَزَّ وَ جَلَّ يَأْتُونَهُمْ مِنْ عِنْدَ رَبِّهِمْ بِالْحِبَاءِ </w:t>
      </w:r>
      <w:r>
        <w:rPr>
          <w:rStyle w:val="FootnoteAnchor"/>
          <w:rtl w:val="true"/>
        </w:rPr>
        <w:footnoteReference w:id="1079"/>
      </w:r>
      <w:r>
        <w:rPr>
          <w:rFonts w:ascii="Amiri" w:hAnsi="Amiri" w:eastAsia="Amiri" w:cs="Amiri"/>
          <w:color w:val="111111"/>
          <w:sz w:val="28"/>
          <w:sz w:val="28"/>
          <w:szCs w:val="28"/>
          <w:rtl w:val="true"/>
          <w:lang w:bidi="ar-SA"/>
        </w:rPr>
        <w:t>وَ الْكَرَامَاتِ وَ عَجَائِبِ التُّحَفِ وَ الْهَدَايَا وَ الْمَبَرَّاتِ يَقُولُونَ سَلامٌ عَلَيْكُمْ بِما صَبَرْتُمْ فَنِعْمَ عُقْبَي الدَّارِ فَيَقُولُ هَؤُلَاءِ الْمُؤْمِنُونَ الْمُشْرِفُونَ عَلَي هَؤُلَاءِ الْكَافِرِينَ الْمُنَافِقِينَ يَا أَبَا فُلَانٍ وَ يَا فُلَانُ حَتَّي يُنَادُونَهُمْ بِأَسْمَائِهِمْ مَا بَالُكُمْ فِي مَوَاقِفِ خِزْيِكُمْ مَاكِثُونَ هَلُمُّوا إِلَيْنَا نَفْتَحْ لَكُمْ أَبْوَابَ الْجِنَانِ لِتَتَخَلَّصُوا مِنْ عَذَابِكُمْ وَ تَلْحَقُوا بِنَا فِي نَعِيمِهَا فَيَقُولُونَ يَا وَيْلَنَا أَنَّي لَنَا هَذَا يَقُولُ الْمُؤْمِنُونَ انْظُرُوا إِلَي هَذِهِ الْأَبْوَابِ فَيَنْظُرُونَ إِلَي أَبْوَابِ الْجِنَانِ مُفَتَّحَةً يُخَيَّلُ إِلَيْهِمْ أَنَّهَا إِلَي جَهَنَّمَ الَّتِي فِيهَا يُعَذَّبُونَ وَ يُقَدِّرُونَ أَنَّهُمْ مُمَكَّنُونَ أَنْ يَتَخَلَّصُوا إِلَيْهَا فَيَأْخُذُونَ فِي السِّبَاحَةِ فِي بِحَارِ حَمِيمِهَا وَ عَدْواً بَيْنَ أَيْدِي زَبَانِيَتِهَا وَ هُمْ يَلْحَقُونَهُمْ وَ يَضْرِبُونَهُمْ بِأَعْمِدَتِهِمْ وَ مِرْزَبَاتِهِمْ وَ سِيَاطِهِمْ فَلَا يَزَالُونَ هَكَذَا يَسِيرُونَ هُنَاكَ وَ هَذِهِ الْأَصْنَافُ مِنَ الْعَذَابِ تَمَسُّهُمْ حَتَّي إِذَا قَدَّرُوا أَنَّهُمْ قَدْ بَلَغُوا تِلْكَ الْأَبْوَابَ وَجَدُوهَا مَرْدُومَةً عَنْهُمْ وَ تُدَهْدِهُهُمُ الزَّبَانِيَةُ بِأَعْمِدَتِهَا فَتَنْكُسُهُمْ إِلي سَواءِ الْجَحِيمِ وَ يَسْتَلْقِي أُولَئِكَ الْمُؤْمِنُونَ عَلَي فُرُشِهِمْ فِي مَجَالِسِهِمْ يَضْحَكُونَ مِنْهُمْ مُسْتَهْزِءِينَ بِهِمْ فَذَلِكَ قَوْلُ اللَّهِ عَزَّ وَ جَلَّ اللَّهُ يَسْتَهْزِئُ بِهِمْ وَ قَوْلُهُ عَزَّ وَ جَلَّ فَالْيَوْمَ الَّذِينَ آمَنُوا مِنَ الْكُفَّارِ يَضْحَكُونَ عَلَي الْأَرائِكِ يَنْظُرُونَ</w:t>
      </w:r>
      <w:r>
        <w:rPr>
          <w:rFonts w:eastAsia="Amiri" w:cs="Amiri" w:ascii="Amiri" w:hAnsi="Amiri"/>
          <w:color w:val="111111"/>
          <w:sz w:val="28"/>
          <w:szCs w:val="28"/>
          <w:rtl w:val="true"/>
          <w:lang w:bidi="ar-SA"/>
        </w:rPr>
        <w:t>.</w:t>
      </w:r>
    </w:p>
    <w:p>
      <w:pPr>
        <w:pStyle w:val="Heading5"/>
        <w:numPr>
          <w:ilvl w:val="4"/>
          <w:numId w:val="1"/>
        </w:numPr>
        <w:rPr/>
      </w:pPr>
      <w:bookmarkStart w:id="2256" w:name="__RefHeading___Toc4028521_1468164448"/>
      <w:bookmarkStart w:id="2257" w:name="_Toc1046"/>
      <w:bookmarkEnd w:id="2256"/>
      <w:r>
        <w:rPr>
          <w:rtl w:val="true"/>
        </w:rPr>
        <w:t>بيان</w:t>
      </w:r>
      <w:bookmarkEnd w:id="2257"/>
    </w:p>
    <w:p>
      <w:pPr>
        <w:pStyle w:val="BookText"/>
        <w:rPr/>
      </w:pPr>
      <w:r>
        <w:rPr>
          <w:rFonts w:ascii="Amiri" w:hAnsi="Amiri" w:eastAsia="Amiri" w:cs="Amiri"/>
          <w:color w:val="111111"/>
          <w:sz w:val="28"/>
          <w:sz w:val="28"/>
          <w:szCs w:val="28"/>
          <w:rtl w:val="true"/>
          <w:lang w:bidi="ar-SA"/>
        </w:rPr>
        <w:t>المرزبة بتخفيف الباء و قد يشدد المطرقة الكبيرة التي تكون للحداد و يقال بحبح إذا تمكن و توسط المنزل و المقام و أبو فلان هو أبو بكر و فلان عمر و يقال دهده الحجر أي دحرجه</w:t>
      </w:r>
      <w:r>
        <w:rPr>
          <w:rFonts w:eastAsia="Amiri" w:cs="Amiri" w:ascii="Amiri" w:hAnsi="Amiri"/>
          <w:color w:val="111111"/>
          <w:sz w:val="28"/>
          <w:szCs w:val="28"/>
          <w:rtl w:val="true"/>
          <w:lang w:bidi="ar-SA"/>
        </w:rPr>
        <w:t>.</w:t>
      </w:r>
    </w:p>
    <w:p>
      <w:pPr>
        <w:pStyle w:val="Heading5"/>
        <w:numPr>
          <w:ilvl w:val="4"/>
          <w:numId w:val="1"/>
        </w:numPr>
        <w:rPr/>
      </w:pPr>
      <w:bookmarkStart w:id="2258" w:name="__RefHeading___Toc4028523_1468164448"/>
      <w:bookmarkStart w:id="2259" w:name="_Toc1047"/>
      <w:bookmarkEnd w:id="2258"/>
      <w:r>
        <w:rPr>
          <w:rtl w:val="true"/>
        </w:rPr>
        <w:t>«</w:t>
      </w:r>
      <w:r>
        <w:rPr/>
        <w:t>53</w:t>
      </w:r>
      <w:r>
        <w:rPr>
          <w:rtl w:val="true"/>
        </w:rPr>
        <w:t>»</w:t>
      </w:r>
      <w:bookmarkEnd w:id="2259"/>
    </w:p>
    <w:p>
      <w:pPr>
        <w:pStyle w:val="BookText"/>
        <w:rPr/>
      </w:pPr>
      <w:r>
        <w:rPr>
          <w:rFonts w:ascii="Amiri" w:hAnsi="Amiri" w:eastAsia="Amiri" w:cs="Amiri"/>
          <w:color w:val="111111"/>
          <w:sz w:val="28"/>
          <w:sz w:val="28"/>
          <w:szCs w:val="28"/>
          <w:rtl w:val="true"/>
          <w:lang w:bidi="ar-SA"/>
        </w:rPr>
        <w:t>م، تفسير الإمام عليه السلام فَاتَّقُوا النَّارَ الَّتِي وَقُودُهَا النَّاسُ وَ الْحِجارَةُ حِجَارَةُ الْكِبْرِيتِ أَشَدُّ الْأَشْيَاءِ حَرّاً أُعِدَّتْ تِلْكَ النَّارُ لِلْكافِرِينَ بِمُحَمَّدٍ وَ الشَّاكِّينَ فِي نُبُوَّتِهِ وَ الدَّافِعِينَ لِحَقِّ أَخِيهِ عَلِيٍّ وَ الْجَاحِدِينَ لِإِمَامَتِهِ عليه السلام</w:t>
      </w:r>
      <w:r>
        <w:rPr>
          <w:rFonts w:eastAsia="Amiri" w:cs="Amiri" w:ascii="Amiri" w:hAnsi="Amiri"/>
          <w:color w:val="111111"/>
          <w:sz w:val="28"/>
          <w:szCs w:val="28"/>
          <w:rtl w:val="true"/>
          <w:lang w:bidi="ar-SA"/>
        </w:rPr>
        <w:t>.</w:t>
      </w:r>
    </w:p>
    <w:p>
      <w:pPr>
        <w:pStyle w:val="Heading5"/>
        <w:numPr>
          <w:ilvl w:val="4"/>
          <w:numId w:val="1"/>
        </w:numPr>
        <w:rPr/>
      </w:pPr>
      <w:bookmarkStart w:id="2260" w:name="__RefHeading___Toc4028525_1468164448"/>
      <w:bookmarkStart w:id="2261" w:name="_Toc1048"/>
      <w:bookmarkEnd w:id="2260"/>
      <w:r>
        <w:rPr>
          <w:rtl w:val="true"/>
        </w:rPr>
        <w:t>«</w:t>
      </w:r>
      <w:r>
        <w:rPr/>
        <w:t>54</w:t>
      </w:r>
      <w:r>
        <w:rPr>
          <w:rtl w:val="true"/>
        </w:rPr>
        <w:t>»</w:t>
      </w:r>
      <w:bookmarkEnd w:id="2261"/>
    </w:p>
    <w:p>
      <w:pPr>
        <w:pStyle w:val="BookText"/>
        <w:rPr/>
      </w:pPr>
      <w:r>
        <w:rPr>
          <w:rFonts w:ascii="Amiri" w:hAnsi="Amiri" w:eastAsia="Amiri" w:cs="Amiri"/>
          <w:color w:val="111111"/>
          <w:sz w:val="28"/>
          <w:sz w:val="28"/>
          <w:szCs w:val="28"/>
          <w:rtl w:val="true"/>
          <w:lang w:bidi="ar-SA"/>
        </w:rPr>
        <w:t>وَ فِي رِوَايَةٍ أُخْرَي وَقُودُهَا أَيْ حَطَبُهَا النَّاسُ وَ الْحِجارَةُ تُوقَدُ تَكُونُ عَذَاباً عَلَي أَهْلِهَا أُعِدَّتْ لِلْكَافِرِينَ الْمُكَذِّبِينَ بِكَلَامِهِ وَ نَبِيِّهِ النَّاصِبِينَ الْعَدَاوَةَ لِوَلِيِّهِ وَ وَصِيِّهِ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درخدمت آن ها هستند و به دور آن ها می گردند، شادی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از نزد خداوند عز و جل برای آنان حباء</w:t>
      </w:r>
      <w:r>
        <w:rPr>
          <w:rStyle w:val="FootnoteAnchor"/>
          <w:rtl w:val="true"/>
        </w:rPr>
        <w:footnoteReference w:id="1080"/>
      </w:r>
      <w:r>
        <w:rPr>
          <w:rFonts w:ascii="IRNazanin" w:hAnsi="IRNazanin" w:eastAsia="IRNazanin"/>
          <w:color w:val="111111"/>
          <w:sz w:val="28"/>
          <w:sz w:val="28"/>
          <w:szCs w:val="28"/>
          <w:rtl w:val="true"/>
          <w:lang w:bidi="fa-IR"/>
        </w:rPr>
        <w:t>و کرامات و هدایای عجیب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بِما صَبَرْتُمْ فَنِعْمَ عُقْبَی الدَّارِ این مومنان که کافران منافق را می 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فلانی، و فلانی، تا آن ها را با نام هایشان صدا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جایگاه که خوار شده اید، چه می کنید؟ به نزد ما بیایید تا درهای بهشت را به سوی شما باز کنیم و از عذاب خود نجات یابید و به ما در نعمت های بهشتی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این از کجا برای ماست؟ مومنان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درها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درهای بهشت که باز شده است نگاه می کنند و تصور می کنند که درهای جهنم که در آن عذاب می شدند باز است و می توانند به سوی آن نجات یابند و شروع به شنا کردن در دریای جوشان آن می کنند و بین شعله ها می دوند، و آن ها به ایشان می رسند و با گرزها و پتک ها و شلاق های خود آنان را می زنند و هم چنان به این کار ادامه می دهند و این عذاب را تحمل می کنند تا این که گمان می کنند به آن درها رسیده اند، اما به ناگاه می بینند که درها به رویشان بسته است و دربانان جهنم با گرزهای خود به آن ها ضربه می زنند و آن ها را به دل جهنم بازمی گردانند و مومنان بر بسترهای خود آرمیده اند و آن ها را به تمسخر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عز و جل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یَسْتَهْزِئُ بِهِمْ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الَّذِینَ آمَنُوا مِنَ الْکُفَّارِ یَضْحَکُونَ عَلَی الْأَرائِکِ یَنْظُرُونَ</w:t>
      </w:r>
      <w:r>
        <w:rPr>
          <w:rFonts w:eastAsia="IRNazanin" w:cs="IRNazanin"/>
          <w:color w:val="111111"/>
          <w:sz w:val="28"/>
          <w:szCs w:val="28"/>
          <w:rtl w:val="true"/>
          <w:lang w:bidi="fa-IR"/>
        </w:rPr>
        <w:t>.</w:t>
      </w:r>
    </w:p>
    <w:p>
      <w:pPr>
        <w:pStyle w:val="Heading5"/>
        <w:numPr>
          <w:ilvl w:val="4"/>
          <w:numId w:val="1"/>
        </w:numPr>
        <w:rPr/>
      </w:pPr>
      <w:bookmarkStart w:id="2262" w:name="__RefHeading___Toc4028527_1468164448"/>
      <w:bookmarkStart w:id="2263" w:name="_Toc1049"/>
      <w:bookmarkEnd w:id="2262"/>
      <w:r>
        <w:rPr>
          <w:rtl w:val="true"/>
        </w:rPr>
        <w:t>توضیح</w:t>
      </w:r>
      <w:bookmarkEnd w:id="2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المرزبۀ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سکون باء و گاهی با تشدید آن به معنای پتک آهنگری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قرار گرفتن در منزل است و ابو فلان ابو بکر است و فلان عمر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دهده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را غلتاند</w:t>
      </w:r>
      <w:r>
        <w:rPr>
          <w:rFonts w:eastAsia="IRNazanin" w:cs="IRNazanin"/>
          <w:color w:val="111111"/>
          <w:sz w:val="28"/>
          <w:szCs w:val="28"/>
          <w:rtl w:val="true"/>
          <w:lang w:bidi="fa-IR"/>
        </w:rPr>
        <w:t>.</w:t>
      </w:r>
    </w:p>
    <w:p>
      <w:pPr>
        <w:pStyle w:val="Heading5"/>
        <w:numPr>
          <w:ilvl w:val="4"/>
          <w:numId w:val="1"/>
        </w:numPr>
        <w:rPr/>
      </w:pPr>
      <w:bookmarkStart w:id="2264" w:name="__RefHeading___Toc4028529_1468164448"/>
      <w:bookmarkStart w:id="2265" w:name="_Toc1050"/>
      <w:bookmarkEnd w:id="2264"/>
      <w:r>
        <w:rPr>
          <w:rtl w:val="true"/>
        </w:rPr>
        <w:t xml:space="preserve">روایت </w:t>
      </w:r>
      <w:r>
        <w:rPr/>
        <w:t>53</w:t>
      </w:r>
      <w:bookmarkEnd w:id="2265"/>
    </w:p>
    <w:p>
      <w:p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النَّارَ الَّتِی وَقُودُهَا النَّاسُ وَ الْحِجارَةُ سنگ گوگرد که داغ ترین چیزهاست أُعِدَّتْ آن آتش لِلْکافِرِینَ به محمد و کسانی که در نبوت او شک داشتند و کسانی که حق برادر او، علی را پایمال کردند و امامت او را انکار کردند</w:t>
      </w:r>
      <w:r>
        <w:rPr>
          <w:rFonts w:eastAsia="IRNazanin" w:cs="IRNazanin"/>
          <w:color w:val="111111"/>
          <w:sz w:val="28"/>
          <w:szCs w:val="28"/>
          <w:rtl w:val="true"/>
          <w:lang w:bidi="fa-IR"/>
        </w:rPr>
        <w:t>.</w:t>
      </w:r>
    </w:p>
    <w:p>
      <w:pPr>
        <w:pStyle w:val="Heading5"/>
        <w:numPr>
          <w:ilvl w:val="4"/>
          <w:numId w:val="1"/>
        </w:numPr>
        <w:rPr/>
      </w:pPr>
      <w:bookmarkStart w:id="2266" w:name="__RefHeading___Toc4028531_1468164448"/>
      <w:bookmarkStart w:id="2267" w:name="_Toc1051"/>
      <w:bookmarkEnd w:id="2266"/>
      <w:r>
        <w:rPr>
          <w:rtl w:val="true"/>
        </w:rPr>
        <w:t xml:space="preserve">روایت </w:t>
      </w:r>
      <w:r>
        <w:rPr/>
        <w:t>54</w:t>
      </w:r>
      <w:bookmarkEnd w:id="226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دیگر وَقُودُهَا یعنی هیزم آن النَّاسُ وَ الْحِجارَةُ شعله ور می شوند تا عذابی برای اهل آن باشد که برای کافران آماده شده است، یعنی کسانی که سخنان او و پیامبر او را تکذیب کردند و با وصی و جانشین او به دشمنی پرداختند</w:t>
      </w:r>
      <w:r>
        <w:rPr>
          <w:rFonts w:eastAsia="IRNazanin" w:cs="IRNazanin"/>
          <w:color w:val="111111"/>
          <w:sz w:val="28"/>
          <w:szCs w:val="28"/>
          <w:rtl w:val="true"/>
          <w:lang w:bidi="fa-IR"/>
        </w:rPr>
        <w:t xml:space="preserve">. </w:t>
      </w:r>
      <w:bookmarkStart w:id="2268" w:name="pg13891_129715"/>
    </w:p>
    <w:p>
      <w:pPr>
        <w:pStyle w:val="Heading5"/>
        <w:numPr>
          <w:ilvl w:val="4"/>
          <w:numId w:val="1"/>
        </w:numPr>
        <w:rPr/>
      </w:pPr>
      <w:bookmarkStart w:id="2269" w:name="__RefHeading___Toc4028533_1468164448"/>
      <w:bookmarkStart w:id="2270" w:name="_Toc1052"/>
      <w:bookmarkEnd w:id="2268"/>
      <w:bookmarkEnd w:id="2269"/>
      <w:r>
        <w:rPr>
          <w:rtl w:val="true"/>
        </w:rPr>
        <w:t>«</w:t>
      </w:r>
      <w:r>
        <w:rPr/>
        <w:t>55</w:t>
      </w:r>
      <w:r>
        <w:rPr>
          <w:rtl w:val="true"/>
        </w:rPr>
        <w:t>»</w:t>
      </w:r>
      <w:bookmarkEnd w:id="2270"/>
    </w:p>
    <w:p>
      <w:pPr>
        <w:pStyle w:val="BookText"/>
        <w:rPr/>
      </w:pPr>
      <w:r>
        <w:rPr>
          <w:rFonts w:ascii="Amiri" w:hAnsi="Amiri" w:eastAsia="Amiri" w:cs="Amiri"/>
          <w:color w:val="111111"/>
          <w:sz w:val="28"/>
          <w:sz w:val="28"/>
          <w:szCs w:val="28"/>
          <w:rtl w:val="true"/>
          <w:lang w:bidi="ar-SA"/>
        </w:rPr>
        <w:t xml:space="preserve">م، تفسير الإمام عليه السلام قَالَ الْإِمَامُ عليه السلام قَالَ اللَّهُ تَعَالَي وَ قالُوا يُعْنَي الْيَهُودُ الْمُصِرُّونَ الْمُظْهِرُونَ لِلْإِيمَانِ الْمُسِرُّونَ لِلنِّفَاقِ الْمُدْبِرُونَ عَلَي رَسُولِ اللَّهِ صلي الله عليه و آله وَ ذَوِيهِ بِمَا يَظُنُّونَ أَنَّ فِيهِ عَطَبُهُمْ لَنْ تَمَسَّنَا النَّارُ إِلَّا أَيَّاماً مَعْدُودَةً وَ ذَلِكَ أَنَّهُ كَانَ لَهُمْ أَصْهَارٌ وَ إِخْوَةُ رَضَاعٍ مِنَ الْمُسْلِمِينَ يُسِرُّونَ كُفْرَهُمْ بِمُحَمَّدٍ وَ صَحْبِهِ وَ إِنْ كَانُوا بِهِ عَارِفِينَ صِيَانَةً لَهُمْ لِأَرْحَامِهِمْ وَ أَصْهَارِهِمْ لَمَّا قَالَ لَهُمْ هَؤُلَاءِ لِمَ تَفْعَلُونَ هَذَا النِّفَاقَ الَّذِي تَعْلَمُونَ أَنَّكُمْ بِهِ عِنْدَ اللَّهِ مَسْخُوطٌ عَلَيْكُمْ مُعَذَّبُونَ أَجَابَهُمْ هَؤُلَاءِ الْيَهُودُ بِأَنَّ مُدَّةَ ذَلِكَ الْعَذَابِ الَّذِي نُعَذَّبَ بِهِ لِهَذِهِ الذُّنُوبِ أَيَّامٌ مَعْدُودَةٌ تَنْقَضِي ثُمَّ نَصِيرُ بَعْدَهُ فِي النِّعْمَةِ فِي الْجِنَانِ وَ لَا نَسْتَعْجِلُ الْمَكْرُوهَ فِي الدُّنْيَا </w:t>
      </w:r>
      <w:r>
        <w:rPr>
          <w:rStyle w:val="FootnoteAnchor"/>
          <w:rtl w:val="true"/>
        </w:rPr>
        <w:footnoteReference w:id="1081"/>
      </w:r>
      <w:r>
        <w:rPr>
          <w:rFonts w:ascii="Amiri" w:hAnsi="Amiri" w:eastAsia="Amiri" w:cs="Amiri"/>
          <w:color w:val="111111"/>
          <w:sz w:val="28"/>
          <w:sz w:val="28"/>
          <w:szCs w:val="28"/>
          <w:rtl w:val="true"/>
          <w:lang w:bidi="ar-SA"/>
        </w:rPr>
        <w:t>لِلْعَذَابِ الَّذِي هُوَ بِقَدْرِ أَيَّامِ ذُنُوبِنَا فَإِنَّهَا تَفْنَي وَ تَنْقَضِي وَ يَكُونُ قَدْ حَصَّلْنَا لَذَّاتِ الْحُرِّيَّةِ مِنَ الْخِدْمَةِ وَ لَذَّاتِ نِعْمَةِ الدُّنْيَا ثُمَّ لَا نُبَالِي بِمَا يُصِيبُنَا بَعْدُ فَإِنَّهُ إِذَا لَمْ يَكُنْ دَائِماً فَكَأَنَّهُ قَدْ فَنِيَ فَقَالَ اللَّهُ تَعَالَي قُلْ يَا مُحَمَّدُ أَتَّخَذْتُمْ عِنْدَ اللَّهِ عَهْداً أَنَّ عَذَابَكُمْ عَلَي كُفْرِكُمْ بِمُحَمَّدٍ وَ عَلِيٍّ وَ دَفْعِكُمْ لِآيَاتِهِ فِي نَفْسِهِ وَ فِي عَلِيٍّ عليه السلام وَ سَائِرِ خُلَفَائِهِ وَ أَوْلِيَائِهِ مُنْقَطِعٌ غَيْرُ دَائِمٍ بَلْ مَا هُوَ إِلَّا عَذَابٌ دَائِمٌ لَا نَفَادَ لَهُ فَلَا تَجْتَرُّوا عَلَي الْآثَامِ وَ الْقَبَائِحِ مِنَ الْكُفْرِ بِاللَّهِ وَ بِرَسُولِهِ وَ بِوَلِيِّهِ الْمَنْصُوبِ بَعْدَهُ عَلَي أُمَّتِهِ لِيَسُوسُهُمْ وَ يَرْعَاهُمْ سِيَاسَةَ الْوَالِدِ الشَّفِيقِ الرَّحِيمِ الْكَرِيمِ لِوَلَدِهِ وَ رِعَايَةَ الْحَدِبِ الْمُشْفِقِ عَلَي خَاصَّتِهِ فَلَنْ يُخْلِفَ اللَّهُ عَهْدَهُ فَكَذَلِكَ أَنْتُمْ بِمَا تَدَّعُونَ مِنْ فَنَاءِ عَذَابِ ذُنُوبِكُمْ هَذِهِ فِي حِرْزٍ أَمْ تَقُولُونَ عَلَي اللَّهِ ما لا تَعْلَمُونَ أَتَّخَذْتُمْ عَهْداً أَمْ تَقُولُونَ جَهْلًا بَلْ أَنْتُمْ فِي أَيِّهِمَا ادَّعَيْتُمْ كَاذِبُونَ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تَعَالَي رَدّاً عَلَيْهِمْ بَلي مَنْ كَسَبَ سَيِّئَةً وَ أَحاطَتْ بِهِ خَطِيئَتُهُ قَالَ الْإِمَامُ عليه السلام السَّيِّئَةُ الْمُحِيطَةُ بِهِ أَنْ تُخْرِجَهُ عَنْ جُمْلَةِ دِينِ اللَّهِ وَ تَنْزِعَهُ عَنْ وَلَايَةِ اللَّهِ الَّتِي يُؤْمِنُهُ مِنْ سَخَطِ اللَّهِ وَ هِيَ الشِّرْكُ بِاللَّهِ وَ الْكُفْرُ بِهِ وَ الْكُفْرُ بِنُبُوَّةِ مُحَمَّدٍ رَسُولِ اللَّهِ وَ الْكُفْرُ</w:t>
      </w:r>
    </w:p>
    <w:p>
      <w:pPr>
        <w:pStyle w:val="Heading5"/>
        <w:numPr>
          <w:ilvl w:val="4"/>
          <w:numId w:val="1"/>
        </w:numPr>
        <w:rPr/>
      </w:pPr>
      <w:bookmarkStart w:id="2271" w:name="__RefHeading___Toc4028535_1468164448"/>
      <w:bookmarkStart w:id="2272" w:name="_Toc1053"/>
      <w:bookmarkEnd w:id="2271"/>
      <w:r>
        <w:rPr>
          <w:rtl w:val="true"/>
        </w:rPr>
        <w:t xml:space="preserve">روایت </w:t>
      </w:r>
      <w:r>
        <w:rPr/>
        <w:t>55</w:t>
      </w:r>
      <w:bookmarkEnd w:id="2272"/>
    </w:p>
    <w:p>
      <w:p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یعنی یهودیانی که در ابراز ایمان پافشاری می کردند و نفاق خود را پنهان می کردند و به رسول خدا صلی الله علیه و آله و سلم و یاران او پشت می کردند زیرا گمان می کردند هلاکت آن ها در آن است لَنْ تَمَسَّنَا النَّارُ إِلَّا أَیَّاماً مَعْدُودَةً چرا که آنان برادران رضاعی از بین مسلمانان داشتند که به دلیل خویشاوندی و قرابت کفر خود را نسبت به محمد و یاران او پنهان می کردند، هر چند نسبت به او معرفت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نفاق شما که می دانید خداوند به موجب آن بر شما خشم می گیرد و عذاب می شوید برای چیست؟ به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 مدت این عذابی که آن را به خاطر این گناهان تحمل می کنیم، روزهای کمی است که پایان می پذیرد و پس از آن ما به نعمت های بهشتی می رویم و برای امور ناپسند دنیایی عجله ای نداریم،</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و محدث کاشانی آن را در تفسیر صافی اینگونه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آن ها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عذابی که به خاطر این گناهان به آن دچار شدیم، ناچیز است و دلیل آن پرستش گوساله است این عذاب پس از مدتی از بین می رود سپس ما در نعمت های بهشتی جای خواهیم گرفت و برای رسیدن به امور ناپسند دنیایی عجله ای نداریم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عذابی که به اندازه روزهای گناه ماست که پایان می پذیرد و ما لذت آزادی از خدمت و لذت نعمت های دنیوی را به دست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چه در آینده به آن دچار می شویم اهمیتی نمی دهیم، که اگر دائمی نباشد، گویا پایان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ای محمد أَتَّخَذْتُمْ عِنْدَ اللَّهِ عَهْداً که عذاب شما به علت کفر شما به محمد و علی و نپذیرفتن آیات او در مورد خودش و در مورد علی علیه السلام و سایر جانشیان او و دوستان او دائمی نیست بلکه آن عذاب عذاب دائم است و پایان پذیرفتنی نیست پس جرات گناه کردن رابه خود ندهید و به خداوند و رسول و جانشین او که مانند یک پدر مهربان که نسبت به فرزند خود کریم است به فرمانروایی بر امتش منصوب شده است و رعایت حال همه شما را می کند کفر نورزید فَلَنْ یُخْلِفَ اللَّهُ عَهْدَهُ و شما که ادعا می کنید عذاب گناهانتان پایان می پذیرد، این مطلب در حرزی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تَقُولُونَ عَلَی اللَّهِ ما لا تَعْلَمُونَ آیا پیمانی گرفته اید یا این سخن را از روی جهل می گویید؟ شما در هر صورت دروغگو هستید سپس خداوند متعال در پاسخ به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کَسَبَ سَیِّئَةً وَ أَحاطَتْ بِهِ خَطِیئَتُهُ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که او را احاطه کرده، این است که او را از دین خداوند خارج کرده است و ولایت خداوند را که او را از خشم خداوند در امان میداشت از دل او بیرون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شرک به خداوند و کفر به او و به نبوت محمد رسول خدا و به</w:t>
      </w:r>
      <w:bookmarkStart w:id="2273" w:name="pg13891_129716"/>
    </w:p>
    <w:p>
      <w:pPr>
        <w:pStyle w:val="BookText"/>
        <w:rPr/>
      </w:pPr>
      <w:bookmarkEnd w:id="2273"/>
      <w:r>
        <w:rPr>
          <w:rFonts w:ascii="Amiri" w:hAnsi="Amiri" w:eastAsia="Amiri" w:cs="Amiri"/>
          <w:color w:val="111111"/>
          <w:sz w:val="28"/>
          <w:sz w:val="28"/>
          <w:szCs w:val="28"/>
          <w:rtl w:val="true"/>
          <w:lang w:bidi="ar-SA"/>
        </w:rPr>
        <w:t>بِوَلَايَةِ عَلِيِّ بْنِ أَبِي طَالِبٍ عليهما السلام وَ خُلَفَائِهِ كُلُّ وَاحِدٍ مِنْ هَذِهِ سَيِّئَةٌ تُحِيطُ بِهِ أَيْ تُحِيطُ بِأَعْمَالِهِ فَتُبْطِلُهَا وَ تَمْحَقُهَا فَأُولئِكَ عَامِلُو هَذِهِ السَّيِّئَةِ الْمُحِيطَةِ أَصْحابُ النَّارِ هُمْ فِيها خالِدُونَ ثُمَّ قَالَ رَسُولُ اللَّهِ صلي الله عليه و آله إِنَّ وَلَايَةَ عَلِيٍّ حَسَنَةٌ لَا يَضُرُّ مَعَهَا شَيْ‌ءٌ مِنَ السَّيِّئَاتِ وَ إِنْ جَلَّتْ إِلَّا مَا يُصِيبُ أَهْلَهَا مِنَ التَّطْهِيرِ مِنْهَا بِمِحَنِ الدُّنْيَا وَ بِبَعْضِ الْعَذَابِ فِي الْآخِرَةِ إِلَي أَنْ يَنْجُوا مِنْهَا بِشَفَاعَةِ مَوَالِيهِ الطَّيِّبِينَ الطَّاهِرِينَ وَ إِنَّ وَلَايَةَ أَضْدَادِ عَلِيٍّ وَ مُخَالَفَةَ عَلِيٍّ عليه السلام سَيِّئَةٌ لَا يَنْفَعُ مَعَهَا شَيْ‌ءٌ إِلَّا مَا يَنْفَعُهُمُ بِطَاعَاتِهِمْ فِي الدُّنْيَا بِالنِّعَمِ وَ الصِّحَّةِ وَ السَّعَةِ فَيَرُدُّوا الْآخِرَةَ وَ لَا يَكُونَ لَهُمْ إِلَّا دَائِمُ الْعَذَابِ</w:t>
      </w:r>
      <w:r>
        <w:rPr>
          <w:rFonts w:eastAsia="Amiri" w:cs="Amiri" w:ascii="Amiri" w:hAnsi="Amiri"/>
          <w:color w:val="111111"/>
          <w:sz w:val="28"/>
          <w:szCs w:val="28"/>
          <w:rtl w:val="true"/>
          <w:lang w:bidi="ar-SA"/>
        </w:rPr>
        <w:t>.</w:t>
      </w:r>
    </w:p>
    <w:p>
      <w:pPr>
        <w:pStyle w:val="Heading5"/>
        <w:numPr>
          <w:ilvl w:val="4"/>
          <w:numId w:val="1"/>
        </w:numPr>
        <w:rPr/>
      </w:pPr>
      <w:bookmarkStart w:id="2274" w:name="__RefHeading___Toc4028537_1468164448"/>
      <w:bookmarkStart w:id="2275" w:name="_Toc1054"/>
      <w:bookmarkEnd w:id="2274"/>
      <w:r>
        <w:rPr>
          <w:rtl w:val="true"/>
        </w:rPr>
        <w:t>«</w:t>
      </w:r>
      <w:r>
        <w:rPr/>
        <w:t>56</w:t>
      </w:r>
      <w:r>
        <w:rPr>
          <w:rtl w:val="true"/>
        </w:rPr>
        <w:t>»</w:t>
      </w:r>
      <w:bookmarkEnd w:id="2275"/>
    </w:p>
    <w:p>
      <w:pPr>
        <w:pStyle w:val="BookText"/>
        <w:rPr/>
      </w:pPr>
      <w:r>
        <w:rPr>
          <w:rFonts w:ascii="Amiri" w:hAnsi="Amiri" w:eastAsia="Amiri" w:cs="Amiri"/>
          <w:color w:val="111111"/>
          <w:sz w:val="28"/>
          <w:sz w:val="28"/>
          <w:szCs w:val="28"/>
          <w:rtl w:val="true"/>
          <w:lang w:bidi="ar-SA"/>
        </w:rPr>
        <w:t>قب، المناقب لابن شهرآشوب تَفْسِيرُ الْهُذَيْلِ وَ مُقَاتِلٍ عَنْ مُحَمَّدِ بْنِ الْحَنَفِيَّةِ فِي خَبَرٍ طَوِيلٍ وَ الْحَدِيثُ مُخْتَصَرٌ إِنَّما نَحْنُ مُسْتَهْزِؤُنَ بِعَلِيِّ بْنِ أَبِي طَالِبٍ عليهما السلام وَ أَصْحَابِهِ فَقَالَ اللَّهُ تَعَالَي اللَّهُ يَسْتَهْزِئُ بِهِمْ يَعْنِي يُجَازِيهِمْ فِي الْآخِرَةِ جَزَاءَ اسْتِهْزَائِهِمْ بِأَمِيرِ الْمُؤْمِنِينَ قَالَ ابْنُ عَبَّاسٍ وَ ذَلِكَ أَنَّهُ إِذَا كَانَ يَوْمُ الْقِيَامَةِ أَمَرَ اللَّهُ الْخَلْقَ بِالْجَوَازِ عَلَي الصِّرَاطِ فَيَجُوزُ الْمُؤْمِنُونَ إِلَي الْجَنَّةِ وَ يَسْقُطُ الْمُنَافِقُونَ فِي جَهَنَّمَ فَيَقُولُ اللَّهُ يَا مَالِكُ اسْتَهْزِئْ بِالْمُنَافِقِينَ فِي جَهَنَّمَ فَيَفْتَحُ مَالِكٌ بَاباً فِي جَهَنَّمَ إِلَي الْجَنَّةِ وَ يُنَادِيهِمْ مَعْشَرَ الْمُنَافِقِينَ هَاهُنَا هَاهُنَا فَاصْعَدُوا مِنْ جَهَنَّمَ إِلَي الْجَنَّةِ فَيَسِيحُ الْمُنَافِقُونَ فِي نَارِ جَهَنَّمَ سَبْعِينَ خَرِيفاً حَتَّي إِذَا بَلَغُوا إِلَي ذَلِكَ الْبَابِ وَ هَمُّوا بِالْخُرُوجِ أَغْلَقَهُ دُونَهُمْ وَ فَتَحَ لَهُمْ بَاباً إِلَي الْجَنَّةِ فِي مَوْضِعٍ آخَرَ فَيُنَادِيهِمْ مِنْ هَذَا الْبَابِ فَاخْرُجُوا إِلَي الْجَنَّةِ فَيَسِيحُونَ مِثْلَ الْأَوَّلِ فَإِذَا وَصَلُوا إِلَيْهِ أَغْلَقَ دُونَهُمْ وَ يَفْتَحُ فِي مَوْضِعٍ آخَرَ وَ هَكَذَا أَبَدَ الْآبِدِينَ</w:t>
      </w:r>
      <w:r>
        <w:rPr>
          <w:rFonts w:eastAsia="Amiri" w:cs="Amiri" w:ascii="Amiri" w:hAnsi="Amiri"/>
          <w:color w:val="111111"/>
          <w:sz w:val="28"/>
          <w:szCs w:val="28"/>
          <w:rtl w:val="true"/>
          <w:lang w:bidi="ar-SA"/>
        </w:rPr>
        <w:t>.</w:t>
      </w:r>
    </w:p>
    <w:p>
      <w:pPr>
        <w:pStyle w:val="Heading5"/>
        <w:numPr>
          <w:ilvl w:val="4"/>
          <w:numId w:val="1"/>
        </w:numPr>
        <w:rPr/>
      </w:pPr>
      <w:bookmarkStart w:id="2276" w:name="__RefHeading___Toc4028539_1468164448"/>
      <w:bookmarkStart w:id="2277" w:name="_Toc1055"/>
      <w:bookmarkEnd w:id="2276"/>
      <w:r>
        <w:rPr>
          <w:rtl w:val="true"/>
        </w:rPr>
        <w:t>«</w:t>
      </w:r>
      <w:r>
        <w:rPr/>
        <w:t>57</w:t>
      </w:r>
      <w:r>
        <w:rPr>
          <w:rtl w:val="true"/>
        </w:rPr>
        <w:t>»</w:t>
      </w:r>
      <w:bookmarkEnd w:id="2277"/>
    </w:p>
    <w:p>
      <w:pPr>
        <w:pStyle w:val="BookText"/>
        <w:rPr/>
      </w:pPr>
      <w:r>
        <w:rPr>
          <w:rFonts w:ascii="Amiri" w:hAnsi="Amiri" w:eastAsia="Amiri" w:cs="Amiri"/>
          <w:color w:val="111111"/>
          <w:sz w:val="28"/>
          <w:sz w:val="28"/>
          <w:szCs w:val="28"/>
          <w:rtl w:val="true"/>
          <w:lang w:bidi="ar-SA"/>
        </w:rPr>
        <w:t>شي، تفسير العياشي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بِجَهَنَّمَ لَهَا سَبْعَةُ أَبْوَابٍ بَابُهَا الْأَوَّلُ لِلظَّالِمِ وَ هُوَ زُرَيْقٌ وَ بَابُهَا الثَّانِي لِحَبْتَرٍ وَ الْبَابُ الثَّالِثُ لِلثَّالِثِ وَ الرَّابِعُ لِمُعَاوِيَةَ وَ الْبَابُ الْخَامِسُ لِعَبْدِ الْمَلِكِ وَ الْبَابُ السَّادِسُ لِعَسْكَرِ بْنِ هُوسِرٍ وَ الْبَابُ السَّابِعُ لِأَبِي سَلَامَةَ فَهُمْ أَبْوَابٌ لِمَنِ اتَّبَعَهُمْ</w:t>
      </w:r>
      <w:r>
        <w:rPr>
          <w:rFonts w:eastAsia="Amiri" w:cs="Amiri" w:ascii="Amiri" w:hAnsi="Amiri"/>
          <w:color w:val="111111"/>
          <w:sz w:val="28"/>
          <w:szCs w:val="28"/>
          <w:rtl w:val="true"/>
          <w:lang w:bidi="ar-SA"/>
        </w:rPr>
        <w:t>.</w:t>
      </w:r>
    </w:p>
    <w:p>
      <w:pPr>
        <w:pStyle w:val="Heading5"/>
        <w:numPr>
          <w:ilvl w:val="4"/>
          <w:numId w:val="1"/>
        </w:numPr>
        <w:rPr/>
      </w:pPr>
      <w:bookmarkStart w:id="2278" w:name="__RefHeading___Toc4028541_1468164448"/>
      <w:bookmarkStart w:id="2279" w:name="_Toc1056"/>
      <w:bookmarkEnd w:id="2278"/>
      <w:r>
        <w:rPr>
          <w:rtl w:val="true"/>
        </w:rPr>
        <w:t>بيان</w:t>
      </w:r>
      <w:bookmarkEnd w:id="2279"/>
    </w:p>
    <w:p>
      <w:pPr>
        <w:pStyle w:val="BookText"/>
        <w:rPr/>
      </w:pPr>
      <w:r>
        <w:rPr>
          <w:rFonts w:ascii="Amiri" w:hAnsi="Amiri" w:eastAsia="Amiri" w:cs="Amiri"/>
          <w:color w:val="111111"/>
          <w:sz w:val="28"/>
          <w:sz w:val="28"/>
          <w:szCs w:val="28"/>
          <w:rtl w:val="true"/>
          <w:lang w:bidi="ar-SA"/>
        </w:rPr>
        <w:t>الزريق كناية عن أبي بكر لأن العرب يتشأم بزرقة العين و الحبتر هو عمر و الحبتر هو الثعلب و لعله إنما كني عنه لحيلته و مكره و في غيره من الأخبار</w:t>
      </w:r>
    </w:p>
    <w:p>
      <w:pPr>
        <w:pStyle w:val="BookText"/>
        <w:rPr/>
      </w:pPr>
      <w:r>
        <w:rPr>
          <w:rFonts w:ascii="IRNazanin" w:hAnsi="IRNazanin" w:eastAsia="IRNazanin"/>
          <w:color w:val="111111"/>
          <w:sz w:val="28"/>
          <w:sz w:val="28"/>
          <w:szCs w:val="28"/>
          <w:rtl w:val="true"/>
          <w:lang w:bidi="fa-IR"/>
        </w:rPr>
        <w:t>ولایت علی بن ابی طالب علیه السلام و جانشینان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موارد، سیئه ایست که او را احاطه کرده یعنی اعمال او را احاطه کرده و آن را باطل می کند 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مسبب این سیئه هستند که آنان را در بر گرفته است أَصْحابُ النَّارِ هُمْ فِیها خالِدُونَ سپس 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حسنه ایست که با وجود آن هیچ یک از سیئات زیانی نمی رساند هرچند که بزرگ باشد و گناهان اهل آن تنها با رنج ها و سختی های دنیا پاک می شود و در آخرت عذاب کمی می بینند و سپس با شفاعت دوستان طیّب و طاهر خود از آن نجات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با دشمنان علی و مخالفت با علی سیئه ایست که هیچ چیز با وجود آن سودی نمی رساند و طاعات آنان تنها سلامتی و خوشی دنیا را به همراه دارد و در آخرت پذیرفته نمی شود و در عذاب دائمی هستند</w:t>
      </w:r>
      <w:r>
        <w:rPr>
          <w:rFonts w:eastAsia="IRNazanin" w:cs="IRNazanin"/>
          <w:color w:val="111111"/>
          <w:sz w:val="28"/>
          <w:szCs w:val="28"/>
          <w:rtl w:val="true"/>
          <w:lang w:bidi="fa-IR"/>
        </w:rPr>
        <w:t>.</w:t>
      </w:r>
    </w:p>
    <w:p>
      <w:pPr>
        <w:pStyle w:val="Heading5"/>
        <w:numPr>
          <w:ilvl w:val="4"/>
          <w:numId w:val="1"/>
        </w:numPr>
        <w:rPr/>
      </w:pPr>
      <w:bookmarkStart w:id="2280" w:name="__RefHeading___Toc4028543_1468164448"/>
      <w:bookmarkStart w:id="2281" w:name="_Toc1057"/>
      <w:bookmarkEnd w:id="2280"/>
      <w:r>
        <w:rPr>
          <w:rtl w:val="true"/>
        </w:rPr>
        <w:t xml:space="preserve">روایت </w:t>
      </w:r>
      <w:r>
        <w:rPr/>
        <w:t>56</w:t>
      </w:r>
      <w:bookmarkEnd w:id="2281"/>
    </w:p>
    <w:p>
      <w:pPr>
        <w:pStyle w:val="BookText"/>
        <w:rPr/>
      </w:pP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نَحْنُ مُسْتَهْزِؤُنَ نسبت به علی بن ابی طالب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یَسْتَهْزِئُ بِهِمْ یعنی جزای تمسخر آنان را نسبت به امیر مومنان در آخرت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عباس در روز قیامت خداوند به خلق دستور می دهد که از صراط بگذرند و مومنان به سمت بهشت می روند و منافقان در جهنم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منافقان را در جهنم به تمسخر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دری را در جهنم به سوی بهشت باز می کند و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منافقان، اینجا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جهنم به سوی بهشت بالا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هفتاد سال در آتش جهنم دست و پا می زنند تا به آن در می رسند و می خواهند که از آن خارج شوند، اما آن در بسته می شود و دری به سوی بهشت به روی آنان در جایی دیگر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ندا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بهشت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مانند دفعه اول دست و پا می زنند و وقتی به آن در رسیدند، در بسته می شود و درجایی دیگر گشوده می شود و همین منوال تا ابد ادامه دارد</w:t>
      </w:r>
      <w:r>
        <w:rPr>
          <w:rFonts w:eastAsia="IRNazanin" w:cs="IRNazanin"/>
          <w:color w:val="111111"/>
          <w:sz w:val="28"/>
          <w:szCs w:val="28"/>
          <w:rtl w:val="true"/>
          <w:lang w:bidi="fa-IR"/>
        </w:rPr>
        <w:t>.</w:t>
      </w:r>
    </w:p>
    <w:p>
      <w:pPr>
        <w:pStyle w:val="Heading5"/>
        <w:numPr>
          <w:ilvl w:val="4"/>
          <w:numId w:val="1"/>
        </w:numPr>
        <w:rPr/>
      </w:pPr>
      <w:bookmarkStart w:id="2282" w:name="__RefHeading___Toc4028545_1468164448"/>
      <w:bookmarkStart w:id="2283" w:name="_Toc1058"/>
      <w:bookmarkEnd w:id="2282"/>
      <w:r>
        <w:rPr>
          <w:rtl w:val="true"/>
        </w:rPr>
        <w:t xml:space="preserve">روایت </w:t>
      </w:r>
      <w:r>
        <w:rPr/>
        <w:t>57</w:t>
      </w:r>
      <w:bookmarkEnd w:id="228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جهنمی وارد می شوند که هفت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برای ظالم یا زریق است، در دوم برای حبتر است و در سوم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 در چهارم برای معاویه و پنجم برای عبد الملک و ششم برای عسکر بن هوسر و هفتم برای ابو سلامه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درها برای پیروان آنهاست</w:t>
      </w:r>
      <w:r>
        <w:rPr>
          <w:rFonts w:eastAsia="IRNazanin" w:cs="IRNazanin"/>
          <w:color w:val="111111"/>
          <w:sz w:val="28"/>
          <w:szCs w:val="28"/>
          <w:rtl w:val="true"/>
          <w:lang w:bidi="fa-IR"/>
        </w:rPr>
        <w:t>.</w:t>
      </w:r>
    </w:p>
    <w:p>
      <w:pPr>
        <w:pStyle w:val="Heading5"/>
        <w:numPr>
          <w:ilvl w:val="4"/>
          <w:numId w:val="1"/>
        </w:numPr>
        <w:rPr/>
      </w:pPr>
      <w:bookmarkStart w:id="2284" w:name="__RefHeading___Toc4028547_1468164448"/>
      <w:bookmarkStart w:id="2285" w:name="_Toc1059"/>
      <w:bookmarkEnd w:id="2284"/>
      <w:r>
        <w:rPr>
          <w:rtl w:val="true"/>
        </w:rPr>
        <w:t>توضیح</w:t>
      </w:r>
      <w:bookmarkEnd w:id="228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زریق کنایه از ابو بکر است زیرا چشم آبی برای اعراب بد یمن بوده است و منظور از حبتر عمر است که به معنای روباه است و شاید به دلیل حیله گری و مکر او از او کنایه شده است و در روایات دیگر </w:t>
      </w:r>
      <w:bookmarkStart w:id="2286" w:name="pg13891_129717"/>
    </w:p>
    <w:p>
      <w:pPr>
        <w:pStyle w:val="BookText"/>
        <w:rPr/>
      </w:pPr>
      <w:bookmarkEnd w:id="2286"/>
      <w:r>
        <w:rPr>
          <w:rFonts w:ascii="Amiri" w:hAnsi="Amiri" w:eastAsia="Amiri" w:cs="Amiri"/>
          <w:color w:val="111111"/>
          <w:sz w:val="28"/>
          <w:sz w:val="28"/>
          <w:szCs w:val="28"/>
          <w:rtl w:val="true"/>
          <w:lang w:bidi="ar-SA"/>
        </w:rPr>
        <w:t>وقع بالعكس و هو أظهر إذ الحبتر بالأول أنسب و يمكن أن يكون هنا أيضا المراد ذلك و إنما قدم الثاني لأنه أشقي و أفظ و أغلظ و عسكر بن هوسر كناية عن بعض خلفاء بني أمية أو بني العباس و كذا أبي سلامة و لا يبعد أن يكون أبو سلامة كناية عن أبي جعفر الدوانيقي و يحتمل أن يكون عسكر كناية عن عائشة و سائر أهل الجمل إذ كان اسم جمل عائشة عسكرا و روي أنه كان شيطانا</w:t>
      </w:r>
      <w:r>
        <w:rPr>
          <w:rFonts w:eastAsia="Amiri" w:cs="Amiri" w:ascii="Amiri" w:hAnsi="Amiri"/>
          <w:color w:val="111111"/>
          <w:sz w:val="28"/>
          <w:szCs w:val="28"/>
          <w:rtl w:val="true"/>
          <w:lang w:bidi="ar-SA"/>
        </w:rPr>
        <w:t>.</w:t>
      </w:r>
    </w:p>
    <w:p>
      <w:pPr>
        <w:pStyle w:val="Heading5"/>
        <w:numPr>
          <w:ilvl w:val="4"/>
          <w:numId w:val="1"/>
        </w:numPr>
        <w:rPr/>
      </w:pPr>
      <w:bookmarkStart w:id="2287" w:name="__RefHeading___Toc4028549_1468164448"/>
      <w:bookmarkStart w:id="2288" w:name="_Toc1060"/>
      <w:bookmarkEnd w:id="2287"/>
      <w:r>
        <w:rPr>
          <w:rtl w:val="true"/>
        </w:rPr>
        <w:t>«</w:t>
      </w:r>
      <w:r>
        <w:rPr/>
        <w:t>58</w:t>
      </w:r>
      <w:r>
        <w:rPr>
          <w:rtl w:val="true"/>
        </w:rPr>
        <w:t>»</w:t>
      </w:r>
      <w:bookmarkEnd w:id="2288"/>
    </w:p>
    <w:p>
      <w:pPr>
        <w:pStyle w:val="BookText"/>
        <w:rPr/>
      </w:pPr>
      <w:r>
        <w:rPr>
          <w:rFonts w:ascii="Amiri" w:hAnsi="Amiri" w:eastAsia="Amiri" w:cs="Amiri"/>
          <w:color w:val="111111"/>
          <w:sz w:val="28"/>
          <w:sz w:val="28"/>
          <w:szCs w:val="28"/>
          <w:rtl w:val="true"/>
          <w:lang w:bidi="ar-SA"/>
        </w:rPr>
        <w:t>شي، تفسير العياشي عَنْ مَسْعَدَةَ بْنِ صَدَقَةَ عَنْ جَعْفَرِ بْنِ مُحَمَّدٍ عَنْ أَبِيهِ عَنْ جَدِّهِ عليه السلام قَالَ قَالَ أَمِيرُ الْمُؤْمِنِينَ عليه السلام إِنَّ أَهْلَ النَّارِ لَمَّا غَلَي الزَّقُّومُ وَ الضَّرِيعُ فِي بُطُونِهِمْ كَغَلْيِ الْحَمِيمِ سَأَلُوا الشَّرَابَ فَأُتُوا بِشَرَابِ غَسَّاقٍ وَ صَدِيدٍ يَتَجَرَّعُهُ وَ لا يَكادُ يُسِيغُهُ وَ يَأْتِيهِ الْمَوْتُ مِنْ كُلِّ مَكانٍ وَ ما هُوَ بِمَيِّتٍ وَ مِنْ وَرائِهِ عَذابٌ غَلِيظٌ وَ حَمِيمٌ يَغْلِي فِي جَهَنَّمَ مُنْذُ خُلِقَتْ كَالْمُهْلِ يَشْوِي الْوُجُوهَ بِئْسَ الشَّرابُ وَ ساءَتْ مُرْتَفَقاً</w:t>
      </w:r>
      <w:r>
        <w:rPr>
          <w:rFonts w:eastAsia="Amiri" w:cs="Amiri" w:ascii="Amiri" w:hAnsi="Amiri"/>
          <w:color w:val="111111"/>
          <w:sz w:val="28"/>
          <w:szCs w:val="28"/>
          <w:rtl w:val="true"/>
          <w:lang w:bidi="ar-SA"/>
        </w:rPr>
        <w:t>.</w:t>
      </w:r>
    </w:p>
    <w:p>
      <w:pPr>
        <w:pStyle w:val="Heading5"/>
        <w:numPr>
          <w:ilvl w:val="4"/>
          <w:numId w:val="1"/>
        </w:numPr>
        <w:rPr/>
      </w:pPr>
      <w:bookmarkStart w:id="2289" w:name="__RefHeading___Toc4028551_1468164448"/>
      <w:bookmarkStart w:id="2290" w:name="_Toc1061"/>
      <w:bookmarkEnd w:id="2289"/>
      <w:r>
        <w:rPr>
          <w:rtl w:val="true"/>
        </w:rPr>
        <w:t>«</w:t>
      </w:r>
      <w:r>
        <w:rPr/>
        <w:t>59</w:t>
      </w:r>
      <w:r>
        <w:rPr>
          <w:rtl w:val="true"/>
        </w:rPr>
        <w:t>»</w:t>
      </w:r>
      <w:bookmarkEnd w:id="2290"/>
    </w:p>
    <w:p>
      <w:pPr>
        <w:pStyle w:val="BookText"/>
        <w:rPr/>
      </w:pPr>
      <w:r>
        <w:rPr>
          <w:rFonts w:ascii="Amiri" w:hAnsi="Amiri" w:eastAsia="Amiri" w:cs="Amiri"/>
          <w:color w:val="111111"/>
          <w:sz w:val="28"/>
          <w:sz w:val="28"/>
          <w:szCs w:val="28"/>
          <w:rtl w:val="true"/>
          <w:lang w:bidi="ar-SA"/>
        </w:rPr>
        <w:t>شي، تفسير العياشي عَنْ عَبْدِ اللَّهِ بْنِ سِنَانٍ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خُلِقَ أَجْوَفَ لَا بُدَّ لَهُ مِنَ الطَّعَامِ وَ الشَّرَابِ فَقَالَ وَ إِنْ يَسْتَغِيثُوا يُغاثُوا بِماءٍ كَالْمُهْلِ يَشْوِي الْوُجُوهَ</w:t>
      </w:r>
      <w:r>
        <w:rPr>
          <w:rFonts w:eastAsia="Amiri" w:cs="Amiri" w:ascii="Amiri" w:hAnsi="Amiri"/>
          <w:color w:val="111111"/>
          <w:sz w:val="28"/>
          <w:szCs w:val="28"/>
          <w:rtl w:val="true"/>
          <w:lang w:bidi="ar-SA"/>
        </w:rPr>
        <w:t>.</w:t>
      </w:r>
    </w:p>
    <w:p>
      <w:pPr>
        <w:pStyle w:val="Heading5"/>
        <w:numPr>
          <w:ilvl w:val="4"/>
          <w:numId w:val="1"/>
        </w:numPr>
        <w:rPr/>
      </w:pPr>
      <w:bookmarkStart w:id="2291" w:name="__RefHeading___Toc4028553_1468164448"/>
      <w:bookmarkStart w:id="2292" w:name="_Toc1062"/>
      <w:bookmarkEnd w:id="2291"/>
      <w:r>
        <w:rPr>
          <w:rtl w:val="true"/>
        </w:rPr>
        <w:t>«</w:t>
      </w:r>
      <w:r>
        <w:rPr/>
        <w:t>60</w:t>
      </w:r>
      <w:r>
        <w:rPr>
          <w:rtl w:val="true"/>
        </w:rPr>
        <w:t>»</w:t>
      </w:r>
      <w:bookmarkEnd w:id="2292"/>
    </w:p>
    <w:p>
      <w:pPr>
        <w:pStyle w:val="BookText"/>
        <w:rPr/>
      </w:pPr>
      <w:r>
        <w:rPr>
          <w:rFonts w:ascii="Amiri" w:hAnsi="Amiri" w:eastAsia="Amiri" w:cs="Amiri"/>
          <w:color w:val="111111"/>
          <w:sz w:val="28"/>
          <w:sz w:val="28"/>
          <w:szCs w:val="28"/>
          <w:rtl w:val="true"/>
          <w:lang w:bidi="ar-SA"/>
        </w:rPr>
        <w:t>وَ عَنْهُ عليه السلام فِي قَوْلِ اللَّهِ يَوْمَ تُبَدَّلُ الْأَرْضُ غَيْرَ الْأَرْضِ قَالَ تُبَدَّلُ خُبْزَةً بَيْضَاءَ نَقِيَّةً يَأْكُلُ النَّاسُ مِنْهَا حَتَّي يَفْرُغَ مِنَ الْحِسَابِ قَالَ لَهُ قَائِلٌ إِنَّهُمْ يَوْمَئِذٍ لَفِي شُغُلٍ عَنِ الْأَكْلِ وَ الشُّرْبِ فَقَالَ لَهُ ابْنُ آدَمَ خُلِقَ أَجْوَفَ لَا بُدَّ لَهُ مِنَ الطَّعَامِ وَ الشَّرَابِ أَ هُمْ أَشَدُّ شُغُلًا أَمْ مَنْ فِي النَّارِ قَدْ اسْتَغَاثُوا قَالَ اللَّهُ وَ إِنْ يَسْتَغِيثُوا يُغاثُوا بِماءٍ كَالْمُهْلِ</w:t>
      </w:r>
      <w:r>
        <w:rPr>
          <w:rFonts w:eastAsia="Amiri" w:cs="Amiri" w:ascii="Amiri" w:hAnsi="Amiri"/>
          <w:color w:val="111111"/>
          <w:sz w:val="28"/>
          <w:szCs w:val="28"/>
          <w:rtl w:val="true"/>
          <w:lang w:bidi="ar-SA"/>
        </w:rPr>
        <w:t>.</w:t>
      </w:r>
    </w:p>
    <w:p>
      <w:pPr>
        <w:pStyle w:val="Heading5"/>
        <w:numPr>
          <w:ilvl w:val="4"/>
          <w:numId w:val="1"/>
        </w:numPr>
        <w:rPr/>
      </w:pPr>
      <w:bookmarkStart w:id="2293" w:name="__RefHeading___Toc4028555_1468164448"/>
      <w:bookmarkStart w:id="2294" w:name="_Toc1063"/>
      <w:bookmarkEnd w:id="2293"/>
      <w:r>
        <w:rPr>
          <w:rtl w:val="true"/>
        </w:rPr>
        <w:t>«</w:t>
      </w:r>
      <w:r>
        <w:rPr/>
        <w:t>61</w:t>
      </w:r>
      <w:r>
        <w:rPr>
          <w:rtl w:val="true"/>
        </w:rPr>
        <w:t>»</w:t>
      </w:r>
      <w:bookmarkEnd w:id="2294"/>
    </w:p>
    <w:p>
      <w:pPr>
        <w:pStyle w:val="BookText"/>
        <w:rPr/>
      </w:pPr>
      <w:r>
        <w:rPr>
          <w:rFonts w:ascii="Amiri" w:hAnsi="Amiri" w:eastAsia="Amiri" w:cs="Amiri"/>
          <w:color w:val="111111"/>
          <w:sz w:val="28"/>
          <w:sz w:val="28"/>
          <w:szCs w:val="28"/>
          <w:rtl w:val="true"/>
          <w:lang w:bidi="ar-SA"/>
        </w:rPr>
        <w:t>قيه، الدروع الواقية مِنْ كِتَابِ زُهْدِ النَّبِيِّ صلي الله عليه و آله عَنْ أَبِي جَعْفَرٍ أَحْمَدَ الْقُمِّيِّ عَنْ عَلِيٍّ عليه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مُحَمَّدٍ بِيَدِهِ لَوْ أَنَّ قَطْرَةً مِنَ الزَّقُّومِ قَطَرَتْ عَلَي جِبَالِ الْأَرْضِ لَسَاخَتْ إِلَي أَسْفَلِ سَبْعِ أَرَضِينَ وَ لَمَا أَطَاقَتْهُ فَكَيْفَ بِمَنْ هُوَ شَرَابُهُ وَ الَّذِي نَفْسِي بِيَدِهِ لَوْ أَنَّ مِقْمَاعاً </w:t>
      </w:r>
      <w:r>
        <w:rPr>
          <w:rStyle w:val="FootnoteAnchor"/>
          <w:rtl w:val="true"/>
        </w:rPr>
        <w:footnoteReference w:id="1083"/>
      </w:r>
      <w:r>
        <w:rPr>
          <w:rFonts w:ascii="Amiri" w:hAnsi="Amiri" w:eastAsia="Amiri" w:cs="Amiri"/>
          <w:color w:val="111111"/>
          <w:sz w:val="28"/>
          <w:sz w:val="28"/>
          <w:szCs w:val="28"/>
          <w:rtl w:val="true"/>
          <w:lang w:bidi="ar-SA"/>
        </w:rPr>
        <w:t>وَاحِداً مِمَّا ذَكَرَهُ اللَّهُ فِي كِتَابِهِ وُضِعَ عَلَي جِبَالِ الْأَرْضِ لَسَاخَتْ إِلَي أَسْفَلِ سَبْعِ أَرَضِينَ وَ لَمَا أَطَاقَتْهُ فَكَيْفَ بِمَنْ يَقَعُ عَلَيْهِ يَوْمَ الْقِيَامَةِ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 آن آمده است، اما ظاهر این است که اگر حبتر به معنای اول گرفته شود بهتر است و شاید در اینجا مراد از آن 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مقدم شده زیرا ستمگرتر و خشن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 بن هوسر کنایه از یکی از خلفای بنی امیه یا بنی العباس است و ابو سلامه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ابو سلامه کنایه از ابو جعفر دوانیقی باشد و احتمال دارد که عسکر کنایه از عائشه و سایر جنگویان حاضر در جنگ جمل باشد زیرا نام شتر عایشه عسکر بوده است و روایت شده که او شیطان است</w:t>
      </w:r>
      <w:r>
        <w:rPr>
          <w:rFonts w:eastAsia="IRNazanin" w:cs="IRNazanin"/>
          <w:color w:val="111111"/>
          <w:sz w:val="28"/>
          <w:szCs w:val="28"/>
          <w:rtl w:val="true"/>
          <w:lang w:bidi="fa-IR"/>
        </w:rPr>
        <w:t>.</w:t>
      </w:r>
    </w:p>
    <w:p>
      <w:pPr>
        <w:pStyle w:val="Heading5"/>
        <w:numPr>
          <w:ilvl w:val="4"/>
          <w:numId w:val="1"/>
        </w:numPr>
        <w:rPr/>
      </w:pPr>
      <w:bookmarkStart w:id="2295" w:name="__RefHeading___Toc4028557_1468164448"/>
      <w:bookmarkStart w:id="2296" w:name="_Toc1064"/>
      <w:bookmarkEnd w:id="2295"/>
      <w:r>
        <w:rPr>
          <w:rtl w:val="true"/>
        </w:rPr>
        <w:t xml:space="preserve">روایت </w:t>
      </w:r>
      <w:r>
        <w:rPr/>
        <w:t>58</w:t>
      </w:r>
      <w:bookmarkEnd w:id="229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زقوم و ضریع در دل جهنمیان می جوشد و آن ها طلب آب می کنند، به آن ها چرک و خون جوشان می دهند یَتَجَرَّعُهُ وَ لا یَکادُ یُسِیغُهُ وَ یَأْتِیهِ الْمَوْتُ مِنْ کُلِّ مَکانٍ وَ ما هُوَ بِمَیِّتٍ وَ مِنْ وَرائِهِ عَذابٌ غَلِیظٌ و آب جوشانی که از زمان خلقت جهنم در حال جوشش است کَالْمُهْلِ یَشْوِی الْوُجُوهَ بِئْسَ الشَّرابُ وَ ساءَتْ مُرْتَفَقاً</w:t>
      </w:r>
      <w:r>
        <w:rPr>
          <w:rFonts w:eastAsia="IRNazanin" w:cs="IRNazanin"/>
          <w:color w:val="111111"/>
          <w:sz w:val="28"/>
          <w:szCs w:val="28"/>
          <w:rtl w:val="true"/>
          <w:lang w:bidi="fa-IR"/>
        </w:rPr>
        <w:t>.</w:t>
      </w:r>
    </w:p>
    <w:p>
      <w:pPr>
        <w:pStyle w:val="Heading5"/>
        <w:numPr>
          <w:ilvl w:val="4"/>
          <w:numId w:val="1"/>
        </w:numPr>
        <w:rPr/>
      </w:pPr>
      <w:bookmarkStart w:id="2297" w:name="__RefHeading___Toc4028559_1468164448"/>
      <w:bookmarkStart w:id="2298" w:name="_Toc1065"/>
      <w:bookmarkEnd w:id="2297"/>
      <w:r>
        <w:rPr>
          <w:rtl w:val="true"/>
        </w:rPr>
        <w:t xml:space="preserve">روایت </w:t>
      </w:r>
      <w:r>
        <w:rPr/>
        <w:t>59</w:t>
      </w:r>
      <w:bookmarkEnd w:id="229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شکم خالی آفریده شد و به خوردنی و آشامیدنی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یَسْتَغِیثُوا یُغاثُوا بِماءٍ کَالْمُهْلِ یَشْوِی الْوُجُوهَ</w:t>
      </w:r>
      <w:r>
        <w:rPr>
          <w:rFonts w:eastAsia="IRNazanin" w:cs="IRNazanin"/>
          <w:color w:val="111111"/>
          <w:sz w:val="28"/>
          <w:szCs w:val="28"/>
          <w:rtl w:val="true"/>
          <w:lang w:bidi="fa-IR"/>
        </w:rPr>
        <w:t>.</w:t>
      </w:r>
    </w:p>
    <w:p>
      <w:pPr>
        <w:pStyle w:val="Heading5"/>
        <w:numPr>
          <w:ilvl w:val="4"/>
          <w:numId w:val="1"/>
        </w:numPr>
        <w:rPr/>
      </w:pPr>
      <w:bookmarkStart w:id="2299" w:name="__RefHeading___Toc4028561_1468164448"/>
      <w:bookmarkStart w:id="2300" w:name="_Toc1066"/>
      <w:bookmarkEnd w:id="2299"/>
      <w:r>
        <w:rPr>
          <w:rtl w:val="true"/>
        </w:rPr>
        <w:t xml:space="preserve">روایت </w:t>
      </w:r>
      <w:r>
        <w:rPr/>
        <w:t>60</w:t>
      </w:r>
      <w:bookmarkEnd w:id="2300"/>
    </w:p>
    <w:p>
      <w:pPr>
        <w:pStyle w:val="BookText"/>
        <w:rPr/>
      </w:pPr>
      <w:r>
        <w:rPr>
          <w:rFonts w:ascii="IRNazanin" w:hAnsi="IRNazanin" w:eastAsia="IRNazanin"/>
          <w:color w:val="111111"/>
          <w:sz w:val="28"/>
          <w:sz w:val="28"/>
          <w:szCs w:val="28"/>
          <w:rtl w:val="true"/>
          <w:lang w:bidi="fa-IR"/>
        </w:rPr>
        <w:t>از او علیه السلام در مورد آیه یَوْمَ تُبَدَّلُ الْأَرْضُ غَیْرَ الْأَرْضِ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نان سفید تمیزی تبدیل می شود که مردم از آن می خورند، تا زمانی که محاسبه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آن روز به خوردن و آشامیدن فکر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شکم خالی خلق شده است و به خوردنی و آشامیدنی نیاز دارد، آیا آن ها مشغولترند یا جهنمیان که فریادخواهی می کنند؟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یَسْتَغِیثُوا یُغاثُوا بِماءٍ کَالْمُهْلِ</w:t>
      </w:r>
      <w:r>
        <w:rPr>
          <w:rFonts w:eastAsia="IRNazanin" w:cs="IRNazanin"/>
          <w:color w:val="111111"/>
          <w:sz w:val="28"/>
          <w:szCs w:val="28"/>
          <w:rtl w:val="true"/>
          <w:lang w:bidi="fa-IR"/>
        </w:rPr>
        <w:t>.</w:t>
      </w:r>
    </w:p>
    <w:p>
      <w:pPr>
        <w:pStyle w:val="Heading5"/>
        <w:numPr>
          <w:ilvl w:val="4"/>
          <w:numId w:val="1"/>
        </w:numPr>
        <w:rPr/>
      </w:pPr>
      <w:bookmarkStart w:id="2301" w:name="__RefHeading___Toc4028563_1468164448"/>
      <w:bookmarkStart w:id="2302" w:name="_Toc1067"/>
      <w:bookmarkEnd w:id="2301"/>
      <w:r>
        <w:rPr>
          <w:rtl w:val="true"/>
        </w:rPr>
        <w:t xml:space="preserve">روایت </w:t>
      </w:r>
      <w:r>
        <w:rPr/>
        <w:t>61</w:t>
      </w:r>
      <w:bookmarkEnd w:id="230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الدروع الواقیه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محمد در دستان اوست، اگر قطره ای از زقوم بر کوه ها بچکد، به ژرفای هفت طبقه زمین نفوذ می کند و زمین طاقت آن را ندارد، پس حال کسی که زقوم شراب اوست چگونه است؟ و سوگند به کسی که جانم در دستان اوست، اگر یک مقماع از آن چه که خداوند در کتاب خود ذکر کرده است، بر کوه ها گذاشته شود، به ژرفای هفت طبقه زمین نفوذ می کند، پس چگونه آن را طاقت می آورد کسی که در روز قیامت در آتش است و بر روی او می افتد</w:t>
      </w:r>
      <w:r>
        <w:rPr>
          <w:rFonts w:eastAsia="IRNazanin" w:cs="IRNazanin"/>
          <w:color w:val="111111"/>
          <w:sz w:val="28"/>
          <w:szCs w:val="28"/>
          <w:rtl w:val="true"/>
          <w:lang w:bidi="fa-IR"/>
        </w:rPr>
        <w:t xml:space="preserve">. </w:t>
      </w:r>
      <w:bookmarkStart w:id="2303" w:name="pg13891_129718"/>
    </w:p>
    <w:p>
      <w:pPr>
        <w:pStyle w:val="Heading5"/>
        <w:numPr>
          <w:ilvl w:val="4"/>
          <w:numId w:val="1"/>
        </w:numPr>
        <w:rPr/>
      </w:pPr>
      <w:bookmarkStart w:id="2304" w:name="__RefHeading___Toc4028565_1468164448"/>
      <w:bookmarkStart w:id="2305" w:name="_Toc1068"/>
      <w:bookmarkEnd w:id="2303"/>
      <w:bookmarkEnd w:id="2304"/>
      <w:r>
        <w:rPr>
          <w:rtl w:val="true"/>
        </w:rPr>
        <w:t>«</w:t>
      </w:r>
      <w:r>
        <w:rPr/>
        <w:t>62</w:t>
      </w:r>
      <w:r>
        <w:rPr>
          <w:rtl w:val="true"/>
        </w:rPr>
        <w:t>»</w:t>
      </w:r>
      <w:bookmarkEnd w:id="2305"/>
    </w:p>
    <w:p>
      <w:pPr>
        <w:pStyle w:val="BookText"/>
        <w:rPr/>
      </w:pPr>
      <w:r>
        <w:rPr>
          <w:rFonts w:ascii="Amiri" w:hAnsi="Amiri" w:eastAsia="Amiri" w:cs="Amiri"/>
          <w:color w:val="111111"/>
          <w:sz w:val="28"/>
          <w:sz w:val="28"/>
          <w:szCs w:val="28"/>
          <w:rtl w:val="true"/>
          <w:lang w:bidi="ar-SA"/>
        </w:rPr>
        <w:t xml:space="preserve">وَ فِي الْكِتَابِ الْمَذْكُورِ، أَنَّهُ لَمَّا نَزَلَتْ هَذِهِ الْآيَةُ عَلَي النَّبِيِّ صلي الله عليه و آله وَ إِنَّ جَهَنَّمَ لَمَوْعِدُهُمْ أَجْمَعِينَ لَها سَبْعَةُ أَبْوابٍ لِكُلِّ بابٍ مِنْهُمْ جُزْءٌ مَقْسُومٌ بَكَي النَّبِيُّ صلي الله عليه و آله بُكَاءً شَدِيداً وَ بَكَتْ صَحَابَتُهُ لِبُكَائِهِ وَ لَمْ يَدْرُوا مَا نَزَلَ بِهِ جَبْرَئِيلُ عليه السلام وَ لَمْ يَسْتَطِعْ أَحَدٌ مِنْ صَحَابَتِهِ أَنْ يُكَلِّمَهُ وَ كَانَ النَّبِيُّ صلي الله عليه و آله إِذَا رَأَي فَاطِمَةَ عليها السلام فَرِحَ بِهَا فَانْطَلَقَ بَعْضُ أَصْحَابِهِ إِلَي بَابِ بَيْتِهَا فَوَجَدَ بَيْنَ يَدَيْهَا شَعِيراً وَ هِيَ تَطْحَنُهُ وَ تَقُولُ وَ ما عِنْدَ اللَّهِ خَيْرٌ وَ أَبْقي فَسَلَّمَ عَلَيْهَا وَ أَخْبَرَهَا بِخَبَرِ النَّبِيِّ صلي الله عليه و آله وَ بُكَائِهِ فَنَهَضَتْ وَ الْتَفَّتْ بِشَمْلَةٍ لَهَا خَلَقَةٍ قَدْ خِيطَتْ اثْنَا عَشَرَ مَكَاناً بِسَعَفِ النَّخْلِ فَلَمَّا خَرَجَتْ نَظَرَ سَلْمَانُ الْفَارِسِيُّ إِلَي الشَّمْلَةِ وَ بَكَي وَ قَالَ وَا حُزْنَاهُ إِنَّ قَيْصَرَ وَ كِسْرَي لَفِي السُّنْدُسِ وَ الْحَرِيرِ وَ ابْنَةُ مُحَمَّدٍ صلي الله عليه و آله عَلَيْهَا شَمْلَةُ صُوفٍ خَلَقَةٌ قَدْ خِيطَتْ فِي اثْنَيْ عَشَرَ مَكَاناً فَلَمَّا دَخَلَتْ فَاطِمَةُ عَلَي النَّبِيِّ صلي الله عليه و آله قَالَتْ يَا رَسُولَ اللَّهِ إِنَّ سَلْمَانَ تَعَجَّبَ مِنْ لِبَاسِي فَوَ الَّذِي بَعَثَكَ بِالْحَقِّ مَا لِي وَ لِعَلِيٍّ مُنْذُ خَمْسِ سِنِينَ إِلَّا مِسْكُ </w:t>
      </w:r>
      <w:r>
        <w:rPr>
          <w:rStyle w:val="FootnoteAnchor"/>
          <w:rtl w:val="true"/>
        </w:rPr>
        <w:footnoteReference w:id="1084"/>
      </w:r>
      <w:r>
        <w:rPr>
          <w:rFonts w:ascii="Amiri" w:hAnsi="Amiri" w:eastAsia="Amiri" w:cs="Amiri"/>
          <w:color w:val="111111"/>
          <w:sz w:val="28"/>
          <w:sz w:val="28"/>
          <w:szCs w:val="28"/>
          <w:rtl w:val="true"/>
          <w:lang w:bidi="ar-SA"/>
        </w:rPr>
        <w:t xml:space="preserve">كَبْشٍ تَعْلِفُ عَلَيْهَا بِالنَّهَارِ بَعِيرُنَا فَإِذَا كَانَ اللَّيْلُ افْتَرَشْنَاهُ وَ إِنَّ مِرْفَقَتَنَا لَمِنْ أَدَمٍ حَشْوُهَا لِيفٌ </w:t>
      </w:r>
      <w:r>
        <w:rPr>
          <w:rStyle w:val="FootnoteAnchor"/>
          <w:rtl w:val="true"/>
        </w:rPr>
        <w:footnoteReference w:id="1085"/>
      </w:r>
      <w:r>
        <w:rPr>
          <w:rFonts w:ascii="Amiri" w:hAnsi="Amiri" w:eastAsia="Amiri" w:cs="Amiri"/>
          <w:color w:val="111111"/>
          <w:sz w:val="28"/>
          <w:sz w:val="28"/>
          <w:szCs w:val="28"/>
          <w:rtl w:val="true"/>
          <w:lang w:bidi="ar-SA"/>
        </w:rPr>
        <w:t>فَقَالَ النَّبِيُّ صلي الله عليه و آله يَا سَلْمَانُ إِنَّ ابْنَتِي لَفِي الْخَيْلِ السَّوَابِقِ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فَدَيْتُكَ مَا الَّذِي أَبْكَاكَ فَذَكَرَ لَهَا مَا نَزَلَ بِهِ جَبْرَئِيلُ مِنَ الْآيَتَيْنِ الْمُتَقَدِّمَتَيْنِ قَالَ فَسَقَطَتْ فَاطِمَةُ عليها السلام عَلَي وَجْهِهَا وَ هِيَ تَقُولُ الْوَيْلُ ثُمَّ الْوَيْلُ لِمَنْ دَخَلَ النَّارَ فَسَمِعَ سَلْمَانُ فَقَالَ يَا لَيْتَنِي كُنْتُ كَبْشاً لِأَهْلِي فَأَكَلُوا لَحْمِي وَ مَزَّقُوا جِلْدِي وَ لَمْ أَسْمَعْ بِذِكْرِ النَّارِ وَ قَالَ أَبُو ذَرٍّ يَا لَيْتَ أُمِّي كَانَتْ عَاقِراً وَ لَمْ تَلِدْنِي وَ لَمْ أَسْمَعْ بِذِكْرِ النَّارِ وَ قَالَ عَمَّارٌ يَا لَيْتَنِي كُنْتُ طَائِراً فِي الْقِفَارِ وَ لَمْ يَكُنْ عَلَيَّ حِسَابٌ وَ لَا عِقَابٌ وَ لَمْ أَسْمَعْ بِذِكْرِ النَّارِ وَ قَالَ عَلِيٌّ عليه السلام يَا لَيْتَ السِّبَاعُ مَزَّقَتْ لَحْمِي وَ لَيْتَ أُمِّي لَمْ تَلِدْنِي وَ لَمْ أَسْمَعْ بِذِكْرِ النَّارِ ثُمَّ وَضَعَ عَلِيٌّ عليه السلام يَدَهُ عَلَي رَأْسِهِ وَ جَعَلَ يَبْكِي وَ يَقُولُ وَا بُعْدَ سَفَرَاهْ وَا قِلَّةَ زَادَاهْ فِي سَفَرِ الْقِيَامَةِ يَذْهَبُونَ وَ فِي النَّارِ يَتَرَدَّدُونَ</w:t>
      </w:r>
    </w:p>
    <w:p>
      <w:pPr>
        <w:pStyle w:val="Heading5"/>
        <w:numPr>
          <w:ilvl w:val="4"/>
          <w:numId w:val="1"/>
        </w:numPr>
        <w:rPr/>
      </w:pPr>
      <w:bookmarkStart w:id="2306" w:name="__RefHeading___Toc4028567_1468164448"/>
      <w:bookmarkStart w:id="2307" w:name="_Toc1069"/>
      <w:bookmarkEnd w:id="2306"/>
      <w:r>
        <w:rPr>
          <w:rtl w:val="true"/>
        </w:rPr>
        <w:t xml:space="preserve">روایت </w:t>
      </w:r>
      <w:r>
        <w:rPr/>
        <w:t>62</w:t>
      </w:r>
      <w:bookmarkEnd w:id="2307"/>
    </w:p>
    <w:p>
      <w:pPr>
        <w:pStyle w:val="BookText"/>
        <w:rPr/>
      </w:pPr>
      <w:r>
        <w:rPr>
          <w:rFonts w:ascii="IRNazanin" w:hAnsi="IRNazanin" w:eastAsia="IRNazanin"/>
          <w:color w:val="111111"/>
          <w:sz w:val="28"/>
          <w:sz w:val="28"/>
          <w:szCs w:val="28"/>
          <w:rtl w:val="true"/>
          <w:lang w:bidi="fa-IR"/>
        </w:rPr>
        <w:t>و در همان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بر نبی اکرم صلی الله علیه و آله و سلم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جَهَنَّمَ لَمَوْعِدُهُمْ أَجْمَعِینَ لَها سَبْعَةُ أَبْوابٍ لِکُلِّ بابٍ مِنْهُمْ جُزْءٌ مَقْسُومٌ، حضرت به سختی گریست و یارانش از گریه او گریستند و نمی دانستند که جبرییل چه آیه ای بر او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یاران حضرت نتوانست با او سخن بگوید و پیامبر صلی الله علیه و آله و سلم هرگاه فاطمه رامی دید خشنود می گشت، پس یکی از یاران نبی اکرم به در خانه فاطمه رفت و دید که حضرت در حال آسیاب کردن جو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عِنْدَ اللَّهِ خَیْرٌ وَ أَبْقی پس به او سلام گفت و خبر پیامبر صلی الله علیه و آله و سلم و گریه اش را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برخاست و پوشش خود را به تن کرد که دوازده جای آن با لیف خرما وصله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بیرون رفت، سلمان فارسی به لباس او نگاه کرد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و کسری سندس و حریر به تن می کردند و دختر محمد لباس پشمی کهنه ای که دوازده جای آن پینه دوزی شده به تن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بر نبی اکرم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سلمان از لباس من تعجب کرد، سوگند به کسی که تو را به حق مبعوث کرد، من و علی از پنج سال پیش فقط مشک کبش در اختیار داریم که چهارپایان ما در روز از آن تغذیه می کنند و در شب بستر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بالش ما از ادیم دباغی شده ای است که از لیف خرما پر شده است</w:t>
      </w:r>
      <w:r>
        <w:rPr>
          <w:rFonts w:eastAsia="IRNazanin" w:cs="IRNazanin"/>
          <w:color w:val="111111"/>
          <w:sz w:val="28"/>
          <w:szCs w:val="28"/>
          <w:rtl w:val="true"/>
          <w:lang w:bidi="fa-IR"/>
        </w:rPr>
        <w:t>.</w:t>
      </w:r>
      <w:r>
        <w:rPr>
          <w:rStyle w:val="FootnoteAnchor"/>
          <w:rtl w:val="true"/>
        </w:rPr>
        <w:footnoteReference w:id="108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دختر من در گروه پیشی گرفتگان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فدایت شوم چه چیزی سبب گریه تو شده است؟ پیامبر دو آیه پیش را که جبرییل نازل کرده بود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فاطمه به صورت بر روی زمین افتاد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ای وای بر کسی که به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گوسفندی بودم که گوشت مرا می خوردند و پوستم را می دریدند و ذکر آتش را نمی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مادر من عقیم بود و مرا متولد نمی کرد و من ذکر آتش را نمی شنیدم و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پرنده ای در صحرا بودم و محاسبه نمی شدم و مورد عذاب قرار نمی گرفتم و ذکر آتش را نمی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وحوش بیابان مرا پاره پاره می کردند و کاش مادرم مرا متولد نمی کرد و ذکر آتش را نمی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دست خود را بر سرش نهاد و شروع به گریه کرد 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این سفر چقدر دراز است و توشه ما در سفر قیامت چه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آتش می روند </w:t>
      </w:r>
      <w:bookmarkStart w:id="2308" w:name="pg13891_129719"/>
    </w:p>
    <w:p>
      <w:pPr>
        <w:pStyle w:val="BookText"/>
        <w:rPr/>
      </w:pPr>
      <w:bookmarkEnd w:id="2308"/>
      <w:r>
        <w:rPr>
          <w:rFonts w:ascii="Amiri" w:hAnsi="Amiri" w:eastAsia="Amiri" w:cs="Amiri"/>
          <w:color w:val="111111"/>
          <w:sz w:val="28"/>
          <w:sz w:val="28"/>
          <w:szCs w:val="28"/>
          <w:rtl w:val="true"/>
          <w:lang w:bidi="ar-SA"/>
        </w:rPr>
        <w:t xml:space="preserve">وَ بِكَلَالِيبِ النَّارِ يَتَخَطَّفُونَ </w:t>
      </w:r>
      <w:r>
        <w:rPr>
          <w:rStyle w:val="FootnoteAnchor"/>
          <w:rtl w:val="true"/>
        </w:rPr>
        <w:footnoteReference w:id="1087"/>
      </w:r>
      <w:r>
        <w:rPr>
          <w:rFonts w:ascii="Amiri" w:hAnsi="Amiri" w:eastAsia="Amiri" w:cs="Amiri"/>
          <w:color w:val="111111"/>
          <w:sz w:val="28"/>
          <w:sz w:val="28"/>
          <w:szCs w:val="28"/>
          <w:rtl w:val="true"/>
          <w:lang w:bidi="ar-SA"/>
        </w:rPr>
        <w:t>مَرْضَي لَا يُعَادُ سَقِيمُهُمْ وَ جَرْحَي لَا يُدَاوَي جَرِيحُهُمْ وَ أَسْرَي لَا يُفَكُّ أَسِيرُهُمْ مِنَ النَّارِ يَأْكُلُونَ وَ مِنْهَا يَشْرَبُونَ وَ بَيْنَ أَطْبَاقِهَا يَتَقَلَّبُونَ وَ بَعْدَ لُبْسِ الْقُطْنِ وَ الْكَتَّانِ مُقَطَّعَاتِ النَّارِ يَلْبَسُونَ وَ بَعْدَ مُعَانَقَةِ الْأَزْوَاجِ مَعَ الشَّيَاطِينِ مُقَرَّنُونَ</w:t>
      </w:r>
      <w:r>
        <w:rPr>
          <w:rFonts w:eastAsia="Amiri" w:cs="Amiri" w:ascii="Amiri" w:hAnsi="Amiri"/>
          <w:color w:val="111111"/>
          <w:sz w:val="28"/>
          <w:szCs w:val="28"/>
          <w:rtl w:val="true"/>
          <w:lang w:bidi="ar-SA"/>
        </w:rPr>
        <w:t>.</w:t>
      </w:r>
    </w:p>
    <w:p>
      <w:pPr>
        <w:pStyle w:val="Heading5"/>
        <w:numPr>
          <w:ilvl w:val="4"/>
          <w:numId w:val="1"/>
        </w:numPr>
        <w:rPr/>
      </w:pPr>
      <w:bookmarkStart w:id="2309" w:name="__RefHeading___Toc4028569_1468164448"/>
      <w:bookmarkStart w:id="2310" w:name="_Toc1070"/>
      <w:bookmarkEnd w:id="2309"/>
      <w:r>
        <w:rPr>
          <w:rtl w:val="true"/>
        </w:rPr>
        <w:t>«</w:t>
      </w:r>
      <w:r>
        <w:rPr/>
        <w:t>63</w:t>
      </w:r>
      <w:r>
        <w:rPr>
          <w:rtl w:val="true"/>
        </w:rPr>
        <w:t>»</w:t>
      </w:r>
      <w:bookmarkEnd w:id="2310"/>
    </w:p>
    <w:p>
      <w:pPr>
        <w:pStyle w:val="BookText"/>
        <w:rPr/>
      </w:pPr>
      <w:r>
        <w:rPr>
          <w:rFonts w:ascii="Amiri" w:hAnsi="Amiri" w:eastAsia="Amiri" w:cs="Amiri"/>
          <w:color w:val="111111"/>
          <w:sz w:val="28"/>
          <w:sz w:val="28"/>
          <w:szCs w:val="28"/>
          <w:rtl w:val="true"/>
          <w:lang w:bidi="ar-SA"/>
        </w:rPr>
        <w:t>قَالَ السَّيِّدُ رَضِيَ اللَّهُ عَنْهُ أَقُولُ وَ فِي الْحَدِيثِ أَنَّ أَهْلَ النَّارِ إِذَا دَخَلُوهَا وَ رَأَوْا نَكَالَهَا وَ أَهْوَالَهَا وَ عَلِمُوا عَذَابَهَا وَ عِقَابَهَا وَ رَأَوْهَا كَمَا قَالَ زَيْنُ الْعَابِدِينَ عليه السلام مَا ظَنُّكَ بِنَارٍ لَا تُبْقِي عَلَي مَنْ تَضَرَّعَ إِلَيْهَا وَ لَا يَقْدِرُ عَلَي الْخَفِيفِ عَمَّنْ خَشَعَ لَهَا وَ اسْتَسْلَمَ إِلَيْهَا تَلْقَي سُكَّانَهَا بِأَحَرِّ مَا لَدَيْهَا مِنْ أَلِيمِ النَّكَالِ وَ شَدِيدِ الْوَبَالِ يَعْرِفُونَ أَنَّ أَهْلَ الْجَنَّةِ فِي ثَوَابٍ عَظِيمٍ وَ نَعِيمٍ مُقِيمٍ فَيَأْمُلُونَ أَنْ يُطْعِمُوهُمْ أَوْ يُسْقُوهُمْ لِيَخِفَّ عَنْهُمْ بَعْضُ الْعَذَابِ الْأَلِيمِ كَمَا قَالَ اللَّهُ عَزَّ وَ جَلَّ جَلَالُهُ فِي كِتَابِهِ الْعَزِيزِ وَ نادي أَصْحابُ النَّارِ أَصْحابَ الْجَنَّةِ أَنْ أَفِيضُوا عَلَيْنا مِنَ الْماءِ أَوْ مِمَّا رَزَقَكُمُ اللَّهُ قَالَ فَيُحْبَسُ عَنْهُمُ الْجَوَابُ أَرْبَعِينَ سَنَةً ثُمَّ يُجِيبُونَهُمْ بِلِسَانِ الِاحْتِقَارِ وَ التَّهْوِينِ إِنَّ اللَّهَ حَرَّمَهُما عَلَي الْكافِرِينَ قَالَ فَيَرَوْنَ الْخَزَنَةَ عِنْدَهُمْ وَ هُمْ يُشَاهِدُونَ مَا نَزَلَ بِهِمْ مِنَ الْمُصَابِ فَيَأْمُلُونَ أَنْ يَجِدُوا عِنْدَهُمْ فَرَحاً بِسَبَبٍ مِنَ الْأَسْبَابِ كَمَا قَالَ اللَّهُ جَلَّ جَلَالُهُ وَ قالَ الَّذِينَ فِي النَّارِ لِخَزَنَةِ جَهَنَّمَ ادْعُوا رَبَّكُمْ يُخَفِّفْ عَنَّا يَوْماً مِنَ الْعَذابِ قَالَ فَيُحْبَسُ عَنْهُمُ الْجَوَابُ أَرْبَعِينَ سَنَةً ثُمَّ يُجِيبُونَهُمْ بَعْدَ خَيْبَةِ الْآمَالِ قالُوا فَادْعُوا وَ ما دُعاءُ الْكافِرِينَ إِلَّا فِي ضَلالٍ قَالَ فَإِذَا يَئِسُوا مِنْ خَزَنَةِ جَهَنَّمَ رَجَعُوا إِلَي مَالِكٍ مُقَدَّمِ الْخُزَّانِ وَ أَمَّلُوا أَنْ يُخَلِّصَهُمْ مِنْ ذَلِكَ الْهَوَانِ كَمَا قَالَ جَلَّ جَلَالُهُ وَ نادَوْا يا مالِكُ لِيَقْضِ عَلَيْنا رَبُّكَ قَالَ فَيُحْبَسُ عَنْهُمُ الْجَوَابُ أَرْبَعِينَ سَنَةً وَ هُمْ فِي الْعَذَابِ ثُمَّ يُجِيبُهُمْ كَمَا قَالَ اللَّهُ فِي كِتَابِهِ الْمَكْنُونِ قالَ إِنَّكُمْ ماكِثُونَ قَالَ فَإِذَا يَئِسُوا مِنْ مَوْلَاهُمْ رَبِّ الْعَالَمِينَ الَّذِي كَانَ أَهْوَنُ شَيْ‌ءٍ عِنْدَهُمْ فِي دُنْيَاهُمْ وَ كَانَ قَدْ آثَرَ كُلُّ وَاحِدٍ مِنْهُمْ عَلَيْهِ هَوَاهُ مُدَّةَ الْحَيَاةِ وَ كَانَ قَدْ قُدِّرَ عِنْدَهُمْ بِالْعَقْلِ وَ النَّقْلِ أَنَّهُ أَوْضَحَ لَهُمْ عَلَي يَدِ الْهُدَاةِ سُبُلَ النَّجَاةِ وَ عَرَّفَهُمْ</w:t>
      </w:r>
    </w:p>
    <w:p>
      <w:pPr>
        <w:pStyle w:val="BookText"/>
        <w:rPr/>
      </w:pPr>
      <w:r>
        <w:rPr>
          <w:rFonts w:ascii="IRNazanin" w:hAnsi="IRNazanin" w:eastAsia="IRNazanin"/>
          <w:color w:val="111111"/>
          <w:sz w:val="28"/>
          <w:sz w:val="28"/>
          <w:szCs w:val="28"/>
          <w:rtl w:val="true"/>
          <w:lang w:bidi="fa-IR"/>
        </w:rPr>
        <w:t>و کلالیب آتش آن ها را می رباید</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آن ها دچار بیماری می شوند و هیچکس به عیادت آنان نمی رود، مجروحند و زخم آنان مداوا نمی شود، در بند هستند و از اسارت آتش خلاص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خورند و می نوشند و بین طبقات آتش می چرخند و پس از پنبه و کتان اکنون قطعه های آتش را به تن می کنند و پس از هم آغوشی با همسران خود با شیاطین همنشینند</w:t>
      </w:r>
      <w:r>
        <w:rPr>
          <w:rFonts w:eastAsia="IRNazanin" w:cs="IRNazanin"/>
          <w:color w:val="111111"/>
          <w:sz w:val="28"/>
          <w:szCs w:val="28"/>
          <w:rtl w:val="true"/>
          <w:lang w:bidi="fa-IR"/>
        </w:rPr>
        <w:t>.</w:t>
      </w:r>
    </w:p>
    <w:p>
      <w:pPr>
        <w:pStyle w:val="Heading5"/>
        <w:numPr>
          <w:ilvl w:val="4"/>
          <w:numId w:val="1"/>
        </w:numPr>
        <w:rPr/>
      </w:pPr>
      <w:bookmarkStart w:id="2311" w:name="__RefHeading___Toc4028571_1468164448"/>
      <w:bookmarkStart w:id="2312" w:name="_Toc1071"/>
      <w:bookmarkEnd w:id="2311"/>
      <w:r>
        <w:rPr>
          <w:rtl w:val="true"/>
        </w:rPr>
        <w:t xml:space="preserve">روایت </w:t>
      </w:r>
      <w:r>
        <w:rPr/>
        <w:t>63</w:t>
      </w:r>
      <w:bookmarkEnd w:id="231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جهنمیان به جهنم درمی آیند و عذاب و ترس آن را می بینند و از این امر آگاه می شوند، همانطور که زین العابدین علیه السلام فرمود تصور تو از آتشی که هیچ تضرع و زاری در آن اثری ندارد و نمی تواند بر کسی که از او التماس می کند کمتر شود و دردناک ترین عذاب را برای اهل خود می برد چیست؟ در حالی که جهنمیان می دانند بهشتیان در چه ثواب و نعمت جاویدانی هستند و آرزو می کنند که اهل بهشت به آن ها چیزی بخورانند یا بنوشانند تا لختی عذاب دردناک آنان کمتر شود، همانطور که خداوند عز و جل در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نادی أَصْحابُ النَّارِ أَصْحابَ الْجَنَّةِ أَنْ أَفِیضُوا عَلَیْنا مِنَ الْماءِ أَوْ مِمَّا رَزَقَکُمُ اللَّهُ فرمود تا چهل سال پاسخی به آنان داده نمی شود سپس با لحنی تحقیرآمیز و توهین آمیز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حَرَّمَهُما عَلَی الْکافِرِینَ فرمود آن ها خزانه داران جهنم را و مصیبت ها و بلایایی را که بر آنان نازل گشته است، در نزد خود می بینند پس آرزو می کنند که شادی در نزد خود بیابند همانطور که خداوند عز 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فِی النَّارِ لِخَزَنَةِ جَهَنَّمَ ادْعُوا رَبَّکُمْ یُخَفِّفْ عَنَّا یَوْماً مِنَ الْعَذابِ فرمود پاسخ سوال آنان تا چهل سال داده نمی شود سپس پس از آن که نومید شدند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فَادْعُوا وَ ما دُعاءُ الْکافِرِینَ إِلَّا فِی ضَلالٍ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خزانه داران جهنم نومید شدند، به مالک که طلایه دار خزانه داران است رجوع می کنند و امید دارند که او آن ها را از این خواری برهاند همانطور که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نادَوْا یا مالِکُ لِیَقْضِ عَلَیْنا رَبُّکَ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سوال آنان تا چهل سال داده نمی شود و در عذاب هستند سپس همانطور که خداوند در قرآن کریم می فرماید به ایشان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إِنَّکُمْ ماکِثُونَ فرمود هنگامی که از مولای خود پروردگار جهانیان که در دنیا بی ارزش ترین چیز در نزد آنان بود و آن ها هوا و هوس خود را بر او ترجیح می دادند نومید شدند، در حالی که وجود او عقلا و نقلا به وسیله هدایتگران به سوی راه نجات برایشان اثبات شده بود، </w:t>
      </w:r>
      <w:bookmarkStart w:id="2313" w:name="pg13891_129720"/>
    </w:p>
    <w:p>
      <w:pPr>
        <w:pStyle w:val="BookText"/>
        <w:rPr/>
      </w:pPr>
      <w:bookmarkEnd w:id="2313"/>
      <w:r>
        <w:rPr>
          <w:rFonts w:ascii="Amiri" w:hAnsi="Amiri" w:eastAsia="Amiri" w:cs="Amiri"/>
          <w:color w:val="111111"/>
          <w:sz w:val="28"/>
          <w:sz w:val="28"/>
          <w:szCs w:val="28"/>
          <w:rtl w:val="true"/>
          <w:lang w:bidi="ar-SA"/>
        </w:rPr>
        <w:t>بِلِسَانِ الْحَالِ أَنَّهُمُ الْمُلْقُونَ بِأَنْفُسِهِمْ إِلَي دَارِ النَّكَالِ وَ الْأَهْوَالِ وَ أَنَّ بَابَ الْقَبُولِ يُغْلَقُ عَنِ الْكُفَّارِ بِالْمَمَاتِ أَبَدَ الْآبِدِينَ وَ كَانَ يَقُولُ لَهُمْ فِي أَوْقَاتٍ كَانُوا فِي الْحَيَاةِ الدُّنْيَا مِنَ الْمُكَلَّفِينَ بِلِسَانِ الْحَالِ الْوَاضِحِ الْمُبِينِ هَبْ أَنَّكُمْ مَا صَدَّقْتُمُونِي فِي هَذَا الْمَقَالِ أَ مَا تُجَوِّزُونَ أَنْ أَكُونَ مِنَ الصَّادِقِينَ فَكَيْفَ أَعْرَضْتُمْ عَنِّي وَ شَهِدْتُمْ بِتَكْذِيبِي وَ تَكْذِيبِ مَنْ صَدَّقَنِي مِنَ الْمُرْسَلِينَ وَ هَلَّا تَحَرَّزْتُمْ مِنْ هَذِهِ الضَّرَرِ الْمُحَذَّرِ الْهَائِلِ أَ مَا سَمِعْتُمْ بِكَثْرَةِ الْمُرْسَلِينَ وَ تَكْرَارِ الرَّسَائِلِ ثُمَّ كَرَّرَ جَلَّ جَلَالُهُ مُرَافَقَتَهُمْ فِي النَّارِ بِلِسَانِ الْمَقَالِ فَقَالَ أَ لَمْ تَكُنْ آياتِي تُتْلي عَلَيْكُمْ فَكُنْتُمْ بِها تُكَذِّبُونَ فَقَالُوا رَبَّنا غَلَبَتْ عَلَيْنا شِقْوَتُنا وَ كُنَّا قَوْماً ضالِّينَ رَبَّنا أَخْرِجْنا مِنْها فَإِنْ عُدْنا فَإِنَّا ظالِمُونَ فَيَقِفُونَ أَرْبَعِينَ سَنَةً ذُلَّ الْهَوَانِ لَا يُجَابُونَ وَ فِي عَذَابِ النَّارِ لَا يُكَلَّمُونَ ثُمَّ يُجِيبُهُمُ اللَّهُ جَلَّ جَلَالُهُ اخْسَؤُا فِيها وَ لا تُكَلِّمُونِ قَالَ فَعِنْدَ ذَلِكَ يَيْأَسُونَ مِنْ كُلِّ فَرَجٍ وَ رَاحَةٍ وَ يُغْلَقُ أَبْوَابُ جَهَنَّمَ عَلَيْهِمْ وَ يَدُومُ لَدَيْهِمْ مَآتِمُ الْهَلَاكِ وَ الشَّهِيقُ وَ الزَّفِيرُ وَ الصُّرَاخُ وَ النِّيَاحَةُ</w:t>
      </w:r>
      <w:r>
        <w:rPr>
          <w:rFonts w:eastAsia="Amiri" w:cs="Amiri" w:ascii="Amiri" w:hAnsi="Amiri"/>
          <w:color w:val="111111"/>
          <w:sz w:val="28"/>
          <w:szCs w:val="28"/>
          <w:rtl w:val="true"/>
          <w:lang w:bidi="ar-SA"/>
        </w:rPr>
        <w:t>.</w:t>
      </w:r>
    </w:p>
    <w:p>
      <w:pPr>
        <w:pStyle w:val="Heading5"/>
        <w:numPr>
          <w:ilvl w:val="4"/>
          <w:numId w:val="1"/>
        </w:numPr>
        <w:rPr/>
      </w:pPr>
      <w:bookmarkStart w:id="2314" w:name="__RefHeading___Toc4028573_1468164448"/>
      <w:bookmarkStart w:id="2315" w:name="_Toc1072"/>
      <w:bookmarkEnd w:id="2314"/>
      <w:r>
        <w:rPr>
          <w:rtl w:val="true"/>
        </w:rPr>
        <w:t>«</w:t>
      </w:r>
      <w:r>
        <w:rPr/>
        <w:t>64</w:t>
      </w:r>
      <w:r>
        <w:rPr>
          <w:rtl w:val="true"/>
        </w:rPr>
        <w:t>»</w:t>
      </w:r>
      <w:bookmarkEnd w:id="2315"/>
    </w:p>
    <w:p>
      <w:pPr>
        <w:pStyle w:val="BookText"/>
        <w:rPr/>
      </w:pPr>
      <w:r>
        <w:rPr>
          <w:rFonts w:ascii="Amiri" w:hAnsi="Amiri" w:eastAsia="Amiri" w:cs="Amiri"/>
          <w:color w:val="111111"/>
          <w:sz w:val="28"/>
          <w:sz w:val="28"/>
          <w:szCs w:val="28"/>
          <w:rtl w:val="true"/>
          <w:lang w:bidi="ar-SA"/>
        </w:rPr>
        <w:t xml:space="preserve">وَ مِنَ الْكِتَابِ الْمَذْكُورِ أَنَّ جَبْرَئِيلَ عليه السلام أَتَي النَّبِيَّ صلي الله عليه و آله عِنْدَ الزَّوَالِ فِي سَاعَةٍ لَمْ يَأْتِهِ فِيهَا وَ هُوَ مُتَغَيِّرُ اللَّوْنِ وَ كَانَ النَّبِيُّ صلي الله عليه و آله يَسْمَعُ حِسَّهُ وَ جِرْسَهُ فَلَمْ يَسْمَعْهُ يَوْمَئِذٍ فَقَالَ لَهُ النَّبِيُّ صلي الله عليه و آله يَا جَبْرَئِيلُ مَا لَكَ جِئْتَنِي فِي سَاعَةٍ لَمْ تَكُنْ تَجِيئُنِي فِيهَا وَ أَرَي لَوْنَكَ مُتَغَيِّراً وَ كُنْتُ أَسْمَعُ حِسَّكَ وَ جِرْسَكَ فَلَمْ أَسْمَعْهُ فَقَالَ إِنِّي جِئْتُ حِينَ أَمَرَ اللَّهُ بِمَنَافِخِ </w:t>
      </w:r>
      <w:r>
        <w:rPr>
          <w:rStyle w:val="FootnoteAnchor"/>
          <w:rtl w:val="true"/>
        </w:rPr>
        <w:footnoteReference w:id="1089"/>
      </w:r>
      <w:r>
        <w:rPr>
          <w:rFonts w:ascii="Amiri" w:hAnsi="Amiri" w:eastAsia="Amiri" w:cs="Amiri"/>
          <w:color w:val="111111"/>
          <w:sz w:val="28"/>
          <w:sz w:val="28"/>
          <w:szCs w:val="28"/>
          <w:rtl w:val="true"/>
          <w:lang w:bidi="ar-SA"/>
        </w:rPr>
        <w:t>النَّارِ فَوُضِعَتْ عَلَي النَّارِ فَقَالَ النَّبِيُّ صلي الله عليه و آله أَخْبِرْنِي عَنِ النَّارِ يَا جَبْرَئِيلُ حِينَ خَلَقَهَا اللَّهُ تَعَالَي فَقَالَ إِنَّهُ سُبْحَانَهُ أَوْقَدَ عَلَيْهَا أَلْفَ عَامٍ فَاحْمَرَّتْ ثُمَّ أَوْقَدَ عَلَيْهَا أَلْفَ عَامٍ فَابْيَضَّتْ ثُمَّ أَوْقَدَ عَلَيْهَا أَلْفَ عَامٍ اسْوَدَّتْ فَهِيَ سَوْدَاءُ مُظْلِمَةٌ لَا يُضِي‌ءُ جَمْرُهَا وَ لَا يَنْطَفِئُ لَهَبُهَا وَ الَّذِي بَعَثَكَ بِالْحَقِّ نَبِيّاً لَوْ أَنَّ مِثْلَ خَرْقِ إِبْرَةٍ خَرَجَ مِنْهَا عَلَي أَهْلِ الْأَرْضِ لَاحْتَرَقُوا عَنْ آخِرِهِمْ وَ لَوْ أَنَّ رَجُلًا دَخَلَ جَهَنَّمَ ثُمَّ أُخْرِجَ مِنْهَا لَهَلَكَ أَهْلُ الْأَرْضِ جَمِيعاً حِينَ يَنْظُرُونَ إِلَيْهِ لِمَا يَرَوْنَ بِهِ وَ لَوْ أَنَّ ذِرَاعاً مِنَ السِّلْسِلَةِ الَّتِي ذَكَرَهُ اللَّهُ تَعَالَي فِي كِتَابِهِ وُضِعَ عَلَي جَمِيعِ جِبَالِ الدُّنْيَا لَذَابَتْ عَنْ آخِرِهَا وَ لَوْ أَنَّ بَعْضَ خُزَّانِ جَهَنَّمَ التِّسْعَةَ</w:t>
      </w:r>
    </w:p>
    <w:p>
      <w:pPr>
        <w:pStyle w:val="BookText"/>
        <w:rPr/>
      </w:pPr>
      <w:r>
        <w:rPr>
          <w:rFonts w:ascii="IRNazanin" w:hAnsi="IRNazanin" w:eastAsia="IRNazanin"/>
          <w:color w:val="111111"/>
          <w:sz w:val="28"/>
          <w:sz w:val="28"/>
          <w:szCs w:val="28"/>
          <w:rtl w:val="true"/>
          <w:lang w:bidi="fa-IR"/>
        </w:rPr>
        <w:t>و به زبان حال به آن ها فهمانده بود که با اعمال خود خود را به عذاب می کشانند، و در قبول با مرگ تا ابد بر روی کفار بسته است و به آن ها گفته بود وقتی که در دنیا بودند، شما مرا باور نکردید آیا گمان نمی کنید که من از صدیقین باشم؟ پس چگونه از من رویگردان می شوید و مرا تکذیب می کنید و پیامبرانی که مرا باور دارند تکذیب می کنید؟ شما را از این زیان هائل بر حذر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زیادی تعداد پیامبران و تکرار رسالت آنان چیزی نشنیدید؟ سپس خداوند متعال ورود آنان را به آتش تکرار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تَکُنْ آیاتِی تُتْلی عَلَیْکُمْ فَکُنْتُمْ بِها تُکَذِّبُونَ پس 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غَلَبَتْ عَلَیْنا شِقْوَتُنا وَ کُنَّا قَوْماً ضالِّینَ رَبَّنا أَخْرِجْنا مِنْها فَإِنْ عُدْنا فَإِنَّا ظالِمُونَ آن ها چهل سال در خواری و ذلت می مانند و در عذاب آتش پاسخی به ایشان داده نمی شود وکسی با آنان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به آن ها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بمانید وسخن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در این هنگام آن ها از هر گشایش و آسایشی نومید می گردند و درهای جهنم به روی آن ها بسته می شود و ماتم هلاک و آه و ناله و شیون آنان ابدی می شود</w:t>
      </w:r>
      <w:r>
        <w:rPr>
          <w:rFonts w:eastAsia="IRNazanin" w:cs="IRNazanin"/>
          <w:color w:val="111111"/>
          <w:sz w:val="28"/>
          <w:szCs w:val="28"/>
          <w:rtl w:val="true"/>
          <w:lang w:bidi="fa-IR"/>
        </w:rPr>
        <w:t>.</w:t>
      </w:r>
    </w:p>
    <w:p>
      <w:pPr>
        <w:pStyle w:val="Heading5"/>
        <w:numPr>
          <w:ilvl w:val="4"/>
          <w:numId w:val="1"/>
        </w:numPr>
        <w:rPr/>
      </w:pPr>
      <w:bookmarkStart w:id="2316" w:name="__RefHeading___Toc4028575_1468164448"/>
      <w:bookmarkStart w:id="2317" w:name="_Toc1073"/>
      <w:bookmarkEnd w:id="2316"/>
      <w:r>
        <w:rPr>
          <w:rtl w:val="true"/>
        </w:rPr>
        <w:t xml:space="preserve">روایت </w:t>
      </w:r>
      <w:r>
        <w:rPr/>
        <w:t>64</w:t>
      </w:r>
      <w:bookmarkEnd w:id="231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کتاب آمده است که جبرییل در وقت زوال در ساعتی که هیچگاه به نزد او نمی آمد به نزد پیامبر صلی الله علیه و آل و سلم آمد و رنگ او پریده بود و پیامبر صلی الله علیه و آله و سلم همیشه صدای او را می شنید اما در آن روز چیزی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جبریل، چرا در وقتی به نزد من آمدی که هیچگاه نیامدی؟ چرا رنگ پریده هستی و صدای تو را نشنیدم؟ گفت من به نزد تو آمدم هنگامی که خداوند دستور داد که با منافخ‌</w:t>
      </w:r>
      <w:r>
        <w:rPr>
          <w:rStyle w:val="FootnoteAnchor"/>
          <w:rtl w:val="true"/>
        </w:rPr>
        <w:footnoteReference w:id="1090"/>
      </w:r>
      <w:r>
        <w:rPr>
          <w:rFonts w:ascii="IRNazanin" w:hAnsi="IRNazanin" w:eastAsia="IRNazanin"/>
          <w:color w:val="111111"/>
          <w:sz w:val="28"/>
          <w:sz w:val="28"/>
          <w:szCs w:val="28"/>
          <w:rtl w:val="true"/>
          <w:lang w:bidi="fa-IR"/>
        </w:rPr>
        <w:t>در آتش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به من خبر بده ای جبرییل، وقتی که خداوند متعال آن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هزار سال </w:t>
      </w:r>
      <w:bookmarkStart w:id="2318" w:name="pg13891_129721"/>
    </w:p>
    <w:p>
      <w:pPr>
        <w:pStyle w:val="BookText"/>
        <w:rPr/>
      </w:pPr>
      <w:bookmarkEnd w:id="2318"/>
      <w:r>
        <w:rPr>
          <w:rFonts w:ascii="Amiri" w:hAnsi="Amiri" w:eastAsia="Amiri" w:cs="Amiri"/>
          <w:color w:val="111111"/>
          <w:sz w:val="28"/>
          <w:sz w:val="28"/>
          <w:szCs w:val="28"/>
          <w:rtl w:val="true"/>
          <w:lang w:bidi="ar-SA"/>
        </w:rPr>
        <w:t>عَشَرَ نَظَرَ إِلَيْهِ أَهْلُ الْأَرْضِ لَمَاتُوا حِينَ يَنْظُرُونَ إِلَيْهِ وَ لَوْ أَنَّ ثَوْباً مِنْ ثِيَابِ أَهْلِ جَهَنَّمَ أُخْرِجَ إِلَي الْأَرْضِ لَمَاتَ أَهْلُ الْأَرْضِ مِنْ نَتْنِ رِيحِهِ فَأَكَبَّ النَّبِيُّ صلي الله عليه و آله وَ أَطْرَقَ يَبْكِي وَ كَذَلِكَ جَبْرَئِيلُ فَلَمْ يَزَالا يَبْكِيَانِ حَتَّي نَادَاهُمَا مَلَكٌ مِنَ السَّمَاءِ يَا جَبْرَئِيلُ وَ يَا مُحَمَّدُ إِنَّ اللَّهَ قَدْ آمَنَكُمَا مِنْ أَنْ تَعْصِيَاهُ فَيُعَذِّبَكُمَا</w:t>
      </w:r>
      <w:r>
        <w:rPr>
          <w:rFonts w:eastAsia="Amiri" w:cs="Amiri" w:ascii="Amiri" w:hAnsi="Amiri"/>
          <w:color w:val="111111"/>
          <w:sz w:val="28"/>
          <w:szCs w:val="28"/>
          <w:rtl w:val="true"/>
          <w:lang w:bidi="ar-SA"/>
        </w:rPr>
        <w:t>.</w:t>
      </w:r>
    </w:p>
    <w:p>
      <w:pPr>
        <w:pStyle w:val="Heading5"/>
        <w:numPr>
          <w:ilvl w:val="4"/>
          <w:numId w:val="1"/>
        </w:numPr>
        <w:rPr/>
      </w:pPr>
      <w:bookmarkStart w:id="2319" w:name="__RefHeading___Toc4028577_1468164448"/>
      <w:bookmarkStart w:id="2320" w:name="_Toc1074"/>
      <w:bookmarkEnd w:id="2319"/>
      <w:r>
        <w:rPr>
          <w:rtl w:val="true"/>
        </w:rPr>
        <w:t>«</w:t>
      </w:r>
      <w:r>
        <w:rPr/>
        <w:t>65</w:t>
      </w:r>
      <w:r>
        <w:rPr>
          <w:rtl w:val="true"/>
        </w:rPr>
        <w:t>»</w:t>
      </w:r>
      <w:bookmarkEnd w:id="2320"/>
    </w:p>
    <w:p>
      <w:pPr>
        <w:pStyle w:val="BookText"/>
        <w:rPr/>
      </w:pPr>
      <w:r>
        <w:rPr>
          <w:rFonts w:ascii="Amiri" w:hAnsi="Amiri" w:eastAsia="Amiri" w:cs="Amiri"/>
          <w:color w:val="111111"/>
          <w:sz w:val="28"/>
          <w:sz w:val="28"/>
          <w:szCs w:val="28"/>
          <w:rtl w:val="true"/>
          <w:lang w:bidi="ar-SA"/>
        </w:rPr>
        <w:t xml:space="preserve">كا، الكافي الْعِدَّةُ عَنِ الْبَرْقِيِّ عَنْ مُحَمَّدِ بْنِ عِيسَي عَنِ الْحُسَيْنِ بْنِ سَعِيدٍ عَنْ بَصِيرٍ </w:t>
      </w:r>
      <w:r>
        <w:rPr>
          <w:rStyle w:val="FootnoteAnchor"/>
          <w:rtl w:val="true"/>
        </w:rPr>
        <w:footnoteReference w:id="1091"/>
      </w:r>
      <w:r>
        <w:rPr>
          <w:rFonts w:ascii="Amiri" w:hAnsi="Amiri" w:eastAsia="Amiri" w:cs="Amiri"/>
          <w:color w:val="111111"/>
          <w:sz w:val="28"/>
          <w:sz w:val="28"/>
          <w:szCs w:val="28"/>
          <w:rtl w:val="true"/>
          <w:lang w:bidi="ar-SA"/>
        </w:rPr>
        <w:t xml:space="preserve">مَوْلَي أَبِي عَبْدِ اللَّهِ عليه السلام عَنْ مُوَفَّقٍ </w:t>
      </w:r>
      <w:r>
        <w:rPr>
          <w:rStyle w:val="FootnoteAnchor"/>
          <w:rtl w:val="true"/>
        </w:rPr>
        <w:footnoteReference w:id="1092"/>
      </w:r>
      <w:r>
        <w:rPr>
          <w:rFonts w:ascii="Amiri" w:hAnsi="Amiri" w:eastAsia="Amiri" w:cs="Amiri"/>
          <w:color w:val="111111"/>
          <w:sz w:val="28"/>
          <w:sz w:val="28"/>
          <w:szCs w:val="28"/>
          <w:rtl w:val="true"/>
          <w:lang w:bidi="ar-SA"/>
        </w:rPr>
        <w:t>مَوْلَي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مَوْلَايَ أَبُو الْحَسَنِ عليه السلام إِذَا أَمَرَ بِشِرَاءِ الْبَقْلِ يَأْمُرُ بِالْإِكْثَارِ مِنْهُ وَ مِنَ الْجِرْجِيرِ فَنَشْرِي لَهُ </w:t>
      </w:r>
      <w:r>
        <w:rPr>
          <w:rStyle w:val="FootnoteAnchor"/>
          <w:rtl w:val="true"/>
        </w:rPr>
        <w:footnoteReference w:id="1093"/>
      </w:r>
      <w:r>
        <w:rPr>
          <w:rFonts w:ascii="Amiri" w:hAnsi="Amiri" w:eastAsia="Amiri" w:cs="Amiri"/>
          <w:color w:val="111111"/>
          <w:sz w:val="28"/>
          <w:sz w:val="28"/>
          <w:szCs w:val="28"/>
          <w:rtl w:val="true"/>
          <w:lang w:bidi="ar-SA"/>
        </w:rPr>
        <w:t xml:space="preserve">وَ كَانَ يَقُولُ عليه السلام مَا أَحْمَقَ بَعْضَ النَّاسِ يَقُولُونَ إِنَّهُ يَنْبُتُ فِي وَادِي </w:t>
      </w:r>
      <w:r>
        <w:rPr>
          <w:rStyle w:val="FootnoteAnchor"/>
          <w:rtl w:val="true"/>
        </w:rPr>
        <w:footnoteReference w:id="1094"/>
      </w:r>
      <w:r>
        <w:rPr>
          <w:rFonts w:ascii="Amiri" w:hAnsi="Amiri" w:eastAsia="Amiri" w:cs="Amiri"/>
          <w:color w:val="111111"/>
          <w:sz w:val="28"/>
          <w:sz w:val="28"/>
          <w:szCs w:val="28"/>
          <w:rtl w:val="true"/>
          <w:lang w:bidi="ar-SA"/>
        </w:rPr>
        <w:t>جَهَنَّمَ وَ اللَّهُ عَزَّ وَ جَلَّ يَقُولُ وَقُودُهَا النَّاسُ وَ الْحِجارَةُ فَكَيْفَ يَنْبُتُ الْبَقْلُ؟</w:t>
      </w:r>
    </w:p>
    <w:p>
      <w:pPr>
        <w:pStyle w:val="Heading5"/>
        <w:numPr>
          <w:ilvl w:val="4"/>
          <w:numId w:val="1"/>
        </w:numPr>
        <w:rPr/>
      </w:pPr>
      <w:bookmarkStart w:id="2321" w:name="__RefHeading___Toc4028579_1468164448"/>
      <w:bookmarkStart w:id="2322" w:name="_Toc1075"/>
      <w:bookmarkEnd w:id="2321"/>
      <w:r>
        <w:rPr>
          <w:rtl w:val="true"/>
        </w:rPr>
        <w:t>«</w:t>
      </w:r>
      <w:r>
        <w:rPr/>
        <w:t>66</w:t>
      </w:r>
      <w:r>
        <w:rPr>
          <w:rtl w:val="true"/>
        </w:rPr>
        <w:t>»</w:t>
      </w:r>
      <w:bookmarkEnd w:id="2322"/>
    </w:p>
    <w:p>
      <w:pPr>
        <w:pStyle w:val="BookText"/>
        <w:rPr/>
      </w:pPr>
      <w:r>
        <w:rPr>
          <w:rFonts w:ascii="Amiri" w:hAnsi="Amiri" w:eastAsia="Amiri" w:cs="Amiri"/>
          <w:color w:val="111111"/>
          <w:sz w:val="28"/>
          <w:sz w:val="28"/>
          <w:szCs w:val="28"/>
          <w:rtl w:val="true"/>
          <w:lang w:bidi="ar-SA"/>
        </w:rPr>
        <w:t>تَفْسِيرُ النُّعْمَانِيِّ، بِالْإِسْنَادِ الْآتِي فِي كِتَابِ الْقُرْآنِ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قَوْلَهُ تَعَالَي وَ إِنْ مِنْكُمْ إِلَّا وارِدُها قَوْلُهُ إِنَّ الَّذِينَ سَبَقَتْ لَهُمْ مِنَّا الْحُسْني أُولئِكَ عَنْها مُبْعَدُونَ</w:t>
      </w:r>
      <w:r>
        <w:rPr>
          <w:rFonts w:eastAsia="Amiri" w:cs="Amiri" w:ascii="Amiri" w:hAnsi="Amiri"/>
          <w:color w:val="111111"/>
          <w:sz w:val="28"/>
          <w:szCs w:val="28"/>
          <w:rtl w:val="true"/>
          <w:lang w:bidi="ar-SA"/>
        </w:rPr>
        <w:t>.</w:t>
      </w:r>
    </w:p>
    <w:p>
      <w:pPr>
        <w:pStyle w:val="Heading5"/>
        <w:numPr>
          <w:ilvl w:val="4"/>
          <w:numId w:val="1"/>
        </w:numPr>
        <w:rPr/>
      </w:pPr>
      <w:bookmarkStart w:id="2323" w:name="__RefHeading___Toc4028581_1468164448"/>
      <w:bookmarkStart w:id="2324" w:name="_Toc1076"/>
      <w:bookmarkEnd w:id="2323"/>
      <w:r>
        <w:rPr>
          <w:rtl w:val="true"/>
        </w:rPr>
        <w:t>بيان</w:t>
      </w:r>
      <w:bookmarkEnd w:id="2324"/>
    </w:p>
    <w:p>
      <w:pPr>
        <w:pStyle w:val="BookText"/>
        <w:rPr/>
      </w:pPr>
      <w:r>
        <w:rPr>
          <w:rFonts w:ascii="Amiri" w:hAnsi="Amiri" w:eastAsia="Amiri" w:cs="Amiri"/>
          <w:color w:val="111111"/>
          <w:sz w:val="28"/>
          <w:sz w:val="28"/>
          <w:szCs w:val="28"/>
          <w:rtl w:val="true"/>
          <w:lang w:bidi="ar-SA"/>
        </w:rPr>
        <w:t>الناسخ الآية الثانية و ليس المراد بالنسخ هنا المعني المصطلح بل هي بمنزلة الاستثناء أو المفسرة لها</w:t>
      </w:r>
      <w:r>
        <w:rPr>
          <w:rFonts w:eastAsia="Amiri" w:cs="Amiri" w:ascii="Amiri" w:hAnsi="Amiri"/>
          <w:color w:val="111111"/>
          <w:sz w:val="28"/>
          <w:szCs w:val="28"/>
          <w:rtl w:val="true"/>
          <w:lang w:bidi="ar-SA"/>
        </w:rPr>
        <w:t>.</w:t>
      </w:r>
    </w:p>
    <w:p>
      <w:pPr>
        <w:pStyle w:val="Heading5"/>
        <w:numPr>
          <w:ilvl w:val="4"/>
          <w:numId w:val="1"/>
        </w:numPr>
        <w:rPr/>
      </w:pPr>
      <w:bookmarkStart w:id="2325" w:name="__RefHeading___Toc4028583_1468164448"/>
      <w:bookmarkStart w:id="2326" w:name="_Toc1077"/>
      <w:bookmarkEnd w:id="2325"/>
      <w:r>
        <w:rPr>
          <w:rtl w:val="true"/>
        </w:rPr>
        <w:t>«</w:t>
      </w:r>
      <w:r>
        <w:rPr/>
        <w:t>67</w:t>
      </w:r>
      <w:r>
        <w:rPr>
          <w:rtl w:val="true"/>
        </w:rPr>
        <w:t>»</w:t>
      </w:r>
      <w:bookmarkEnd w:id="2326"/>
    </w:p>
    <w:p>
      <w:pPr>
        <w:pStyle w:val="BookText"/>
        <w:rPr/>
      </w:pPr>
      <w:r>
        <w:rPr>
          <w:rFonts w:ascii="Amiri" w:hAnsi="Amiri" w:eastAsia="Amiri" w:cs="Amiri"/>
          <w:color w:val="111111"/>
          <w:sz w:val="28"/>
          <w:sz w:val="28"/>
          <w:szCs w:val="28"/>
          <w:rtl w:val="true"/>
          <w:lang w:bidi="ar-SA"/>
        </w:rPr>
        <w:t xml:space="preserve">نهج، نهج البلاغة وَ اتَّقُوا نَاراً حَرُّهَا شَدِيدٌ وَ قَعْرُهَا بَعِيدٌ وَ حِلْيَتُهَا حَدِيدٌ </w:t>
      </w:r>
      <w:r>
        <w:rPr>
          <w:rStyle w:val="FootnoteAnchor"/>
          <w:rtl w:val="true"/>
        </w:rPr>
        <w:footnoteReference w:id="1095"/>
      </w:r>
      <w:r>
        <w:rPr>
          <w:rFonts w:ascii="Amiri" w:hAnsi="Amiri" w:eastAsia="Amiri" w:cs="Amiri"/>
          <w:color w:val="111111"/>
          <w:sz w:val="28"/>
          <w:sz w:val="28"/>
          <w:szCs w:val="28"/>
          <w:rtl w:val="true"/>
          <w:lang w:bidi="ar-SA"/>
        </w:rPr>
        <w:t>وَ شَرَابُهَا صَدِيدٌ</w:t>
      </w:r>
      <w:r>
        <w:rPr>
          <w:rFonts w:eastAsia="Amiri" w:cs="Amiri" w:ascii="Amiri" w:hAnsi="Amiri"/>
          <w:color w:val="111111"/>
          <w:sz w:val="28"/>
          <w:szCs w:val="28"/>
          <w:rtl w:val="true"/>
          <w:lang w:bidi="ar-SA"/>
        </w:rPr>
        <w:t>.</w:t>
      </w:r>
    </w:p>
    <w:p>
      <w:pPr>
        <w:pStyle w:val="Heading5"/>
        <w:numPr>
          <w:ilvl w:val="4"/>
          <w:numId w:val="1"/>
        </w:numPr>
        <w:rPr/>
      </w:pPr>
      <w:bookmarkStart w:id="2327" w:name="__RefHeading___Toc4028585_1468164448"/>
      <w:bookmarkStart w:id="2328" w:name="_Toc1078"/>
      <w:bookmarkEnd w:id="2327"/>
      <w:r>
        <w:rPr>
          <w:rtl w:val="true"/>
        </w:rPr>
        <w:t>«</w:t>
      </w:r>
      <w:r>
        <w:rPr/>
        <w:t>68</w:t>
      </w:r>
      <w:r>
        <w:rPr>
          <w:rtl w:val="true"/>
        </w:rPr>
        <w:t>»</w:t>
      </w:r>
      <w:bookmarkEnd w:id="2328"/>
    </w:p>
    <w:p>
      <w:pPr>
        <w:pStyle w:val="BookText"/>
        <w:rPr/>
      </w:pPr>
      <w:r>
        <w:rPr>
          <w:rFonts w:ascii="Amiri" w:hAnsi="Amiri" w:eastAsia="Amiri" w:cs="Amiri"/>
          <w:color w:val="111111"/>
          <w:sz w:val="28"/>
          <w:sz w:val="28"/>
          <w:szCs w:val="28"/>
          <w:rtl w:val="true"/>
          <w:lang w:bidi="ar-SA"/>
        </w:rPr>
        <w:t>نهج، نهج البلاغة نبه، تنبيه الخاطر قَالَ أَمِيرُ الْمُؤْمِنِينَ عليه السلام وَ اعْلَمُوا أَنَّهُ لَيْسَ لِهَذَا الْجِلْدِ الرَّقِيقِ صَبْرٌ عَلَي النَّارِ فَارْحَمُوا نُفُوسَكُمْ فَإِنَّكُمْ قَدْ جَرَّبْتُمُوهَا فِي مَصَائِبِ الدُّنْيَا فَرَأَيْتُمْ جَزَعَ أَحَدِكُمْ مِنَ الشَّوْكَةِ تُصِيبُهُ وَ الْعَثْرَةِ تُدْمِيهِ وَ الرَّمْضَاءِ تُحْرِقُهُ فَكَيْفَ إِذَا كَانَ بَيْنَ طَابَقَيْنِ</w:t>
      </w:r>
    </w:p>
    <w:p>
      <w:pPr>
        <w:pStyle w:val="BookText"/>
        <w:rPr/>
      </w:pPr>
      <w:r>
        <w:rPr>
          <w:rFonts w:ascii="IRNazanin" w:hAnsi="IRNazanin" w:eastAsia="IRNazanin"/>
          <w:color w:val="111111"/>
          <w:sz w:val="28"/>
          <w:sz w:val="28"/>
          <w:szCs w:val="28"/>
          <w:rtl w:val="true"/>
          <w:lang w:bidi="fa-IR"/>
        </w:rPr>
        <w:t>شعله آن را افروخته نگاه داشت تا سرخ شد سپس هزار سال دیگر گذشت تا سفید شد و هزار سال دیگر تا سیاه شد و بسیار تیره گشت که هیچ نوری نداشت و شعله اش خاموش نمی شد و سوگند به کسی که تو را به حق پیامبر مبعوث کرد، اگر سر سوزنی از آن آتش بر زمین بیفتد، همه اهل زمین را می سوزاند و اگر یک نفر به جهنم وارد شود و از آن خارج شود همه اهل زمین وقتی به او نگاه کنند نابود می شوند و اگر یک ذراع از زنجیری که خداوند متعال در قرآن کریم ذکر کرده است برروی همه کوه های دنیا گذاشته شود، همه ذوب می شوند و اگر اهل زمین به یکی از نوزده خزانه دار جهنم نگاه کنند، همه می میرند و اگر یک لباس از لباس های جهنمیان به زمین انداخته شود، همه از بوی تعفن آن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روی زمین افتاد و گریست و جبرییل نیز گریست و گریه کردند تا فرشته ای از آسمان نداد داد ای جبرییل و ای محمد، خداوند شما را از گناه وعذاب در امنیت قرار داد</w:t>
      </w:r>
      <w:r>
        <w:rPr>
          <w:rFonts w:eastAsia="IRNazanin" w:cs="IRNazanin"/>
          <w:color w:val="111111"/>
          <w:sz w:val="28"/>
          <w:szCs w:val="28"/>
          <w:rtl w:val="true"/>
          <w:lang w:bidi="fa-IR"/>
        </w:rPr>
        <w:t>.</w:t>
      </w:r>
    </w:p>
    <w:p>
      <w:pPr>
        <w:pStyle w:val="Heading5"/>
        <w:numPr>
          <w:ilvl w:val="4"/>
          <w:numId w:val="1"/>
        </w:numPr>
        <w:rPr/>
      </w:pPr>
      <w:bookmarkStart w:id="2329" w:name="__RefHeading___Toc4028587_1468164448"/>
      <w:bookmarkStart w:id="2330" w:name="_Toc1079"/>
      <w:bookmarkEnd w:id="2329"/>
      <w:r>
        <w:rPr>
          <w:rtl w:val="true"/>
        </w:rPr>
        <w:t xml:space="preserve">روایت </w:t>
      </w:r>
      <w:r>
        <w:rPr/>
        <w:t>65</w:t>
      </w:r>
      <w:bookmarkEnd w:id="233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w:t>
      </w:r>
      <w:r>
        <w:rPr>
          <w:rStyle w:val="FootnoteAnchor"/>
          <w:rtl w:val="true"/>
        </w:rPr>
        <w:footnoteReference w:id="109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مولای من امیر مومنان علیه السلام دستور به خرید سبزیجات می داد، امر می کرد که مقدار زیادی از آن خریداری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جرجیر که برای او خریداری می کردیم</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چقدر احمق هستند آن ها می گویند این گیاه در وادی</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از جهنم می روید، اما 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وَقُودُهَا النَّاسُ وَ الْحِجارَةُ پس چگونه در آن گیاه می روید</w:t>
      </w:r>
      <w:r>
        <w:rPr>
          <w:rFonts w:eastAsia="IRNazanin" w:cs="IRNazanin"/>
          <w:color w:val="111111"/>
          <w:sz w:val="28"/>
          <w:szCs w:val="28"/>
          <w:rtl w:val="true"/>
          <w:lang w:bidi="fa-IR"/>
        </w:rPr>
        <w:t>.</w:t>
      </w:r>
    </w:p>
    <w:p>
      <w:pPr>
        <w:pStyle w:val="Heading5"/>
        <w:numPr>
          <w:ilvl w:val="4"/>
          <w:numId w:val="1"/>
        </w:numPr>
        <w:rPr/>
      </w:pPr>
      <w:bookmarkStart w:id="2331" w:name="__RefHeading___Toc4028589_1468164448"/>
      <w:bookmarkStart w:id="2332" w:name="_Toc1080"/>
      <w:bookmarkEnd w:id="2331"/>
      <w:r>
        <w:rPr>
          <w:rtl w:val="true"/>
        </w:rPr>
        <w:t>روایت</w:t>
      </w:r>
      <w:r>
        <w:rPr/>
        <w:t>66</w:t>
      </w:r>
      <w:r>
        <w:rPr>
          <w:rtl w:val="true"/>
        </w:rPr>
        <w:t>.</w:t>
      </w:r>
      <w:bookmarkEnd w:id="2332"/>
    </w:p>
    <w:p>
      <w:pPr>
        <w:pStyle w:val="BookText"/>
        <w:rPr/>
      </w:pPr>
      <w:r>
        <w:rPr>
          <w:rFonts w:ascii="Amiri" w:hAnsi="Amiri" w:eastAsia="Amiri" w:cs="Amiri"/>
          <w:color w:val="111111"/>
          <w:sz w:val="28"/>
          <w:sz w:val="28"/>
          <w:szCs w:val="28"/>
          <w:rtl w:val="true"/>
          <w:lang w:bidi="ar-SA"/>
        </w:rPr>
        <w:t>تفسیر 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وَ إِنْ مِنْکُمْ إِلَّا وارِدُها این آیه را نسخ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سَبَقَتْ لَهُمْ مِنَّا الْحُسْنی أُولئِکَ عَنْها مُبْعَدُونَ</w:t>
      </w:r>
      <w:r>
        <w:rPr>
          <w:rFonts w:eastAsia="Amiri" w:cs="Amiri" w:ascii="Amiri" w:hAnsi="Amiri"/>
          <w:color w:val="111111"/>
          <w:sz w:val="28"/>
          <w:szCs w:val="28"/>
          <w:rtl w:val="true"/>
          <w:lang w:bidi="ar-SA"/>
        </w:rPr>
        <w:t>.</w:t>
      </w:r>
    </w:p>
    <w:p>
      <w:pPr>
        <w:pStyle w:val="Heading5"/>
        <w:numPr>
          <w:ilvl w:val="4"/>
          <w:numId w:val="1"/>
        </w:numPr>
        <w:rPr/>
      </w:pPr>
      <w:bookmarkStart w:id="2333" w:name="__RefHeading___Toc4028591_1468164448"/>
      <w:bookmarkStart w:id="2334" w:name="_Toc1081"/>
      <w:bookmarkEnd w:id="2333"/>
      <w:r>
        <w:rPr>
          <w:rtl w:val="true"/>
        </w:rPr>
        <w:t>توضیح</w:t>
      </w:r>
      <w:bookmarkEnd w:id="2334"/>
    </w:p>
    <w:p>
      <w:pPr>
        <w:pStyle w:val="BookText"/>
        <w:rPr/>
      </w:pPr>
      <w:r>
        <w:rPr>
          <w:rFonts w:ascii="IRNazanin" w:hAnsi="IRNazanin" w:eastAsia="IRNazanin"/>
          <w:color w:val="111111"/>
          <w:sz w:val="28"/>
          <w:sz w:val="28"/>
          <w:szCs w:val="28"/>
          <w:rtl w:val="true"/>
          <w:lang w:bidi="fa-IR"/>
        </w:rPr>
        <w:t>ناسخ، آیه دوم است و منظور از نسخ در اینجا معنای مصطلح نیست، بلکه به منزله استثنا یا مفسّر آن است</w:t>
      </w:r>
      <w:r>
        <w:rPr>
          <w:rFonts w:eastAsia="IRNazanin" w:cs="IRNazanin"/>
          <w:color w:val="111111"/>
          <w:sz w:val="28"/>
          <w:szCs w:val="28"/>
          <w:rtl w:val="true"/>
          <w:lang w:bidi="fa-IR"/>
        </w:rPr>
        <w:t>.</w:t>
      </w:r>
    </w:p>
    <w:p>
      <w:pPr>
        <w:pStyle w:val="Heading5"/>
        <w:numPr>
          <w:ilvl w:val="4"/>
          <w:numId w:val="1"/>
        </w:numPr>
        <w:rPr/>
      </w:pPr>
      <w:bookmarkStart w:id="2335" w:name="__RefHeading___Toc4028593_1468164448"/>
      <w:bookmarkStart w:id="2336" w:name="_Toc1082"/>
      <w:bookmarkEnd w:id="2335"/>
      <w:r>
        <w:rPr>
          <w:rtl w:val="true"/>
        </w:rPr>
        <w:t xml:space="preserve">روایت </w:t>
      </w:r>
      <w:r>
        <w:rPr/>
        <w:t>67</w:t>
      </w:r>
      <w:bookmarkEnd w:id="233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آتشی که حرارت آن شدید است و عمق آن بسیار است و حلیۀ</w:t>
      </w:r>
      <w:r>
        <w:rPr>
          <w:rStyle w:val="FootnoteAnchor"/>
          <w:rtl w:val="true"/>
        </w:rPr>
        <w:footnoteReference w:id="1099"/>
      </w:r>
      <w:r>
        <w:rPr>
          <w:rFonts w:ascii="IRNazanin" w:hAnsi="IRNazanin" w:eastAsia="IRNazanin"/>
          <w:color w:val="111111"/>
          <w:sz w:val="28"/>
          <w:sz w:val="28"/>
          <w:szCs w:val="28"/>
          <w:rtl w:val="true"/>
          <w:lang w:bidi="fa-IR"/>
        </w:rPr>
        <w:t>یعنی زینت آن آهن است و شراب آن چرک و خون است</w:t>
      </w:r>
      <w:r>
        <w:rPr>
          <w:rFonts w:eastAsia="IRNazanin" w:cs="IRNazanin"/>
          <w:color w:val="111111"/>
          <w:sz w:val="28"/>
          <w:szCs w:val="28"/>
          <w:rtl w:val="true"/>
          <w:lang w:bidi="fa-IR"/>
        </w:rPr>
        <w:t>.</w:t>
      </w:r>
    </w:p>
    <w:p>
      <w:pPr>
        <w:pStyle w:val="Heading5"/>
        <w:numPr>
          <w:ilvl w:val="4"/>
          <w:numId w:val="1"/>
        </w:numPr>
        <w:rPr/>
      </w:pPr>
      <w:bookmarkStart w:id="2337" w:name="__RefHeading___Toc4028595_1468164448"/>
      <w:bookmarkStart w:id="2338" w:name="_Toc1083"/>
      <w:bookmarkEnd w:id="2337"/>
      <w:r>
        <w:rPr>
          <w:rtl w:val="true"/>
        </w:rPr>
        <w:t xml:space="preserve">روایت </w:t>
      </w:r>
      <w:r>
        <w:rPr/>
        <w:t>68</w:t>
      </w:r>
      <w:bookmarkEnd w:id="233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این پوست نازک شما تحمل آتش را ندارد پس به خود رحم کنید که شما تجربه مصیبت های دنیا را دارید و می دانید که وقتی خاری در دست یکی از شما فرو رود چگونه جزع و فزع می کنید و خون روان می شود و گرما شما را می سوزاند، پس چگونه وقتی بین دو طبقه </w:t>
      </w:r>
      <w:bookmarkStart w:id="2339" w:name="pg13891_129722"/>
    </w:p>
    <w:p>
      <w:pPr>
        <w:pStyle w:val="BookText"/>
        <w:rPr/>
      </w:pPr>
      <w:bookmarkEnd w:id="2339"/>
      <w:r>
        <w:rPr>
          <w:rFonts w:ascii="Amiri" w:hAnsi="Amiri" w:eastAsia="Amiri" w:cs="Amiri"/>
          <w:color w:val="111111"/>
          <w:sz w:val="28"/>
          <w:sz w:val="28"/>
          <w:szCs w:val="28"/>
          <w:rtl w:val="true"/>
          <w:lang w:bidi="ar-SA"/>
        </w:rPr>
        <w:t>مِنْ نَارٍ ضَجِيعَ حَجَرٍ وَ قَرِينَ شَيْطَانٍ أَ عَلِمْتُمْ أَنَّ مَالِكاً إِذَا غَضِبَ عَلَي النَّارِ حَطَمَ بَعْضُهَا بَعْضاً لِغَضَبِهِ وَ إِذَا زَجَرَهَا تَوَثَّبَتْ بَيْنَ أَبْوَابِهَا جَزَعاً مِنْ زَجْرَتِهِ أَيُّهَا الْيَفَنُ الْكَبِيرُ الَّذِي قَدْ لَهَزَهُ الْقَتِيرُ كَيْفَ أَنْتَ إِذَا الْتَحَمَتْ أَطْوَاقُ النَّارِ بِعِظَامِ الْأَعْنَاقِ وَ نَشِبَتِ الْجَوَامِعُ حَتَّي أَكَلَتْ لُحُومَ السَّوَاعِدِ فَاللَّهَ اللَّهَ مَعْشَرَ الْعِبَادِ وَ أَنْتُمْ سَالِمُونَ فِي الصِّحَّةِ قَبْلَ السُّقْمِ وَ فِي الْفُسْحَةِ قَبْلَ الضِّيقِ فَاسْعَوْا فِي فَكَاكِ رِقَابِكُمْ مِنْ قَبْلِ أَنْ تُغْلَقَ رَهَائِنُهَا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إيضاح الرمضاء الأرض الشديدة الحرارة و الطابق كهاجر و صاحب الأجر الكبير و الحطم الكسر و اليفن بالتحريك الشيخ الكبير و يقال لهزه أي خالطه و القتير كأمير الشيب أو أوله قوله عليه السلام إذا التحمت أي التفت عليها و انضمت و التصقت بها و نشب الشي‌ء بالشي‌ء أي علق و الجوامع جمع جامعة و هي الغل لأنها تجمع اليدين إلي العنق</w:t>
      </w:r>
      <w:r>
        <w:rPr>
          <w:rFonts w:eastAsia="Amiri" w:cs="Amiri" w:ascii="Amiri" w:hAnsi="Amiri"/>
          <w:color w:val="111111"/>
          <w:sz w:val="28"/>
          <w:szCs w:val="28"/>
          <w:rtl w:val="true"/>
          <w:lang w:bidi="ar-SA"/>
        </w:rPr>
        <w:t>.</w:t>
      </w:r>
    </w:p>
    <w:p>
      <w:pPr>
        <w:pStyle w:val="Heading5"/>
        <w:numPr>
          <w:ilvl w:val="4"/>
          <w:numId w:val="1"/>
        </w:numPr>
        <w:rPr/>
      </w:pPr>
      <w:bookmarkStart w:id="2340" w:name="__RefHeading___Toc4028597_1468164448"/>
      <w:bookmarkStart w:id="2341" w:name="_Toc1084"/>
      <w:bookmarkEnd w:id="2340"/>
      <w:r>
        <w:rPr>
          <w:rtl w:val="true"/>
        </w:rPr>
        <w:t>«</w:t>
      </w:r>
      <w:r>
        <w:rPr/>
        <w:t>69</w:t>
      </w:r>
      <w:r>
        <w:rPr>
          <w:rtl w:val="true"/>
        </w:rPr>
        <w:t>»</w:t>
      </w:r>
      <w:bookmarkEnd w:id="2341"/>
    </w:p>
    <w:p>
      <w:pPr>
        <w:pStyle w:val="BookText"/>
        <w:rPr/>
      </w:pPr>
      <w:r>
        <w:rPr>
          <w:rFonts w:ascii="Amiri" w:hAnsi="Amiri" w:eastAsia="Amiri" w:cs="Amiri"/>
          <w:color w:val="111111"/>
          <w:sz w:val="28"/>
          <w:sz w:val="28"/>
          <w:szCs w:val="28"/>
          <w:rtl w:val="true"/>
          <w:lang w:bidi="ar-SA"/>
        </w:rPr>
        <w:t>ل، الخصال أَبِي عَنْ مُحَمَّدٍ الْعَطَّارِ عَنْ سَهْلٍ عَنْ عُمَرَ بْنِ سُفْيَانَ الْجُرْجَانِيِّ رَفَعَ الْحَدِيثَ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النَّارُ يَوْمَ الثَّلَاثَاءِ وَ ذَلِكَ قَوْلُهُ عَزَّ وَ جَلَّ انْطَلِقُوا إِلي ظِلٍّ ذِي ثَلاثِ شُعَبٍ لا ظَلِيلٍ وَ لا يُغْنِي مِنَ اللَّهَبِ قَالَ قُلْتُ فَالْأَرْبِعَاءُ </w:t>
      </w:r>
      <w:r>
        <w:rPr>
          <w:rStyle w:val="FootnoteAnchor"/>
          <w:rtl w:val="true"/>
        </w:rPr>
        <w:footnoteReference w:id="1100"/>
      </w:r>
      <w:r>
        <w:rPr>
          <w:rFonts w:ascii="Amiri" w:hAnsi="Amiri" w:eastAsia="Amiri" w:cs="Amiri"/>
          <w:color w:val="111111"/>
          <w:sz w:val="28"/>
          <w:sz w:val="28"/>
          <w:szCs w:val="28"/>
          <w:rtl w:val="true"/>
          <w:lang w:bidi="ar-SA"/>
        </w:rPr>
        <w:t>قَالَ بُنِيَتْ أَرْبَعَةُ أَرْكَانٍ لِلنَّارِ</w:t>
      </w:r>
      <w:r>
        <w:rPr>
          <w:rFonts w:eastAsia="Amiri" w:cs="Amiri" w:ascii="Amiri" w:hAnsi="Amiri"/>
          <w:color w:val="111111"/>
          <w:sz w:val="28"/>
          <w:szCs w:val="28"/>
          <w:rtl w:val="true"/>
          <w:lang w:bidi="ar-SA"/>
        </w:rPr>
        <w:t>.</w:t>
      </w:r>
    </w:p>
    <w:p>
      <w:pPr>
        <w:pStyle w:val="Heading5"/>
        <w:numPr>
          <w:ilvl w:val="4"/>
          <w:numId w:val="1"/>
        </w:numPr>
        <w:rPr/>
      </w:pPr>
      <w:bookmarkStart w:id="2342" w:name="__RefHeading___Toc4028599_1468164448"/>
      <w:bookmarkStart w:id="2343" w:name="_Toc1085"/>
      <w:bookmarkEnd w:id="2342"/>
      <w:r>
        <w:rPr>
          <w:rtl w:val="true"/>
        </w:rPr>
        <w:t>«</w:t>
      </w:r>
      <w:r>
        <w:rPr/>
        <w:t>70</w:t>
      </w:r>
      <w:r>
        <w:rPr>
          <w:rtl w:val="true"/>
        </w:rPr>
        <w:t>»</w:t>
      </w:r>
      <w:bookmarkEnd w:id="2343"/>
    </w:p>
    <w:p>
      <w:pPr>
        <w:pStyle w:val="BookText"/>
        <w:rPr/>
      </w:pPr>
      <w:r>
        <w:rPr>
          <w:rFonts w:ascii="Amiri" w:hAnsi="Amiri" w:eastAsia="Amiri" w:cs="Amiri"/>
          <w:color w:val="111111"/>
          <w:sz w:val="28"/>
          <w:sz w:val="28"/>
          <w:szCs w:val="28"/>
          <w:rtl w:val="true"/>
          <w:lang w:bidi="ar-SA"/>
        </w:rPr>
        <w:t xml:space="preserve">ل، الخصال أَبِي عَنْ سَعْدٍ عَنِ ابْنِ عِيسَي عَنِ الْحُسَيْنِ بْنِ سَعِيدٍ عَنْ فَضَالَةَ عَنْ أَبَانٍ عَنْ أَبِي جَعْفَرٍ الْأَحْوَلِ </w:t>
      </w:r>
      <w:r>
        <w:rPr>
          <w:rStyle w:val="FootnoteAnchor"/>
          <w:rtl w:val="true"/>
        </w:rPr>
        <w:footnoteReference w:id="1101"/>
      </w:r>
      <w:r>
        <w:rPr>
          <w:rFonts w:ascii="Amiri" w:hAnsi="Amiri" w:eastAsia="Amiri" w:cs="Amiri"/>
          <w:color w:val="111111"/>
          <w:sz w:val="28"/>
          <w:sz w:val="28"/>
          <w:szCs w:val="28"/>
          <w:rtl w:val="true"/>
          <w:lang w:bidi="ar-SA"/>
        </w:rPr>
        <w:t xml:space="preserve">عَنْ بَشَّارٍ </w:t>
      </w:r>
      <w:r>
        <w:rPr>
          <w:rStyle w:val="FootnoteAnchor"/>
          <w:rtl w:val="true"/>
        </w:rPr>
        <w:footnoteReference w:id="11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لِأَيِّ شَيْ‌ءٍ</w:t>
      </w:r>
    </w:p>
    <w:p>
      <w:pPr>
        <w:pStyle w:val="BookText"/>
        <w:rPr/>
      </w:pPr>
      <w:r>
        <w:rPr>
          <w:rFonts w:ascii="IRNazanin" w:hAnsi="IRNazanin" w:eastAsia="IRNazanin"/>
          <w:color w:val="111111"/>
          <w:sz w:val="28"/>
          <w:sz w:val="28"/>
          <w:szCs w:val="28"/>
          <w:rtl w:val="true"/>
          <w:lang w:bidi="fa-IR"/>
        </w:rPr>
        <w:t>آتش گرفتار شدید و همبستر سنگ ها و همنشین شیطان شدید تحمل می کنید؟ آیا می دانید که وقتی خداوند بر آتش خشم بگیرد، به سبب خشم او آتش خود را در هم می شکند و وقتی بر آتش فریاد بکشد، از ترس فریاد خداوند به سمت درهای جهنم می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که سن تو بالا رفته است، وقتی طوق آتشین استخوان گردن تو را له کند و زنجیرهای آتشین گوشت دست تو را بخورد چه می کنی؟ شما را به خدا سوگند ای بندگان، که در سلامتی هستید پیش از بیماری و در گشایش هستید قبل از تنگنا، پس در خلاصی خود بکوشید پیش از آن که درهای رهایی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رمضاء به معنای زمین بسیار داغ است و طابق بر وزن هاجر و صاحب اجر بسیار است، و حطم به معنای در هم شکستن و یفن با حرکت حروف به معنای پیرمرد مسن است و لهزه یعنی با او در آمیخت و قتیر بر وزن امیر به معنای شیب یا اوایل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التحمت یعنی آن را احاطه کرد و آن را در برگرفت و به آن چسبید و نشب الشی‌ء بالشی‌ء یعنی آویخته شد و الجوامع جمع جامعۀ است و به معنای زنجیر است زیرا دست ها را به گردن جمع می کند</w:t>
      </w:r>
      <w:r>
        <w:rPr>
          <w:rFonts w:eastAsia="IRNazanin" w:cs="IRNazanin"/>
          <w:color w:val="111111"/>
          <w:sz w:val="28"/>
          <w:szCs w:val="28"/>
          <w:rtl w:val="true"/>
          <w:lang w:bidi="fa-IR"/>
        </w:rPr>
        <w:t>.</w:t>
      </w:r>
    </w:p>
    <w:p>
      <w:pPr>
        <w:pStyle w:val="Heading5"/>
        <w:numPr>
          <w:ilvl w:val="4"/>
          <w:numId w:val="1"/>
        </w:numPr>
        <w:rPr/>
      </w:pPr>
      <w:bookmarkStart w:id="2344" w:name="__RefHeading___Toc4028601_1468164448"/>
      <w:bookmarkStart w:id="2345" w:name="_Toc1086"/>
      <w:bookmarkEnd w:id="2344"/>
      <w:r>
        <w:rPr>
          <w:rtl w:val="true"/>
        </w:rPr>
        <w:t xml:space="preserve">روایت </w:t>
      </w:r>
      <w:r>
        <w:rPr/>
        <w:t>69</w:t>
      </w:r>
      <w:bookmarkEnd w:id="234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روز سه شنبه آفریده شد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إِلی ظِلٍّ ذِی ثَلاثِ شُعَبٍ لا ظَلِیلٍ وَ لا یُغْنِی مِنَ اللَّهَبِ پرسیدم پس چهارشنبه؟</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رکن برای آتش ساخته شد</w:t>
      </w:r>
      <w:r>
        <w:rPr>
          <w:rFonts w:eastAsia="IRNazanin" w:cs="IRNazanin"/>
          <w:color w:val="111111"/>
          <w:sz w:val="28"/>
          <w:szCs w:val="28"/>
          <w:rtl w:val="true"/>
          <w:lang w:bidi="fa-IR"/>
        </w:rPr>
        <w:t>.</w:t>
      </w:r>
    </w:p>
    <w:p>
      <w:pPr>
        <w:pStyle w:val="Heading5"/>
        <w:numPr>
          <w:ilvl w:val="4"/>
          <w:numId w:val="1"/>
        </w:numPr>
        <w:rPr/>
      </w:pPr>
      <w:bookmarkStart w:id="2346" w:name="__RefHeading___Toc4028603_1468164448"/>
      <w:bookmarkStart w:id="2347" w:name="_Toc1087"/>
      <w:bookmarkEnd w:id="2346"/>
      <w:r>
        <w:rPr>
          <w:rtl w:val="true"/>
        </w:rPr>
        <w:t xml:space="preserve">روایت </w:t>
      </w:r>
      <w:r>
        <w:rPr/>
        <w:t>70</w:t>
      </w:r>
      <w:bookmarkEnd w:id="234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w:t>
      </w:r>
      <w:r>
        <w:rPr>
          <w:rStyle w:val="FootnoteAnchor"/>
          <w:rtl w:val="true"/>
        </w:rPr>
        <w:footnoteReference w:id="110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bookmarkStart w:id="2348" w:name="pg13891_129723"/>
    </w:p>
    <w:p>
      <w:pPr>
        <w:pStyle w:val="BookText"/>
        <w:rPr/>
      </w:pPr>
      <w:bookmarkEnd w:id="2348"/>
      <w:r>
        <w:rPr>
          <w:rFonts w:ascii="Amiri" w:hAnsi="Amiri" w:eastAsia="Amiri" w:cs="Amiri"/>
          <w:color w:val="111111"/>
          <w:sz w:val="28"/>
          <w:sz w:val="28"/>
          <w:szCs w:val="28"/>
          <w:rtl w:val="true"/>
          <w:lang w:bidi="ar-SA"/>
        </w:rPr>
        <w:t>يُصَامُ يَوْمُ الْأَرْبِعَاءِ قَالَ لِأَنَّ النَّارَ خُلِقَتْ يَوْمَ الْأَرْبِعَاءِ</w:t>
      </w:r>
      <w:r>
        <w:rPr>
          <w:rFonts w:eastAsia="Amiri" w:cs="Amiri" w:ascii="Amiri" w:hAnsi="Amiri"/>
          <w:color w:val="111111"/>
          <w:sz w:val="28"/>
          <w:szCs w:val="28"/>
          <w:rtl w:val="true"/>
          <w:lang w:bidi="ar-SA"/>
        </w:rPr>
        <w:t>.</w:t>
      </w:r>
    </w:p>
    <w:p>
      <w:pPr>
        <w:pStyle w:val="Heading5"/>
        <w:numPr>
          <w:ilvl w:val="4"/>
          <w:numId w:val="1"/>
        </w:numPr>
        <w:rPr/>
      </w:pPr>
      <w:bookmarkStart w:id="2349" w:name="__RefHeading___Toc4028605_1468164448"/>
      <w:bookmarkStart w:id="2350" w:name="_Toc1088"/>
      <w:bookmarkEnd w:id="2349"/>
      <w:r>
        <w:rPr>
          <w:rtl w:val="true"/>
        </w:rPr>
        <w:t>«</w:t>
      </w:r>
      <w:r>
        <w:rPr/>
        <w:t>71</w:t>
      </w:r>
      <w:r>
        <w:rPr>
          <w:rtl w:val="true"/>
        </w:rPr>
        <w:t>»</w:t>
      </w:r>
      <w:bookmarkEnd w:id="2350"/>
    </w:p>
    <w:p>
      <w:pPr>
        <w:pStyle w:val="BookText"/>
        <w:rPr/>
      </w:pPr>
      <w:r>
        <w:rPr>
          <w:rFonts w:ascii="Amiri" w:hAnsi="Amiri" w:eastAsia="Amiri" w:cs="Amiri"/>
          <w:color w:val="111111"/>
          <w:sz w:val="28"/>
          <w:sz w:val="28"/>
          <w:szCs w:val="28"/>
          <w:rtl w:val="true"/>
          <w:lang w:bidi="ar-SA"/>
        </w:rPr>
        <w:t>سن، المحاسن أَبِي عَنْ يُونُسَ عَنْ أَبَانٍ عَنِ الْأَحْوَلِ عَنِ ابْنِ سِنَانٍ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مثله بأسانيد كثيرة في باب صوم السنة و باب الحجامة و أبواب الأيام و هذه الأخبار أكثر و أصح و أوثق من مرفوعة عمر بن سفيان و إن كان فيها وجه الجمع أيضا</w:t>
      </w:r>
      <w:r>
        <w:rPr>
          <w:rFonts w:eastAsia="Amiri" w:cs="Amiri" w:ascii="Amiri" w:hAnsi="Amiri"/>
          <w:color w:val="111111"/>
          <w:sz w:val="28"/>
          <w:szCs w:val="28"/>
          <w:rtl w:val="true"/>
          <w:lang w:bidi="ar-SA"/>
        </w:rPr>
        <w:t>.</w:t>
      </w:r>
    </w:p>
    <w:p>
      <w:pPr>
        <w:pStyle w:val="Heading5"/>
        <w:numPr>
          <w:ilvl w:val="4"/>
          <w:numId w:val="1"/>
        </w:numPr>
        <w:rPr/>
      </w:pPr>
      <w:bookmarkStart w:id="2351" w:name="__RefHeading___Toc4028607_1468164448"/>
      <w:bookmarkStart w:id="2352" w:name="_Toc1089"/>
      <w:bookmarkEnd w:id="2351"/>
      <w:r>
        <w:rPr>
          <w:rtl w:val="true"/>
        </w:rPr>
        <w:t>«</w:t>
      </w:r>
      <w:r>
        <w:rPr/>
        <w:t>72</w:t>
      </w:r>
      <w:r>
        <w:rPr>
          <w:rtl w:val="true"/>
        </w:rPr>
        <w:t>»</w:t>
      </w:r>
      <w:bookmarkEnd w:id="2352"/>
    </w:p>
    <w:p>
      <w:pPr>
        <w:pStyle w:val="BookText"/>
        <w:rPr/>
      </w:pPr>
      <w:r>
        <w:rPr>
          <w:rFonts w:ascii="Amiri" w:hAnsi="Amiri" w:eastAsia="Amiri" w:cs="Amiri"/>
          <w:color w:val="111111"/>
          <w:sz w:val="28"/>
          <w:sz w:val="28"/>
          <w:szCs w:val="28"/>
          <w:rtl w:val="true"/>
          <w:lang w:bidi="ar-SA"/>
        </w:rPr>
        <w:t>كا، الكافي فِي الرَّوْضَةِ عَنْ مُحَمَّدِ بْنِ يَحْيَي عَنْ أَحْمَدَ بْنِ مُحَمَّدٍ عَنِ ابْنِ مَحْبُوبٍ عَنْ أَبِي جَعْفَرٍ الْأَحْوَلِ عَنْ سَلَّامِ بْنِ الْمُسْتَنِيرِ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الْجَنَّةَ قَبْلَ أَنْ يَخْلُقَ النَّارَ الْحَدِيثَ</w:t>
      </w:r>
      <w:r>
        <w:rPr>
          <w:rFonts w:eastAsia="Amiri" w:cs="Amiri" w:ascii="Amiri" w:hAnsi="Amiri"/>
          <w:color w:val="111111"/>
          <w:sz w:val="28"/>
          <w:szCs w:val="28"/>
          <w:rtl w:val="true"/>
          <w:lang w:bidi="ar-SA"/>
        </w:rPr>
        <w:t>.</w:t>
      </w:r>
    </w:p>
    <w:p>
      <w:pPr>
        <w:pStyle w:val="Heading5"/>
        <w:numPr>
          <w:ilvl w:val="4"/>
          <w:numId w:val="1"/>
        </w:numPr>
        <w:rPr/>
      </w:pPr>
      <w:bookmarkStart w:id="2353" w:name="__RefHeading___Toc4028609_1468164448"/>
      <w:bookmarkStart w:id="2354" w:name="_Toc1090"/>
      <w:bookmarkEnd w:id="2353"/>
      <w:r>
        <w:rPr>
          <w:rtl w:val="true"/>
        </w:rPr>
        <w:t>«</w:t>
      </w:r>
      <w:r>
        <w:rPr/>
        <w:t>73</w:t>
      </w:r>
      <w:r>
        <w:rPr>
          <w:rtl w:val="true"/>
        </w:rPr>
        <w:t>»</w:t>
      </w:r>
      <w:bookmarkEnd w:id="2354"/>
    </w:p>
    <w:p>
      <w:pPr>
        <w:pStyle w:val="BookText"/>
        <w:rPr/>
      </w:pPr>
      <w:r>
        <w:rPr>
          <w:rFonts w:ascii="Amiri" w:hAnsi="Amiri" w:eastAsia="Amiri" w:cs="Amiri"/>
          <w:color w:val="111111"/>
          <w:sz w:val="28"/>
          <w:sz w:val="28"/>
          <w:szCs w:val="28"/>
          <w:rtl w:val="true"/>
          <w:lang w:bidi="ar-SA"/>
        </w:rPr>
        <w:t xml:space="preserve">كا، الكافي عَلِيٌّ عَنْ أَبِيهِ عَنْ بَكْرِ بْنِ صَالِحٍ عَنِ الْقَاسِمِ بْنِ بُرَيْدٍ </w:t>
      </w:r>
      <w:r>
        <w:rPr>
          <w:rStyle w:val="FootnoteAnchor"/>
          <w:rtl w:val="true"/>
        </w:rPr>
        <w:footnoteReference w:id="1105"/>
      </w:r>
      <w:r>
        <w:rPr>
          <w:rFonts w:ascii="Amiri" w:hAnsi="Amiri" w:eastAsia="Amiri" w:cs="Amiri"/>
          <w:color w:val="111111"/>
          <w:sz w:val="28"/>
          <w:sz w:val="28"/>
          <w:szCs w:val="28"/>
          <w:rtl w:val="true"/>
          <w:lang w:bidi="ar-SA"/>
        </w:rPr>
        <w:t>عَنْ أَبِي عَمْرٍو الزُّبَيْرِيِّ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فِي كِتَابِ اللَّهِ عَلَي خَمْسَةِ أَوْجُهٍ مِنْهَا كُفْرُ الْجُحُودِ وَ هُوَ الْجُحُودُ بِالرُّبُوبِيَّةِ وَ هُوَ قَوْلُ مَنْ يَقُولُ لَا رَبَّ وَ لَا جَنَّةَ وَ لَا نَارَ وَ هُوَ قَوْلُ صِنْفَيْنِ مِنَ الزَّنَادِقَةِ يُقَالُ لَهُمُ الدَّهْرِيَّةُ الْخَبَرَ</w:t>
      </w:r>
      <w:r>
        <w:rPr>
          <w:rFonts w:eastAsia="Amiri" w:cs="Amiri" w:ascii="Amiri" w:hAnsi="Amiri"/>
          <w:color w:val="111111"/>
          <w:sz w:val="28"/>
          <w:szCs w:val="28"/>
          <w:rtl w:val="true"/>
          <w:lang w:bidi="ar-SA"/>
        </w:rPr>
        <w:t>.</w:t>
      </w:r>
    </w:p>
    <w:p>
      <w:pPr>
        <w:pStyle w:val="Heading5"/>
        <w:numPr>
          <w:ilvl w:val="4"/>
          <w:numId w:val="1"/>
        </w:numPr>
        <w:rPr/>
      </w:pPr>
      <w:bookmarkStart w:id="2355" w:name="__RefHeading___Toc4028611_1468164448"/>
      <w:bookmarkStart w:id="2356" w:name="_Toc1091"/>
      <w:bookmarkEnd w:id="2355"/>
      <w:r>
        <w:rPr>
          <w:rtl w:val="true"/>
        </w:rPr>
        <w:t>«</w:t>
      </w:r>
      <w:r>
        <w:rPr/>
        <w:t>74</w:t>
      </w:r>
      <w:r>
        <w:rPr>
          <w:rtl w:val="true"/>
        </w:rPr>
        <w:t>»</w:t>
      </w:r>
      <w:bookmarkEnd w:id="2356"/>
    </w:p>
    <w:p>
      <w:pPr>
        <w:pStyle w:val="BookText"/>
        <w:rPr/>
      </w:pPr>
      <w:r>
        <w:rPr>
          <w:rFonts w:ascii="Amiri" w:hAnsi="Amiri" w:eastAsia="Amiri" w:cs="Amiri"/>
          <w:color w:val="111111"/>
          <w:sz w:val="28"/>
          <w:sz w:val="28"/>
          <w:szCs w:val="28"/>
          <w:rtl w:val="true"/>
          <w:lang w:bidi="ar-SA"/>
        </w:rPr>
        <w:t xml:space="preserve">مع، معاني الأخبار بِالْإِسْنَادِ إِلَي الْمُفَضَّلِ بْنِ عُمَرَ قَالَ قَالَ أَبُو عَبْدِ اللَّهِ عليه السلام إِنَّ اللَّهَ خَلَقَ الْأَرْوَاحَ قَبْلَ الْأَجْسَادِ بِأَلْفَيْ عَامٍ فَجَعَلَ أَعْلَاهَا وَ أَشْرَفَهَا أَرْوَاحَ مُحَمَّدٍ وَ عَلِيٍّ وَ فَاطِمَةَ وَ الْحَسَنِ وَ الْحُسَيْنِ وَ الْأَئِمَّةِ بَعْدَهُمْ صَلَوَاتُ اللَّهِ عَلَيْهِمْ وَ سَاقَ الْحَدِيثَ فِي قِصَّةِ آدَمَ وَ حَوَّاءَ إِلَي أَنْ قَالَ قَالا رَبَّنَا فَأَرِنَا ظَالِمِيهِمْ </w:t>
      </w:r>
      <w:r>
        <w:rPr>
          <w:rStyle w:val="FootnoteAnchor"/>
          <w:rtl w:val="true"/>
        </w:rPr>
        <w:footnoteReference w:id="1106"/>
      </w:r>
      <w:r>
        <w:rPr>
          <w:rFonts w:ascii="Amiri" w:hAnsi="Amiri" w:eastAsia="Amiri" w:cs="Amiri"/>
          <w:color w:val="111111"/>
          <w:sz w:val="28"/>
          <w:sz w:val="28"/>
          <w:szCs w:val="28"/>
          <w:rtl w:val="true"/>
          <w:lang w:bidi="ar-SA"/>
        </w:rPr>
        <w:t>فِي نَارِكَ حَتَّي نَرَاهَا كَمَا رَأَيْنَا مَنْزِلَتَهُمْ فِي جَنَّتِكَ فَأَمَرَ اللَّهُ تَبَارَكَ وَ تَعَالَي النَّارَ فَأَبْرَزَتْ جَمِيعَ مَا فِيهَا مِنْ أَلْوَانِ النَّكَالِ وَ الْعَذَابِ وَ قَالَ اللَّهُ عَزَّ وَ جَلَّ مَكَانُ الظَّالِمِينَ لَهُمُ الْمُدَّعِينَ لِمَنْزِلَتِهِمْ فِي أَسْفَلِ دَرْكٍ مِنْهَا كُلَّما أَرادُوا أَنْ يَخْرُجُوا مِنْها أُعِيدُوا فِيها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چه دلیل در روز چهارشنبه روزه می 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آتش در روز چهارشنبه آفریده شد</w:t>
      </w:r>
      <w:r>
        <w:rPr>
          <w:rFonts w:eastAsia="IRNazanin" w:cs="IRNazanin"/>
          <w:color w:val="111111"/>
          <w:sz w:val="28"/>
          <w:szCs w:val="28"/>
          <w:rtl w:val="true"/>
          <w:lang w:bidi="fa-IR"/>
        </w:rPr>
        <w:t>.</w:t>
      </w:r>
    </w:p>
    <w:p>
      <w:pPr>
        <w:pStyle w:val="Heading5"/>
        <w:numPr>
          <w:ilvl w:val="4"/>
          <w:numId w:val="1"/>
        </w:numPr>
        <w:rPr/>
      </w:pPr>
      <w:bookmarkStart w:id="2357" w:name="__RefHeading___Toc4028613_1468164448"/>
      <w:bookmarkStart w:id="2358" w:name="_Toc1092"/>
      <w:bookmarkEnd w:id="2357"/>
      <w:r>
        <w:rPr>
          <w:rtl w:val="true"/>
        </w:rPr>
        <w:t xml:space="preserve">روایت </w:t>
      </w:r>
      <w:r>
        <w:rPr/>
        <w:t>71</w:t>
      </w:r>
      <w:bookmarkEnd w:id="235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مانند این روایت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مانند این روایت با اسانید بسیار در باب روزه سال و باب حجامت و باب ایام آمده است و این روایات بسیار است و صحیح و مطمئن است که عمر بن سفیان آن را بالا برده است، هر چند وجه جمع نیز در آن وجود دارد</w:t>
      </w:r>
      <w:r>
        <w:rPr>
          <w:rFonts w:eastAsia="IRNazanin" w:cs="IRNazanin"/>
          <w:color w:val="111111"/>
          <w:sz w:val="28"/>
          <w:szCs w:val="28"/>
          <w:rtl w:val="true"/>
          <w:lang w:bidi="fa-IR"/>
        </w:rPr>
        <w:t>.</w:t>
      </w:r>
    </w:p>
    <w:p>
      <w:pPr>
        <w:pStyle w:val="Heading5"/>
        <w:numPr>
          <w:ilvl w:val="4"/>
          <w:numId w:val="1"/>
        </w:numPr>
        <w:rPr/>
      </w:pPr>
      <w:bookmarkStart w:id="2359" w:name="__RefHeading___Toc4028615_1468164448"/>
      <w:bookmarkStart w:id="2360" w:name="_Toc1093"/>
      <w:bookmarkEnd w:id="2359"/>
      <w:r>
        <w:rPr>
          <w:rtl w:val="true"/>
        </w:rPr>
        <w:t xml:space="preserve">روایت </w:t>
      </w:r>
      <w:r>
        <w:rPr/>
        <w:t>72</w:t>
      </w:r>
      <w:bookmarkEnd w:id="236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بهشت را قبل از آتش آفرید تا آخر حدیث</w:t>
      </w:r>
      <w:r>
        <w:rPr>
          <w:rFonts w:eastAsia="IRNazanin" w:cs="IRNazanin"/>
          <w:color w:val="111111"/>
          <w:sz w:val="28"/>
          <w:szCs w:val="28"/>
          <w:rtl w:val="true"/>
          <w:lang w:bidi="fa-IR"/>
        </w:rPr>
        <w:t>.</w:t>
      </w:r>
    </w:p>
    <w:p>
      <w:pPr>
        <w:pStyle w:val="Heading5"/>
        <w:numPr>
          <w:ilvl w:val="4"/>
          <w:numId w:val="1"/>
        </w:numPr>
        <w:rPr/>
      </w:pPr>
      <w:bookmarkStart w:id="2361" w:name="__RefHeading___Toc4028617_1468164448"/>
      <w:bookmarkStart w:id="2362" w:name="_Toc1094"/>
      <w:bookmarkEnd w:id="2361"/>
      <w:r>
        <w:rPr>
          <w:rtl w:val="true"/>
        </w:rPr>
        <w:t xml:space="preserve">روایت </w:t>
      </w:r>
      <w:r>
        <w:rPr/>
        <w:t>73</w:t>
      </w:r>
      <w:bookmarkEnd w:id="236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عمرو زبیری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اینکه کفر در قرآن خدا عز و جل چند وجه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کتاب خدا بر پنج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آنها کفر جحود، اما کفر جحود همان انکار ربوبیّت است و آن قول کسانی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پروردگاری و نه بهشتی و نه دوزخی و آن قول دو دسته از زنادقه است که به آنها دهری مذهب گویند تا آخر حدیث</w:t>
      </w:r>
      <w:r>
        <w:rPr>
          <w:rFonts w:eastAsia="IRNazanin" w:cs="IRNazanin"/>
          <w:color w:val="111111"/>
          <w:sz w:val="28"/>
          <w:szCs w:val="28"/>
          <w:rtl w:val="true"/>
          <w:lang w:bidi="fa-IR"/>
        </w:rPr>
        <w:t>.</w:t>
      </w:r>
    </w:p>
    <w:p>
      <w:pPr>
        <w:pStyle w:val="Heading5"/>
        <w:numPr>
          <w:ilvl w:val="4"/>
          <w:numId w:val="1"/>
        </w:numPr>
        <w:rPr/>
      </w:pPr>
      <w:bookmarkStart w:id="2363" w:name="__RefHeading___Toc4028619_1468164448"/>
      <w:bookmarkStart w:id="2364" w:name="_Toc1095"/>
      <w:bookmarkEnd w:id="2363"/>
      <w:r>
        <w:rPr>
          <w:rtl w:val="true"/>
        </w:rPr>
        <w:t xml:space="preserve">روایت </w:t>
      </w:r>
      <w:r>
        <w:rPr/>
        <w:t>74</w:t>
      </w:r>
      <w:bookmarkEnd w:id="236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هستی آفرین روانها را دو هزار سال قبل از کالبدها خلق کرد، و عالی‌ترین و شریف‌ترین آنها را، روح محمّد، و علی و فاطمه و حسن و حسین و امامان بعد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حدیث را ادامه داد تا قصه آدم و حواء تا این جا 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چنان که درجه آن بزرگواران را در بهشت دیدیم، جایگاه ستمکاران به آنان را در جهنم نیز به ما نشان ده، پس ایزد متعال به آتش دوزخ دستور داد تا انواع سختی و شکنجه را که در آن است در معرض دید ایشان قرار دهد،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ستمکاران به آنان که به دروغ منزلت ایشان را به خود نسبت می‌دهند، در پائین‌ترین طبقات این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أَرادُوا أَنْ یَخْرُجُوا مِنْها أُعِیدُوا فِیها</w:t>
      </w:r>
      <w:r>
        <w:rPr>
          <w:rFonts w:eastAsia="IRNazanin" w:cs="IRNazanin"/>
          <w:color w:val="111111"/>
          <w:sz w:val="28"/>
          <w:szCs w:val="28"/>
          <w:rtl w:val="true"/>
          <w:lang w:bidi="fa-IR"/>
        </w:rPr>
        <w:t>»</w:t>
      </w:r>
      <w:r>
        <w:rPr>
          <w:rStyle w:val="FootnoteAnchor"/>
          <w:rtl w:val="true"/>
        </w:rPr>
        <w:footnoteReference w:id="1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بکوشند تا از آن آتش بیرون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همان جا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w:t>
      </w:r>
      <w:bookmarkStart w:id="2365" w:name="pg13891_129724"/>
    </w:p>
    <w:p>
      <w:pPr>
        <w:pStyle w:val="Heading5"/>
        <w:numPr>
          <w:ilvl w:val="4"/>
          <w:numId w:val="1"/>
        </w:numPr>
        <w:rPr/>
      </w:pPr>
      <w:bookmarkStart w:id="2366" w:name="__RefHeading___Toc4028621_1468164448"/>
      <w:bookmarkStart w:id="2367" w:name="_Toc1096"/>
      <w:bookmarkEnd w:id="2365"/>
      <w:bookmarkEnd w:id="2366"/>
      <w:r>
        <w:rPr>
          <w:rtl w:val="true"/>
        </w:rPr>
        <w:t>«</w:t>
      </w:r>
      <w:r>
        <w:rPr/>
        <w:t>75</w:t>
      </w:r>
      <w:r>
        <w:rPr>
          <w:rtl w:val="true"/>
        </w:rPr>
        <w:t>»</w:t>
      </w:r>
      <w:bookmarkEnd w:id="2367"/>
    </w:p>
    <w:p>
      <w:pPr>
        <w:pStyle w:val="BookText"/>
        <w:rPr/>
      </w:pPr>
      <w:r>
        <w:rPr>
          <w:rFonts w:ascii="Amiri" w:hAnsi="Amiri" w:eastAsia="Amiri" w:cs="Amiri"/>
          <w:color w:val="111111"/>
          <w:sz w:val="28"/>
          <w:sz w:val="28"/>
          <w:szCs w:val="28"/>
          <w:rtl w:val="true"/>
          <w:lang w:bidi="ar-SA"/>
        </w:rPr>
        <w:t>ن، عيون أخبار الرضا عليه السلام الْوَرَّاقُ عَنِ الْأَسَدِيِّ عَنْ سَهْلٍ عَنْ عَبْدِ الْعَظِيمِ الْحَسَنِيِّ عَنْ مُحَمَّدِ بْنِ عَلِيٍّ عَنْ أَبِيهِ الرِّضَا عَنْ آبَائِهِ عَنْ أَمِيرِ الْمُؤْمِنِينَ صَلَوَاتُ اللَّهِ عَلَيْهِمْ أَجْمَعِينَ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فَاطِمَةُ عَلَي رَسُولِ اللَّهِ صلي الله عليه و آله فَوَجَدْتُهُ يَبْكِي بُكَاءً شَدِيداً فَقُلْتُ فِدَاكَ أَبِي وَ أُمِّي يَا رَسُولَ اللَّهِ مَا الَّذِي أَبْكَاكَ فَقَالَ يَا عَلِيُّ لَيْلَةَ أُسْرِيَ بِي إِلَي السَّمَاءِ رَأَيْتُ نِسَاءً مِنْ أُمَّتِي فِي عَذَابٍ شَدِيدٍ فَأَنْكَرْتُ شَأْنَهُنَّ فَبَكَيْتُ لِمَا رَأَيْتُ مِنْ شِدَّةِ عَذَابِهِنَّ وَ رَأَيْتُ امْرَأَةً مُعَلَّقَةً بِشَعْرِهَا يَغْلِي دِمَاغُ رَأْسِهَا وَ رَأَيْتُ امْرَأَةً مُعَلَّقَةً بِلِسَانِهَا وَ الْحَمِيمُ يُصَبُّ فِي حَلْقِهَا وَ رَأَيْتُ امْرَأَةً مُعَلَّقَةً بِثَدْيِهَا وَ رَأَيْتُ امْرَأَةً تَأْكُلُ لَحْمَ جَسَدِهَا وَ النَّارُ تُوقَدُ مِنْ تَحْتِهَا وَ رَأَيْتُ امْرَأَةً قَدْ شُدَّ رِجْلَاهَا إِلَي يَدَيْهَا وَ قَدْ سُلِّطَ عَلَيْهَا الْحَيَّاتُ وَ الْعَقَارِبُ وَ رَأَيْتُ امْرَأَةً صَمَّاءَ عَمْيَاءَ خَرْسَاءَ فِي تَابُوتٍ مِنْ نَارٍ يَخْرُجُ دِمَاغُ رَأْسِهَا مِنْ مَنْخِرِهَا وَ بَدَنُهَا مُتَقَطِّعٌ مِنَ الْجُذَامِ وَ الْبَرَصِ وَ رَأَيْتُ امْرَأَةً مُعَلَّقَةً بِرِجْلَيْهَا فِي تَنُّورٍ مِنْ نَارٍ وَ رَأَيْتُ امْرَأَةً تُقَطَّعُ لَحْمُ جَسَدِهَا مِنْ مُقَدَّمِهَا وَ مُؤَخَّرِهَا بِمَقَارِيضَ مِنْ نَارٍ وَ رَأَيْتُ امْرَأَةً يُحْرَقُ وَجْهُهَا وَ يَدَاهَا وَ هِيَ تَأْكُلُ أَمْعَاءَهَا وَ رَأَيْتُ امْرَأَةً رَأْسُهَا رَأْسُ خِنْزِيرٍ وَ بَدَنُهَا بَدَنُ الْحِمَارِ وَ عَلَيْهَا أَلْفُ أَلْفِ لَوْنٍ مِنَ الْعَذَابِ وَ رَأَيْتُ امْرَأَةً عَلَي صُورَةِ الْكَلْبِ وَ النَّارُ تَدْخُلُ فِي دُبُرِهَا وَ تَخْرُجُ مِنْ فِيهَا وَ الْمَلَائِكَةُ يَضْرِبُونَ رَأْسَهَا وَ بَدَنَهَا بِمَقَامِعَ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 حَبِيبِي وَ قُرَّةُ عَيْنِي أَخْبِرْنِي مَا كَانَ عَمَلُهُنَّ وَ سِيرَتُهُنَّ حَتَّي وَضَعَ اللَّهُ عَلَيْهِنَّ هَذَا الْعَذَابَ فَقَالَ يَا بِنْتِي أَمَّا الْمُعَلَّقَةُ بِشَعْرِهَا فَإِنَّهَا كَانَتْ لَا تُغَطِّي شَعْرَهَا مِنَ الرِّجَالِ وَ أَمَّا الْمُعَلَّقَةُ بِلِسَانِهَا فَإِنَّهَا كَانَتْ تُؤْذِي زَوْجَهَا وَ أَمَّا الْمُعَلَّقَةُ بِثَدْيِهَا فَإِنَّهَا كَانَتْ تَمْتَنِعُ مِنْ فِرَاشِ زَوْجِهَا وَ أَمَّا الْمُعَلَّقَةُ بِرِجْلَيْهَا فَإِنَّهَا كَانَتْ تَخْرُجُ مِنْ بَيْتِهَا بِغَيْرِ إِذْنِ زَوْجِهَا وَ أَمَّا الَّتِي كَانَتْ تَأْكُلُ لَحْمَ جَسَدِهَا فَإِنَّهَا كَانَتْ تُزَيِّنُ بَدَنَهَا لِلنَّاسِ وَ أَمَّا الَّتِي شُدَّتْ يَدَاهَا إِلَي رِجْلَيْهَا وَ سُلِّطَ عَلَيْهَا الْحَيَّاتُ وَ الْعَقَارِبُ فَإِنَّهَا كَانَتْ قَذِرَةَ الْوَضُوءِ قَذِرَةَ الثِّيَابِ وَ كَانَتْ لَا تَغْتَسِلُ مِنَ الْجَنَابَةِ وَ الْحَيْضِ وَ لَا تَتَنَظَّفُ وَ كَانَتْ تَسْتَهِينُ بِالصَّلَاةِ وَ أَمَّا الْعَمْيَاءُ الصَّمَّاءُ الْخَرْسَاءُ فَإِنَّهَا كَانَتْ تَلِدُ مِنَ الزِّنَاءِ فَتُعَلِّقُهُ فِي عُنُقِ زَوْجِهَا وَ أَمَّا الَّتِي تُقْرَضُ لَحْمُهَا بِالْمَقَارِيضِ فَإِنَّهَا تَعْرِضُ نَفْسَهَا عَلَي الرِّجَالِ وَ أَمَّا الَّتِي كَانَتْ تُحْرَقُ وَجْهُهَا وَ بَدَنُهَا وَ هِيَ تَأْكُلُ أَمْعَاءَهَا فَإِنَّهَا كَانَتْ قَوَّادَةً</w:t>
      </w:r>
    </w:p>
    <w:p>
      <w:pPr>
        <w:pStyle w:val="Heading5"/>
        <w:numPr>
          <w:ilvl w:val="4"/>
          <w:numId w:val="1"/>
        </w:numPr>
        <w:rPr/>
      </w:pPr>
      <w:bookmarkStart w:id="2368" w:name="__RefHeading___Toc4028623_1468164448"/>
      <w:bookmarkStart w:id="2369" w:name="_Toc1097"/>
      <w:bookmarkEnd w:id="2368"/>
      <w:r>
        <w:rPr>
          <w:rtl w:val="true"/>
        </w:rPr>
        <w:t xml:space="preserve">روایت </w:t>
      </w:r>
      <w:r>
        <w:rPr/>
        <w:t>75</w:t>
      </w:r>
      <w:bookmarkEnd w:id="2369"/>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نقل کرد که 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بر رسول خدا صلی اللَّه علیه و آله وارد شدیم، پس ایشان را در حالی که سخت می‌گریست یافتیم، من عرض کردم پدر و مادرم فدایت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شما این چنین گریه میکنید؟ در پاسخم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که مرا به آسمان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از امّتم را در عذابی شدید نگریستم، و آن وضع برای من سخت گران آمد، و گریه‌ام از جهت عذاب سخت آنان است که به چشم خویش وضعشان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واقعه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به مویش در دوزخ، معلّق، آویخته بودند که مغز سر او می‌جوشید، و زن دیگری را دیدم که به زبانش در جهنّم آویزان بود و آتش در حلقوم او میریختند، و زن دیگری را مشاهده کردم که او را به پستانهایش آویخته بودند، و دیگری را دیدم که گوشت بدن خویش را میخورد، و آتش در زیر او شعله میکشید، و زنی دیگر را دیدم که پاهایش را به دستهایش زنجیر کرده بودند و مارها و عقربها بر او مسلّط بودند، و زنی را دیدم کر و کور و لال که در تابوتی از آتش است و مخ او از بینیش خارج می‌شود و همه بدنش قطعه قطعه از جذام و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 و 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زن دیگر را مشاهد کردم که در تنّوری از آتش به پاهایش آویزان است، و زنی را دیدم که گوشت بدنش را از پس و پیش با قیچی آتشین می‌برند، و دیگری را دیدم صورت و دستهایش آتش گرفته و مشغول خوردن روده‌های خویش است، و زنی را دیدم که سرش سر خوک و بدنش بدن حمار است و هزار هزار نوع او را عذاب می‌کنند و زنی را به صورت سگ دیدم که از عقب بشکم او آتش می‌ریزند و از دهانش بیرون میریزد و فرشتگان با گرزهائی آتشین بر سر و پیکر او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علیها السّلام به پدرش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و ای نور دیدگانم به من بگو که اینان چه کرده بودند و رفتارشان چه بود که به این عقوبت گرفتار شدند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عزیزم امّا آن زنی که به موی سرش معلّق در آتش بود، آن فردی بود که موی سر خویش از نامحرمان نمی‌پوشانید، و امّا آن زنی که به زبانش آویخته بود او کسی بود که با زبان، شوهر خویش را آزار می‌داد، و آنکه به پستانهایش آویزان بود شوهرداری بود که از آمیزش با شویش پرهیز نداشت و امّا آنکه به پاهایش معلق در دوزخ بود کسی بود که بدون اذن همسر خود از خانه بیرون می‌رفت، و امّا آن زنی که گوشت بدن خویش را می‌خورد آن بود که خود را برای نامحرمان زینت می‌کرد، و امّا آنکه دست و پایش را به هم زنجیر کرده بودند و مارها و عقربها بر او مسلّط بودند زنی بود که درست وضو نمی‌ساخت و لباسش را از آلودگی به نجس، تطهیر نمی‌کرد، و غسل جنابت و حیض بجای نمی‌آورد و خود را نظیف نمی‌ساخت، و به نماز اهمیّت نمی‌داد، و امّا آن کر و کور و لال زنی بود که از غیر شوهر خویش دارای فرزند می‌شد و به شوهر خود نسبت میداد، و آنکه گوشت بدنش را با مقراضها می‌برید پس وی زنی بود که خود را در اختیار مردان اجنبی مینهاد و خود را بدانها عرضه مینمود، و امّا آن زنی که سر و رویش آتش گرفته بود و مشغول خوردن روده‌های خود بود آن کسی بود که دلّالی جنسی به حرام میکرد، </w:t>
      </w:r>
      <w:bookmarkStart w:id="2370" w:name="pg13891_129725"/>
    </w:p>
    <w:p>
      <w:pPr>
        <w:pStyle w:val="BookText"/>
        <w:rPr/>
      </w:pPr>
      <w:bookmarkEnd w:id="2370"/>
      <w:r>
        <w:rPr>
          <w:rFonts w:ascii="Amiri" w:hAnsi="Amiri" w:eastAsia="Amiri" w:cs="Amiri"/>
          <w:color w:val="111111"/>
          <w:sz w:val="28"/>
          <w:sz w:val="28"/>
          <w:szCs w:val="28"/>
          <w:rtl w:val="true"/>
          <w:lang w:bidi="ar-SA"/>
        </w:rPr>
        <w:t>وَ أَمَّا الَّتِي كَانَ رَأْسُهَا رَأْسَ خِنْزِيرٍ وَ بَدَنُهَا بَدَنَ الْحِمَارِ فَإِنَّهَا كَانَتْ نَمَّامَةً كَذَّابَةً وَ أَمَّا الَّتِي كَانَتْ عَلَي صُورَةِ الْكَلْبِ وَ النَّارُ تَدْخُلُ فِي دُبُرِهَا وَ تَخْرُجُ مِنْ فِيهَا فَإِنَّهَا كَانَتْ قَيْنَةً نَوَّاحَةً حَاسِدَةً ثُمَّ قَالَ عليه السلام وَيْلٌ لِامْرَأَةٍ أَغْضَبَتْ زَوْجَهَا وَ طُوبَي لِامْرَأَةٍ رَضِيَ عَنْهَا زَوْجُهَا</w:t>
      </w:r>
      <w:r>
        <w:rPr>
          <w:rFonts w:eastAsia="Amiri" w:cs="Amiri" w:ascii="Amiri" w:hAnsi="Amiri"/>
          <w:color w:val="111111"/>
          <w:sz w:val="28"/>
          <w:szCs w:val="28"/>
          <w:rtl w:val="true"/>
          <w:lang w:bidi="ar-SA"/>
        </w:rPr>
        <w:t>.</w:t>
      </w:r>
    </w:p>
    <w:p>
      <w:pPr>
        <w:pStyle w:val="Heading5"/>
        <w:numPr>
          <w:ilvl w:val="4"/>
          <w:numId w:val="1"/>
        </w:numPr>
        <w:rPr/>
      </w:pPr>
      <w:bookmarkStart w:id="2371" w:name="__RefHeading___Toc4028625_1468164448"/>
      <w:bookmarkStart w:id="2372" w:name="_Toc1098"/>
      <w:bookmarkEnd w:id="2371"/>
      <w:r>
        <w:rPr>
          <w:rtl w:val="true"/>
        </w:rPr>
        <w:t>بيان</w:t>
      </w:r>
      <w:bookmarkEnd w:id="2372"/>
    </w:p>
    <w:p>
      <w:pPr>
        <w:pStyle w:val="BookText"/>
        <w:rPr/>
      </w:pPr>
      <w:r>
        <w:rPr>
          <w:rFonts w:ascii="Amiri" w:hAnsi="Amiri" w:eastAsia="Amiri" w:cs="Amiri"/>
          <w:color w:val="111111"/>
          <w:sz w:val="28"/>
          <w:sz w:val="28"/>
          <w:szCs w:val="28"/>
          <w:rtl w:val="true"/>
          <w:lang w:bidi="ar-SA"/>
        </w:rPr>
        <w:t>كانت قينة أي مغنية</w:t>
      </w:r>
      <w:r>
        <w:rPr>
          <w:rFonts w:eastAsia="Amiri" w:cs="Amiri" w:ascii="Amiri" w:hAnsi="Amiri"/>
          <w:color w:val="111111"/>
          <w:sz w:val="28"/>
          <w:szCs w:val="28"/>
          <w:rtl w:val="true"/>
          <w:lang w:bidi="ar-SA"/>
        </w:rPr>
        <w:t>.</w:t>
      </w:r>
    </w:p>
    <w:p>
      <w:pPr>
        <w:pStyle w:val="Heading5"/>
        <w:numPr>
          <w:ilvl w:val="4"/>
          <w:numId w:val="1"/>
        </w:numPr>
        <w:rPr/>
      </w:pPr>
      <w:bookmarkStart w:id="2373" w:name="__RefHeading___Toc4028627_1468164448"/>
      <w:bookmarkStart w:id="2374" w:name="_Toc1099"/>
      <w:bookmarkEnd w:id="2373"/>
      <w:r>
        <w:rPr>
          <w:rtl w:val="true"/>
        </w:rPr>
        <w:t>«</w:t>
      </w:r>
      <w:r>
        <w:rPr/>
        <w:t>76</w:t>
      </w:r>
      <w:r>
        <w:rPr>
          <w:rtl w:val="true"/>
        </w:rPr>
        <w:t>»</w:t>
      </w:r>
      <w:bookmarkEnd w:id="2374"/>
    </w:p>
    <w:p>
      <w:pPr>
        <w:pStyle w:val="BookText"/>
        <w:rPr/>
      </w:pPr>
      <w:r>
        <w:rPr>
          <w:rFonts w:ascii="Amiri" w:hAnsi="Amiri" w:eastAsia="Amiri" w:cs="Amiri"/>
          <w:color w:val="111111"/>
          <w:sz w:val="28"/>
          <w:sz w:val="28"/>
          <w:szCs w:val="28"/>
          <w:rtl w:val="true"/>
          <w:lang w:bidi="ar-SA"/>
        </w:rPr>
        <w:t xml:space="preserve">ل، الخصال مَاجِيلَوَيْهِ عَنْ مُحَمَّدٍ الْعَطَّارِ عَنْ مُحَمَّدِ بْنِ أَحْمَدَ عَنِ الْخَشَّابِ عَنْ إِسْمَاعِيلَ بْنِ مِهْرَانَ وَ عَلِيِّ بْنِ أَسْبَاطٍ فِيمَا يُعْلَمُ عَنْ بَعْضِ رِجَالِهِمَا قَالَ قَالَ أَبُو عَبْدِ اللَّهِ عليه السلام إِنَّ مِنَ الْعُلَمَاءِ مَنْ يُحِبُّ أَنْ يَخْزُنَ عِلْمَهُ وَ لَا يُؤْخَذَ عَنْهُ فَذَاكَ فِي الدَّرْكِ الْأَسْفَلِ مِنَ النَّارِ وَ مِنَ الْعُلَمَاءِ مَنْ إِذَا وُعِظَ أَنِفَ وَ إِذَا وَعَظَ عَنَّفَ فَذَاكَ فِي الدَّرْكِ الثَّانِي مِنَ النَّارِ وَ مِنَ الْعُلَمَاءِ مَنْ يَرَي أَنْ يَضَعَ الْعِلْمَ عِنْدَ ذَوِي الثَّرْوَةِ </w:t>
      </w:r>
      <w:r>
        <w:rPr>
          <w:rStyle w:val="FootnoteAnchor"/>
          <w:rtl w:val="true"/>
        </w:rPr>
        <w:footnoteReference w:id="1108"/>
      </w:r>
      <w:r>
        <w:rPr>
          <w:rFonts w:ascii="Amiri" w:hAnsi="Amiri" w:eastAsia="Amiri" w:cs="Amiri"/>
          <w:color w:val="111111"/>
          <w:sz w:val="28"/>
          <w:sz w:val="28"/>
          <w:szCs w:val="28"/>
          <w:rtl w:val="true"/>
          <w:lang w:bidi="ar-SA"/>
        </w:rPr>
        <w:t xml:space="preserve">وَ لَا يَرَي لَهُ فِي الْمَسَاكِينِ </w:t>
      </w:r>
      <w:r>
        <w:rPr>
          <w:rStyle w:val="FootnoteAnchor"/>
          <w:rtl w:val="true"/>
        </w:rPr>
        <w:footnoteReference w:id="1109"/>
      </w:r>
      <w:r>
        <w:rPr>
          <w:rFonts w:ascii="Amiri" w:hAnsi="Amiri" w:eastAsia="Amiri" w:cs="Amiri"/>
          <w:color w:val="111111"/>
          <w:sz w:val="28"/>
          <w:sz w:val="28"/>
          <w:szCs w:val="28"/>
          <w:rtl w:val="true"/>
          <w:lang w:bidi="ar-SA"/>
        </w:rPr>
        <w:t>فَذَاكَ فِي الدَّرْكِ الثَّالِثِ مِنَ النَّارِ وَ مِنَ الْعُلَمَاءِ مَنْ يَذْهَبُ فِي عِلْمِهِ مَذْهَبَ الْجَبَابِرَةِ وَ السَّلَاطِينِ فَإِنْ رُدَّ عَلَيْهِ شَيْ‌ءٌ مِنْ قَوْلِهِ أَوْ قُصِّرَ فِي شَيْ‌ءٍ مِنْ أَمْرِهِ غَضِبَ فَذَاكَ فِي الدَّرْكِ الرَّابِعِ مِنَ النَّارِ وَ مِنَ الْعُلَمَاءِ مَنْ يَطْلُبُ أَحَادِيثَ الْيَهُودِ وَ النَّصَارَي لِيَغْزُرَ بِهِ عِلْمُهُ وَ يَكْثُرَ بِهِ حَدِيثُهُ فَذَاكَ فِي الدَّرْكِ الْخَامِسِ مِنَ النَّارِ وَ مِنَ الْعُلَمَاءِ مَنْ يَضَعُ نَفْسَهُ لِلْفُتْيَا وَ يَقُولُ سَلُونِي وَ لَعَلَّهُ لَا يُصِيبُ حَرْفاً وَاحِداً وَ اللَّهُ لَا يُحِبُّ الْمُتَكَلِّفِينَ فَذَاكَ فِي الدَّرْكِ السَّادِسِ مِنَ النَّارِ وَ مِنَ الْعُلَمَاءِ مَنْ يَتَّخِذُ عِلْمَهُ مُرُوءَةً وَ عَقْلًا فَذَاكَ فِي الدَّرْكِ السَّابِعِ مِنَ النَّارِ</w:t>
      </w:r>
      <w:r>
        <w:rPr>
          <w:rFonts w:eastAsia="Amiri" w:cs="Amiri" w:ascii="Amiri" w:hAnsi="Amiri"/>
          <w:color w:val="111111"/>
          <w:sz w:val="28"/>
          <w:szCs w:val="28"/>
          <w:rtl w:val="true"/>
          <w:lang w:bidi="ar-SA"/>
        </w:rPr>
        <w:t>.</w:t>
      </w:r>
    </w:p>
    <w:p>
      <w:pPr>
        <w:pStyle w:val="Heading5"/>
        <w:numPr>
          <w:ilvl w:val="4"/>
          <w:numId w:val="1"/>
        </w:numPr>
        <w:rPr/>
      </w:pPr>
      <w:bookmarkStart w:id="2375" w:name="__RefHeading___Toc4028629_1468164448"/>
      <w:bookmarkStart w:id="2376" w:name="_Toc1100"/>
      <w:bookmarkEnd w:id="2375"/>
      <w:r>
        <w:rPr>
          <w:rtl w:val="true"/>
        </w:rPr>
        <w:t>بيان</w:t>
      </w:r>
      <w:bookmarkEnd w:id="2376"/>
    </w:p>
    <w:p>
      <w:pPr>
        <w:pStyle w:val="BookText"/>
        <w:rPr/>
      </w:pPr>
      <w:r>
        <w:rPr>
          <w:rFonts w:ascii="Amiri" w:hAnsi="Amiri" w:eastAsia="Amiri" w:cs="Amiri"/>
          <w:color w:val="111111"/>
          <w:sz w:val="28"/>
          <w:sz w:val="28"/>
          <w:szCs w:val="28"/>
          <w:rtl w:val="true"/>
          <w:lang w:bidi="ar-SA"/>
        </w:rPr>
        <w:t>من إذا وعظ علي بناء المجهول أنف أي استنكف لترفعه عن أن يعظه غيره و إذا وعظ علي بناء المعلوم عنف بضم النون و فتحها من العنف ضد الرفق أو علي بناء التفعيل بمعني التعيير و اللوم</w:t>
      </w:r>
      <w:r>
        <w:rPr>
          <w:rFonts w:eastAsia="Amiri" w:cs="Amiri" w:ascii="Amiri" w:hAnsi="Amiri"/>
          <w:color w:val="111111"/>
          <w:sz w:val="28"/>
          <w:szCs w:val="28"/>
          <w:rtl w:val="true"/>
          <w:lang w:bidi="ar-SA"/>
        </w:rPr>
        <w:t>.</w:t>
      </w:r>
    </w:p>
    <w:p>
      <w:pPr>
        <w:pStyle w:val="Heading5"/>
        <w:numPr>
          <w:ilvl w:val="4"/>
          <w:numId w:val="1"/>
        </w:numPr>
        <w:rPr/>
      </w:pPr>
      <w:bookmarkStart w:id="2377" w:name="__RefHeading___Toc4028631_1468164448"/>
      <w:bookmarkStart w:id="2378" w:name="_Toc1101"/>
      <w:bookmarkEnd w:id="2377"/>
      <w:r>
        <w:rPr>
          <w:rtl w:val="true"/>
        </w:rPr>
        <w:t>«</w:t>
      </w:r>
      <w:r>
        <w:rPr/>
        <w:t>77</w:t>
      </w:r>
      <w:r>
        <w:rPr>
          <w:rtl w:val="true"/>
        </w:rPr>
        <w:t>»</w:t>
      </w:r>
      <w:bookmarkEnd w:id="2378"/>
    </w:p>
    <w:p>
      <w:pPr>
        <w:pStyle w:val="BookText"/>
        <w:rPr/>
      </w:pPr>
      <w:r>
        <w:rPr>
          <w:rFonts w:ascii="Amiri" w:hAnsi="Amiri" w:eastAsia="Amiri" w:cs="Amiri"/>
          <w:color w:val="111111"/>
          <w:sz w:val="28"/>
          <w:sz w:val="28"/>
          <w:szCs w:val="28"/>
          <w:rtl w:val="true"/>
          <w:lang w:bidi="ar-SA"/>
        </w:rPr>
        <w:t>ل، الخصال ابْنُ الْوَلِيدِ عَنِ الصَّفَّارِ عَنْ عَبَّادِ بْنِ سُلَيْمَانَ عَنْ مُحَمَّدِ بْنِ سُلَيْمَانَ الدَّيْلَمِيِّ عَنْ أَبِيهِ عَنْ إِسْحَاقَ بْنِ عَمَّارٍ عَنْ أَبِي الْحَسَنِ مُوسَي عليه السلام فِي حَدِيثٍ</w:t>
      </w:r>
    </w:p>
    <w:p>
      <w:pPr>
        <w:pStyle w:val="BookText"/>
        <w:rPr/>
      </w:pPr>
      <w:r>
        <w:rPr>
          <w:rFonts w:ascii="IRNazanin" w:hAnsi="IRNazanin" w:eastAsia="IRNazanin"/>
          <w:color w:val="111111"/>
          <w:sz w:val="28"/>
          <w:sz w:val="28"/>
          <w:szCs w:val="28"/>
          <w:rtl w:val="true"/>
          <w:lang w:bidi="fa-IR"/>
        </w:rPr>
        <w:t>و امّا آنکه سرش سر خوک و بدنش بدن حمار بود آن زنی بود که سخن‌چینی به دروغ مینمود، و امّا آنکه رخسارش رخسار سگ بود و آتش در دبر او میریختند و از دهانش بیرون می‌آمد آن زنی آوازه‌خوان و نوحه‌گر و حسود بود، آنگاه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زنی که شوی خویش را به غضب آرد، و خوشا به حال بانوئی که شوهرش از او راضی باشد</w:t>
      </w:r>
      <w:r>
        <w:rPr>
          <w:rFonts w:eastAsia="IRNazanin" w:cs="IRNazanin"/>
          <w:color w:val="111111"/>
          <w:sz w:val="28"/>
          <w:szCs w:val="28"/>
          <w:rtl w:val="true"/>
          <w:lang w:bidi="fa-IR"/>
        </w:rPr>
        <w:t>.</w:t>
      </w:r>
    </w:p>
    <w:p>
      <w:pPr>
        <w:pStyle w:val="Heading5"/>
        <w:numPr>
          <w:ilvl w:val="4"/>
          <w:numId w:val="1"/>
        </w:numPr>
        <w:rPr/>
      </w:pPr>
      <w:bookmarkStart w:id="2379" w:name="__RefHeading___Toc4028633_1468164448"/>
      <w:bookmarkStart w:id="2380" w:name="_Toc1102"/>
      <w:bookmarkEnd w:id="2379"/>
      <w:r>
        <w:rPr>
          <w:rtl w:val="true"/>
        </w:rPr>
        <w:t>توضیح</w:t>
      </w:r>
      <w:bookmarkEnd w:id="2380"/>
    </w:p>
    <w:p>
      <w:pPr>
        <w:pStyle w:val="BookText"/>
        <w:rPr/>
      </w:pPr>
      <w:r>
        <w:rPr>
          <w:rFonts w:ascii="IRNazanin" w:hAnsi="IRNazanin" w:eastAsia="IRNazanin"/>
          <w:color w:val="111111"/>
          <w:sz w:val="28"/>
          <w:sz w:val="28"/>
          <w:szCs w:val="28"/>
          <w:rtl w:val="true"/>
          <w:lang w:bidi="fa-IR"/>
        </w:rPr>
        <w:t>کانت قینة یعنی آوازه خوان بود</w:t>
      </w:r>
      <w:r>
        <w:rPr>
          <w:rFonts w:eastAsia="IRNazanin" w:cs="IRNazanin"/>
          <w:color w:val="111111"/>
          <w:sz w:val="28"/>
          <w:szCs w:val="28"/>
          <w:rtl w:val="true"/>
          <w:lang w:bidi="fa-IR"/>
        </w:rPr>
        <w:t>.</w:t>
      </w:r>
    </w:p>
    <w:p>
      <w:pPr>
        <w:pStyle w:val="Heading5"/>
        <w:numPr>
          <w:ilvl w:val="4"/>
          <w:numId w:val="1"/>
        </w:numPr>
        <w:rPr/>
      </w:pPr>
      <w:bookmarkStart w:id="2381" w:name="__RefHeading___Toc4028635_1468164448"/>
      <w:bookmarkStart w:id="2382" w:name="_Toc1103"/>
      <w:bookmarkEnd w:id="2381"/>
      <w:r>
        <w:rPr>
          <w:rtl w:val="true"/>
        </w:rPr>
        <w:t xml:space="preserve">روایت </w:t>
      </w:r>
      <w:r>
        <w:rPr/>
        <w:t>76</w:t>
      </w:r>
      <w:bookmarkEnd w:id="238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علماء میخواهند علم خود را گنج کنند و مردم از آن استفاده نکنند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الدَّرْکِ الْأَسْفَلِ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اول دوزخند، پاره ای از علماء چون پند داده شوند به دماغشان بر می خورد و چون پند دهند سختی می کنند اینها در طبقه دوم دوزخند، پاره‌ای از علماء اشراف‌منشند و ثروتمندان و اشراف برای یاد دادن علم اهل میدانند ولی مساکین را اهل نمی دانند اینها در طبقه سوم دوزخند، پاره‌ای از علما، پادشاه منش و جبارند اگر به گفته آنها اعتراضی شود یا در خدمت آنها کوتاهی شود غضب می کنند اینها در طبقه چهارم دوزخند، پاره‌ای از علماء احادیث یهود و نصاری را بدست می‌آورند تا علم خود را تقویت کنند و حدیث خود را بسیار نمایند اینها در طبقه پنجم از</w:t>
      </w:r>
    </w:p>
    <w:p>
      <w:pPr>
        <w:pStyle w:val="BookText"/>
        <w:rPr/>
      </w:pPr>
      <w:r>
        <w:rPr>
          <w:rFonts w:ascii="IRNazanin" w:hAnsi="IRNazanin" w:eastAsia="IRNazanin"/>
          <w:color w:val="111111"/>
          <w:sz w:val="28"/>
          <w:sz w:val="28"/>
          <w:szCs w:val="28"/>
          <w:rtl w:val="true"/>
          <w:lang w:bidi="fa-IR"/>
        </w:rPr>
        <w:t>دوزخند، پاره‌ای از علماء خود را مرجع قرار می دهند و می گویند احکام خود را از ما بپرسید با اینکه شاید یک کلمه درست دریافت نکردند خدا بخود بندی را دوست ندارد اینها در طبقه ششم دوزخند، پاره‌ای از علماء علم خود را وسیله نمایش مردانگی و خردمندی قرار داده‌اند اینها در طبقه هفتم از دوزخند</w:t>
      </w:r>
      <w:r>
        <w:rPr>
          <w:rFonts w:eastAsia="IRNazanin" w:cs="IRNazanin"/>
          <w:color w:val="111111"/>
          <w:sz w:val="28"/>
          <w:szCs w:val="28"/>
          <w:rtl w:val="true"/>
          <w:lang w:bidi="fa-IR"/>
        </w:rPr>
        <w:t>.</w:t>
      </w:r>
    </w:p>
    <w:p>
      <w:pPr>
        <w:pStyle w:val="Heading5"/>
        <w:numPr>
          <w:ilvl w:val="4"/>
          <w:numId w:val="1"/>
        </w:numPr>
        <w:rPr/>
      </w:pPr>
      <w:bookmarkStart w:id="2383" w:name="__RefHeading___Toc4028637_1468164448"/>
      <w:bookmarkStart w:id="2384" w:name="_Toc1104"/>
      <w:bookmarkEnd w:id="2383"/>
      <w:r>
        <w:rPr>
          <w:rtl w:val="true"/>
        </w:rPr>
        <w:t>توضیح</w:t>
      </w:r>
      <w:bookmarkEnd w:id="238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إذا 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بر بنای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 یعنی امتناع و سرپیچی کرد به خاطر آنکه خود را بالاتر از آن می دانند که دیگری به ایشان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عنف به ضم نون و فتح آن به معنای درشتی و شدت ضد رفق و مدارا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بنای تفعیل به معنای سرزنش وملامت است</w:t>
      </w:r>
      <w:r>
        <w:rPr>
          <w:rFonts w:eastAsia="IRNazanin" w:cs="IRNazanin"/>
          <w:color w:val="111111"/>
          <w:sz w:val="28"/>
          <w:szCs w:val="28"/>
          <w:rtl w:val="true"/>
          <w:lang w:bidi="fa-IR"/>
        </w:rPr>
        <w:t xml:space="preserve">. </w:t>
      </w:r>
      <w:bookmarkStart w:id="2385" w:name="pg13891_129726"/>
    </w:p>
    <w:p>
      <w:pPr>
        <w:pStyle w:val="BookText"/>
        <w:rPr/>
      </w:pPr>
      <w:bookmarkEnd w:id="2385"/>
      <w:r>
        <w:rPr>
          <w:rFonts w:ascii="Amiri" w:hAnsi="Amiri" w:eastAsia="Amiri" w:cs="Amiri"/>
          <w:color w:val="111111"/>
          <w:sz w:val="28"/>
          <w:sz w:val="28"/>
          <w:szCs w:val="28"/>
          <w:rtl w:val="true"/>
          <w:lang w:bidi="ar-SA"/>
        </w:rPr>
        <w:t xml:space="preserve">طَوِيلٍ يَقُولُ فِيهِ يَا إِسْحَاقُ إِنَّ فِي النَّارِ لَوَادِياً يُقَالُ لَهُ سَقَرُ لَمْ يَتَنَفَّسْ مُنْذُ خَلَقَهُ اللَّهُ لَوْ أَذِنَ اللَّهُ عَزَّ وَ جَلَّ لَهُ فِي التَّنَفُّسِ بِقَدْرِ مِخْيَطٍ لَاحْتَرَقَ مَا عَلَي وَجْهِ الْأَرْضِ وَ إِنَّ أَهْلَ النَّارِ لَيَتَعَوَّذُونَ مِنْ حَرِّ ذَلِكَ الْوَادِي وَ نَتْنِهِ وَ قَذَرِهِ وَ مَا أَعَدَّ اللَّهُ فِيهِ لِأَهْلِهِ وَ إِنَّ فِي ذَلِكَ الْوَادِي لَجَبَلًا يَتَعَوَّذُ جَمِيعُ أَهْلِ ذَلِكَ الْوَادِي مِنْ حَرِّ ذَلِكَ الْجَبَلِ وَ نَتْنِهِ وَ قَذَرِهِ وَ مَا أَعَدَّ اللَّهُ فِيهِ لِأَهْلِهِ وَ إِنَّ فِي ذَلِكَ الْجَبَلِ لَشِعْباً يَتَعَوَّذُ جَمِيعُ أَهْلِ ذَلِكَ الْجَبَلِ مِنْ حَرِّ ذَلِكَ الشِّعْبِ وَ نَتْنِهِ وَ قَذَرِهِ وَ مَا أَعَدَّ اللَّهُ فِيهِ لِأَهْلِهِ وَ إِنَّ فِي ذَلِكَ الشِّعْبِ لَقَلِيباً </w:t>
      </w:r>
      <w:r>
        <w:rPr>
          <w:rStyle w:val="FootnoteAnchor"/>
          <w:rtl w:val="true"/>
        </w:rPr>
        <w:footnoteReference w:id="1110"/>
      </w:r>
      <w:r>
        <w:rPr>
          <w:rFonts w:ascii="Amiri" w:hAnsi="Amiri" w:eastAsia="Amiri" w:cs="Amiri"/>
          <w:color w:val="111111"/>
          <w:sz w:val="28"/>
          <w:sz w:val="28"/>
          <w:szCs w:val="28"/>
          <w:rtl w:val="true"/>
          <w:lang w:bidi="ar-SA"/>
        </w:rPr>
        <w:t xml:space="preserve">يَتَعَوَّذُ جَمِيعُ أَهْلِ ذَلِكَ الْجَبَلِ مِنْ حَرِّ ذَلِكَ الْقَلِيبِ وَ نَتْنِهِ وَ قَذَرِهِ وَ مَا أَعَدَّ اللَّهُ فِيهِ لِأَهْلِهِ وَ إِنَّ فِي ذَلِكَ الْقَلِيبِ لَحَيَّةً يَتَعَوَّذُ جَمِيعُ أَهْلِ ذَلِكَ الْقَلِيبِ مِنْ خُبْثِ تِلْكَ الْحَيَّةِ وَ نَتْنِهَا وَ قَذَرِهَا وَ مَا أَعَدَّ اللَّهُ فِي أَنْيَابِهَا مِنَ السَّمِّ لِأَهْلِهَا وَ إِنَّ فِي جَوْفِ تِلْكَ الْحَيَّةِ لَصَنَادِيقَ </w:t>
      </w:r>
      <w:r>
        <w:rPr>
          <w:rStyle w:val="FootnoteAnchor"/>
          <w:rtl w:val="true"/>
        </w:rPr>
        <w:footnoteReference w:id="1111"/>
      </w:r>
      <w:r>
        <w:rPr>
          <w:rFonts w:ascii="Amiri" w:hAnsi="Amiri" w:eastAsia="Amiri" w:cs="Amiri"/>
          <w:color w:val="111111"/>
          <w:sz w:val="28"/>
          <w:sz w:val="28"/>
          <w:szCs w:val="28"/>
          <w:rtl w:val="true"/>
          <w:lang w:bidi="ar-SA"/>
        </w:rPr>
        <w:t>فِيهَا خَمْسَةٌ مِنَ الْأُمَمِ السَّالِفَةِ وَ اثْنَانِ مِنْ هَذِهِ الْأُمَّةِ قَالَ قُلْتُ جُعِلْتُ فِدَاكَ وَ مَنِ الْخَمْسَةُ وَ مَنِ الِاثْنَانُ قَالَ فَأَمَّا الْخَمْسَةُ فَقَابِيلُ الَّذِي قَتَلَ هَابِيلَ وَ نُمْرُودُ الَّذِي حَاجَّ إِبْراهِيمَ فِي رَبِّهِ فَ قالَ أَنَا أُحْيِي وَ أُمِيتُ وَ فِرْعَوْنُ الَّذِي قَالَ أَنَا رَبُّكُمُ الْأَعْلي وَ يَهُودُ الَّذِي هَوَّدَ الْيَهُودَ وَ بُولَسُ الَّذِي نَصَّرَ النَّصَارَي وَ مِنْ هَذِهِ الْأُمَّةِ أَعْرَابِيَّانِ</w:t>
      </w:r>
      <w:r>
        <w:rPr>
          <w:rFonts w:eastAsia="Amiri" w:cs="Amiri" w:ascii="Amiri" w:hAnsi="Amiri"/>
          <w:color w:val="111111"/>
          <w:sz w:val="28"/>
          <w:szCs w:val="28"/>
          <w:rtl w:val="true"/>
          <w:lang w:bidi="ar-SA"/>
        </w:rPr>
        <w:t>.</w:t>
      </w:r>
    </w:p>
    <w:p>
      <w:pPr>
        <w:pStyle w:val="Heading5"/>
        <w:numPr>
          <w:ilvl w:val="4"/>
          <w:numId w:val="1"/>
        </w:numPr>
        <w:rPr/>
      </w:pPr>
      <w:bookmarkStart w:id="2386" w:name="__RefHeading___Toc4028639_1468164448"/>
      <w:bookmarkStart w:id="2387" w:name="_Toc1105"/>
      <w:bookmarkEnd w:id="2386"/>
      <w:r>
        <w:rPr>
          <w:rtl w:val="true"/>
        </w:rPr>
        <w:t>بيان</w:t>
      </w:r>
      <w:bookmarkEnd w:id="2387"/>
    </w:p>
    <w:p>
      <w:pPr>
        <w:pStyle w:val="BookText"/>
        <w:rPr/>
      </w:pPr>
      <w:r>
        <w:rPr>
          <w:rFonts w:ascii="Amiri" w:hAnsi="Amiri" w:eastAsia="Amiri" w:cs="Amiri"/>
          <w:color w:val="111111"/>
          <w:sz w:val="28"/>
          <w:sz w:val="28"/>
          <w:szCs w:val="28"/>
          <w:rtl w:val="true"/>
          <w:lang w:bidi="ar-SA"/>
        </w:rPr>
        <w:t>الأعرابيان أبو بكر و عمر و إنما سماهما بذلك لأنهما لم يؤمنا قط</w:t>
      </w:r>
      <w:r>
        <w:rPr>
          <w:rFonts w:eastAsia="Amiri" w:cs="Amiri" w:ascii="Amiri" w:hAnsi="Amiri"/>
          <w:color w:val="111111"/>
          <w:sz w:val="28"/>
          <w:szCs w:val="28"/>
          <w:rtl w:val="true"/>
          <w:lang w:bidi="ar-SA"/>
        </w:rPr>
        <w:t>.</w:t>
      </w:r>
    </w:p>
    <w:p>
      <w:pPr>
        <w:pStyle w:val="Heading5"/>
        <w:numPr>
          <w:ilvl w:val="4"/>
          <w:numId w:val="1"/>
        </w:numPr>
        <w:rPr/>
      </w:pPr>
      <w:bookmarkStart w:id="2388" w:name="__RefHeading___Toc4028641_1468164448"/>
      <w:bookmarkStart w:id="2389" w:name="_Toc1106"/>
      <w:bookmarkEnd w:id="2388"/>
      <w:r>
        <w:rPr>
          <w:rtl w:val="true"/>
        </w:rPr>
        <w:t>«</w:t>
      </w:r>
      <w:r>
        <w:rPr/>
        <w:t>78</w:t>
      </w:r>
      <w:r>
        <w:rPr>
          <w:rtl w:val="true"/>
        </w:rPr>
        <w:t>»</w:t>
      </w:r>
      <w:bookmarkEnd w:id="2389"/>
    </w:p>
    <w:p>
      <w:pPr>
        <w:pStyle w:val="BookText"/>
        <w:rPr/>
      </w:pPr>
      <w:r>
        <w:rPr>
          <w:rFonts w:ascii="Amiri" w:hAnsi="Amiri" w:eastAsia="Amiri" w:cs="Amiri"/>
          <w:color w:val="111111"/>
          <w:sz w:val="28"/>
          <w:sz w:val="28"/>
          <w:szCs w:val="28"/>
          <w:rtl w:val="true"/>
          <w:lang w:bidi="ar-SA"/>
        </w:rPr>
        <w:t>ل، الخصال أَبِي عَنِ الْحِمْيَرِيِّ عَنْ هَارُونَ بْنِ مُسْلِمٍ عَنْ مَسْعَدَةَ بْنِ زِيَادٍ عَنِ الصَّادِقِ عَنْ آبَائِهِ عليهم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رَحًي تَطْحَنُ خَمْساً أَ فَلَا تَسْأَلُونِّي مَا طِحْنُهَا فَقِيلَ لَهُ وَ مَا طِحْنُهَا يَا أَمِيرَ الْمُؤْمِنِينَ قَالَ الْعُلَمَاءُ الْفَجَرَةُ وَ الْقُرَّاءُ الْفَسَقَةُ وَ الْجَبَابِرَةُ الظَّلَمَةُ وَ الْوُزَرَاءُ الْخَوَنَةُ وَ الْعُرَفَاءُ الْكَذَبَةُ وَ إِنَّ فِي النَّارِ لَمَدِينَةً يُقَالُ لَهَا الْحَصِينَةُ فَلَا تَسْأَلُونِي مَا فِيهَا فَقِيلَ وَ مَا فِيهَا يَا أَمِيرَ الْمُؤْمِنِينَ فَقَالَ فِيهَا أَيْدِي النَّاكِثِينَ</w:t>
      </w:r>
      <w:r>
        <w:rPr>
          <w:rFonts w:eastAsia="Amiri" w:cs="Amiri" w:ascii="Amiri" w:hAnsi="Amiri"/>
          <w:color w:val="111111"/>
          <w:sz w:val="28"/>
          <w:szCs w:val="28"/>
          <w:rtl w:val="true"/>
          <w:lang w:bidi="ar-SA"/>
        </w:rPr>
        <w:t>.</w:t>
      </w:r>
    </w:p>
    <w:p>
      <w:pPr>
        <w:pStyle w:val="Heading5"/>
        <w:numPr>
          <w:ilvl w:val="4"/>
          <w:numId w:val="1"/>
        </w:numPr>
        <w:rPr/>
      </w:pPr>
      <w:bookmarkStart w:id="2390" w:name="__RefHeading___Toc4028643_1468164448"/>
      <w:bookmarkStart w:id="2391" w:name="_Toc1107"/>
      <w:bookmarkEnd w:id="2390"/>
      <w:r>
        <w:rPr>
          <w:rtl w:val="true"/>
        </w:rPr>
        <w:t>«</w:t>
      </w:r>
      <w:r>
        <w:rPr/>
        <w:t>79</w:t>
      </w:r>
      <w:r>
        <w:rPr>
          <w:rtl w:val="true"/>
        </w:rPr>
        <w:t>»</w:t>
      </w:r>
      <w:bookmarkEnd w:id="2391"/>
    </w:p>
    <w:p>
      <w:pPr>
        <w:pStyle w:val="BookText"/>
        <w:rPr/>
      </w:pPr>
      <w:r>
        <w:rPr>
          <w:rFonts w:ascii="Amiri" w:hAnsi="Amiri" w:eastAsia="Amiri" w:cs="Amiri"/>
          <w:color w:val="111111"/>
          <w:sz w:val="28"/>
          <w:sz w:val="28"/>
          <w:szCs w:val="28"/>
          <w:rtl w:val="true"/>
          <w:lang w:bidi="ar-SA"/>
        </w:rPr>
        <w:t xml:space="preserve">م، تفسير الإمام عليه السلام أَلَا وَ إِنَّ الرَّاضِينَ بِقَتْلِ الْحُسَيْنِ عليه السلام شُرَكَاءُ قَتْلِهِ أَلَا وَ إِنَّ قَتَلَتَهُ وَ أَعْوَانَهُمْ وَ أَشْيَاعَهُمْ وَ الْمُقْتَدِينَ بِهِمْ بُرَآءُ مِنْ دِينِ اللَّهِ وَ إِنَّ اللَّهَ لَيَأْمُرُ مَلَائِكَتَهُ الْمُقَرَّبِينَ أَنْ يَتَلَقَّوْا </w:t>
      </w:r>
      <w:r>
        <w:rPr>
          <w:rStyle w:val="FootnoteAnchor"/>
          <w:rtl w:val="true"/>
        </w:rPr>
        <w:footnoteReference w:id="1112"/>
      </w:r>
    </w:p>
    <w:p>
      <w:pPr>
        <w:pStyle w:val="Heading5"/>
        <w:numPr>
          <w:ilvl w:val="4"/>
          <w:numId w:val="1"/>
        </w:numPr>
        <w:rPr/>
      </w:pPr>
      <w:bookmarkStart w:id="2392" w:name="__RefHeading___Toc4028645_1468164448"/>
      <w:bookmarkStart w:id="2393" w:name="_Toc1108"/>
      <w:bookmarkEnd w:id="2392"/>
      <w:r>
        <w:rPr>
          <w:rtl w:val="true"/>
        </w:rPr>
        <w:t xml:space="preserve">روایت </w:t>
      </w:r>
      <w:r>
        <w:rPr/>
        <w:t>77</w:t>
      </w:r>
      <w:bookmarkEnd w:id="239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کاظم علیه السلام نقل می‌کند که در یک حدیث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در جهنم یک وادی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می‌شوند و از وقتی که آفریده شده نفس نکشیده است، اگر خداوند به او اجازه نفس کشیدن به اندازه یک نخ بدهد، آنچه روی زمین است، همه می‌سوزند و اهل جهنم از حرارت و بوی گند و پلیدی این وادی و آنچه خداوند در آنجا برای اهلش آماده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می‌شوند، و در آن وادی کوهی است که تمام اهل این وادی از حرارت و بوی گند و پلیدی آن و آنچه خداوند در آنجا برای اهلش آماده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می‌شوند، و در آن کوه درّه‌ای است که همه اهل آن کوه از حرارت و بوی گند و پلیدی آن و آنچه خداوند برای اهل آنجا آماده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می‌شوند، و در آن دره چاهی است که اهل این درّه از حرارت و بوی گند و پلیدی آن و آنچه خداوند در آنجا برای اهلش آماده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می‌شوند، و در آن چاه ماری است که تمام اهل چاه از خباثت و بوی گند و پلیدی آن مار و سمّی که خداوند در نیش آن برای اهلش آماده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می‌شوند، در شکم این مار هفت صندوق است که پنج صندوق از امّت‌های پیشین و دو صندوق از این امّت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پنج تا و آن دو تا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پنج نفر قابیل است که هابیل را کشت و نمرود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حَاجَّ إِبْراهِیمَ فِی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ابراهیم در باره پروردگارش مناظره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أَنَا أُحْیِی وَ أُمِیتُ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زنده می‌کنم و می‌میرانم، و فرعون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بزرگ شما هستم و یهود است که یهودی‌ها را یهودی کرد و یونس است که نصرانی‌ها را نصرانی کرد و از این امت دو نفر اعرابی هستند</w:t>
      </w:r>
      <w:r>
        <w:rPr>
          <w:rFonts w:eastAsia="IRNazanin" w:cs="IRNazanin"/>
          <w:color w:val="111111"/>
          <w:sz w:val="28"/>
          <w:szCs w:val="28"/>
          <w:rtl w:val="true"/>
          <w:lang w:bidi="fa-IR"/>
        </w:rPr>
        <w:t>.</w:t>
      </w:r>
    </w:p>
    <w:p>
      <w:pPr>
        <w:pStyle w:val="Heading5"/>
        <w:numPr>
          <w:ilvl w:val="4"/>
          <w:numId w:val="1"/>
        </w:numPr>
        <w:rPr/>
      </w:pPr>
      <w:bookmarkStart w:id="2394" w:name="__RefHeading___Toc4028647_1468164448"/>
      <w:bookmarkStart w:id="2395" w:name="_Toc1109"/>
      <w:bookmarkEnd w:id="2394"/>
      <w:r>
        <w:rPr>
          <w:rtl w:val="true"/>
        </w:rPr>
        <w:t>توضیح</w:t>
      </w:r>
      <w:bookmarkEnd w:id="2395"/>
    </w:p>
    <w:p>
      <w:pPr>
        <w:pStyle w:val="BookText"/>
        <w:rPr/>
      </w:pPr>
      <w:r>
        <w:rPr>
          <w:rFonts w:ascii="IRNazanin" w:hAnsi="IRNazanin" w:eastAsia="IRNazanin"/>
          <w:color w:val="111111"/>
          <w:sz w:val="28"/>
          <w:sz w:val="28"/>
          <w:szCs w:val="28"/>
          <w:rtl w:val="true"/>
          <w:lang w:bidi="fa-IR"/>
        </w:rPr>
        <w:t>مقصود از دو اعرابی، أبو بکر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آن دو را اینگونه نامید که آنان هیچگاه ایمان نیاوردند</w:t>
      </w:r>
      <w:r>
        <w:rPr>
          <w:rFonts w:eastAsia="IRNazanin" w:cs="IRNazanin"/>
          <w:color w:val="111111"/>
          <w:sz w:val="28"/>
          <w:szCs w:val="28"/>
          <w:rtl w:val="true"/>
          <w:lang w:bidi="fa-IR"/>
        </w:rPr>
        <w:t>.</w:t>
      </w:r>
    </w:p>
    <w:p>
      <w:pPr>
        <w:pStyle w:val="Heading5"/>
        <w:numPr>
          <w:ilvl w:val="4"/>
          <w:numId w:val="1"/>
        </w:numPr>
        <w:rPr/>
      </w:pPr>
      <w:bookmarkStart w:id="2396" w:name="__RefHeading___Toc4028649_1468164448"/>
      <w:bookmarkStart w:id="2397" w:name="_Toc1110"/>
      <w:bookmarkEnd w:id="2396"/>
      <w:r>
        <w:rPr>
          <w:rtl w:val="true"/>
        </w:rPr>
        <w:t xml:space="preserve">روایت </w:t>
      </w:r>
      <w:r>
        <w:rPr/>
        <w:t>78</w:t>
      </w:r>
      <w:bookmarkEnd w:id="239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از علی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جهنم آسیابی است که پنج کس را آرد می‌کند، آیا نمی‌پرسید که چه چیزی را آرد 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آرد می‌کند یا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بدکار، و قاریان فاسق، و جباران ستمگر، و وزیران خائن، و کارگزاران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در دوزخ شهری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آیا نمی‌پرسید که چه چیزی در آن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آن است یا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پیمان‌شکنان</w:t>
      </w:r>
      <w:r>
        <w:rPr>
          <w:rFonts w:eastAsia="IRNazanin" w:cs="IRNazanin"/>
          <w:color w:val="111111"/>
          <w:sz w:val="28"/>
          <w:szCs w:val="28"/>
          <w:rtl w:val="true"/>
          <w:lang w:bidi="fa-IR"/>
        </w:rPr>
        <w:t>.</w:t>
      </w:r>
    </w:p>
    <w:p>
      <w:pPr>
        <w:pStyle w:val="Heading5"/>
        <w:numPr>
          <w:ilvl w:val="4"/>
          <w:numId w:val="1"/>
        </w:numPr>
        <w:rPr/>
      </w:pPr>
      <w:bookmarkStart w:id="2398" w:name="__RefHeading___Toc4028651_1468164448"/>
      <w:bookmarkStart w:id="2399" w:name="_Toc1111"/>
      <w:bookmarkEnd w:id="2398"/>
      <w:r>
        <w:rPr>
          <w:rtl w:val="true"/>
        </w:rPr>
        <w:t xml:space="preserve">روایت </w:t>
      </w:r>
      <w:r>
        <w:rPr/>
        <w:t>79</w:t>
      </w:r>
      <w:bookmarkEnd w:id="239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آنان که از قتل حسین خشنودند در قتل او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کشندگان او و یاران و پیروان و رهروان آنها، از دین خدا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خداوند به فرشتگان درگاه خود فرمان </w:t>
      </w:r>
      <w:bookmarkStart w:id="2400" w:name="pg13891_129727"/>
    </w:p>
    <w:p>
      <w:pPr>
        <w:pStyle w:val="BookText"/>
        <w:rPr/>
      </w:pPr>
      <w:bookmarkEnd w:id="2400"/>
      <w:r>
        <w:rPr>
          <w:rFonts w:ascii="Amiri" w:hAnsi="Amiri" w:eastAsia="Amiri" w:cs="Amiri"/>
          <w:color w:val="111111"/>
          <w:sz w:val="28"/>
          <w:sz w:val="28"/>
          <w:szCs w:val="28"/>
          <w:rtl w:val="true"/>
          <w:lang w:bidi="ar-SA"/>
        </w:rPr>
        <w:t>دُمُوعَهُمُ الْمَصْبُوبَةَ لِقَتْلِ الْحُسَيْنِ إِلَي الْخُزَّانِ فِي الْجِنَانِ فَيَمْزُجُونَهَا بِمَاءِ الْحَيَوَانِ فَتَزِيدُ عُذُوبَتَهَا وَ يُلْقُونَهَا فِي الْهَاوِيَةِ وَ يَمْزُجُونَهَا بِحَمِيمِهَا وَ صَدِيدِهَا وَ غَسَّاقِهَا وَ غِسْلِينِهَا فَتَزِيدُ فِي شِدَّةِ حَرَارَتِهَا وَ عَظِيمِ عَذَابِهَا أَلْفَ ضِعْفِهَا تُشَدِّدُ عَلَي الْمَنْقُولِينَ إِلَيْهَا مِنْ أَعْدَاءِ آلِ مُحَمَّدٍ عَذَابَهُمْ</w:t>
      </w:r>
      <w:r>
        <w:rPr>
          <w:rFonts w:eastAsia="Amiri" w:cs="Amiri" w:ascii="Amiri" w:hAnsi="Amiri"/>
          <w:color w:val="111111"/>
          <w:sz w:val="28"/>
          <w:szCs w:val="28"/>
          <w:rtl w:val="true"/>
          <w:lang w:bidi="ar-SA"/>
        </w:rPr>
        <w:t>.</w:t>
      </w:r>
    </w:p>
    <w:p>
      <w:pPr>
        <w:pStyle w:val="Heading5"/>
        <w:numPr>
          <w:ilvl w:val="4"/>
          <w:numId w:val="1"/>
        </w:numPr>
        <w:rPr/>
      </w:pPr>
      <w:bookmarkStart w:id="2401" w:name="__RefHeading___Toc4028653_1468164448"/>
      <w:bookmarkStart w:id="2402" w:name="_Toc1112"/>
      <w:bookmarkEnd w:id="2401"/>
      <w:r>
        <w:rPr>
          <w:rtl w:val="true"/>
        </w:rPr>
        <w:t>«</w:t>
      </w:r>
      <w:r>
        <w:rPr/>
        <w:t>80</w:t>
      </w:r>
      <w:r>
        <w:rPr>
          <w:rtl w:val="true"/>
        </w:rPr>
        <w:t>»</w:t>
      </w:r>
      <w:bookmarkEnd w:id="2402"/>
    </w:p>
    <w:p>
      <w:pPr>
        <w:pStyle w:val="BookText"/>
        <w:rPr/>
      </w:pPr>
      <w:r>
        <w:rPr>
          <w:rFonts w:ascii="Amiri" w:hAnsi="Amiri" w:eastAsia="Amiri" w:cs="Amiri"/>
          <w:color w:val="111111"/>
          <w:sz w:val="28"/>
          <w:sz w:val="28"/>
          <w:szCs w:val="28"/>
          <w:rtl w:val="true"/>
          <w:lang w:bidi="ar-SA"/>
        </w:rPr>
        <w:t>لي، الأمالي للصدوق بِالْإِسْنَادِ الْمَسْطُورِ فِي كِتَابِ النُّبُوَّةِ عَنِ ابْنِ عُمَرَ عَنِ النَّبِيِّ صلي الله عليه و آله فِي سِيَاقِ قِصَّةِ يَحْيَي عليه السلام قَالَ قَالَ زَكَرِيَّا حَدَّثَنِي حَبِيبِي جَبْرَئِيلُ عليه السلام عَنِ اللَّهِ عَزَّ وَ جَلَّ أَنَّ فِي جَهَنَّمَ جَبَلًا يُقَالُ لَهُ السَّكْرَانُ فِي أَصْلِ ذَلِكَ الْجَبَلِ وَادٍ يُقَالُ لَهُ الْغَضْبَانُ لِغَضَبِ الرَّحْمَنِ تَبَارَكَ وَ تَعَالَي فِي ذَلِكَ الْوَادِي جُبٌّ قَامَتُهُ مِائَةُ عَامٍ فِي ذَلِكَ الْجُبِّ تَوَابِيتُ مِنْ نَارٍ فِي تِلْكَ التَّوَابِيتِ صَنَادِيقُ مِنْ نَارٍ وَ ثِيَابٌ مِنْ نَارٍ وَ سَلَاسِلُ مِنْ نَارٍ وَ أَغْلَالٌ مِنْ نَارٍ الْحَدِيثَ</w:t>
      </w:r>
      <w:r>
        <w:rPr>
          <w:rFonts w:eastAsia="Amiri" w:cs="Amiri" w:ascii="Amiri" w:hAnsi="Amiri"/>
          <w:color w:val="111111"/>
          <w:sz w:val="28"/>
          <w:szCs w:val="28"/>
          <w:rtl w:val="true"/>
          <w:lang w:bidi="ar-SA"/>
        </w:rPr>
        <w:t>.</w:t>
      </w:r>
    </w:p>
    <w:p>
      <w:pPr>
        <w:pStyle w:val="Heading5"/>
        <w:numPr>
          <w:ilvl w:val="4"/>
          <w:numId w:val="1"/>
        </w:numPr>
        <w:rPr/>
      </w:pPr>
      <w:bookmarkStart w:id="2403" w:name="__RefHeading___Toc4028655_1468164448"/>
      <w:bookmarkStart w:id="2404" w:name="_Toc1113"/>
      <w:bookmarkEnd w:id="2403"/>
      <w:r>
        <w:rPr>
          <w:rtl w:val="true"/>
        </w:rPr>
        <w:t>«</w:t>
      </w:r>
      <w:r>
        <w:rPr/>
        <w:t>81</w:t>
      </w:r>
      <w:r>
        <w:rPr>
          <w:rtl w:val="true"/>
        </w:rPr>
        <w:t>»</w:t>
      </w:r>
      <w:bookmarkEnd w:id="2404"/>
    </w:p>
    <w:p>
      <w:pPr>
        <w:pStyle w:val="BookText"/>
        <w:rPr/>
      </w:pPr>
      <w:r>
        <w:rPr>
          <w:rFonts w:ascii="Amiri" w:hAnsi="Amiri" w:eastAsia="Amiri" w:cs="Amiri"/>
          <w:color w:val="111111"/>
          <w:sz w:val="28"/>
          <w:sz w:val="28"/>
          <w:szCs w:val="28"/>
          <w:rtl w:val="true"/>
          <w:lang w:bidi="ar-SA"/>
        </w:rPr>
        <w:t>ع، علل الشرائع أَبِي عَنْ مُحَمَّدٍ الْعَطَّارِ عَنْ مُحَمَّدِ بْنِ أَحْمَدَ عَنْ سَهْلٍ عَنْ مُحَمَّدِ بْنِ سُلَيْمَانَ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أُصَلِّي فِي قَلَنْسُوَةٍ سَوْدَاءَ قَالَ لَا تُصَلِّ فِيهَا فَإِنَّهَا لِبَاسُ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كثير من الأخبار في ذلك في أبواب الصلاة و أبواب اللباس</w:t>
      </w:r>
      <w:r>
        <w:rPr>
          <w:rFonts w:eastAsia="Amiri" w:cs="Amiri" w:ascii="Amiri" w:hAnsi="Amiri"/>
          <w:color w:val="111111"/>
          <w:sz w:val="28"/>
          <w:szCs w:val="28"/>
          <w:rtl w:val="true"/>
          <w:lang w:bidi="ar-SA"/>
        </w:rPr>
        <w:t>.</w:t>
      </w:r>
    </w:p>
    <w:p>
      <w:pPr>
        <w:pStyle w:val="Heading5"/>
        <w:numPr>
          <w:ilvl w:val="4"/>
          <w:numId w:val="1"/>
        </w:numPr>
        <w:rPr/>
      </w:pPr>
      <w:bookmarkStart w:id="2405" w:name="__RefHeading___Toc4028657_1468164448"/>
      <w:bookmarkStart w:id="2406" w:name="_Toc1114"/>
      <w:bookmarkEnd w:id="2405"/>
      <w:r>
        <w:rPr>
          <w:rtl w:val="true"/>
        </w:rPr>
        <w:t>«</w:t>
      </w:r>
      <w:r>
        <w:rPr/>
        <w:t>82</w:t>
      </w:r>
      <w:r>
        <w:rPr>
          <w:rtl w:val="true"/>
        </w:rPr>
        <w:t>»</w:t>
      </w:r>
      <w:bookmarkEnd w:id="2406"/>
    </w:p>
    <w:p>
      <w:pPr>
        <w:pStyle w:val="BookText"/>
        <w:rPr/>
      </w:pPr>
      <w:r>
        <w:rPr>
          <w:rFonts w:ascii="Amiri" w:hAnsi="Amiri" w:eastAsia="Amiri" w:cs="Amiri"/>
          <w:color w:val="111111"/>
          <w:sz w:val="28"/>
          <w:sz w:val="28"/>
          <w:szCs w:val="28"/>
          <w:rtl w:val="true"/>
          <w:lang w:bidi="ar-SA"/>
        </w:rPr>
        <w:t>فر، تفسير فرات بن إبراهيم مُحَمَّدُ بْنُ أَحْمَدَ مُعَنْعَناً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ذَاتَ يَوْمٍ يَا عَلِيُّ إِنَّ جَبْرَئِيلَ عليه السلام أَخْبَرَنِي أَنَّ أُمَّتِي يَغْدِرُ بِكَ مِنْ بَعْدِي فَوَيْلٌ ثُمَّ وَيْلٌ ثُمَّ وَيْلٌ لَهُمْ </w:t>
      </w:r>
      <w:r>
        <w:rPr>
          <w:rStyle w:val="FootnoteAnchor"/>
          <w:rtl w:val="true"/>
        </w:rPr>
        <w:footnoteReference w:id="1113"/>
      </w:r>
      <w:r>
        <w:rPr>
          <w:rFonts w:ascii="Amiri" w:hAnsi="Amiri" w:eastAsia="Amiri" w:cs="Amiri"/>
          <w:color w:val="111111"/>
          <w:sz w:val="28"/>
          <w:sz w:val="28"/>
          <w:szCs w:val="28"/>
          <w:rtl w:val="true"/>
          <w:lang w:bidi="ar-SA"/>
        </w:rPr>
        <w:t xml:space="preserve">ثَلَاثَ مَرَّاتٍ قُلْتُ يَا رَسُولَ اللَّهِ وَ مَا وَيْلٌ قَالَ وَادٍ فِي جَهَنَّمَ أَكْثَرُ أَهْلِهِ مُعَادُوكَ وَ الْقَاتِلُونَ لِذُرِّيَّتِكَ وَ النَّاكِثُونَ لِبَيْعَتِكَ فَطُوبَي ثُمَّ طُوبَي ثُمَّ طُوبَي ثَلَاثَ مَرَّاتٍ لِمَنْ أَحَبَّكَ </w:t>
      </w:r>
      <w:r>
        <w:rPr>
          <w:rStyle w:val="FootnoteAnchor"/>
          <w:rtl w:val="true"/>
        </w:rPr>
        <w:footnoteReference w:id="1114"/>
      </w:r>
      <w:r>
        <w:rPr>
          <w:rFonts w:ascii="Amiri" w:hAnsi="Amiri" w:eastAsia="Amiri" w:cs="Amiri"/>
          <w:color w:val="111111"/>
          <w:sz w:val="28"/>
          <w:sz w:val="28"/>
          <w:szCs w:val="28"/>
          <w:rtl w:val="true"/>
          <w:lang w:bidi="ar-SA"/>
        </w:rPr>
        <w:t>وَ وَالاكَ قُلْتُ يَا رَسُولَ اللَّهِ وَ مَا طُوبَي قَالَ شَجَرَةٌ فِي دَارِكَ فِي الْجَنَّةِ لَيْسَ دَارٌ مِنْ دُورِ شِيعَتِكَ فِي الْجَنَّةِ إِلَّا وَ فِيهَا غُصْنٌ مِنْ تِلْكَ الشَّجَرَةِ تَهْدِلُ عَلَيْهِمْ بِكُلِّ مَا يَشْتَهُونَ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داده تا اشک‌های ریزان بر قتل حسین را برگیرند و به گنجینه بهشت آورند و با آب زندگانی درآمیزند تا این گونه هزاران بار گواراتر و پاک‌تر شود و فرشتگان اشک‌های افراد خوشحال و خندان بر قتل حسین را بر می‌گیرند و به هاویه جهنم می‌آورند و با آب جوشان و چرکین و کدر و کثیف آن در می‌آمیزند تا هزاران بار به شدت حرارت و سختی عذاب آن افزوده شود تا عذاب دشمنان خاندان محمّد را که به آنجا منتقل می‌شوند دشوار گرداند</w:t>
      </w:r>
      <w:r>
        <w:rPr>
          <w:rFonts w:eastAsia="IRNazanin" w:cs="IRNazanin"/>
          <w:color w:val="111111"/>
          <w:sz w:val="28"/>
          <w:szCs w:val="28"/>
          <w:rtl w:val="true"/>
          <w:lang w:bidi="fa-IR"/>
        </w:rPr>
        <w:t>.</w:t>
      </w:r>
      <w:r>
        <w:rPr>
          <w:rStyle w:val="FootnoteAnchor"/>
          <w:rtl w:val="true"/>
        </w:rPr>
        <w:footnoteReference w:id="1115"/>
      </w:r>
    </w:p>
    <w:p>
      <w:pPr>
        <w:pStyle w:val="Heading5"/>
        <w:numPr>
          <w:ilvl w:val="4"/>
          <w:numId w:val="1"/>
        </w:numPr>
        <w:rPr/>
      </w:pPr>
      <w:bookmarkStart w:id="2407" w:name="__RefHeading___Toc4028659_1468164448"/>
      <w:bookmarkStart w:id="2408" w:name="_Toc1115"/>
      <w:bookmarkEnd w:id="2407"/>
      <w:r>
        <w:rPr>
          <w:rtl w:val="true"/>
        </w:rPr>
        <w:t xml:space="preserve">روایت </w:t>
      </w:r>
      <w:r>
        <w:rPr/>
        <w:t>80</w:t>
      </w:r>
      <w:bookmarkEnd w:id="240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داستان حضرت یحیی فرمود که حضرت زکریا فرمود که می گفت دوستم جبرئیل از طرف خدای تبارک و تعالی به من باز گفته است که در دوزخ کوهی است به نام سکران و در بین آن کوه دره‌ای است به نام غضبان از غضب خدای رحمان تبارک و تعالی در این دره چاهی است که صد سال عمق دارد و در آن چاه تابوتهاست از آتش در آن تابوتها</w:t>
      </w:r>
    </w:p>
    <w:p>
      <w:pPr>
        <w:pStyle w:val="BookText"/>
        <w:rPr/>
      </w:pPr>
      <w:r>
        <w:rPr>
          <w:rFonts w:ascii="IRNazanin" w:hAnsi="IRNazanin" w:eastAsia="IRNazanin"/>
          <w:color w:val="111111"/>
          <w:sz w:val="28"/>
          <w:sz w:val="28"/>
          <w:szCs w:val="28"/>
          <w:rtl w:val="true"/>
          <w:lang w:bidi="fa-IR"/>
        </w:rPr>
        <w:t>صندوقهاست از آتش و جامه‌ها از آتش و زنجیرها از آتش و غلهای آتشین تا آخر حدیث</w:t>
      </w:r>
      <w:r>
        <w:rPr>
          <w:rFonts w:eastAsia="IRNazanin" w:cs="IRNazanin"/>
          <w:color w:val="111111"/>
          <w:sz w:val="28"/>
          <w:szCs w:val="28"/>
          <w:rtl w:val="true"/>
          <w:lang w:bidi="fa-IR"/>
        </w:rPr>
        <w:t>.</w:t>
      </w:r>
    </w:p>
    <w:p>
      <w:pPr>
        <w:pStyle w:val="Heading5"/>
        <w:numPr>
          <w:ilvl w:val="4"/>
          <w:numId w:val="1"/>
        </w:numPr>
        <w:rPr/>
      </w:pPr>
      <w:bookmarkStart w:id="2409" w:name="__RefHeading___Toc4028661_1468164448"/>
      <w:bookmarkStart w:id="2410" w:name="_Toc1116"/>
      <w:bookmarkEnd w:id="2409"/>
      <w:r>
        <w:rPr>
          <w:rtl w:val="true"/>
        </w:rPr>
        <w:t xml:space="preserve">روایت </w:t>
      </w:r>
      <w:r>
        <w:rPr/>
        <w:t>81</w:t>
      </w:r>
      <w:bookmarkEnd w:id="2410"/>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 آیا می توانم با شنل سیاه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لباس نماز نخوان زیرا لباس جهنمیان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بسیاری از روایات این باب در باب نماز و باب لباس خواهد آمد</w:t>
      </w:r>
      <w:r>
        <w:rPr>
          <w:rFonts w:eastAsia="IRNazanin" w:cs="IRNazanin"/>
          <w:color w:val="111111"/>
          <w:sz w:val="28"/>
          <w:szCs w:val="28"/>
          <w:rtl w:val="true"/>
          <w:lang w:bidi="fa-IR"/>
        </w:rPr>
        <w:t>.</w:t>
      </w:r>
    </w:p>
    <w:p>
      <w:pPr>
        <w:pStyle w:val="Heading5"/>
        <w:numPr>
          <w:ilvl w:val="4"/>
          <w:numId w:val="1"/>
        </w:numPr>
        <w:rPr/>
      </w:pPr>
      <w:bookmarkStart w:id="2411" w:name="__RefHeading___Toc4028663_1468164448"/>
      <w:bookmarkStart w:id="2412" w:name="_Toc1117"/>
      <w:bookmarkEnd w:id="2411"/>
      <w:r>
        <w:rPr>
          <w:rtl w:val="true"/>
        </w:rPr>
        <w:t xml:space="preserve">روایت </w:t>
      </w:r>
      <w:r>
        <w:rPr/>
        <w:t>82</w:t>
      </w:r>
      <w:bookmarkEnd w:id="2412"/>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 سلم روزی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به من خبر داد که امت من پس از من به تو نیرنگ می زنند، پس ویل بر آن ها و ویل بر آن ها</w:t>
      </w:r>
      <w:r>
        <w:rPr>
          <w:rStyle w:val="FootnoteAnchor"/>
          <w:rtl w:val="true"/>
        </w:rPr>
        <w:footnoteReference w:id="111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ویل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در جهنم است که بیشتر اهل آن مخالفان تو هستند و کسانی که نسل تو را به قتل رساندند و با تو بیعت شکنی کردند و سه مرتبه طوبی به کسی که تو را دوست بدارد</w:t>
      </w:r>
      <w:r>
        <w:rPr>
          <w:rStyle w:val="FootnoteAnchor"/>
          <w:rtl w:val="true"/>
        </w:rPr>
        <w:footnoteReference w:id="1117"/>
      </w:r>
      <w:r>
        <w:rPr>
          <w:rFonts w:ascii="IRNazanin" w:hAnsi="IRNazanin" w:eastAsia="IRNazanin"/>
          <w:color w:val="111111"/>
          <w:sz w:val="28"/>
          <w:sz w:val="28"/>
          <w:szCs w:val="28"/>
          <w:rtl w:val="true"/>
          <w:lang w:bidi="fa-IR"/>
        </w:rPr>
        <w:t>و ولایت تو را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الله، طوبی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در بهشت که در خانه تو قرار دارد و شاخه ای از آن در خانه هر یک از شیعیان تو در بهشت قرار دارد که بر سر آن ها آویزان است و هر میوه ای که دوست بدارند می دهد</w:t>
      </w:r>
      <w:r>
        <w:rPr>
          <w:rFonts w:eastAsia="IRNazanin" w:cs="IRNazanin"/>
          <w:color w:val="111111"/>
          <w:sz w:val="28"/>
          <w:szCs w:val="28"/>
          <w:rtl w:val="true"/>
          <w:lang w:bidi="fa-IR"/>
        </w:rPr>
        <w:t xml:space="preserve">. </w:t>
      </w:r>
      <w:bookmarkStart w:id="2413" w:name="pg13891_129728"/>
    </w:p>
    <w:p>
      <w:pPr>
        <w:pStyle w:val="Heading5"/>
        <w:numPr>
          <w:ilvl w:val="4"/>
          <w:numId w:val="1"/>
        </w:numPr>
        <w:rPr/>
      </w:pPr>
      <w:bookmarkStart w:id="2414" w:name="__RefHeading___Toc4028665_1468164448"/>
      <w:bookmarkStart w:id="2415" w:name="_Toc1118"/>
      <w:bookmarkEnd w:id="2413"/>
      <w:bookmarkEnd w:id="2414"/>
      <w:r>
        <w:rPr>
          <w:rtl w:val="true"/>
        </w:rPr>
        <w:t>بيان</w:t>
      </w:r>
      <w:bookmarkEnd w:id="2415"/>
    </w:p>
    <w:p>
      <w:pPr>
        <w:pStyle w:val="BookText"/>
        <w:rPr/>
      </w:pPr>
      <w:r>
        <w:rPr>
          <w:rFonts w:ascii="Amiri" w:hAnsi="Amiri" w:eastAsia="Amiri" w:cs="Amiri"/>
          <w:color w:val="111111"/>
          <w:sz w:val="28"/>
          <w:sz w:val="28"/>
          <w:szCs w:val="28"/>
          <w:rtl w:val="true"/>
          <w:lang w:bidi="ar-SA"/>
        </w:rPr>
        <w:t>قال الجوهري هدلت الشي‌ء أهدله هدلا إذا أرخيته و أرسلته إلي أسفل و يقال تهدلت أغصان الشجرة إذا تدلت</w:t>
      </w:r>
      <w:r>
        <w:rPr>
          <w:rFonts w:eastAsia="Amiri" w:cs="Amiri" w:ascii="Amiri" w:hAnsi="Amiri"/>
          <w:color w:val="111111"/>
          <w:sz w:val="28"/>
          <w:szCs w:val="28"/>
          <w:rtl w:val="true"/>
          <w:lang w:bidi="ar-SA"/>
        </w:rPr>
        <w:t>.</w:t>
      </w:r>
    </w:p>
    <w:p>
      <w:pPr>
        <w:pStyle w:val="Heading5"/>
        <w:numPr>
          <w:ilvl w:val="4"/>
          <w:numId w:val="1"/>
        </w:numPr>
        <w:rPr/>
      </w:pPr>
      <w:bookmarkStart w:id="2416" w:name="__RefHeading___Toc4028667_1468164448"/>
      <w:bookmarkStart w:id="2417" w:name="_Toc1119"/>
      <w:bookmarkEnd w:id="2416"/>
      <w:r>
        <w:rPr>
          <w:rtl w:val="true"/>
        </w:rPr>
        <w:t>«</w:t>
      </w:r>
      <w:r>
        <w:rPr/>
        <w:t>83</w:t>
      </w:r>
      <w:r>
        <w:rPr>
          <w:rtl w:val="true"/>
        </w:rPr>
        <w:t>»</w:t>
      </w:r>
      <w:bookmarkEnd w:id="2417"/>
    </w:p>
    <w:p>
      <w:pPr>
        <w:pStyle w:val="BookText"/>
        <w:rPr/>
      </w:pPr>
      <w:r>
        <w:rPr>
          <w:rFonts w:ascii="Amiri" w:hAnsi="Amiri" w:eastAsia="Amiri" w:cs="Amiri"/>
          <w:color w:val="111111"/>
          <w:sz w:val="28"/>
          <w:sz w:val="28"/>
          <w:szCs w:val="28"/>
          <w:rtl w:val="true"/>
          <w:lang w:bidi="ar-SA"/>
        </w:rPr>
        <w:t>ثو، ثواب الأعمال ابْنُ الْوَلِيدِ عَنِ الصَّفَّارِ عَنِ ابْنِ مَعْرُوفٍ عَنِ ابْنِ مَحْبُوبٍ عَنِ ابْنِ سَدِيرٍ عَنْ رَجُلٍ مِنْ أَصْحَابِ أَبِي عَبْدِ اللَّهِ عليه السلام قَالَ سَمِعْتُهُ يَقُولُ إِنَّ أَشَدَّ النَّاسِ عَذَاباً يَوْمَ الْقِيَامَةِ لَسَبْعَةُ نَفَرٍ أَوَّلُهُمُ ابْنُ آدَمَ الَّذِي قَتَلَ أَخَاهُ وَ نُمْرُودُ الَّذِي حَاجَّ إِبْراهِيمَ فِي رَبِّهِ وَ اثْنَانِ فِي بَنِي إِسْرَائِيلَ هَوَّدَا قَوْمَهُمْ وَ نَصَّرَاهُمْ وَ فِرْعَوْنُ الَّذِي قَالَ أَنَا رَبُّكُمُ الْأَعْلي وَ اثْنَانِ مِنْ هَذِهِ الْأُمَّةِ أَحَدُهُمَا شَرُّهُمَا فِي تَابُوتٍ مِنْ قَوَارِيرَ تَحْتَ الْفَلَقِ فِي بِحَارٍ مِنْ نَارٍ</w:t>
      </w:r>
      <w:r>
        <w:rPr>
          <w:rFonts w:eastAsia="Amiri" w:cs="Amiri" w:ascii="Amiri" w:hAnsi="Amiri"/>
          <w:color w:val="111111"/>
          <w:sz w:val="28"/>
          <w:szCs w:val="28"/>
          <w:rtl w:val="true"/>
          <w:lang w:bidi="ar-SA"/>
        </w:rPr>
        <w:t>.</w:t>
      </w:r>
    </w:p>
    <w:p>
      <w:pPr>
        <w:pStyle w:val="Heading5"/>
        <w:numPr>
          <w:ilvl w:val="4"/>
          <w:numId w:val="1"/>
        </w:numPr>
        <w:rPr/>
      </w:pPr>
      <w:bookmarkStart w:id="2418" w:name="__RefHeading___Toc4028669_1468164448"/>
      <w:bookmarkStart w:id="2419" w:name="_Toc1120"/>
      <w:bookmarkEnd w:id="2418"/>
      <w:r>
        <w:rPr>
          <w:rtl w:val="true"/>
        </w:rPr>
        <w:t>بيان</w:t>
      </w:r>
      <w:bookmarkEnd w:id="2419"/>
    </w:p>
    <w:p>
      <w:pPr>
        <w:pStyle w:val="BookText"/>
        <w:rPr/>
      </w:pPr>
      <w:r>
        <w:rPr>
          <w:rFonts w:ascii="Amiri" w:hAnsi="Amiri" w:eastAsia="Amiri" w:cs="Amiri"/>
          <w:color w:val="111111"/>
          <w:sz w:val="28"/>
          <w:sz w:val="28"/>
          <w:szCs w:val="28"/>
          <w:rtl w:val="true"/>
          <w:lang w:bidi="ar-SA"/>
        </w:rPr>
        <w:t>الثاني شرهما</w:t>
      </w:r>
      <w:r>
        <w:rPr>
          <w:rFonts w:eastAsia="Amiri" w:cs="Amiri" w:ascii="Amiri" w:hAnsi="Amiri"/>
          <w:color w:val="111111"/>
          <w:sz w:val="28"/>
          <w:szCs w:val="28"/>
          <w:rtl w:val="true"/>
          <w:lang w:bidi="ar-SA"/>
        </w:rPr>
        <w:t>.</w:t>
      </w:r>
    </w:p>
    <w:p>
      <w:pPr>
        <w:pStyle w:val="Heading5"/>
        <w:numPr>
          <w:ilvl w:val="4"/>
          <w:numId w:val="1"/>
        </w:numPr>
        <w:rPr/>
      </w:pPr>
      <w:bookmarkStart w:id="2420" w:name="__RefHeading___Toc4028671_1468164448"/>
      <w:bookmarkStart w:id="2421" w:name="_Toc1121"/>
      <w:bookmarkEnd w:id="2420"/>
      <w:r>
        <w:rPr>
          <w:rtl w:val="true"/>
        </w:rPr>
        <w:t>«</w:t>
      </w:r>
      <w:r>
        <w:rPr/>
        <w:t>84</w:t>
      </w:r>
      <w:r>
        <w:rPr>
          <w:rtl w:val="true"/>
        </w:rPr>
        <w:t>»</w:t>
      </w:r>
      <w:bookmarkEnd w:id="2421"/>
    </w:p>
    <w:p>
      <w:pPr>
        <w:pStyle w:val="BookText"/>
        <w:rPr/>
      </w:pPr>
      <w:r>
        <w:rPr>
          <w:rFonts w:ascii="Amiri" w:hAnsi="Amiri" w:eastAsia="Amiri" w:cs="Amiri"/>
          <w:color w:val="111111"/>
          <w:sz w:val="28"/>
          <w:sz w:val="28"/>
          <w:szCs w:val="28"/>
          <w:rtl w:val="true"/>
          <w:lang w:bidi="ar-SA"/>
        </w:rPr>
        <w:t>فس، تفسير القمي إِنَّ شَجَرَةَ الزَّقُّومِ طَعامُ الْأَثِيمِ قَالَ نَزَلَتْ فِي أَبِي جَهْلٍ وَ قَوْلُهُ تَعَالَي كَالْمُهْلِ قَالَ الصُّفْرُ الْمُذَابُ يَغْلِي فِي الْبُطُونِ كَغَلْيِ الْحَمِيمِ وَ هُوَ الَّذِي قَدْ حَمِيَ وَ بَلَغَ الْمُنْتَهَي ثُمَّ قَالَ خُذُوهُ فَاعْتِلُوهُ أَيْ اضْغَطُوهُ مِنْ كُلِّ جَانِبٍ ثُمَّ انْزِلُوا بِهِ إِلي سَواءِ الْجَحِيمِ ثُمَّ يُصَبُّ عَلَيْهِ ذَلِكَ الْحَمِيمُ ثُمَّ يُقَالُ لَهُ ذُقْ إِنَّكَ أَنْتَ الْعَزِيزُ الْكَرِيمُ فَلَفْظُهُ خَبَرٌ وَ مَعْنَاهُ حِكَايَةٌ عَمَّنْ يَقُولُ لَهُ ذَلِكَ وَ ذَلِكَ أَنَّ أَبَا جَهْلٍ كَانَ يَقُولُ أَنَا الْعَزِيزُ الْكَرِيمُ فَيُعَيَّرُ بِذَلِكَ فِي النَّارِ</w:t>
      </w:r>
      <w:r>
        <w:rPr>
          <w:rFonts w:eastAsia="Amiri" w:cs="Amiri" w:ascii="Amiri" w:hAnsi="Amiri"/>
          <w:color w:val="111111"/>
          <w:sz w:val="28"/>
          <w:szCs w:val="28"/>
          <w:rtl w:val="true"/>
          <w:lang w:bidi="ar-SA"/>
        </w:rPr>
        <w:t>.</w:t>
      </w:r>
    </w:p>
    <w:p>
      <w:pPr>
        <w:pStyle w:val="Heading5"/>
        <w:numPr>
          <w:ilvl w:val="4"/>
          <w:numId w:val="1"/>
        </w:numPr>
        <w:rPr/>
      </w:pPr>
      <w:bookmarkStart w:id="2422" w:name="__RefHeading___Toc4028673_1468164448"/>
      <w:bookmarkStart w:id="2423" w:name="_Toc1122"/>
      <w:bookmarkEnd w:id="2422"/>
      <w:r>
        <w:rPr>
          <w:rtl w:val="true"/>
        </w:rPr>
        <w:t>«</w:t>
      </w:r>
      <w:r>
        <w:rPr/>
        <w:t>85</w:t>
      </w:r>
      <w:r>
        <w:rPr>
          <w:rtl w:val="true"/>
        </w:rPr>
        <w:t>»</w:t>
      </w:r>
      <w:bookmarkEnd w:id="2423"/>
    </w:p>
    <w:p>
      <w:pPr>
        <w:pStyle w:val="BookText"/>
        <w:rPr/>
      </w:pPr>
      <w:r>
        <w:rPr>
          <w:rFonts w:ascii="Amiri" w:hAnsi="Amiri" w:eastAsia="Amiri" w:cs="Amiri"/>
          <w:color w:val="111111"/>
          <w:sz w:val="28"/>
          <w:sz w:val="28"/>
          <w:szCs w:val="28"/>
          <w:rtl w:val="true"/>
          <w:lang w:bidi="ar-SA"/>
        </w:rPr>
        <w:t xml:space="preserve">فس، تفسير القمي قَوْلُهُ تَعَالَي إِنَّ الْمُجْرِمِينَ فِي ضَلالٍ وَ سُعُرٍ قَالَ أَيْ فِي عَذَابٍ وَ سُعُرٌ وَادٍ فِي جَهَنَّمَ عَظِيمٌ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4" w:name="__RefHeading___Toc4028675_1468164448"/>
      <w:bookmarkStart w:id="2425" w:name="_Toc1123"/>
      <w:bookmarkEnd w:id="2424"/>
      <w:r>
        <w:rPr>
          <w:rtl w:val="true"/>
        </w:rPr>
        <w:t>«</w:t>
      </w:r>
      <w:r>
        <w:rPr/>
        <w:t>86</w:t>
      </w:r>
      <w:r>
        <w:rPr>
          <w:rtl w:val="true"/>
        </w:rPr>
        <w:t>»</w:t>
      </w:r>
      <w:bookmarkEnd w:id="2425"/>
    </w:p>
    <w:p>
      <w:pPr>
        <w:pStyle w:val="BookText"/>
        <w:rPr/>
      </w:pPr>
      <w:r>
        <w:rPr>
          <w:rFonts w:ascii="Amiri" w:hAnsi="Amiri" w:eastAsia="Amiri" w:cs="Amiri"/>
          <w:color w:val="111111"/>
          <w:sz w:val="28"/>
          <w:sz w:val="28"/>
          <w:szCs w:val="28"/>
          <w:rtl w:val="true"/>
          <w:lang w:bidi="ar-SA"/>
        </w:rPr>
        <w:t>فس، تفسير القمي قَوْلُهُ تَعَالَي وَ إِذَا النُّفُوسُ زُوِّجَتْ فِي رِوَايَةِ أَبِي الْجَارُودِ عَنْ أَبِي جَعْفَرٍ عليه السلام فِي قَوْلِهِ تَعَالَي وَ إِذَا النُّفُوسُ زُوِّجَتْ قَالَ أَمَّا أَهْلُ الْجَنَّةِ فَزَوَّجُوا الْخَيْرَاتِ الْحِسَانَ وَ أَمَّا أَهْلُ النَّارِ فَمَعَ كُلِّ إِنْسَانٍ مِنْهُمْ شَيْطَانٌ يَعْنِي قُرِنَتْ نُفُوسُ الْكَافِرِينَ وَ الْمُنَافِقِينَ بِالشَّيَاطِينِ فَهُمْ قُرَنَاؤُهُمْ</w:t>
      </w:r>
      <w:r>
        <w:rPr>
          <w:rFonts w:eastAsia="Amiri" w:cs="Amiri" w:ascii="Amiri" w:hAnsi="Amiri"/>
          <w:color w:val="111111"/>
          <w:sz w:val="28"/>
          <w:szCs w:val="28"/>
          <w:rtl w:val="true"/>
          <w:lang w:bidi="ar-SA"/>
        </w:rPr>
        <w:t>.</w:t>
      </w:r>
    </w:p>
    <w:p>
      <w:pPr>
        <w:pStyle w:val="Heading5"/>
        <w:numPr>
          <w:ilvl w:val="4"/>
          <w:numId w:val="1"/>
        </w:numPr>
        <w:rPr/>
      </w:pPr>
      <w:bookmarkStart w:id="2426" w:name="__RefHeading___Toc4028677_1468164448"/>
      <w:bookmarkStart w:id="2427" w:name="_Toc1124"/>
      <w:bookmarkEnd w:id="2426"/>
      <w:r>
        <w:rPr>
          <w:rtl w:val="true"/>
        </w:rPr>
        <w:t>«</w:t>
      </w:r>
      <w:r>
        <w:rPr/>
        <w:t>87</w:t>
      </w:r>
      <w:r>
        <w:rPr>
          <w:rtl w:val="true"/>
        </w:rPr>
        <w:t>»</w:t>
      </w:r>
      <w:bookmarkEnd w:id="2427"/>
    </w:p>
    <w:p>
      <w:pPr>
        <w:pStyle w:val="BookText"/>
        <w:rPr/>
      </w:pPr>
      <w:r>
        <w:rPr>
          <w:rFonts w:ascii="Amiri" w:hAnsi="Amiri" w:eastAsia="Amiri" w:cs="Amiri"/>
          <w:color w:val="111111"/>
          <w:sz w:val="28"/>
          <w:sz w:val="28"/>
          <w:szCs w:val="28"/>
          <w:rtl w:val="true"/>
          <w:lang w:bidi="ar-SA"/>
        </w:rPr>
        <w:t>فس، تفسير القمي مُحَمَّدُ بْنُ جَعْفَرٍ عَنْ يَحْيَي بْنِ زَكَرِيَّا عَنْ عَلِيِّ بْنِ حَسَّانَ عَنْ عَبْدِ الرَّحْمَنِ بْنِ كَثِيرٍ عَنْ أَبِي عَبْدِ اللَّهِ عليه السلام فِي قَوْلِهِ تَعَالَي فَأَنْذَرْتُكُمْ ناراً تَلَظَّي لا</w:t>
      </w:r>
    </w:p>
    <w:p>
      <w:pPr>
        <w:pStyle w:val="Heading5"/>
        <w:numPr>
          <w:ilvl w:val="4"/>
          <w:numId w:val="1"/>
        </w:numPr>
        <w:rPr/>
      </w:pPr>
      <w:bookmarkStart w:id="2428" w:name="__RefHeading___Toc4028679_1468164448"/>
      <w:bookmarkStart w:id="2429" w:name="_Toc1125"/>
      <w:bookmarkEnd w:id="2428"/>
      <w:r>
        <w:rPr>
          <w:rtl w:val="true"/>
        </w:rPr>
        <w:t>توضیح</w:t>
      </w:r>
      <w:bookmarkEnd w:id="2429"/>
    </w:p>
    <w:p>
      <w:pPr>
        <w:pStyle w:val="BookText"/>
        <w:rPr/>
      </w:pPr>
      <w:r>
        <w:rPr>
          <w:rFonts w:ascii="IRNazanin" w:hAnsi="IRNazanin" w:eastAsia="IRNazanin"/>
          <w:color w:val="111111"/>
          <w:sz w:val="28"/>
          <w:sz w:val="28"/>
          <w:szCs w:val="28"/>
          <w:rtl w:val="true"/>
          <w:lang w:bidi="fa-IR"/>
        </w:rPr>
        <w:t>به گفته جوهری هدلت الشی‌ء أهدله هدلا یعنی آویزان شد و به پایین آویخته شد و می گویند تهدلت أغصان الشجرة یعنی آویزان شد</w:t>
      </w:r>
      <w:r>
        <w:rPr>
          <w:rFonts w:eastAsia="IRNazanin" w:cs="IRNazanin"/>
          <w:color w:val="111111"/>
          <w:sz w:val="28"/>
          <w:szCs w:val="28"/>
          <w:rtl w:val="true"/>
          <w:lang w:bidi="fa-IR"/>
        </w:rPr>
        <w:t>.</w:t>
      </w:r>
    </w:p>
    <w:p>
      <w:pPr>
        <w:pStyle w:val="Heading5"/>
        <w:numPr>
          <w:ilvl w:val="4"/>
          <w:numId w:val="1"/>
        </w:numPr>
        <w:rPr/>
      </w:pPr>
      <w:bookmarkStart w:id="2430" w:name="__RefHeading___Toc4028681_1468164448"/>
      <w:bookmarkStart w:id="2431" w:name="_Toc1126"/>
      <w:bookmarkEnd w:id="2430"/>
      <w:r>
        <w:rPr>
          <w:rtl w:val="true"/>
        </w:rPr>
        <w:t xml:space="preserve">روایت </w:t>
      </w:r>
      <w:r>
        <w:rPr/>
        <w:t>83</w:t>
      </w:r>
      <w:bookmarkEnd w:id="243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از یاران ابو عبد الله علیه السلام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امام صادق علیه السلام برای من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عذاب هفت نفر از همه سخت‌تر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آنها پسر آدم علیه السلام است که برادرش را کشت، و دیگر نمرود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حَاجَّ إِبْراهِیمَ فِی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ابراهیم علیه السلام در باره پروردگارش مجادله کرد، و بعد دو تن اسرائیلی که قوم خود را یهودی و نصرانی کردند، و دیگر فرعون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بلند مرتبه‌ترین پروردگار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دو تن از این</w:t>
      </w:r>
    </w:p>
    <w:p>
      <w:pPr>
        <w:pStyle w:val="BookText"/>
        <w:rPr/>
      </w:pPr>
      <w:r>
        <w:rPr>
          <w:rFonts w:ascii="IRNazanin" w:hAnsi="IRNazanin" w:eastAsia="IRNazanin"/>
          <w:color w:val="111111"/>
          <w:sz w:val="28"/>
          <w:sz w:val="28"/>
          <w:szCs w:val="28"/>
          <w:rtl w:val="true"/>
          <w:lang w:bidi="fa-IR"/>
        </w:rPr>
        <w:t>امّت‌اند که شرّ یکی از آنها از دیگری بیشتر بود و هر دو در تابوتی بلورین از آتش، زیر شکافی که در دریاهایی از آتش است خواهند بود</w:t>
      </w:r>
      <w:r>
        <w:rPr>
          <w:rFonts w:eastAsia="IRNazanin" w:cs="IRNazanin"/>
          <w:color w:val="111111"/>
          <w:sz w:val="28"/>
          <w:szCs w:val="28"/>
          <w:rtl w:val="true"/>
          <w:lang w:bidi="fa-IR"/>
        </w:rPr>
        <w:t>.</w:t>
      </w:r>
    </w:p>
    <w:p>
      <w:pPr>
        <w:pStyle w:val="Heading5"/>
        <w:numPr>
          <w:ilvl w:val="4"/>
          <w:numId w:val="1"/>
        </w:numPr>
        <w:rPr/>
      </w:pPr>
      <w:bookmarkStart w:id="2432" w:name="__RefHeading___Toc4028683_1468164448"/>
      <w:bookmarkStart w:id="2433" w:name="_Toc1127"/>
      <w:bookmarkEnd w:id="2432"/>
      <w:r>
        <w:rPr>
          <w:rtl w:val="true"/>
        </w:rPr>
        <w:t>توضیح</w:t>
      </w:r>
      <w:bookmarkEnd w:id="2433"/>
    </w:p>
    <w:p>
      <w:pPr>
        <w:pStyle w:val="BookText"/>
        <w:rPr/>
      </w:pPr>
      <w:r>
        <w:rPr>
          <w:rFonts w:ascii="IRNazanin" w:hAnsi="IRNazanin" w:eastAsia="IRNazanin"/>
          <w:color w:val="111111"/>
          <w:sz w:val="28"/>
          <w:sz w:val="28"/>
          <w:szCs w:val="28"/>
          <w:rtl w:val="true"/>
          <w:lang w:bidi="fa-IR"/>
        </w:rPr>
        <w:t>دومی بدترِ آن دو نفر است</w:t>
      </w:r>
      <w:r>
        <w:rPr>
          <w:rFonts w:eastAsia="IRNazanin" w:cs="IRNazanin"/>
          <w:color w:val="111111"/>
          <w:sz w:val="28"/>
          <w:szCs w:val="28"/>
          <w:rtl w:val="true"/>
          <w:lang w:bidi="fa-IR"/>
        </w:rPr>
        <w:t>.</w:t>
      </w:r>
    </w:p>
    <w:p>
      <w:pPr>
        <w:pStyle w:val="Heading5"/>
        <w:numPr>
          <w:ilvl w:val="4"/>
          <w:numId w:val="1"/>
        </w:numPr>
        <w:rPr/>
      </w:pPr>
      <w:bookmarkStart w:id="2434" w:name="__RefHeading___Toc4028685_1468164448"/>
      <w:bookmarkStart w:id="2435" w:name="_Toc1128"/>
      <w:bookmarkEnd w:id="2434"/>
      <w:r>
        <w:rPr>
          <w:rtl w:val="true"/>
        </w:rPr>
        <w:t xml:space="preserve">روایت </w:t>
      </w:r>
      <w:r>
        <w:rPr/>
        <w:t>84</w:t>
      </w:r>
      <w:bookmarkEnd w:id="2435"/>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شَجَرَةَ الزَّقُّومِ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الأَثِیمِ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ابو جهل بن هشام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 مذاب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یَغْلی فِی البُطُونِ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کَغَلیِ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کاملا به جوش درمی‌آید هُوَ الَّذِی قَدْ حَمِیَ وَ بَلَغَ الْمُنْتَهَی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 فَاعْتِلوهُ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هر طرف تحت فشار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از بالا به پایین پرتاب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سَواء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مس مذاب بر سر او ریخته و به او گفته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 إِنَّکَ أَنتَ العَزِیزُ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آن خبری است اما به این معناست که این گونه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ابو جهل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العَزِیزُ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در آخرت او را مورد انتقاد قرار خواهد داد</w:t>
      </w:r>
      <w:r>
        <w:rPr>
          <w:rFonts w:eastAsia="IRNazanin" w:cs="IRNazanin"/>
          <w:color w:val="111111"/>
          <w:sz w:val="28"/>
          <w:szCs w:val="28"/>
          <w:rtl w:val="true"/>
          <w:lang w:bidi="fa-IR"/>
        </w:rPr>
        <w:t>.</w:t>
      </w:r>
      <w:r>
        <w:rPr>
          <w:rStyle w:val="FootnoteAnchor"/>
          <w:rtl w:val="true"/>
        </w:rPr>
        <w:footnoteReference w:id="1119"/>
      </w:r>
    </w:p>
    <w:p>
      <w:pPr>
        <w:pStyle w:val="Heading5"/>
        <w:numPr>
          <w:ilvl w:val="4"/>
          <w:numId w:val="1"/>
        </w:numPr>
        <w:rPr/>
      </w:pPr>
      <w:bookmarkStart w:id="2436" w:name="__RefHeading___Toc4028687_1468164448"/>
      <w:bookmarkStart w:id="2437" w:name="_Toc1129"/>
      <w:bookmarkEnd w:id="2436"/>
      <w:r>
        <w:rPr>
          <w:rtl w:val="true"/>
        </w:rPr>
        <w:t xml:space="preserve">روایت </w:t>
      </w:r>
      <w:r>
        <w:rPr/>
        <w:t>85</w:t>
      </w:r>
      <w:bookmarkEnd w:id="2437"/>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المُجْرِمِینَ فِی ضَلال وسُعُرٍ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عذاب هستند، و 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بزرگی است در جهنم</w:t>
      </w:r>
      <w:r>
        <w:rPr>
          <w:rFonts w:eastAsia="IRNazanin" w:cs="IRNazanin"/>
          <w:color w:val="111111"/>
          <w:sz w:val="28"/>
          <w:szCs w:val="28"/>
          <w:rtl w:val="true"/>
          <w:lang w:bidi="fa-IR"/>
        </w:rPr>
        <w:t>.</w:t>
      </w:r>
      <w:r>
        <w:rPr>
          <w:rStyle w:val="FootnoteAnchor"/>
          <w:rtl w:val="true"/>
        </w:rPr>
        <w:footnoteReference w:id="1120"/>
      </w:r>
    </w:p>
    <w:p>
      <w:pPr>
        <w:pStyle w:val="Heading5"/>
        <w:numPr>
          <w:ilvl w:val="4"/>
          <w:numId w:val="1"/>
        </w:numPr>
        <w:rPr/>
      </w:pPr>
      <w:bookmarkStart w:id="2438" w:name="__RefHeading___Toc4028689_1468164448"/>
      <w:bookmarkStart w:id="2439" w:name="_Toc1130"/>
      <w:bookmarkEnd w:id="2438"/>
      <w:r>
        <w:rPr>
          <w:rtl w:val="true"/>
        </w:rPr>
        <w:t xml:space="preserve">روایت </w:t>
      </w:r>
      <w:r>
        <w:rPr/>
        <w:t>86</w:t>
      </w:r>
      <w:bookmarkEnd w:id="243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جارود، از امام محمد باقر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النُّفُوسُ 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بهشتیان با دوشیزگان نرم‌خو و زیبارو ازدواج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هر کدام از دوزخیان، شیطانی همراه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کافران و منافقان با شیاطین پیوند می‌خورد و این شیاطین، همنشین آنها هستند</w:t>
      </w:r>
      <w:r>
        <w:rPr>
          <w:rFonts w:eastAsia="IRNazanin" w:cs="IRNazanin"/>
          <w:color w:val="111111"/>
          <w:sz w:val="28"/>
          <w:szCs w:val="28"/>
          <w:rtl w:val="true"/>
          <w:lang w:bidi="fa-IR"/>
        </w:rPr>
        <w:t>.</w:t>
      </w:r>
      <w:r>
        <w:rPr>
          <w:rStyle w:val="FootnoteAnchor"/>
          <w:rtl w:val="true"/>
        </w:rPr>
        <w:footnoteReference w:id="1121"/>
      </w:r>
    </w:p>
    <w:p>
      <w:pPr>
        <w:pStyle w:val="Heading5"/>
        <w:numPr>
          <w:ilvl w:val="4"/>
          <w:numId w:val="1"/>
        </w:numPr>
        <w:rPr/>
      </w:pPr>
      <w:bookmarkStart w:id="2440" w:name="__RefHeading___Toc4028691_1468164448"/>
      <w:bookmarkStart w:id="2441" w:name="_Toc1131"/>
      <w:bookmarkEnd w:id="2440"/>
      <w:r>
        <w:rPr>
          <w:rtl w:val="true"/>
        </w:rPr>
        <w:t xml:space="preserve">روایت </w:t>
      </w:r>
      <w:r>
        <w:rPr/>
        <w:t>87</w:t>
      </w:r>
      <w:bookmarkEnd w:id="244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 علیه السلام درباره کلام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فَأَنذَرْتُکُمْ نَارًا تَلَظَّی، </w:t>
      </w:r>
      <w:bookmarkStart w:id="2442" w:name="pg13891_129729"/>
    </w:p>
    <w:p>
      <w:pPr>
        <w:pStyle w:val="BookText"/>
        <w:rPr/>
      </w:pPr>
      <w:bookmarkEnd w:id="2442"/>
      <w:r>
        <w:rPr>
          <w:rFonts w:ascii="Amiri" w:hAnsi="Amiri" w:eastAsia="Amiri" w:cs="Amiri"/>
          <w:color w:val="111111"/>
          <w:sz w:val="28"/>
          <w:sz w:val="28"/>
          <w:szCs w:val="28"/>
          <w:rtl w:val="true"/>
          <w:lang w:bidi="ar-SA"/>
        </w:rPr>
        <w:t>يَصْلاها إِلَّا الْأَشْقَي الَّذِي كَذَّبَ وَ تَوَلَّي قَالَ فِي جَهَنَّمَ وَادٍ فِيهِ نَارٌ لا يَصْلاها إِلَّا الْأَشْقَي فُلَانٌ الَّذِي كَذَّبَ رَسُولَ اللَّهِ صلي الله عليه و آله فِي عَلِيٍّ عليه السلام وَ تَوَلَّي عَنْ وَلَايَتِهِ ثُمَّ قَالَ النِّيرَانُ بَعْضُهَا دُونَ بَعْضٍ فَمَا كَانَ مِنْ نَارِ هَذَا الْوَادِي فَلِلنُّصَّابِ</w:t>
      </w:r>
      <w:r>
        <w:rPr>
          <w:rFonts w:eastAsia="Amiri" w:cs="Amiri" w:ascii="Amiri" w:hAnsi="Amiri"/>
          <w:color w:val="111111"/>
          <w:sz w:val="28"/>
          <w:szCs w:val="28"/>
          <w:rtl w:val="true"/>
          <w:lang w:bidi="ar-SA"/>
        </w:rPr>
        <w:t>.</w:t>
      </w:r>
    </w:p>
    <w:p>
      <w:pPr>
        <w:pStyle w:val="Heading5"/>
        <w:numPr>
          <w:ilvl w:val="4"/>
          <w:numId w:val="1"/>
        </w:numPr>
        <w:rPr/>
      </w:pPr>
      <w:bookmarkStart w:id="2443" w:name="__RefHeading___Toc4028693_1468164448"/>
      <w:bookmarkStart w:id="2444" w:name="_Toc1132"/>
      <w:bookmarkEnd w:id="2443"/>
      <w:r>
        <w:rPr>
          <w:rtl w:val="true"/>
        </w:rPr>
        <w:t>بيان</w:t>
      </w:r>
      <w:bookmarkEnd w:id="2444"/>
    </w:p>
    <w:p>
      <w:pPr>
        <w:pStyle w:val="BookText"/>
        <w:rPr/>
      </w:pPr>
      <w:r>
        <w:rPr>
          <w:rFonts w:ascii="Amiri" w:hAnsi="Amiri" w:eastAsia="Amiri" w:cs="Amiri"/>
          <w:color w:val="111111"/>
          <w:sz w:val="28"/>
          <w:sz w:val="28"/>
          <w:szCs w:val="28"/>
          <w:rtl w:val="true"/>
          <w:lang w:bidi="ar-SA"/>
        </w:rPr>
        <w:t>فلان هو الثاني</w:t>
      </w:r>
      <w:r>
        <w:rPr>
          <w:rFonts w:eastAsia="Amiri" w:cs="Amiri" w:ascii="Amiri" w:hAnsi="Amiri"/>
          <w:color w:val="111111"/>
          <w:sz w:val="28"/>
          <w:szCs w:val="28"/>
          <w:rtl w:val="true"/>
          <w:lang w:bidi="ar-SA"/>
        </w:rPr>
        <w:t>.</w:t>
      </w:r>
    </w:p>
    <w:p>
      <w:pPr>
        <w:pStyle w:val="Heading5"/>
        <w:numPr>
          <w:ilvl w:val="4"/>
          <w:numId w:val="1"/>
        </w:numPr>
        <w:rPr/>
      </w:pPr>
      <w:bookmarkStart w:id="2445" w:name="__RefHeading___Toc4028695_1468164448"/>
      <w:bookmarkStart w:id="2446" w:name="_Toc1133"/>
      <w:bookmarkEnd w:id="2445"/>
      <w:r>
        <w:rPr>
          <w:rtl w:val="true"/>
        </w:rPr>
        <w:t>«</w:t>
      </w:r>
      <w:r>
        <w:rPr/>
        <w:t>88</w:t>
      </w:r>
      <w:r>
        <w:rPr>
          <w:rtl w:val="true"/>
        </w:rPr>
        <w:t>»</w:t>
      </w:r>
      <w:bookmarkEnd w:id="2446"/>
    </w:p>
    <w:p>
      <w:pPr>
        <w:pStyle w:val="BookText"/>
        <w:rPr/>
      </w:pPr>
      <w:r>
        <w:rPr>
          <w:rFonts w:ascii="Amiri" w:hAnsi="Amiri" w:eastAsia="Amiri" w:cs="Amiri"/>
          <w:color w:val="111111"/>
          <w:sz w:val="28"/>
          <w:sz w:val="28"/>
          <w:szCs w:val="28"/>
          <w:rtl w:val="true"/>
          <w:lang w:bidi="ar-SA"/>
        </w:rPr>
        <w:t>فس، تفسير القمي وَ إِذَا الْبِحارُ سُجِّرَتْ قَالَ تَتَحَوَّلُ الْبِحَارُ الَّتِي هِيَ حَوْلَ الدُّنْيَا كُلُّهَا نِيرَاناً</w:t>
      </w:r>
      <w:r>
        <w:rPr>
          <w:rFonts w:eastAsia="Amiri" w:cs="Amiri" w:ascii="Amiri" w:hAnsi="Amiri"/>
          <w:color w:val="111111"/>
          <w:sz w:val="28"/>
          <w:szCs w:val="28"/>
          <w:rtl w:val="true"/>
          <w:lang w:bidi="ar-SA"/>
        </w:rPr>
        <w:t>.</w:t>
      </w:r>
    </w:p>
    <w:p>
      <w:pPr>
        <w:pStyle w:val="Heading5"/>
        <w:numPr>
          <w:ilvl w:val="4"/>
          <w:numId w:val="1"/>
        </w:numPr>
        <w:rPr/>
      </w:pPr>
      <w:bookmarkStart w:id="2447" w:name="__RefHeading___Toc4028697_1468164448"/>
      <w:bookmarkStart w:id="2448" w:name="_Toc1134"/>
      <w:bookmarkEnd w:id="2447"/>
      <w:r>
        <w:rPr>
          <w:rtl w:val="true"/>
        </w:rPr>
        <w:t>«</w:t>
      </w:r>
      <w:r>
        <w:rPr/>
        <w:t>89</w:t>
      </w:r>
      <w:r>
        <w:rPr>
          <w:rtl w:val="true"/>
        </w:rPr>
        <w:t>»</w:t>
      </w:r>
      <w:bookmarkEnd w:id="2448"/>
    </w:p>
    <w:p>
      <w:pPr>
        <w:pStyle w:val="BookText"/>
        <w:rPr/>
      </w:pPr>
      <w:r>
        <w:rPr>
          <w:rFonts w:ascii="Amiri" w:hAnsi="Amiri" w:eastAsia="Amiri" w:cs="Amiri"/>
          <w:color w:val="111111"/>
          <w:sz w:val="28"/>
          <w:sz w:val="28"/>
          <w:szCs w:val="28"/>
          <w:rtl w:val="true"/>
          <w:lang w:bidi="ar-SA"/>
        </w:rPr>
        <w:t>ين، كتاب حسين بن سعيد و النوادر ابْنُ مَحْبُوبٍ عَنِ ابْنِ رِئَابٍ عَنْ أَبِي عُبَيْدَةَ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جَهَنَّمَ لَوَادٍ يُقَالُ لَهُ غَسَّاقٌ فِيهِ ثَلَاثُونَ وَ ثَلَاثُ مِائَةِ قَصْرٍ فِي كُلِّ قَصْرٍ ثَلَاثُونَ وَ ثَلَاثُ مِائَةِ بَيْتٍ فِي كُلِّ بَيْتٍ ثَلَاثُونَ وَ ثَلَاثُ مِائَةِ عَقْرَبٍ فِي حُمَةِ </w:t>
      </w:r>
      <w:r>
        <w:rPr>
          <w:rStyle w:val="FootnoteAnchor"/>
          <w:rtl w:val="true"/>
        </w:rPr>
        <w:footnoteReference w:id="1122"/>
      </w:r>
      <w:r>
        <w:rPr>
          <w:rFonts w:ascii="Amiri" w:hAnsi="Amiri" w:eastAsia="Amiri" w:cs="Amiri"/>
          <w:color w:val="111111"/>
          <w:sz w:val="28"/>
          <w:sz w:val="28"/>
          <w:szCs w:val="28"/>
          <w:rtl w:val="true"/>
          <w:lang w:bidi="ar-SA"/>
        </w:rPr>
        <w:t xml:space="preserve">كُلِّ عَقْرَبٍ ثَلَاثُونَ وَ ثَلَاثُ مِائَةِ قُلَّةِ </w:t>
      </w:r>
      <w:r>
        <w:rPr>
          <w:rStyle w:val="FootnoteAnchor"/>
          <w:rtl w:val="true"/>
        </w:rPr>
        <w:footnoteReference w:id="1123"/>
      </w:r>
      <w:r>
        <w:rPr>
          <w:rFonts w:ascii="Amiri" w:hAnsi="Amiri" w:eastAsia="Amiri" w:cs="Amiri"/>
          <w:color w:val="111111"/>
          <w:sz w:val="28"/>
          <w:sz w:val="28"/>
          <w:szCs w:val="28"/>
          <w:rtl w:val="true"/>
          <w:lang w:bidi="ar-SA"/>
        </w:rPr>
        <w:t>سَمٍّ لَوْ أَنَّ عَقْرَباً مِنْهَا نَضَحَتْ سَمَّهَا عَلَي أَهْلِ جَهَنَّمَ لَوَسِعَتْهُمْ سَمّاً</w:t>
      </w:r>
      <w:r>
        <w:rPr>
          <w:rFonts w:eastAsia="Amiri" w:cs="Amiri" w:ascii="Amiri" w:hAnsi="Amiri"/>
          <w:color w:val="111111"/>
          <w:sz w:val="28"/>
          <w:szCs w:val="28"/>
          <w:rtl w:val="true"/>
          <w:lang w:bidi="ar-SA"/>
        </w:rPr>
        <w:t>.</w:t>
      </w:r>
    </w:p>
    <w:p>
      <w:pPr>
        <w:pStyle w:val="Heading5"/>
        <w:numPr>
          <w:ilvl w:val="4"/>
          <w:numId w:val="1"/>
        </w:numPr>
        <w:rPr/>
      </w:pPr>
      <w:bookmarkStart w:id="2449" w:name="__RefHeading___Toc4028699_1468164448"/>
      <w:bookmarkStart w:id="2450" w:name="_Toc1135"/>
      <w:bookmarkEnd w:id="2449"/>
      <w:r>
        <w:rPr>
          <w:rtl w:val="true"/>
        </w:rPr>
        <w:t>«</w:t>
      </w:r>
      <w:r>
        <w:rPr/>
        <w:t>90</w:t>
      </w:r>
      <w:r>
        <w:rPr>
          <w:rtl w:val="true"/>
        </w:rPr>
        <w:t>»</w:t>
      </w:r>
      <w:bookmarkEnd w:id="2450"/>
    </w:p>
    <w:p>
      <w:pPr>
        <w:pStyle w:val="BookText"/>
        <w:rPr/>
      </w:pPr>
      <w:r>
        <w:rPr>
          <w:rFonts w:ascii="Amiri" w:hAnsi="Amiri" w:eastAsia="Amiri" w:cs="Amiri"/>
          <w:color w:val="111111"/>
          <w:sz w:val="28"/>
          <w:sz w:val="28"/>
          <w:szCs w:val="28"/>
          <w:rtl w:val="true"/>
          <w:lang w:bidi="ar-SA"/>
        </w:rPr>
        <w:t xml:space="preserve">فس، تفسير القمي فَلْيَذُوقُوهُ حَمِيمٌ وَ غَسَّاقٌ قَالَ الْغَسَّاقُ وَادٍ فِي جَهَنَّمَ وَ ذَكَرَ مِثْلَهُ وَ زَادَ فِيهِ فِي كُلِّ بَيْتٍ أَرْبَعُونَ زَاوِيَةً فِي كُلِّ زَاوِيَةٍ شُجَاعٌ </w:t>
      </w:r>
      <w:r>
        <w:rPr>
          <w:rStyle w:val="FootnoteAnchor"/>
          <w:rtl w:val="true"/>
        </w:rPr>
        <w:footnoteReference w:id="1124"/>
      </w:r>
      <w:r>
        <w:rPr>
          <w:rFonts w:ascii="Amiri" w:hAnsi="Amiri" w:eastAsia="Amiri" w:cs="Amiri"/>
          <w:color w:val="111111"/>
          <w:sz w:val="28"/>
          <w:sz w:val="28"/>
          <w:szCs w:val="28"/>
          <w:rtl w:val="true"/>
          <w:lang w:bidi="ar-SA"/>
        </w:rPr>
        <w:t>فِي كُلِّ شُجَاعٍ ثَلَاثُمِائَةٍ وَ ثَلَاثُونَ عَقْرَباً</w:t>
      </w:r>
      <w:r>
        <w:rPr>
          <w:rFonts w:eastAsia="Amiri" w:cs="Amiri" w:ascii="Amiri" w:hAnsi="Amiri"/>
          <w:color w:val="111111"/>
          <w:sz w:val="28"/>
          <w:szCs w:val="28"/>
          <w:rtl w:val="true"/>
          <w:lang w:bidi="ar-SA"/>
        </w:rPr>
        <w:t>.</w:t>
      </w:r>
    </w:p>
    <w:p>
      <w:pPr>
        <w:pStyle w:val="Heading5"/>
        <w:numPr>
          <w:ilvl w:val="4"/>
          <w:numId w:val="1"/>
        </w:numPr>
        <w:rPr/>
      </w:pPr>
      <w:bookmarkStart w:id="2451" w:name="__RefHeading___Toc4028701_1468164448"/>
      <w:bookmarkStart w:id="2452" w:name="_Toc1136"/>
      <w:bookmarkEnd w:id="2451"/>
      <w:r>
        <w:rPr>
          <w:rtl w:val="true"/>
        </w:rPr>
        <w:t>«</w:t>
      </w:r>
      <w:r>
        <w:rPr/>
        <w:t>91</w:t>
      </w:r>
      <w:r>
        <w:rPr>
          <w:rtl w:val="true"/>
        </w:rPr>
        <w:t>»</w:t>
      </w:r>
      <w:bookmarkEnd w:id="2452"/>
    </w:p>
    <w:p>
      <w:pPr>
        <w:pStyle w:val="BookText"/>
        <w:rPr/>
      </w:pPr>
      <w:r>
        <w:rPr>
          <w:rFonts w:ascii="Amiri" w:hAnsi="Amiri" w:eastAsia="Amiri" w:cs="Amiri"/>
          <w:color w:val="111111"/>
          <w:sz w:val="28"/>
          <w:sz w:val="28"/>
          <w:szCs w:val="28"/>
          <w:rtl w:val="true"/>
          <w:lang w:bidi="ar-SA"/>
        </w:rPr>
        <w:t>ين، كتاب حسين بن سعيد و النوادر ابْنُ أَبِي عُمَيْرٍ عَنْ عَاصِمِ بْنِ سُلَيْمَانَ ذَكَرَ فِي قَوْلِ اللَّهِ تَبَارَكَ وَ تَعَالَي تُسْقي مِنْ عَيْنٍ آنِيَةٍ قَالَ يُسْمَعُ لَهَا أَنِينٌ مِنْ شِدَّةِ حَرِّهَا</w:t>
      </w:r>
      <w:r>
        <w:rPr>
          <w:rFonts w:eastAsia="Amiri" w:cs="Amiri" w:ascii="Amiri" w:hAnsi="Amiri"/>
          <w:color w:val="111111"/>
          <w:sz w:val="28"/>
          <w:szCs w:val="28"/>
          <w:rtl w:val="true"/>
          <w:lang w:bidi="ar-SA"/>
        </w:rPr>
        <w:t>.</w:t>
      </w:r>
    </w:p>
    <w:p>
      <w:pPr>
        <w:pStyle w:val="Heading5"/>
        <w:numPr>
          <w:ilvl w:val="4"/>
          <w:numId w:val="1"/>
        </w:numPr>
        <w:rPr/>
      </w:pPr>
      <w:bookmarkStart w:id="2453" w:name="__RefHeading___Toc4028703_1468164448"/>
      <w:bookmarkStart w:id="2454" w:name="_Toc1137"/>
      <w:bookmarkEnd w:id="2453"/>
      <w:r>
        <w:rPr>
          <w:rtl w:val="true"/>
        </w:rPr>
        <w:t>«</w:t>
      </w:r>
      <w:r>
        <w:rPr/>
        <w:t>92</w:t>
      </w:r>
      <w:r>
        <w:rPr>
          <w:rtl w:val="true"/>
        </w:rPr>
        <w:t>»</w:t>
      </w:r>
      <w:bookmarkEnd w:id="2454"/>
    </w:p>
    <w:p>
      <w:pPr>
        <w:pStyle w:val="BookText"/>
        <w:rPr/>
      </w:pPr>
      <w:r>
        <w:rPr>
          <w:rFonts w:ascii="Amiri" w:hAnsi="Amiri" w:eastAsia="Amiri" w:cs="Amiri"/>
          <w:color w:val="111111"/>
          <w:sz w:val="28"/>
          <w:sz w:val="28"/>
          <w:szCs w:val="28"/>
          <w:rtl w:val="true"/>
          <w:lang w:bidi="ar-SA"/>
        </w:rPr>
        <w:t>كا، الكافي مُحَمَّدُ بْنُ يَحْيَي عَنْ أَحْمَدَ بْنِ مُحَمَّدِ بْنِ عِيسَي عَنْ مُحَمَّدِ بْنِ سِنَانٍ عَنْ عَبْدِ اللَّهِ بْنِ مُسْكَانَ عَنْ عُبَيْدِ اللَّهِ بْنِ الْوَلِيدِ الْوَصَّافِيِّ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مُؤْمِناً كَانَ فِي مَمْلَكَةِ جَبَّارٍ فَوَلَعَ بِهِ فَهَرَبَ مِنْهُ إِلَي دَارِ الشِّرْكِ فَنَزَلَ بِرَجُلٍ مِنْ أَهْلِ الشِّرْكِ</w:t>
      </w:r>
    </w:p>
    <w:p>
      <w:pPr>
        <w:pStyle w:val="BookText"/>
        <w:rPr/>
      </w:pPr>
      <w:r>
        <w:rPr>
          <w:rFonts w:ascii="IRNazanin" w:hAnsi="IRNazanin" w:eastAsia="IRNazanin"/>
          <w:color w:val="111111"/>
          <w:sz w:val="28"/>
          <w:sz w:val="28"/>
          <w:szCs w:val="28"/>
          <w:rtl w:val="true"/>
          <w:lang w:bidi="fa-IR"/>
        </w:rPr>
        <w:t>لَا یَصْلَاهَا إِلَّا الْأَشْقَی، الَّذِی کَذَّبَ وَتَوَلَّی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درّه ای از آتش هست که جز آن نگون بخت تر، کس دیگری بدان در نمی افتد، یعنی فلان کس که رسول خدا صلی الله علیه و آله و سلم را درباره حضرت علی علیه السلام دروغ گو خواند و از ولایت امیر مؤمنان علیه السلام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قسمت های مختلفی دارد؛ پس آتشی که در این درّه است، تنها برای ناصبی هاست</w:t>
      </w:r>
      <w:r>
        <w:rPr>
          <w:rFonts w:eastAsia="IRNazanin" w:cs="IRNazanin"/>
          <w:color w:val="111111"/>
          <w:sz w:val="28"/>
          <w:szCs w:val="28"/>
          <w:rtl w:val="true"/>
          <w:lang w:bidi="fa-IR"/>
        </w:rPr>
        <w:t>.</w:t>
      </w:r>
      <w:r>
        <w:rPr>
          <w:rStyle w:val="FootnoteAnchor"/>
          <w:rtl w:val="true"/>
        </w:rPr>
        <w:footnoteReference w:id="1125"/>
      </w:r>
    </w:p>
    <w:p>
      <w:pPr>
        <w:pStyle w:val="Heading5"/>
        <w:numPr>
          <w:ilvl w:val="4"/>
          <w:numId w:val="1"/>
        </w:numPr>
        <w:rPr/>
      </w:pPr>
      <w:bookmarkStart w:id="2455" w:name="__RefHeading___Toc4028705_1468164448"/>
      <w:bookmarkStart w:id="2456" w:name="_Toc1138"/>
      <w:bookmarkEnd w:id="2455"/>
      <w:r>
        <w:rPr>
          <w:rtl w:val="true"/>
        </w:rPr>
        <w:t>توضیح</w:t>
      </w:r>
      <w:bookmarkEnd w:id="2456"/>
    </w:p>
    <w:p>
      <w:pPr>
        <w:pStyle w:val="BookText"/>
        <w:rPr/>
      </w:pPr>
      <w:r>
        <w:rPr>
          <w:rFonts w:ascii="IRNazanin" w:hAnsi="IRNazanin" w:eastAsia="IRNazanin"/>
          <w:color w:val="111111"/>
          <w:sz w:val="28"/>
          <w:sz w:val="28"/>
          <w:szCs w:val="28"/>
          <w:rtl w:val="true"/>
          <w:lang w:bidi="fa-IR"/>
        </w:rPr>
        <w:t>مقصود از فلان، دومی است</w:t>
      </w:r>
      <w:r>
        <w:rPr>
          <w:rFonts w:eastAsia="IRNazanin" w:cs="IRNazanin"/>
          <w:color w:val="111111"/>
          <w:sz w:val="28"/>
          <w:szCs w:val="28"/>
          <w:rtl w:val="true"/>
          <w:lang w:bidi="fa-IR"/>
        </w:rPr>
        <w:t>.</w:t>
      </w:r>
    </w:p>
    <w:p>
      <w:pPr>
        <w:pStyle w:val="Heading5"/>
        <w:numPr>
          <w:ilvl w:val="4"/>
          <w:numId w:val="1"/>
        </w:numPr>
        <w:rPr/>
      </w:pPr>
      <w:bookmarkStart w:id="2457" w:name="__RefHeading___Toc4028707_1468164448"/>
      <w:bookmarkStart w:id="2458" w:name="_Toc1139"/>
      <w:bookmarkEnd w:id="2457"/>
      <w:r>
        <w:rPr>
          <w:rtl w:val="true"/>
        </w:rPr>
        <w:t xml:space="preserve">روایت </w:t>
      </w:r>
      <w:r>
        <w:rPr/>
        <w:t>88</w:t>
      </w:r>
      <w:bookmarkEnd w:id="2458"/>
    </w:p>
    <w:p>
      <w:p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منظور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الْبِحَارُ سُجِّرَتْ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این است که تمامی دریاهایی که در اطراف دنیا هستند، تبدیل به آتش می‌شوند</w:t>
      </w:r>
      <w:r>
        <w:rPr>
          <w:rFonts w:eastAsia="Amiri" w:cs="Amiri" w:ascii="Amiri" w:hAnsi="Amiri"/>
          <w:color w:val="111111"/>
          <w:sz w:val="28"/>
          <w:szCs w:val="28"/>
          <w:rtl w:val="true"/>
          <w:lang w:bidi="ar-SA"/>
        </w:rPr>
        <w:t>.</w:t>
      </w:r>
    </w:p>
    <w:p>
      <w:pPr>
        <w:pStyle w:val="Heading5"/>
        <w:numPr>
          <w:ilvl w:val="4"/>
          <w:numId w:val="1"/>
        </w:numPr>
        <w:rPr/>
      </w:pPr>
      <w:bookmarkStart w:id="2459" w:name="__RefHeading___Toc4028709_1468164448"/>
      <w:bookmarkStart w:id="2460" w:name="_Toc1140"/>
      <w:bookmarkEnd w:id="2459"/>
      <w:r>
        <w:rPr>
          <w:rtl w:val="true"/>
        </w:rPr>
        <w:t xml:space="preserve">روایت </w:t>
      </w:r>
      <w:r>
        <w:rPr/>
        <w:t>89</w:t>
      </w:r>
      <w:bookmarkEnd w:id="2460"/>
    </w:p>
    <w:p>
      <w:pPr>
        <w:pStyle w:val="BookText"/>
        <w:rPr/>
      </w:pP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وادی هست که غسّاق نام دارد و در آن سیصد و سی قصر هست که در هر یک از آن سیصد و سی خانه هست و در هر خانه سیصد و سی عقرب هست که در حُمه</w:t>
      </w:r>
      <w:r>
        <w:rPr>
          <w:rStyle w:val="FootnoteAnchor"/>
          <w:rtl w:val="true"/>
        </w:rPr>
        <w:footnoteReference w:id="1126"/>
      </w:r>
      <w:r>
        <w:rPr>
          <w:rFonts w:ascii="Amiri" w:hAnsi="Amiri" w:eastAsia="Amiri" w:cs="Amiri"/>
          <w:color w:val="111111"/>
          <w:sz w:val="28"/>
          <w:sz w:val="28"/>
          <w:szCs w:val="28"/>
          <w:rtl w:val="true"/>
          <w:lang w:bidi="ar-SA"/>
        </w:rPr>
        <w:t>هر عقرب سیصد و سی قُلّه</w:t>
      </w:r>
      <w:r>
        <w:rPr>
          <w:rStyle w:val="FootnoteAnchor"/>
          <w:rtl w:val="true"/>
        </w:rPr>
        <w:footnoteReference w:id="1127"/>
      </w:r>
      <w:r>
        <w:rPr>
          <w:rFonts w:ascii="IRNazanin" w:hAnsi="IRNazanin" w:eastAsia="IRNazanin"/>
          <w:color w:val="111111"/>
          <w:sz w:val="28"/>
          <w:sz w:val="28"/>
          <w:szCs w:val="28"/>
          <w:rtl w:val="true"/>
          <w:lang w:bidi="fa-IR"/>
        </w:rPr>
        <w:t>زهر وجود دارد اگر یک عقرب سم خود را بر جهنمیان بریزد، همه را آلوده می کند</w:t>
      </w:r>
      <w:r>
        <w:rPr>
          <w:rFonts w:eastAsia="IRNazanin" w:cs="IRNazanin"/>
          <w:color w:val="111111"/>
          <w:sz w:val="28"/>
          <w:szCs w:val="28"/>
          <w:rtl w:val="true"/>
          <w:lang w:bidi="fa-IR"/>
        </w:rPr>
        <w:t>.</w:t>
      </w:r>
    </w:p>
    <w:p>
      <w:pPr>
        <w:pStyle w:val="Heading5"/>
        <w:numPr>
          <w:ilvl w:val="4"/>
          <w:numId w:val="1"/>
        </w:numPr>
        <w:rPr/>
      </w:pPr>
      <w:bookmarkStart w:id="2461" w:name="__RefHeading___Toc4028711_1468164448"/>
      <w:bookmarkStart w:id="2462" w:name="_Toc1141"/>
      <w:bookmarkEnd w:id="2461"/>
      <w:r>
        <w:rPr>
          <w:rtl w:val="true"/>
        </w:rPr>
        <w:t xml:space="preserve">روایت </w:t>
      </w:r>
      <w:r>
        <w:rPr/>
        <w:t>90</w:t>
      </w:r>
      <w:bookmarkEnd w:id="2462"/>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فَلْیَذُوقُوهُ حَمِیمٌ وَ 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غسّاق وادی در جهنم است و مانند این روایت را ذکر کرد و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ای چهل گوشه وجود دارد که در هر گوشه شُجاع‌</w:t>
      </w:r>
      <w:r>
        <w:rPr>
          <w:rStyle w:val="FootnoteAnchor"/>
          <w:rtl w:val="true"/>
        </w:rPr>
        <w:footnoteReference w:id="1128"/>
      </w:r>
      <w:r>
        <w:rPr>
          <w:rFonts w:ascii="IRNazanin" w:hAnsi="IRNazanin" w:eastAsia="IRNazanin"/>
          <w:color w:val="111111"/>
          <w:sz w:val="28"/>
          <w:sz w:val="28"/>
          <w:szCs w:val="28"/>
          <w:rtl w:val="true"/>
          <w:lang w:bidi="fa-IR"/>
        </w:rPr>
        <w:t>هست و در هر شجاع سیصد وسی عقرب وجود دارد</w:t>
      </w:r>
      <w:r>
        <w:rPr>
          <w:rFonts w:eastAsia="IRNazanin" w:cs="IRNazanin"/>
          <w:color w:val="111111"/>
          <w:sz w:val="28"/>
          <w:szCs w:val="28"/>
          <w:rtl w:val="true"/>
          <w:lang w:bidi="fa-IR"/>
        </w:rPr>
        <w:t>.</w:t>
      </w:r>
    </w:p>
    <w:p>
      <w:pPr>
        <w:pStyle w:val="Heading5"/>
        <w:numPr>
          <w:ilvl w:val="4"/>
          <w:numId w:val="1"/>
        </w:numPr>
        <w:rPr/>
      </w:pPr>
      <w:bookmarkStart w:id="2463" w:name="__RefHeading___Toc4028713_1468164448"/>
      <w:bookmarkStart w:id="2464" w:name="_Toc1142"/>
      <w:bookmarkEnd w:id="2463"/>
      <w:r>
        <w:rPr>
          <w:rtl w:val="true"/>
        </w:rPr>
        <w:t xml:space="preserve">روایت </w:t>
      </w:r>
      <w:r>
        <w:rPr/>
        <w:t>91</w:t>
      </w:r>
      <w:bookmarkEnd w:id="246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مومنی که در سرزمینی باشد که حاکم ستمگر دارد و از آنجا با دیار کفر و شرک بگریزد </w:t>
      </w:r>
      <w:bookmarkStart w:id="2465" w:name="pg13891_129730"/>
    </w:p>
    <w:p>
      <w:pPr>
        <w:pStyle w:val="BookText"/>
        <w:rPr/>
      </w:pPr>
      <w:bookmarkEnd w:id="2465"/>
      <w:r>
        <w:rPr>
          <w:rFonts w:ascii="Amiri" w:hAnsi="Amiri" w:eastAsia="Amiri" w:cs="Amiri"/>
          <w:color w:val="111111"/>
          <w:sz w:val="28"/>
          <w:sz w:val="28"/>
          <w:szCs w:val="28"/>
          <w:rtl w:val="true"/>
          <w:lang w:bidi="ar-SA"/>
        </w:rPr>
        <w:t xml:space="preserve">فَأَظَلَّهُ </w:t>
      </w:r>
      <w:r>
        <w:rPr>
          <w:rStyle w:val="FootnoteAnchor"/>
          <w:rtl w:val="true"/>
        </w:rPr>
        <w:footnoteReference w:id="1129"/>
      </w:r>
      <w:r>
        <w:rPr>
          <w:rFonts w:ascii="Amiri" w:hAnsi="Amiri" w:eastAsia="Amiri" w:cs="Amiri"/>
          <w:color w:val="111111"/>
          <w:sz w:val="28"/>
          <w:sz w:val="28"/>
          <w:szCs w:val="28"/>
          <w:rtl w:val="true"/>
          <w:lang w:bidi="ar-SA"/>
        </w:rPr>
        <w:t>وَ أَرْفَقَهُ وَ أَضَافَهُ فَلَمَّا حَضَرَهُ الْمَوْتُ أَوْحَي اللَّهُ عَزَّ وَ جَلَّ إِلَيْهِ وَ عِزَّتِي وَ جَلَالِي لَوْ كَانَ لَكَ فِي جَنَّتِي مَسْكَنٌ لَأَسْكَنْتُكَ فِيهَا وَ لَكِنَّهَا مُحَرَّمَةٌ عَلَي مَنْ مَاتَ بِي مُشْرِكاً وَ لَكِنْ يَا نَارُ هِيدِيهِ وَ لَا تُؤْذِيهِ وَ يُؤْتَي بِرِزْقِهِ طَرَفَيِ النَّهَارِ قُلْتُ مِنَ الْجَنَّةِ قَالَ مِنْ حَيْثُ شَاءَ اللَّهُ</w:t>
      </w:r>
      <w:r>
        <w:rPr>
          <w:rFonts w:eastAsia="Amiri" w:cs="Amiri" w:ascii="Amiri" w:hAnsi="Amiri"/>
          <w:color w:val="111111"/>
          <w:sz w:val="28"/>
          <w:szCs w:val="28"/>
          <w:rtl w:val="true"/>
          <w:lang w:bidi="ar-SA"/>
        </w:rPr>
        <w:t>.</w:t>
      </w:r>
    </w:p>
    <w:p>
      <w:pPr>
        <w:pStyle w:val="Heading5"/>
        <w:numPr>
          <w:ilvl w:val="4"/>
          <w:numId w:val="1"/>
        </w:numPr>
        <w:rPr/>
      </w:pPr>
      <w:bookmarkStart w:id="2466" w:name="__RefHeading___Toc4028715_1468164448"/>
      <w:bookmarkStart w:id="2467" w:name="_Toc1143"/>
      <w:bookmarkEnd w:id="2466"/>
      <w:r>
        <w:rPr>
          <w:rtl w:val="true"/>
        </w:rPr>
        <w:t>بيان</w:t>
      </w:r>
      <w:bookmarkEnd w:id="2467"/>
    </w:p>
    <w:p>
      <w:pPr>
        <w:pStyle w:val="BookText"/>
        <w:rPr/>
      </w:pPr>
      <w:r>
        <w:rPr>
          <w:rFonts w:ascii="Amiri" w:hAnsi="Amiri" w:eastAsia="Amiri" w:cs="Amiri"/>
          <w:color w:val="111111"/>
          <w:sz w:val="28"/>
          <w:sz w:val="28"/>
          <w:szCs w:val="28"/>
          <w:rtl w:val="true"/>
          <w:lang w:bidi="ar-SA"/>
        </w:rPr>
        <w:t>قال الفيروزآبادي ولع كوجل ولعا محركة و أولعته و أولع به بالضم فهو مولع به استخف و كذب و بحقه ذهب و أولعه به أغراه به و قال الجزري هدت الشي‌ء أهيده هيدا إذا حركته و أزعجته و منه الحديث يا نار لا تهيديه أي لا تزعجيه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في هذا الخبر أيضا لا تهيديه فصحف و روي الخبر الحسن بن سليمان في كتاب المحتضر نقلا من كتاب الشفاء و الجلاء</w:t>
      </w:r>
      <w:r>
        <w:rPr>
          <w:rFonts w:eastAsia="Amiri" w:cs="Amiri" w:ascii="Amiri" w:hAnsi="Amiri"/>
          <w:color w:val="111111"/>
          <w:sz w:val="28"/>
          <w:szCs w:val="28"/>
          <w:rtl w:val="true"/>
          <w:lang w:bidi="ar-SA"/>
        </w:rPr>
        <w:t>.</w:t>
      </w:r>
    </w:p>
    <w:p>
      <w:pPr>
        <w:pStyle w:val="Heading5"/>
        <w:numPr>
          <w:ilvl w:val="4"/>
          <w:numId w:val="1"/>
        </w:numPr>
        <w:rPr/>
      </w:pPr>
      <w:bookmarkStart w:id="2468" w:name="__RefHeading___Toc4028717_1468164448"/>
      <w:bookmarkStart w:id="2469" w:name="_Toc1144"/>
      <w:bookmarkEnd w:id="2468"/>
      <w:r>
        <w:rPr>
          <w:rtl w:val="true"/>
        </w:rPr>
        <w:t>«</w:t>
      </w:r>
      <w:r>
        <w:rPr/>
        <w:t>93</w:t>
      </w:r>
      <w:r>
        <w:rPr>
          <w:rtl w:val="true"/>
        </w:rPr>
        <w:t>»</w:t>
      </w:r>
      <w:bookmarkEnd w:id="2469"/>
    </w:p>
    <w:p>
      <w:pPr>
        <w:pStyle w:val="BookText"/>
        <w:rPr/>
      </w:pPr>
      <w:r>
        <w:rPr>
          <w:rFonts w:ascii="Amiri" w:hAnsi="Amiri" w:eastAsia="Amiri" w:cs="Amiri"/>
          <w:color w:val="111111"/>
          <w:sz w:val="28"/>
          <w:sz w:val="28"/>
          <w:szCs w:val="28"/>
          <w:rtl w:val="true"/>
          <w:lang w:bidi="ar-SA"/>
        </w:rPr>
        <w:t>كا، الكافي عَلِيٌّ عَنْ أَبِيهِ عَنْ هَارُونَ عَنِ ابْنِ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رَسُولُ اللَّهِ صلي الله عليه و آله عَنِ الِاسْتِشْفَاءِ بِالْحَمَّيَاتِ وَ هِيَ الْعُيُونُ الْحَارَّةُ الَّتِي تَكُونُ فِي الْجِبَالِ الَّتِي تُوجَدُ فِيهَا رَوَائِحُ الْكِبْرِيتِ فَإِنَّهَا مِنْ فَوْحِ جَهَنَّمَ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0" w:name="__RefHeading___Toc4028719_1468164448"/>
      <w:bookmarkStart w:id="2471" w:name="_Toc1145"/>
      <w:bookmarkEnd w:id="2470"/>
      <w:r>
        <w:rPr>
          <w:rtl w:val="true"/>
        </w:rPr>
        <w:t>بيان</w:t>
      </w:r>
      <w:bookmarkEnd w:id="2471"/>
    </w:p>
    <w:p>
      <w:pPr>
        <w:pStyle w:val="BookText"/>
        <w:rPr/>
      </w:pPr>
      <w:r>
        <w:rPr>
          <w:rFonts w:ascii="Amiri" w:hAnsi="Amiri" w:eastAsia="Amiri" w:cs="Amiri"/>
          <w:color w:val="111111"/>
          <w:sz w:val="28"/>
          <w:sz w:val="28"/>
          <w:szCs w:val="28"/>
          <w:rtl w:val="true"/>
          <w:lang w:bidi="ar-SA"/>
        </w:rPr>
        <w:t>قال الجزري الحمة عين ماء حار يستشفي به المريض و قال فيه شدة الحر من فوح جهنم أي شدة غليانها و حرها و يروي فيح بالياء</w:t>
      </w:r>
      <w:r>
        <w:rPr>
          <w:rFonts w:eastAsia="Amiri" w:cs="Amiri" w:ascii="Amiri" w:hAnsi="Amiri"/>
          <w:color w:val="111111"/>
          <w:sz w:val="28"/>
          <w:szCs w:val="28"/>
          <w:rtl w:val="true"/>
          <w:lang w:bidi="ar-SA"/>
        </w:rPr>
        <w:t>.</w:t>
      </w:r>
    </w:p>
    <w:p>
      <w:pPr>
        <w:pStyle w:val="Heading5"/>
        <w:numPr>
          <w:ilvl w:val="4"/>
          <w:numId w:val="1"/>
        </w:numPr>
        <w:rPr/>
      </w:pPr>
      <w:bookmarkStart w:id="2472" w:name="__RefHeading___Toc4028721_1468164448"/>
      <w:bookmarkStart w:id="2473" w:name="_Toc1146"/>
      <w:bookmarkEnd w:id="2472"/>
      <w:r>
        <w:rPr>
          <w:rtl w:val="true"/>
        </w:rPr>
        <w:t>«</w:t>
      </w:r>
      <w:r>
        <w:rPr/>
        <w:t>94</w:t>
      </w:r>
      <w:r>
        <w:rPr>
          <w:rtl w:val="true"/>
        </w:rPr>
        <w:t>»</w:t>
      </w:r>
      <w:bookmarkEnd w:id="2473"/>
    </w:p>
    <w:p>
      <w:pPr>
        <w:pStyle w:val="BookText"/>
        <w:rPr/>
      </w:pPr>
      <w:r>
        <w:rPr>
          <w:rFonts w:ascii="Amiri" w:hAnsi="Amiri" w:eastAsia="Amiri" w:cs="Amiri"/>
          <w:color w:val="111111"/>
          <w:sz w:val="28"/>
          <w:sz w:val="28"/>
          <w:szCs w:val="28"/>
          <w:rtl w:val="true"/>
          <w:lang w:bidi="ar-SA"/>
        </w:rPr>
        <w:t>ختص، الإختصاص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سَلَامٍ النَّبِيَّ صلي الله عليه و آله عَنْ مَسَائِلَ فَكَانَ فِيمَا سَأَلَهُ أَخْبِرْنِي مَا السَّبْعَةَ عَشَرَ قَالَ سَبْعَةَ عَشَرَ اسْماً مِنْ أَسْمَاءِ اللَّهِ تَعَالَي مَكْتُوباً بَيْنَ الْجَنَّةِ وَ النَّارِ وَ لَوْ لَا ذَلِكَ لَزَفَرَتْ جَهَنَّمُ زَفْراً فَتُحْرِقُ مَنْ فِي السَّمَاوَاتِ وَ مَنْ فِي الْأَرْضِ</w:t>
      </w:r>
      <w:r>
        <w:rPr>
          <w:rFonts w:eastAsia="Amiri" w:cs="Amiri" w:ascii="Amiri" w:hAnsi="Amiri"/>
          <w:color w:val="111111"/>
          <w:sz w:val="28"/>
          <w:szCs w:val="28"/>
          <w:rtl w:val="true"/>
          <w:lang w:bidi="ar-SA"/>
        </w:rPr>
        <w:t>.</w:t>
      </w:r>
    </w:p>
    <w:p>
      <w:pPr>
        <w:pStyle w:val="Heading5"/>
        <w:numPr>
          <w:ilvl w:val="4"/>
          <w:numId w:val="1"/>
        </w:numPr>
        <w:rPr/>
      </w:pPr>
      <w:bookmarkStart w:id="2474" w:name="__RefHeading___Toc4028723_1468164448"/>
      <w:bookmarkStart w:id="2475" w:name="_Toc1147"/>
      <w:bookmarkEnd w:id="2474"/>
      <w:r>
        <w:rPr>
          <w:rtl w:val="true"/>
        </w:rPr>
        <w:t>«</w:t>
      </w:r>
      <w:r>
        <w:rPr/>
        <w:t>95</w:t>
      </w:r>
      <w:r>
        <w:rPr>
          <w:rtl w:val="true"/>
        </w:rPr>
        <w:t>»</w:t>
      </w:r>
      <w:bookmarkEnd w:id="2475"/>
    </w:p>
    <w:p>
      <w:pPr>
        <w:pStyle w:val="BookText"/>
        <w:rPr/>
      </w:pPr>
      <w:r>
        <w:rPr>
          <w:rFonts w:ascii="Amiri" w:hAnsi="Amiri" w:eastAsia="Amiri" w:cs="Amiri"/>
          <w:color w:val="111111"/>
          <w:sz w:val="28"/>
          <w:sz w:val="28"/>
          <w:szCs w:val="28"/>
          <w:rtl w:val="true"/>
          <w:lang w:bidi="ar-SA"/>
        </w:rPr>
        <w:t>ختص، الإختصاص الْقَاسِمُ بْنُ مُحَمَّدٍ الْهَمْدَانِيُّ عَنْ إِبْرَاهِيمَ بْنِ مُحَمَّدِ بْنِ أَحْمَدَ الْهَمْدَانِيِّ عَنْ يَحْيَي بْنِ مُحَمَّدٍ الْفَارِسِيِّ عَنْ أَبِيهِ عَنْ أَبِي عَبْدِ اللَّهِ عَنْ أَبِيهِ عليه السلام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ذَاتَ يَوْمٍ إِلَي ظَهْرِ الْكُوفَةِ وَ بَيْنَ يَدَيَّ قَنْبَرٌ فَإِذَا إِبْلِيسُ قَدْ</w:t>
      </w:r>
    </w:p>
    <w:p>
      <w:pPr>
        <w:pStyle w:val="BookText"/>
        <w:rPr/>
      </w:pPr>
      <w:r>
        <w:rPr>
          <w:rFonts w:ascii="IRNazanin" w:hAnsi="IRNazanin" w:eastAsia="IRNazanin"/>
          <w:color w:val="111111"/>
          <w:sz w:val="28"/>
          <w:sz w:val="28"/>
          <w:szCs w:val="28"/>
          <w:rtl w:val="true"/>
          <w:lang w:bidi="fa-IR"/>
        </w:rPr>
        <w:t>و مشرکی در آنجا از او حمایت کرده و نسبت به او مهربانی کند، هنگامی که زمان مرگش فرا برسد، خداوند عز و جل به او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اگر در بهشت من خانه داشتی، تو را در آن جای می دادم اما بهشت من بر کسی که بر شرک به من بمیرد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آتش، او را نسوزان و روزی او در دو وقت از روز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بهشت؟ گفت از هر جا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 ولع بر وزن وجل است أولعته و أولع به به ضم به معنای دروغ گفتن و پایمال کردن حق است و أولعه به یعنی آن را فریفت و به گفته جزری هدت الشی‌ء أهیده هیدا یعنی آن را تکان داد و آزرد و از آن حدیثی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نار لا تهیدیه، یعنی او را آزار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در این روایت نیز لا تهیدیه بوده که تحریف شده است و حسن بن سلیمان آن را در کتاب محتضر به نقل از کتاب شفاء و جلاء روایت کرده است</w:t>
      </w:r>
      <w:r>
        <w:rPr>
          <w:rFonts w:eastAsia="IRNazanin" w:cs="IRNazanin"/>
          <w:color w:val="111111"/>
          <w:sz w:val="28"/>
          <w:szCs w:val="28"/>
          <w:rtl w:val="true"/>
          <w:lang w:bidi="fa-IR"/>
        </w:rPr>
        <w:t>.</w:t>
      </w:r>
    </w:p>
    <w:p>
      <w:pPr>
        <w:pStyle w:val="Heading5"/>
        <w:numPr>
          <w:ilvl w:val="4"/>
          <w:numId w:val="1"/>
        </w:numPr>
        <w:rPr/>
      </w:pPr>
      <w:bookmarkStart w:id="2476" w:name="__RefHeading___Toc4028725_1468164448"/>
      <w:bookmarkStart w:id="2477" w:name="_Toc1148"/>
      <w:bookmarkEnd w:id="2476"/>
      <w:r>
        <w:rPr>
          <w:rtl w:val="true"/>
        </w:rPr>
        <w:t xml:space="preserve">روایت </w:t>
      </w:r>
      <w:r>
        <w:rPr/>
        <w:t>92</w:t>
      </w:r>
      <w:bookmarkEnd w:id="247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در کشور جبّاری بود، آن جبّار بدو آزمند شد و او هم از وی به کشور مشرکان گریخت و به مرد مشرکی وارد شد، او را زیر سایه جا داد و با او نرمی کرد و او را مهمان نمود و چون مرگ آن مشرک فرا رسید، خدا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اگر برایت در بهشت جای بود، تو را در آن نشیمن می‌دادم ولی بهشتم حرام است بر هر که مشرک به من بمیرد، ولی ای آتش، او را بهراسان ولی میازار و هر بام و شام روزی برای او آید،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 خواهد</w:t>
      </w:r>
      <w:r>
        <w:rPr>
          <w:rFonts w:eastAsia="IRNazanin" w:cs="IRNazanin"/>
          <w:color w:val="111111"/>
          <w:sz w:val="28"/>
          <w:szCs w:val="28"/>
          <w:rtl w:val="true"/>
          <w:lang w:bidi="fa-IR"/>
        </w:rPr>
        <w:t>.</w:t>
      </w:r>
    </w:p>
    <w:p>
      <w:pPr>
        <w:pStyle w:val="Heading5"/>
        <w:numPr>
          <w:ilvl w:val="4"/>
          <w:numId w:val="1"/>
        </w:numPr>
        <w:rPr/>
      </w:pPr>
      <w:bookmarkStart w:id="2478" w:name="__RefHeading___Toc4028727_1468164448"/>
      <w:bookmarkStart w:id="2479" w:name="_Toc1149"/>
      <w:bookmarkEnd w:id="2478"/>
      <w:r>
        <w:rPr>
          <w:rtl w:val="true"/>
        </w:rPr>
        <w:t>توضیح</w:t>
      </w:r>
      <w:bookmarkEnd w:id="2479"/>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 ولعا و اولعته و اُولع یعنی سرمست کرد و دروغ گفت و حقش را برد و اولعه یعنی او را بدان شیفته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دادی و قلع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نار لا تهیدیه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معناست یعنی او را نابود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در این خبر نیز تهیدیه باشد و تصحیفی در آن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را حسن بن سلیمان در کتاب المختصر به نقل از کتاب الشفاء و الجلاء آورده است</w:t>
      </w:r>
      <w:r>
        <w:rPr>
          <w:rFonts w:eastAsia="IRNazanin" w:cs="IRNazanin"/>
          <w:color w:val="111111"/>
          <w:sz w:val="28"/>
          <w:szCs w:val="28"/>
          <w:rtl w:val="true"/>
          <w:lang w:bidi="fa-IR"/>
        </w:rPr>
        <w:t>.</w:t>
      </w:r>
    </w:p>
    <w:p>
      <w:pPr>
        <w:pStyle w:val="Heading5"/>
        <w:numPr>
          <w:ilvl w:val="4"/>
          <w:numId w:val="1"/>
        </w:numPr>
        <w:rPr/>
      </w:pPr>
      <w:bookmarkStart w:id="2480" w:name="__RefHeading___Toc4028729_1468164448"/>
      <w:bookmarkStart w:id="2481" w:name="_Toc1150"/>
      <w:bookmarkEnd w:id="2480"/>
      <w:r>
        <w:rPr>
          <w:rtl w:val="true"/>
        </w:rPr>
        <w:t xml:space="preserve">روایت </w:t>
      </w:r>
      <w:r>
        <w:rPr/>
        <w:t>93</w:t>
      </w:r>
      <w:bookmarkEnd w:id="24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 و سلم از رفتن به چشمه های آب گرم در کوه ها که رائحه گوگرد از آن به مشام می رسد نهی کرد زیرا از فوح جهنم است</w:t>
      </w:r>
      <w:r>
        <w:rPr>
          <w:rFonts w:eastAsia="IRNazanin" w:cs="IRNazanin"/>
          <w:color w:val="111111"/>
          <w:sz w:val="28"/>
          <w:szCs w:val="28"/>
          <w:rtl w:val="true"/>
          <w:lang w:bidi="fa-IR"/>
        </w:rPr>
        <w:t>.</w:t>
      </w:r>
      <w:r>
        <w:rPr>
          <w:rStyle w:val="FootnoteAnchor"/>
          <w:rtl w:val="true"/>
        </w:rPr>
        <w:footnoteReference w:id="1131"/>
      </w:r>
    </w:p>
    <w:p>
      <w:pPr>
        <w:pStyle w:val="Heading5"/>
        <w:numPr>
          <w:ilvl w:val="4"/>
          <w:numId w:val="1"/>
        </w:numPr>
        <w:rPr/>
      </w:pPr>
      <w:bookmarkStart w:id="2482" w:name="__RefHeading___Toc4028731_1468164448"/>
      <w:bookmarkStart w:id="2483" w:name="_Toc1151"/>
      <w:bookmarkEnd w:id="2482"/>
      <w:r>
        <w:rPr>
          <w:rtl w:val="true"/>
        </w:rPr>
        <w:t>توضیح</w:t>
      </w:r>
      <w:bookmarkEnd w:id="2483"/>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از پیامبر صلی الله علیه و آله و سلم از مسائلی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مسائل این بود که به من از هفده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به معنای هفده اسم خداوند متعال است که بین جهنم و بهشت نوشته شده است و اگر این اسم ها نبود، جهنم نعره ای می زد و هر آن چه را که در آسمان ها و زمین است می سوزاند</w:t>
      </w:r>
      <w:r>
        <w:rPr>
          <w:rFonts w:eastAsia="IRNazanin" w:cs="IRNazanin"/>
          <w:color w:val="111111"/>
          <w:sz w:val="28"/>
          <w:szCs w:val="28"/>
          <w:rtl w:val="true"/>
          <w:lang w:bidi="fa-IR"/>
        </w:rPr>
        <w:t>.</w:t>
      </w:r>
    </w:p>
    <w:p>
      <w:pPr>
        <w:pStyle w:val="Heading5"/>
        <w:numPr>
          <w:ilvl w:val="4"/>
          <w:numId w:val="1"/>
        </w:numPr>
        <w:rPr/>
      </w:pPr>
      <w:bookmarkStart w:id="2484" w:name="__RefHeading___Toc4028733_1468164448"/>
      <w:bookmarkStart w:id="2485" w:name="_Toc1152"/>
      <w:bookmarkEnd w:id="2484"/>
      <w:r>
        <w:rPr>
          <w:rtl w:val="true"/>
        </w:rPr>
        <w:t xml:space="preserve">روایت </w:t>
      </w:r>
      <w:r>
        <w:rPr/>
        <w:t>94</w:t>
      </w:r>
      <w:bookmarkEnd w:id="2485"/>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 از رسول خدا صلی الله علیه و آله سوالهایی پرسد و در بین سوالهای او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هفده اسم از اسماء خدای تعالی که نوشته شده بین بهشت و جهنم که اگر آن اسماء نباشد چنان جهنم شعله می‌کشد که هر که در آسمانها و زمین است آتش می‌گیرد و می‌سوزد</w:t>
      </w:r>
      <w:r>
        <w:rPr>
          <w:rFonts w:eastAsia="IRNazanin" w:cs="IRNazanin"/>
          <w:color w:val="111111"/>
          <w:sz w:val="28"/>
          <w:szCs w:val="28"/>
          <w:rtl w:val="true"/>
          <w:lang w:bidi="fa-IR"/>
        </w:rPr>
        <w:t>.</w:t>
      </w:r>
    </w:p>
    <w:p>
      <w:pPr>
        <w:pStyle w:val="Heading5"/>
        <w:numPr>
          <w:ilvl w:val="4"/>
          <w:numId w:val="1"/>
        </w:numPr>
        <w:rPr/>
      </w:pPr>
      <w:bookmarkStart w:id="2486" w:name="__RefHeading___Toc4028735_1468164448"/>
      <w:bookmarkStart w:id="2487" w:name="_Toc1153"/>
      <w:bookmarkEnd w:id="2486"/>
      <w:r>
        <w:rPr>
          <w:rtl w:val="true"/>
        </w:rPr>
        <w:t xml:space="preserve">روایت </w:t>
      </w:r>
      <w:r>
        <w:rPr/>
        <w:t>95</w:t>
      </w:r>
      <w:bookmarkEnd w:id="248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ظهر کوفه به نزد قنبر رفتم و دیدم که شیطان </w:t>
      </w:r>
      <w:bookmarkStart w:id="2488" w:name="pg13891_129731"/>
    </w:p>
    <w:p>
      <w:pPr>
        <w:pStyle w:val="BookText"/>
        <w:rPr/>
      </w:pPr>
      <w:bookmarkEnd w:id="2488"/>
      <w:r>
        <w:rPr>
          <w:rFonts w:ascii="Amiri" w:hAnsi="Amiri" w:eastAsia="Amiri" w:cs="Amiri"/>
          <w:color w:val="111111"/>
          <w:sz w:val="28"/>
          <w:sz w:val="28"/>
          <w:szCs w:val="28"/>
          <w:rtl w:val="true"/>
          <w:lang w:bidi="ar-SA"/>
        </w:rPr>
        <w:t xml:space="preserve">أَقْبَلَ فَقُلْتُ بِئْسَ الشَّيْخُ أَنْتَ فَقَالَ لِمَ تَقُولُ هَذَا يَا أَمِيرَ الْمُؤْمِنِينَ فَوَ اللَّهِ لَأُحَدِّثَنَّكَ بِحَدِيثٍ عَنِّي عَنِ اللَّهِ عَزَّ وَ جَلَّ مَا بَيْنَنَا ثَالِثٌ إنَّهُ لَمَّا هَبَطْتُ بِخَطِيئَتِي إِلَي السَّمَاءِ الرَّابِعَةِ نَادَيْتُ إِلَهِي وَ سَيِّدِي مَا أَحْسَبُكَ خَلَقْتَ خَلْقاً هُوَ أَشْقَي مِنِّي فَأَوْحَي اللَّهُ تَعَالَي إِلَيَّ بَلَي قَدْ خَلَقْتُ مَنْ هُوَ أَشْقَي مِنْكَ فَانْطَلِقْ إِلَي مَالِكٍ يُرِيكَهُ فَانْطَلَقْتُ إِلَي مَالِكٍ فَقُلْتُ السَّلاَمُ يَقْرَأُ عَلَيْكَ السَّلاَمَ وَ يَقُولُ أَرِنِي مَنْ هُوَ أَشْقَي مِنِّي فَانْطَلَقَ بِي مَالِكٌ إِلَي اَلنَّارِ فَرَفَعَ الطَّبَقَ الْأَعْلَي فَخَرَجَتْ نَارٌ سَوْدَاءُ ظَنَنْتُ أَنَّهَا قَدْ أَكَلَتْنِي وَ أَكَلَتْ مَالِكاً فَقَالَ لَهَا اهْدِئِي </w:t>
      </w:r>
      <w:r>
        <w:rPr>
          <w:rStyle w:val="FootnoteAnchor"/>
          <w:rtl w:val="true"/>
        </w:rPr>
        <w:footnoteReference w:id="1132"/>
      </w:r>
      <w:r>
        <w:rPr>
          <w:rFonts w:ascii="Amiri" w:hAnsi="Amiri" w:eastAsia="Amiri" w:cs="Amiri"/>
          <w:color w:val="111111"/>
          <w:sz w:val="28"/>
          <w:sz w:val="28"/>
          <w:szCs w:val="28"/>
          <w:rtl w:val="true"/>
          <w:lang w:bidi="ar-SA"/>
        </w:rPr>
        <w:t>فَهَدَأَتْ ثُمَّ انْطَلَقَ بِي إِلَي الطَّبَقِ الثَّانِي فَخَرَجَتْ نَارٌ هِيَ أَشَدُّ مِنْ تِلْكَ سَوَاداً وَ أَشَدُّ حَمًي فَقَالَ لَهَا اخْمُدِي فَخَمَدَتْ إِلَي أَنِ انْطَلَقَ بِي إِلَي السَّابِعِ وَ كُلُّ نَارٍ تَخْرُجُ مِنْ طَبَقٍ هِيَ أَشَدُّ مِنَ الْأُولَي فَخَرَجَتْ نَارٌ ظَنَنْتُ أَنَّهَا قَدْ أَكَلَتْنِي وَ أَكَلَتْ مَالِكاً وَ جَمِيعَ مَا خَلَقَهُ اللَّهُ عَزَّ وَ جَلَّ فَوَضَعْتُ يَدِي عَلَي عَيْنِي وَ قُلْتُ مُرْهَا يَا مَالِكُ تَخْمُدْ وَ إِلاَّ خَمَدْتُ فَقَالَ إِنَّكَ لَنْ تَخْمُدَ إِلَي الْوَقْتِ الْمَعْلُومِ فَأَمَرَهَا فَخَمَدَتْ فَرَأَيْتُ رَجُلَيْنِ فِي أَعْنَاقِهِمَا سَلاَسِلُ اَلنِّيرَانِ مُعَلَّقَيْنِ بِهَا إِلَي فَوْقُ وَ عَلَي رُءُوسِهِمَا قَوْمٌ مَعَهُمْ مَقَامِعُ اَلنِّيرَانِ يَقْمَعُونَهُمَا بِهَا فَقُلْتُ يَا مَالِكُ مَنْ هَذَانِ فَقَالَ أَ وَ مَا قَرَأْتَ عَلَي سَاقِ الْعَرْشِ وَ كُنْتُ قَبْلُ قَرَأْتُهُ قَبْلَ أَنْ يَخْلُقَ اللَّهُ الدُّنْيَا بِأَلْفَيْ عَامٍ لاَ إِلَهَ إِلاَّ اللَّهُ مُحَمَّدٌ رَسُولُ اللَّهِ أَيَّدْتُهُ وَ نَصَرْتُهُ بِعَلِيٍّ فَقَالَ هَذَانِ عَدُوَّا أُولَئِكَ وَ ظَالِمَاهُمْ</w:t>
      </w:r>
      <w:r>
        <w:rPr>
          <w:rFonts w:eastAsia="Amiri" w:cs="Amiri" w:ascii="Amiri" w:hAnsi="Amiri"/>
          <w:color w:val="111111"/>
          <w:sz w:val="28"/>
          <w:szCs w:val="28"/>
          <w:rtl w:val="true"/>
          <w:lang w:bidi="ar-SA"/>
        </w:rPr>
        <w:t>.</w:t>
      </w:r>
    </w:p>
    <w:p>
      <w:pPr>
        <w:pStyle w:val="Heading5"/>
        <w:numPr>
          <w:ilvl w:val="4"/>
          <w:numId w:val="1"/>
        </w:numPr>
        <w:rPr/>
      </w:pPr>
      <w:bookmarkStart w:id="2489" w:name="__RefHeading___Toc4028737_1468164448"/>
      <w:bookmarkStart w:id="2490" w:name="_Toc1154"/>
      <w:bookmarkEnd w:id="2489"/>
      <w:r>
        <w:rPr>
          <w:rtl w:val="true"/>
        </w:rPr>
        <w:t>بيان</w:t>
      </w:r>
      <w:bookmarkEnd w:id="2490"/>
    </w:p>
    <w:p>
      <w:pPr>
        <w:pStyle w:val="BookText"/>
        <w:rPr/>
      </w:pPr>
      <w:r>
        <w:rPr>
          <w:rFonts w:ascii="Amiri" w:hAnsi="Amiri" w:eastAsia="Amiri" w:cs="Amiri"/>
          <w:color w:val="111111"/>
          <w:sz w:val="28"/>
          <w:sz w:val="28"/>
          <w:szCs w:val="28"/>
          <w:rtl w:val="true"/>
          <w:lang w:bidi="ar-SA"/>
        </w:rPr>
        <w:t>لعله تعالي خلق صورتيهما في جهنم لتعيين مكانهما و تصوير شقاوتهما للملإ الأعلي و لمن سمع الخبر من غيرهم</w:t>
      </w:r>
      <w:r>
        <w:rPr>
          <w:rFonts w:eastAsia="Amiri" w:cs="Amiri" w:ascii="Amiri" w:hAnsi="Amiri"/>
          <w:color w:val="111111"/>
          <w:sz w:val="28"/>
          <w:szCs w:val="28"/>
          <w:rtl w:val="true"/>
          <w:lang w:bidi="ar-SA"/>
        </w:rPr>
        <w:t>.</w:t>
      </w:r>
    </w:p>
    <w:p>
      <w:pPr>
        <w:pStyle w:val="Heading5"/>
        <w:numPr>
          <w:ilvl w:val="4"/>
          <w:numId w:val="1"/>
        </w:numPr>
        <w:rPr/>
      </w:pPr>
      <w:bookmarkStart w:id="2491" w:name="__RefHeading___Toc4028739_1468164448"/>
      <w:bookmarkStart w:id="2492" w:name="_Toc1155"/>
      <w:bookmarkEnd w:id="2491"/>
      <w:r>
        <w:rPr>
          <w:rtl w:val="true"/>
        </w:rPr>
        <w:t>«</w:t>
      </w:r>
      <w:r>
        <w:rPr/>
        <w:t>96</w:t>
      </w:r>
      <w:r>
        <w:rPr>
          <w:rtl w:val="true"/>
        </w:rPr>
        <w:t>»</w:t>
      </w:r>
      <w:bookmarkEnd w:id="2492"/>
    </w:p>
    <w:p>
      <w:pPr>
        <w:pStyle w:val="BookText"/>
        <w:rPr/>
      </w:pPr>
      <w:r>
        <w:rPr>
          <w:rFonts w:ascii="Amiri" w:hAnsi="Amiri" w:eastAsia="Amiri" w:cs="Amiri"/>
          <w:color w:val="111111"/>
          <w:sz w:val="28"/>
          <w:sz w:val="28"/>
          <w:szCs w:val="28"/>
          <w:rtl w:val="true"/>
          <w:lang w:bidi="ar-SA"/>
        </w:rPr>
        <w:t>نَوَادِرُ اَلرَّاوَنْدِيِّ،بِإِسْنَادِهِ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أَهْوَنَ أَهْلِ اَلنَّارِ عَذَاباً اِبْنُ جُذْعَانَ فَقِيلَ يَا رَسُولَ اللَّهِ وَ مَا بَالُ اِبْنِ جُذْعَانَ أَهْوَنَ أَهْلِ اَلنَّارِ عَذَاباً قَالَ إِنَّهُ كَانَ يُطْعِمُ الطَّعَامَ</w:t>
      </w:r>
      <w:r>
        <w:rPr>
          <w:rFonts w:eastAsia="Amiri" w:cs="Amiri" w:ascii="Amiri" w:hAnsi="Amiri"/>
          <w:color w:val="111111"/>
          <w:sz w:val="28"/>
          <w:szCs w:val="28"/>
          <w:rtl w:val="true"/>
          <w:lang w:bidi="ar-SA"/>
        </w:rPr>
        <w:t>.</w:t>
      </w:r>
    </w:p>
    <w:p>
      <w:pPr>
        <w:pStyle w:val="Heading5"/>
        <w:numPr>
          <w:ilvl w:val="4"/>
          <w:numId w:val="1"/>
        </w:numPr>
        <w:rPr/>
      </w:pPr>
      <w:bookmarkStart w:id="2493" w:name="__RefHeading___Toc4028741_1468164448"/>
      <w:bookmarkStart w:id="2494" w:name="_Toc1156"/>
      <w:bookmarkEnd w:id="2493"/>
      <w:r>
        <w:rPr>
          <w:rtl w:val="true"/>
        </w:rPr>
        <w:t>«</w:t>
      </w:r>
      <w:r>
        <w:rPr/>
        <w:t>97</w:t>
      </w:r>
      <w:r>
        <w:rPr>
          <w:rtl w:val="true"/>
        </w:rPr>
        <w:t>»</w:t>
      </w:r>
      <w:bookmarkEnd w:id="2494"/>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اَلنَّارِ صَاحِبَ الْعَبَاءِ الَّتِي قَدْ غَلَّهَا وَ رَأَيْتُ فِي اَلنَّارِ صَاحِبَ الْمِحْجَنِ </w:t>
      </w:r>
      <w:r>
        <w:rPr>
          <w:rStyle w:val="FootnoteAnchor"/>
          <w:rtl w:val="true"/>
        </w:rPr>
        <w:footnoteReference w:id="1133"/>
      </w:r>
      <w:r>
        <w:rPr>
          <w:rFonts w:ascii="Amiri" w:hAnsi="Amiri" w:eastAsia="Amiri" w:cs="Amiri"/>
          <w:color w:val="111111"/>
          <w:sz w:val="28"/>
          <w:sz w:val="28"/>
          <w:szCs w:val="28"/>
          <w:rtl w:val="true"/>
          <w:lang w:bidi="ar-SA"/>
        </w:rPr>
        <w:t>الَّذِي كَانَ يَسْرِقُ الْحَاجَّ بِمِحْجَنِهِ وَ رَأَيْتُ فِي</w:t>
      </w:r>
    </w:p>
    <w:p>
      <w:pPr>
        <w:pStyle w:val="BookText"/>
        <w:rPr/>
      </w:pPr>
      <w:r>
        <w:rPr>
          <w:rFonts w:ascii="IRNazanin" w:hAnsi="IRNazanin" w:eastAsia="IRNazanin"/>
          <w:color w:val="111111"/>
          <w:sz w:val="28"/>
          <w:sz w:val="28"/>
          <w:szCs w:val="28"/>
          <w:rtl w:val="true"/>
          <w:lang w:bidi="fa-IR"/>
        </w:rPr>
        <w:t>به سمت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پیرمرد زشتی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چرا این را می گویی؟ به خدا سوگند سخنی از خداوند عز و جل برایت نقل می کنم که وقتی به دلیل گناه خود به آسمان چهارم سقوط کردم خود آن را از او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مولای من، گمان می کنم که تو بنده ای بدبخت تر از من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وحی کرد که من از تو بدبخت تر خلق کرده ام، به سوی مالک برو که او به تو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او رفتم و 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گفتم به من نشان بده بدبخت تر از من کیست؟ مالک مرا به سوی آتش برد و طبقه اول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 سیاهی بیرون آمد که گمان کردم مرا می بلعد و مالک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اهْدِئِی‌</w:t>
      </w:r>
      <w:r>
        <w:rPr>
          <w:rStyle w:val="FootnoteAnchor"/>
          <w:rtl w:val="true"/>
        </w:rPr>
        <w:footnoteReference w:id="1134"/>
      </w:r>
      <w:r>
        <w:rPr>
          <w:rFonts w:ascii="IRNazanin" w:hAnsi="IRNazanin" w:eastAsia="IRNazanin"/>
          <w:color w:val="111111"/>
          <w:sz w:val="28"/>
          <w:sz w:val="28"/>
          <w:szCs w:val="28"/>
          <w:rtl w:val="true"/>
          <w:lang w:bidi="fa-IR"/>
        </w:rPr>
        <w:t>یعنی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آرام گرفت، سپس مالک مرا با خود به طبقه دوم برد و آتشی بیرون آمد که سیاه تر و داغ تر از آتش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خاموش شد تا این که مرا با خود به طبقه هفتم برد و آتش هر طبقه شدیدتر از طبقه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بیرون آمد که گمان کردم مرا می بلعد و مالک و جمیع خلق الله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دستم را بر چشمانم گذاشتم و گفتم مالک به آتش دستور بده خاموش شود که من تاب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زمان اجلت فرا نرسد نمی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آتش دستور داد و آتش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مرد را دیدم که زنجیرهای آتشین بر گردن هایشان آویخته شده بود و با آن آویزان شده بودند و بر بالای سر آن ها گروهی قرار داشتند که گرزهای آتشین با آن ها بود وآن را می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این دو مرد کیستند؟ گفت که آیا بر ساق عرش نخواندی؟ و من دو هزار سال پیش از آن که خداوند دنیا را خلق کند آن را خوانده بودم که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تصدیق کردم و یاور علی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دشمنان آنان و کسانی هستند که به آن ها ظلم کردند</w:t>
      </w:r>
      <w:r>
        <w:rPr>
          <w:rFonts w:eastAsia="IRNazanin" w:cs="IRNazanin"/>
          <w:color w:val="111111"/>
          <w:sz w:val="28"/>
          <w:szCs w:val="28"/>
          <w:rtl w:val="true"/>
          <w:lang w:bidi="fa-IR"/>
        </w:rPr>
        <w:t>.</w:t>
      </w:r>
    </w:p>
    <w:p>
      <w:pPr>
        <w:pStyle w:val="Heading5"/>
        <w:numPr>
          <w:ilvl w:val="4"/>
          <w:numId w:val="1"/>
        </w:numPr>
        <w:rPr/>
      </w:pPr>
      <w:bookmarkStart w:id="2495" w:name="__RefHeading___Toc4028743_1468164448"/>
      <w:bookmarkStart w:id="2496" w:name="_Toc1157"/>
      <w:bookmarkEnd w:id="2495"/>
      <w:r>
        <w:rPr>
          <w:rtl w:val="true"/>
        </w:rPr>
        <w:t>توضیح</w:t>
      </w:r>
      <w:bookmarkEnd w:id="2496"/>
    </w:p>
    <w:p>
      <w:pPr>
        <w:pStyle w:val="BookText"/>
        <w:rPr/>
      </w:pPr>
      <w:r>
        <w:rPr>
          <w:rFonts w:ascii="IRNazanin" w:hAnsi="IRNazanin" w:eastAsia="IRNazanin"/>
          <w:color w:val="111111"/>
          <w:sz w:val="28"/>
          <w:sz w:val="28"/>
          <w:szCs w:val="28"/>
          <w:rtl w:val="true"/>
          <w:lang w:bidi="fa-IR"/>
        </w:rPr>
        <w:t>شاید خداوند متعال برای تعیین جایگاه آنان و به تصویر کشیدن بدبختی آنان برای دیگران وکسانی که خبر آن ها را می شنوند، تصویر آن دو را در جهنم خلق کرده باشد</w:t>
      </w:r>
      <w:r>
        <w:rPr>
          <w:rFonts w:eastAsia="IRNazanin" w:cs="IRNazanin"/>
          <w:color w:val="111111"/>
          <w:sz w:val="28"/>
          <w:szCs w:val="28"/>
          <w:rtl w:val="true"/>
          <w:lang w:bidi="fa-IR"/>
        </w:rPr>
        <w:t>.</w:t>
      </w:r>
    </w:p>
    <w:p>
      <w:pPr>
        <w:pStyle w:val="Heading5"/>
        <w:numPr>
          <w:ilvl w:val="4"/>
          <w:numId w:val="1"/>
        </w:numPr>
        <w:rPr/>
      </w:pPr>
      <w:bookmarkStart w:id="2497" w:name="__RefHeading___Toc4028745_1468164448"/>
      <w:bookmarkStart w:id="2498" w:name="_Toc1158"/>
      <w:bookmarkEnd w:id="2497"/>
      <w:r>
        <w:rPr>
          <w:rtl w:val="true"/>
        </w:rPr>
        <w:t xml:space="preserve">روایت </w:t>
      </w:r>
      <w:r>
        <w:rPr/>
        <w:t>96</w:t>
      </w:r>
      <w:bookmarkEnd w:id="2498"/>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خوارترین جهنمیان پسر جذعان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پسر جذعان مرتکب چه گناهی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دیگران غذا می داد</w:t>
      </w:r>
      <w:r>
        <w:rPr>
          <w:rFonts w:eastAsia="IRNazanin" w:cs="IRNazanin"/>
          <w:color w:val="111111"/>
          <w:sz w:val="28"/>
          <w:szCs w:val="28"/>
          <w:rtl w:val="true"/>
          <w:lang w:bidi="fa-IR"/>
        </w:rPr>
        <w:t>.</w:t>
      </w:r>
    </w:p>
    <w:p>
      <w:pPr>
        <w:pStyle w:val="Heading5"/>
        <w:numPr>
          <w:ilvl w:val="4"/>
          <w:numId w:val="1"/>
        </w:numPr>
        <w:rPr/>
      </w:pPr>
      <w:bookmarkStart w:id="2499" w:name="__RefHeading___Toc4028747_1468164448"/>
      <w:bookmarkStart w:id="2500" w:name="_Toc1159"/>
      <w:bookmarkEnd w:id="2499"/>
      <w:r>
        <w:rPr>
          <w:rtl w:val="true"/>
        </w:rPr>
        <w:t xml:space="preserve">روایت </w:t>
      </w:r>
      <w:r>
        <w:rPr/>
        <w:t>97</w:t>
      </w:r>
      <w:bookmarkEnd w:id="250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همین 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صاحب عبا را دیدم که می سوخت و صاحب محجن</w:t>
      </w:r>
      <w:r>
        <w:rPr>
          <w:rStyle w:val="FootnoteAnchor"/>
          <w:rtl w:val="true"/>
        </w:rPr>
        <w:footnoteReference w:id="1135"/>
      </w:r>
      <w:r>
        <w:rPr>
          <w:rFonts w:ascii="IRNazanin" w:hAnsi="IRNazanin" w:eastAsia="IRNazanin"/>
          <w:color w:val="111111"/>
          <w:sz w:val="28"/>
          <w:sz w:val="28"/>
          <w:szCs w:val="28"/>
          <w:rtl w:val="true"/>
          <w:lang w:bidi="fa-IR"/>
        </w:rPr>
        <w:t xml:space="preserve">را دیدم که با عصای خود از حجّاج سرقت می کرد و صاحب </w:t>
      </w:r>
      <w:bookmarkStart w:id="2501" w:name="pg13891_129732"/>
    </w:p>
    <w:p>
      <w:pPr>
        <w:pStyle w:val="BookText"/>
        <w:rPr/>
      </w:pPr>
      <w:bookmarkEnd w:id="2501"/>
      <w:r>
        <w:rPr>
          <w:rFonts w:ascii="Amiri" w:hAnsi="Amiri" w:eastAsia="Amiri" w:cs="Amiri"/>
          <w:color w:val="111111"/>
          <w:sz w:val="28"/>
          <w:sz w:val="28"/>
          <w:szCs w:val="28"/>
          <w:rtl w:val="true"/>
          <w:lang w:bidi="ar-SA"/>
        </w:rPr>
        <w:t>النَّارِ صَاحِبَةَ الْهِرَّةِ تَنْهَشُهَا مُقْبِلَةً وَ مُدْبِرَةً كَانَتْ أَوْثَقَتْهَا لَمْ تَكُنْ تُطْعِمُهَا وَ لَمْ تُرْسِلْهَا تَأْكُلُ مِنْ حِشَاشِ الْأَرْضِ وَ دَخَلْتُ الْجَنَّةَ فَرَأَيْتُ صَاحِبَ الْكَلْبِ الَّذِي أَرْوَاهُ مِنَ الْمَاءِ</w:t>
      </w:r>
      <w:r>
        <w:rPr>
          <w:rFonts w:eastAsia="Amiri" w:cs="Amiri" w:ascii="Amiri" w:hAnsi="Amiri"/>
          <w:color w:val="111111"/>
          <w:sz w:val="28"/>
          <w:szCs w:val="28"/>
          <w:rtl w:val="true"/>
          <w:lang w:bidi="ar-SA"/>
        </w:rPr>
        <w:t>.</w:t>
      </w:r>
    </w:p>
    <w:p>
      <w:pPr>
        <w:pStyle w:val="Heading5"/>
        <w:numPr>
          <w:ilvl w:val="4"/>
          <w:numId w:val="1"/>
        </w:numPr>
        <w:rPr/>
      </w:pPr>
      <w:bookmarkStart w:id="2502" w:name="__RefHeading___Toc4028749_1468164448"/>
      <w:bookmarkStart w:id="2503" w:name="_Toc1160"/>
      <w:bookmarkEnd w:id="2502"/>
      <w:r>
        <w:rPr>
          <w:rtl w:val="true"/>
        </w:rPr>
        <w:t>«</w:t>
      </w:r>
      <w:r>
        <w:rPr/>
        <w:t>98</w:t>
      </w:r>
      <w:r>
        <w:rPr>
          <w:rtl w:val="true"/>
        </w:rPr>
        <w:t>»</w:t>
      </w:r>
      <w:bookmarkEnd w:id="2503"/>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 يُؤْتَي بِالزَّانِي يَوْمَ الْقِيَامَةِ حَتَّي يَكُونَ فَوْقَ أَهْلِ النَّارِ فَتَقْطُرُ قَطْرَةٌ مِنْ فَرْجِهِ فَيَتَأَذَّي بِهَا أَهْلُ جَهَنَّمَ مِنْ نَتْنِهَا فَيَقُولُ أَهْلُ جَهَنَّمَ لِلْخُزَّانِ مَا هَذِهِ الرَّائِحَةُ الْمُنْتِنَةُ الَّتِي قَدْ آذَتْنَا فَيُقَالُ لَهُمْ هَذِهِ رَائِحَةُ زَانٍ وَ يُؤْتَي بِامْرَأَةٍ زَانِيَةٍ فَتَقْطُرُ قَطْرَةٌ مِنْ فَرْجِهَا فَيَتَأَذَّي بِهَا أَهْلُ النَّارِ مِنْ نَتْنِهَا</w:t>
      </w:r>
      <w:r>
        <w:rPr>
          <w:rFonts w:eastAsia="Amiri" w:cs="Amiri" w:ascii="Amiri" w:hAnsi="Amiri"/>
          <w:color w:val="111111"/>
          <w:sz w:val="28"/>
          <w:szCs w:val="28"/>
          <w:rtl w:val="true"/>
          <w:lang w:bidi="ar-SA"/>
        </w:rPr>
        <w:t>.</w:t>
      </w:r>
    </w:p>
    <w:p>
      <w:pPr>
        <w:pStyle w:val="Heading5"/>
        <w:numPr>
          <w:ilvl w:val="4"/>
          <w:numId w:val="1"/>
        </w:numPr>
        <w:rPr/>
      </w:pPr>
      <w:bookmarkStart w:id="2504" w:name="__RefHeading___Toc4028751_1468164448"/>
      <w:bookmarkStart w:id="2505" w:name="_Toc1161"/>
      <w:bookmarkEnd w:id="2504"/>
      <w:r>
        <w:rPr>
          <w:rtl w:val="true"/>
        </w:rPr>
        <w:t>«</w:t>
      </w:r>
      <w:r>
        <w:rPr/>
        <w:t>99</w:t>
      </w:r>
      <w:r>
        <w:rPr>
          <w:rtl w:val="true"/>
        </w:rPr>
        <w:t>»</w:t>
      </w:r>
      <w:bookmarkEnd w:id="2505"/>
    </w:p>
    <w:p>
      <w:pPr>
        <w:pStyle w:val="BookText"/>
        <w:rPr/>
      </w:pPr>
      <w:r>
        <w:rPr>
          <w:rFonts w:ascii="Amiri" w:hAnsi="Amiri" w:eastAsia="Amiri" w:cs="Amiri"/>
          <w:color w:val="111111"/>
          <w:sz w:val="28"/>
          <w:sz w:val="28"/>
          <w:szCs w:val="28"/>
          <w:rtl w:val="true"/>
          <w:lang w:bidi="ar-SA"/>
        </w:rPr>
        <w:t>ختص، الإختصاص أَحْمَدُ بْنُ مُحَمَّدِ بْنِ عِيسَي عَنْ سَعِيدِ بْنِ جَنَاحٍ عَنْ عَوْفِ بْنِ عَبْدِ اللَّهِ الْأَزْدِيِّ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قَبْضَ الْكَافِرِ قَالَ يَا مَلَكَ الْمَوْتِ انْطَلِقْ أَنْتَ وَ أَعْوَانُكَ إِلَي عَدُوِّي فَإِنِّي قَدْ أَبْلَيْتُهُ فَأَحْسَنْتُ الْبَلَاءَ وَ دَعَوْتُهُ إِلَي دَارِ السَّلَامِ فَأَبَي إِلَّا أَنْ يَشْتِمَنِي </w:t>
      </w:r>
      <w:r>
        <w:rPr>
          <w:rStyle w:val="FootnoteAnchor"/>
          <w:rtl w:val="true"/>
        </w:rPr>
        <w:footnoteReference w:id="1136"/>
      </w:r>
      <w:r>
        <w:rPr>
          <w:rFonts w:ascii="Amiri" w:hAnsi="Amiri" w:eastAsia="Amiri" w:cs="Amiri"/>
          <w:color w:val="111111"/>
          <w:sz w:val="28"/>
          <w:sz w:val="28"/>
          <w:szCs w:val="28"/>
          <w:rtl w:val="true"/>
          <w:lang w:bidi="ar-SA"/>
        </w:rPr>
        <w:t xml:space="preserve">وَ كَفَرَ بِي وَ بِنِعْمَتِي وَ شَتَمَنِي عَلَي عَرْشِي فَاقْبِضْ رُوحَهُ حَتَّي تَكُبَّهُ فِي النَّارِ قَالَ فَيَجِيئُهُ مَلَكُ الْمَوْتِ بِوَجْهٍ كَرِيهٍ كَالِحٍ عَيْنَاهُ كَالْبَرْقِ الْخَاطِفِ وَ صَوْتُهُ كَالرَّعْدِ الْقَاصِفِ لَوْنُهُ كَقِطَعِ اللَّيْلِ الْمُظْلِمِ نَفْسُهُ كَلَهَبِ النَّارِ رَأْسُهُ فِي السَّمَاءِ الدُّنْيَا وَ رِجْلٌ فِي الْمَشْرِقِ وَ رِجْلٌ فِي الْمَغْرِبِ وَ قَدَمَاهُ فِي الْهَوَاءِ مَعَهُ سَفُّودٌ </w:t>
      </w:r>
      <w:r>
        <w:rPr>
          <w:rStyle w:val="FootnoteAnchor"/>
          <w:rtl w:val="true"/>
        </w:rPr>
        <w:footnoteReference w:id="1137"/>
      </w:r>
      <w:r>
        <w:rPr>
          <w:rFonts w:ascii="Amiri" w:hAnsi="Amiri" w:eastAsia="Amiri" w:cs="Amiri"/>
          <w:color w:val="111111"/>
          <w:sz w:val="28"/>
          <w:sz w:val="28"/>
          <w:szCs w:val="28"/>
          <w:rtl w:val="true"/>
          <w:lang w:bidi="ar-SA"/>
        </w:rPr>
        <w:t>كَثِيرُ الشُّعَبِ مَعَهُ خَمْسُمِائَةِ مَلَكٍ أَعْوَاناً مَعَهُمْ سِيَاطٌ مِنْ قَلْبِ جَهَنَّمَ تَلْتَهِبُ تِلْكَ السِّيَاطُ وَ هِيَ مِنْ لَهَبِ جَهَنَّمَ وَ مَعَهُمْ مِسْحٌ أَسْوَدُ وَ جَمْرَةٌ مِنْ جَمْرِ جَهَنَّمَ ثُمَّ يَدْخُلُ عَلَيْهِ مَلَكٌ مِنْ خُزَّانِ جَهَنَّمَ يُقَالُ لَهُ سَحْقَطَائِيلُ فَيَسْقِيهِ شَرْبَةً مِنَ النَّارِ لَا يَزَالُ مِنْهَا عَطْشَاناً حَتَّي يَدْخُلَ النَّارَ فَإِذَا نَظَرَ إِلَي مَلَكِ الْمَوْتِ شَخَصَ بَصَرُهُ وَ طَارَ عَقْلُهُ قَالَ يَا مَلَكَ الْمَوْتِ ارْجِعُونِي قَالَ فَيَقُولُ مَلَكُ الْمَوْتِ كَلَّا إِنَّها كَلِمَةٌ هُوَ قائِلُها قَالَ فَيَقُولُ يَا مَلَكَ الْمَوْتِ فَإِلَي مَنْ أَدَعُ مَالِي وَ أَهْلِي وَ وُلْدِي وَ عَشِيرَتِي وَ مَا كُنْتُ فِيهِ مِنَ الدُّنْيَا فَيَقُولُ دَعْهُمْ لِغَيْرِكَ وَ اخْرُجْ إِلَي النَّارِ قَالَ فَيَضْرِبُهُ بِالسَّفُّودِ ضَرْبَةً فَلَا يَبْقَي مِنْهُ شُعْبَةٌ إِلَّا أَنْشَبَهَا فِي كُلِّ عِرْقٍ وَ مَفْصِلٍ ثُمَّ يَجْذِبُهُ جَذْبَةً فَيَسُلُّ رُوحَهُ مِنْ قَدَمَيْهِ بَسْطاً فَإِذَا بَلَغَتِ الرُّكْبَتَيْنِ أَمَرَ أَعْوَانَهُ فَأَكَبُّوا عَلَيْهِ بِالسِّيَاطِ ضَرْباً ثُمَّ يَرْفَعُهُ عَنْهُ فَيُذِيقُهُ سَكَرَاتِهِ وَ غَمَرَاتِهِ قَبْلَ خُرُوجِهَا كَأَنَّمَا ضُرِبَ بِأَلْفِ سَيْفٍ فَلَوْ كَانَ لَهُ قُوَّةُ الْجِنِّ وَ</w:t>
      </w:r>
    </w:p>
    <w:p>
      <w:pPr>
        <w:pStyle w:val="BookText"/>
        <w:rPr/>
      </w:pPr>
      <w:r>
        <w:rPr>
          <w:rFonts w:ascii="IRNazanin" w:hAnsi="IRNazanin" w:eastAsia="IRNazanin"/>
          <w:color w:val="111111"/>
          <w:sz w:val="28"/>
          <w:sz w:val="28"/>
          <w:szCs w:val="28"/>
          <w:rtl w:val="true"/>
          <w:lang w:bidi="fa-IR"/>
        </w:rPr>
        <w:t>گربه را دیدم که از پشت و جلو او را چنگ می کشید چرا که در دنیا به او غذا نمی داد و اجازه نمی داد به دنبال غذا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بهشت وارد شدم و صاحب سگی را دیدم که به او آب می داد</w:t>
      </w:r>
      <w:r>
        <w:rPr>
          <w:rFonts w:eastAsia="IRNazanin" w:cs="IRNazanin"/>
          <w:color w:val="111111"/>
          <w:sz w:val="28"/>
          <w:szCs w:val="28"/>
          <w:rtl w:val="true"/>
          <w:lang w:bidi="fa-IR"/>
        </w:rPr>
        <w:t>.</w:t>
      </w:r>
    </w:p>
    <w:p>
      <w:pPr>
        <w:pStyle w:val="Heading5"/>
        <w:numPr>
          <w:ilvl w:val="4"/>
          <w:numId w:val="1"/>
        </w:numPr>
        <w:rPr/>
      </w:pPr>
      <w:bookmarkStart w:id="2506" w:name="__RefHeading___Toc4028753_1468164448"/>
      <w:bookmarkStart w:id="2507" w:name="_Toc1162"/>
      <w:bookmarkEnd w:id="2506"/>
      <w:r>
        <w:rPr>
          <w:rtl w:val="true"/>
        </w:rPr>
        <w:t xml:space="preserve">روایت </w:t>
      </w:r>
      <w:r>
        <w:rPr/>
        <w:t>98</w:t>
      </w:r>
      <w:bookmarkEnd w:id="2507"/>
    </w:p>
    <w:p>
      <w:pPr>
        <w:pStyle w:val="BookText"/>
        <w:rPr/>
      </w:pPr>
      <w:r>
        <w:rPr>
          <w:rFonts w:ascii="IRNazanin" w:hAnsi="IRNazanin" w:eastAsia="IRNazanin"/>
          <w:color w:val="111111"/>
          <w:sz w:val="28"/>
          <w:sz w:val="28"/>
          <w:szCs w:val="28"/>
          <w:rtl w:val="true"/>
          <w:lang w:bidi="fa-IR"/>
        </w:rPr>
        <w:t>با همین 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زناکار را می آورند و بالای سر جهنمیان قرار می گیرد و قطره ای از شرمگاه او می ریزد و همه جهنمیان را از بوی تعفنش آزرده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به خزانه داران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بد از چیست که ما را آزرده کرده است؟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زناکار است و زن زناکار را می آورند و قطره ای از شرمگاه او می ریزد و همه جهنمیان را از بوی تعفنش آزرده می کند</w:t>
      </w:r>
      <w:r>
        <w:rPr>
          <w:rFonts w:eastAsia="IRNazanin" w:cs="IRNazanin"/>
          <w:color w:val="111111"/>
          <w:sz w:val="28"/>
          <w:szCs w:val="28"/>
          <w:rtl w:val="true"/>
          <w:lang w:bidi="fa-IR"/>
        </w:rPr>
        <w:t>.</w:t>
      </w:r>
    </w:p>
    <w:p>
      <w:pPr>
        <w:pStyle w:val="Heading5"/>
        <w:numPr>
          <w:ilvl w:val="4"/>
          <w:numId w:val="1"/>
        </w:numPr>
        <w:rPr/>
      </w:pPr>
      <w:bookmarkStart w:id="2508" w:name="__RefHeading___Toc4028755_1468164448"/>
      <w:bookmarkStart w:id="2509" w:name="_Toc1163"/>
      <w:bookmarkEnd w:id="2508"/>
      <w:r>
        <w:rPr>
          <w:rtl w:val="true"/>
        </w:rPr>
        <w:t xml:space="preserve">روایت </w:t>
      </w:r>
      <w:r>
        <w:rPr/>
        <w:t>99</w:t>
      </w:r>
      <w:bookmarkEnd w:id="2509"/>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بخواهد جان کافر را بگیرد،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با یارانت به سوی دشمن من برو که من او را به سوی دار السلام دعوت کردم اما روی برگرداند و مرا نکوهش کرد</w:t>
      </w:r>
      <w:r>
        <w:rPr>
          <w:rStyle w:val="FootnoteAnchor"/>
          <w:rtl w:val="true"/>
        </w:rPr>
        <w:footnoteReference w:id="113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من و نعمت هایم کافر شد و مرا بر عرشم شماتت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او را بگیر و او را در آتش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با چهره ای زشت و سیاه به سوی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برق وحشتناکی دارد و صدایش مانند رعد کوبنده است، رنگش مثل شب تاریک سیاه است و بدنش مثل شعله های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در آسمان دنیا و یک پایش در مشرق و پای دیگرش در مغرب است و دو پایش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آهنی با او هست</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گروه بسیاری با او هستند و پانصد فرشته او را یاری می کنند و به همراه خود شلاق هایی از دل جهنم دارند که شعله می کشد و با خود شعله سیاه و شعله ای از شعله های جهنم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ای از خزانه داران جهنم بر او وارد می شود که سحقطاییل نام دارد و جرعه ای آتش به او می نوشاند که همچنان تشنه آن است تا این که به آتش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ملک الموت نگاه می کند، چشمش تیز می شود و عقلش زایل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مرا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إِنَّها کَلِمَةٌ هُوَ قائِلُها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پس مال و فرزندان و خانواده و عشیره و متعلقات خود را در دنیا به سوی چه کسی بخوانم؟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 کسی جز خودت بگذار و به جهنم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 آهنی ضربه ای به او می زند که در همه رگ و پی بدنش نفوذ می کند سپس او را می کشاند به طوری که جان او از کف پایش بالا می آید و وقتی به زانوهایش می رسد، به یارانش دستور می دهد و او را با شلاق می اندازند و دوباره بلند می کنند و قبل از خروج جانش سکرات موت را به او می 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 هزار شمشیر به اوضربه زده اند و اگر قدرت </w:t>
      </w:r>
    </w:p>
    <w:p>
      <w:pPr>
        <w:pStyle w:val="BookText"/>
        <w:rPr/>
      </w:pPr>
      <w:r>
        <w:rPr>
          <w:rFonts w:ascii="Amiri" w:hAnsi="Amiri" w:eastAsia="Amiri" w:cs="Amiri"/>
          <w:color w:val="111111"/>
          <w:sz w:val="28"/>
          <w:sz w:val="28"/>
          <w:szCs w:val="28"/>
          <w:rtl w:val="true"/>
          <w:lang w:bidi="ar-SA"/>
        </w:rPr>
        <w:t xml:space="preserve">الْإِنْسِ لَاشْتَكَي كُلُّ عِرْقٍ مِنْهُ عَلَي حِيَالِهِ بِمَنْزِلَةِ سَفُّودٍ كَثِيرِ الشُّعَبِ أُلْقِيَ عَلَي صُوفٍ مُبْتَلٍّ ثُمَّ يَطُوفُهُ فَلَمْ يَأْتِ عَلَي شَيْ‌ءٍ إِلَّا انْتَزَعَهُ كَذَلِكَ خُرُوجُ نَفْسِ الْكَافِرِ مِنْ عِرْقٍ وَ عُضْوٍ وَ مَفْصِلٍ وَ شَعْرَةٍ فَإِذَا بَلَغَتِ الْحُلْقُومَ ضَرَبَتِ الْمَلَائِكَةُ وَجْهَهُ وَ دُبُرَهُ وَ قِيلَ أَخْرِجُوا أَنْفُسَكُمُ الْيَوْمَ تُجْزَوْنَ عَذابَ الْهُونِ بِما كُنْتُمْ تَقُولُونَ عَلَي اللَّهِ غَيْرَ الْحَقِّ وَ كُنْتُمْ عَنْ آياتِهِ تَسْتَكْبِرُونَ وَ ذَلِكَ قَوْلُهُ يَوْمَ يَرَوْنَ الْمَلائِكَةَ لا بُشْري يَوْمَئِذٍ لِلْمُجْرِمِينَ وَ يَقُولُونَ حِجْراً مَحْجُوراً فَيَقُولُونَ حَرَاماً عَلَيْكُمُ الْجَنَّةُ مُحَرَّماً وَ قَالَ يَخْرُجُ رُوحُهُ فَيَضَعُهُ مَلَكُ الْمَوْتِ بَيْنَ مِطْرَقَةٍ وَ سَنْدَانٍ فَيَفْضَحُ أَطْرَافَ أَنَامِلِهِ وَ آخِرُ مَا يُشْدَخُ مِنْهُ الْعَيْنَانِ فَيَسْطَعُ لَهَا رِيحٌ مُنْتِنٌ يَتَأَذَّي مِنْهُ أَهْلُ السَّمَاءِ كُلُّهُمْ أَجْمَعُونَ فَيَقُولُونَ لَعْنَةُ اللَّهِ عَلَيْهَا مِنْ رُوحٍ كَافِرَةٍ مُنْتِنَةٍ خَرَجَتْ مِنَ الدُّنْيَا فَيَلْعَنُهُ اللَّهُ وَ يَلْعَنُهُ اللَّاعِنُونَ فَإِذَا أُتِيَ بِرُوحِهِ إِلَي السَّمَاءِ الدُّنْيَا أُغْلِقَتْ عَنْهُ أَبْوَابُ السَّمَاءِ وَ ذَلِكَ قَوْلُهُ لا تُفَتَّحُ لَهُمْ أَبْوابُ السَّماءِ وَ لا يَدْخُلُونَ الْجَنَّةَ حَتَّي يَلِجَ الْجَمَلُ فِي سَمِّ الْخِياطِ وَ كَذلِكَ نَجْزِي الْمُجْرِمِينَ يَقُولُ اللَّهُ رُدُّوهَا عَلَيْهِ فَمِنْهَا خَلَقْتُهُمْ وَ فِيهَا أُعِيدُهُمْ وَ مِنْهَا أُخْرِجُهُمْ تَارَةً أُخْرَي فَإِذَا حُمِلَ عَلَي سَرِيرِهِ حَمَلَتْ نَعْشَهُ الشَّيَاطِينُ فَإِذَا انْتَهَوْا بِهِ إِلَي قَبْرِهِ قَالَتْ كُلُّ بُقْعَةٍ مِنْهَا اللَّهُمَّ لَا تَجْعَلْهُ فِي بَطْنِي حَتَّي يُوضَعَ فِي الْحُفْرَةِ الَّتِي قَضَاهَا اللَّهُ فَإِذَا وُضِعَ فِي لَحْدِهِ قَالَتْ لَهُ الْأَرْضُ لَا مَرْحَباً بِكَ يَا عَدُوَّ اللَّهِ أَمَا وَ اللَّهِ لَقَدْ كُنْتُ أُبْغِضُكَ وَ أَنْتَ عَلَي مَتْنِي </w:t>
      </w:r>
      <w:r>
        <w:rPr>
          <w:rStyle w:val="FootnoteAnchor"/>
          <w:rtl w:val="true"/>
        </w:rPr>
        <w:footnoteReference w:id="1140"/>
      </w:r>
      <w:r>
        <w:rPr>
          <w:rFonts w:ascii="Amiri" w:hAnsi="Amiri" w:eastAsia="Amiri" w:cs="Amiri"/>
          <w:color w:val="111111"/>
          <w:sz w:val="28"/>
          <w:sz w:val="28"/>
          <w:szCs w:val="28"/>
          <w:rtl w:val="true"/>
          <w:lang w:bidi="ar-SA"/>
        </w:rPr>
        <w:t xml:space="preserve">وَ أَنَا لَكَ الْيَوْمَ أَشَدُّ بُغْضاً وَ أَنْتَ فِي بَطْنِي أَمَا وَ عَزَّةِ رَبِّي لَأُسِيئَنَّ جِوَارَكَ وَ لَأُضِيقَنَّ مَدْخَلَكَ وَ لَأُوحِشَنَّ مَضْجَعَكَ وَ لَأُبَدِّلَنَّ مَطْمَعَكَ </w:t>
      </w:r>
      <w:r>
        <w:rPr>
          <w:rStyle w:val="FootnoteAnchor"/>
          <w:rtl w:val="true"/>
        </w:rPr>
        <w:footnoteReference w:id="1141"/>
      </w:r>
      <w:r>
        <w:rPr>
          <w:rFonts w:ascii="Amiri" w:hAnsi="Amiri" w:eastAsia="Amiri" w:cs="Amiri"/>
          <w:color w:val="111111"/>
          <w:sz w:val="28"/>
          <w:sz w:val="28"/>
          <w:szCs w:val="28"/>
          <w:rtl w:val="true"/>
          <w:lang w:bidi="ar-SA"/>
        </w:rPr>
        <w:t xml:space="preserve">إِنَّمَا أَنَا رَوْضَةٌ مِنْ رِيَاضِ الْجَنَّةِ أَوْ حُفْرَةٌ مِنْ حُفَرِ النِّيرَانِ ثُمَّ يَنْزِلُ عَلَيْهِ مُنْكَرٌ وَ نَكِيرٌ وَ هُمَا مَلَكَانِ أَسْوَدَانِ أَزْرَقَانِ يَبْحَثَانِ الْقَبْرَ بِأَنْيَابِهِمَا وَ يَطَئَانِ فِي شُعُورِهِمَا حَدَقَتَاهُمَا مِثْلُ قِدْرِ النُّحَاسِ وَ كَلَامُهُمَا مِثْلُ الرَّعْدِ الْقَاصِفِ وَ أَبْصَارُهُمَا مِثْلُ الْبَرْقِ اللَّامِعِ فَيَنْتَهِرَانِهِ </w:t>
      </w:r>
      <w:r>
        <w:rPr>
          <w:rStyle w:val="FootnoteAnchor"/>
          <w:rtl w:val="true"/>
        </w:rPr>
        <w:footnoteReference w:id="1142"/>
      </w:r>
      <w:r>
        <w:rPr>
          <w:rFonts w:ascii="Amiri" w:hAnsi="Amiri" w:eastAsia="Amiri" w:cs="Amiri"/>
          <w:color w:val="111111"/>
          <w:sz w:val="28"/>
          <w:sz w:val="28"/>
          <w:szCs w:val="28"/>
          <w:rtl w:val="true"/>
          <w:lang w:bidi="ar-SA"/>
        </w:rPr>
        <w:t>وَ يَصِيحَانِ بِهِ فَيَتَقَلَّصُ نَفْسُهُ حَتَّي يَبْلُغَ حَنْجَرَتَهُ فَيَقُولَانِ لَهُ مَنْ رَبُّكَ وَ مَا دِينُكَ وَ مَنْ نَبِيُّكَ وَ مَنْ إِمَامُكَ فَيَقُولُ لَا أَدْرِي قَالَ فَيَقُولَانِ شَاكٌّ فِي الدُّنْيَا وَ شَاكٌّ الْيَوْمَ لَا دَرَيْتَ وَ لَا هُدِيتَ قَالَ</w:t>
      </w:r>
    </w:p>
    <w:p>
      <w:pPr>
        <w:pStyle w:val="BookText"/>
        <w:rPr/>
      </w:pPr>
      <w:r>
        <w:rPr>
          <w:rFonts w:ascii="IRNazanin" w:hAnsi="IRNazanin" w:eastAsia="IRNazanin"/>
          <w:color w:val="111111"/>
          <w:sz w:val="28"/>
          <w:sz w:val="28"/>
          <w:szCs w:val="28"/>
          <w:rtl w:val="true"/>
          <w:lang w:bidi="fa-IR"/>
        </w:rPr>
        <w:t>جن و انس را داشته باشد، همه رگ های بدنش در مقابل او لب به شکایت می گشایند، از شدت درد عصای آهنی چند شعبه ای که بر پشم تر خوابانده می شود و به هر چیز که بخورد آن را از جا می کند و بیرون آمدن جان کافر از رگ ها و اعضا و مفاصل و موها بدین صورت است؛ پس وقتی که جان به حلقوم رسید، فرشتگان به صورت و پشتش ضربه ای می زنند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أَنْفُسَکُمُ الْیَوْمَ تُجْزَوْنَ عَذابَ الْهُونِ بِما کُنْتُمْ تَقُولُونَ عَلَی اللَّهِ غَیْرَ الْحَقِّ وَ کُنْتُمْ عَنْ آیاتِهِ تَسْتَکْبِرُونَ و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یَرَوْنَ الْمَلائِکَةَ لا بُشْری یَوْمَئِذٍ لِلْمُجْرِمِینَ وَ یَقُولُونَ حِجْراً مَحْجُوراً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شما حرام باد و می گویند روح او از بدن جدا می شود و ملک الموت او را بین پتک و سندانی می گذارد و از ناخن هایش خون فواره می زند و آخرین چیزی که از او بیرون کشیده می شود چشمان اوست و بوی تعفن شدیدی از او به مشام می رسد که همه اهل آسمان از آن احساس اشمئزازمی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او باد، بر روح کافر بدبویی که از دنیا خارج شد و خداوند او را لعنت کند و لعنت کنندگان، او را لعن کنند و هنگامی که روح او به آسمان دنیا برود، درهای آسمان بسته می شود که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تُفَتَّحُ لَهُمْ أَبْوابُ السَّماءِ وَ لا یَدْخُلُونَ الْجَنَّةَ حَتَّی یَلِجَ الْجَمَلُ فِی سَمِّ الْخِیاطِ وَ کَذلِکَ نَجْزِی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دوباره به او برگردانید که من انسان را از آن آفریده ام و به آن باز می گردانم و بار دیگر از آن خارج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تابوت قرار گیرد، شیاطین جسد او را حمل می کنند و وقتی او را به قبر رساندند، هر قسمتی از قبر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در من قرار مده تا این که در حفره ای قرار داده می شود که خداوند مقدّر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لحد گذاشتند، زمین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وارد شدی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وقتی بر متن</w:t>
      </w:r>
      <w:r>
        <w:rPr>
          <w:rStyle w:val="FootnoteAnchor"/>
          <w:rtl w:val="true"/>
        </w:rPr>
        <w:footnoteReference w:id="114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راه می رفتی، کینه تو را در دل داشتم و امروز که در دل من هستی کینه بیشتری نسبت به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پروردگارم سوگند که از همجواری با تو خشنود نیستم و به تنگ آمده ام و از تو وحشت دارم و خواسته تو را بر آورده نمی سازم</w:t>
      </w:r>
      <w:r>
        <w:rPr>
          <w:rFonts w:eastAsia="IRNazanin" w:cs="IRNazanin"/>
          <w:color w:val="111111"/>
          <w:sz w:val="28"/>
          <w:szCs w:val="28"/>
          <w:rtl w:val="true"/>
          <w:lang w:bidi="fa-IR"/>
        </w:rPr>
        <w:t>.</w:t>
      </w:r>
      <w:r>
        <w:rPr>
          <w:rStyle w:val="FootnoteAnchor"/>
          <w:rtl w:val="true"/>
        </w:rPr>
        <w:footnoteReference w:id="1144"/>
      </w:r>
      <w:r>
        <w:rPr>
          <w:rFonts w:ascii="IRNazanin" w:hAnsi="IRNazanin" w:eastAsia="IRNazanin"/>
          <w:color w:val="111111"/>
          <w:sz w:val="28"/>
          <w:sz w:val="28"/>
          <w:szCs w:val="28"/>
          <w:rtl w:val="true"/>
          <w:lang w:bidi="fa-IR"/>
        </w:rPr>
        <w:t>من باغی از باغ های بهشت یا حفره ای از حفره های آتش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نکیر و منکر به سراغ او می آیند که دو فرشته سیاه و آبی هستند و با دندان های خود قبر را می کنند و چشمان آن ها مانند دو دیگ مسی در میان موی آن هاست و صدای آنان مانند رعد کوبنده است و چشمانشان برق می زندآن ها بر سر او فریاد می زنند‌</w:t>
      </w:r>
      <w:r>
        <w:rPr>
          <w:rStyle w:val="FootnoteAnchor"/>
          <w:rtl w:val="true"/>
        </w:rPr>
        <w:footnoteReference w:id="1145"/>
      </w:r>
      <w:r>
        <w:rPr>
          <w:rFonts w:ascii="IRNazanin" w:hAnsi="IRNazanin" w:eastAsia="IRNazanin"/>
          <w:color w:val="111111"/>
          <w:sz w:val="28"/>
          <w:sz w:val="28"/>
          <w:szCs w:val="28"/>
          <w:rtl w:val="true"/>
          <w:lang w:bidi="fa-IR"/>
        </w:rPr>
        <w:t>و جان از تنش بیرون می رود تا این که به حنجره او می رسد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و دین تو چیست و پیامبر و امام تو کیست؟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یقین نداشتی و امروز نیز صاحب یقین نیستی، نه چیزی می دانی و نه هدایت </w:t>
      </w:r>
    </w:p>
    <w:p>
      <w:pPr>
        <w:pStyle w:val="BookText"/>
        <w:rPr/>
      </w:pPr>
      <w:r>
        <w:rPr>
          <w:rFonts w:ascii="Amiri" w:hAnsi="Amiri" w:eastAsia="Amiri" w:cs="Amiri"/>
          <w:color w:val="111111"/>
          <w:sz w:val="28"/>
          <w:sz w:val="28"/>
          <w:szCs w:val="28"/>
          <w:rtl w:val="true"/>
          <w:lang w:bidi="ar-SA"/>
        </w:rPr>
        <w:t xml:space="preserve">فَيَضْرِبَانِهِ ضَرْبَةً فَلَا يَبْقَي فِي الْمَشْرِقِ وَ لَا فِي الْمَغْرِبِ شَيْ‌ءٌ إِلَّا سَمِعَ صَيْحَتَهُ إِلَّا الْجِنَّ وَ الْإِنْسَ قَالَ فَمِنْ شِدَّةِ صَيْحَتِهِ يَلُوذُ الْحِيتَانُ بِالطِّينِ وَ يَنْفِرُ الْوَحْشُ فِي الْخِيَاسِ </w:t>
      </w:r>
      <w:r>
        <w:rPr>
          <w:rStyle w:val="FootnoteAnchor"/>
          <w:rtl w:val="true"/>
        </w:rPr>
        <w:footnoteReference w:id="1146"/>
      </w:r>
      <w:r>
        <w:rPr>
          <w:rFonts w:ascii="Amiri" w:hAnsi="Amiri" w:eastAsia="Amiri" w:cs="Amiri"/>
          <w:color w:val="111111"/>
          <w:sz w:val="28"/>
          <w:sz w:val="28"/>
          <w:szCs w:val="28"/>
          <w:rtl w:val="true"/>
          <w:lang w:bidi="ar-SA"/>
        </w:rPr>
        <w:t>وَ لَكِنَّكُمْ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يُسَلِّطُ اللَّهُ عَلَيْهِ حَيَّتَيْنِ سَوْدَاوَيْنِ زَرْقَاوَيْنِ يُعَذِّبَانِهِ بِالنَّهَارِ خَمْسَ سَاعَاتٍ وَ بِاللَّيْلِ سِتَّ سَاعَاتٍ لِأَنَّهُ كَانَ يَسْتَخْفِي مِنَ النَّاسِ وَ لَا يَسْتَخْفِي مِنَ اللَّهِ فَبُعْداً لِقَوْمٍ لا يُؤْمِنُونَ قَالَ ثُمَّ يُسَلِّطُ اللَّهُ عَلَيْهِ مَلَكَيْنِ أَصَمَّيْنِ أَعْمَيْنِ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أَعْمَيَيْنِ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مَعَهُمَا مِطْرَقَتَانِ مِنْ حَدِيدٍ مِنْ نَارٍ يَضْرِبَانِهِ فَلَا يَخْطَئَانِهِ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يَخْبِطَانِهِ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يَصِيحُ فَلَا يَسْمَعَانِهِ إِلَي يَوْمِ الْقِيَامَةِ فَإِذَا كَانَتْ صَيْحَةُ الْقِيَامَةِ اشْتَعَلَ قَبْرُهُ نَاراً فَيَقُولُ لِيَ الْوَيْلُ إِذَا اشْتَعَلَ قَبْرِي نَاراً فَيُنَادِي مُنَادٍ أَلَا الْوَيْلُ قَدْ دَنَا مِنْكَ وَ الْهَوَانُ </w:t>
      </w:r>
      <w:r>
        <w:rPr>
          <w:rStyle w:val="FootnoteAnchor"/>
          <w:rtl w:val="true"/>
        </w:rPr>
        <w:footnoteReference w:id="1147"/>
      </w:r>
      <w:r>
        <w:rPr>
          <w:rFonts w:ascii="Amiri" w:hAnsi="Amiri" w:eastAsia="Amiri" w:cs="Amiri"/>
          <w:color w:val="111111"/>
          <w:sz w:val="28"/>
          <w:sz w:val="28"/>
          <w:szCs w:val="28"/>
          <w:rtl w:val="true"/>
          <w:lang w:bidi="ar-SA"/>
        </w:rPr>
        <w:t xml:space="preserve">قُمْ مِنْ نِيرَانِ الْقَبْرِ إِلَي نِيرَانٍ لَا يَطْفَأُ فَيَخْرُجُ مِنْ قَبْرِهِ مُسْوَدّاً وَجْهُهُ مُزْرَقَّةً عَيْنَاهُ قَدْ طَالَ خُرْطُومُهُ وَ كَسَفَ بَالُهُ مُنَكِّساً رَأْسَهُ يُسَارِقُ النَّظَرَ فَيَأْتِيهِ عَمَلُهُ الْخَبِيثُ فَيَقُولُ وَ اللَّهِ مَا عَلِمْتُكَ إِلَّا كُنْتَ عَنْ طَاعَةِ اللَّهِ مُبْطِئاً وَ إِلَي مَعْصِيَتِهِ مُسْرِعاً قَدْ كُنْتَ تَرْكَبُنِي فِي الدُّنْيَا فَأَنَا أُرِيدُ أَنْ أَرْكَبَكَ الْيَوْمَ كَمَا كُنْتَ تَرْكَبُنِي وَ أَقُودُكَ إِلَي النَّارِ قَالَ ثُمَّ يَسْتَوِي عَلَي مَنْكِبَيْهِ فَيَرْحَلُ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فَيَرْكُلُ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قَفَاهُ حَتَّي يَنْتَهِيَ إِلَي عُجْزَةِ جَهَنَّمَ فَإِذَا نَظَرَ إِلَي الْمَلَائِكَةِ قَدِ اسْتَعَدُّوا لَهُ بِالسَّلَاسِلِ وَ الْأَغْلَالِ قَدْ عَضُّوا عَلَي شِفَاهِهِمْ مِنَ الْغَيْظِ وَ الْغَضَبِ فَيَقُولُ يا لَيْتَنِي لَمْ أُوتَ كِتابِيَهْ وَ يُنَادِي الْجَلِيلُ جِيئُوا بِهِ إِلَي النَّارِ فَصَارَتِ الْأَرْضُ تَحْتَهُ نَاراً وَ الشَّمْسُ فَوْقَهُ نَاراً وَ جَاءَتْ نَارٌ فَأَحْدَقَتْ بِعُنُقِهِ فَنَادَي وَ بَكَي طَوِيلًا يَقُولُ وَا عَقِبَاهُ قَالَ فَتُكَلِّمُهُ النَّارُ فَتَقُولُ أَبْعَدَ اللَّهُ عَقِبَيْكَ مِمَّا أَعْقَبَتَا فِي طَاعَةِ اللَّهِ </w:t>
      </w:r>
      <w:r>
        <w:rPr>
          <w:rStyle w:val="FootnoteAnchor"/>
          <w:rtl w:val="true"/>
        </w:rPr>
        <w:footnoteReference w:id="1148"/>
      </w:r>
      <w:r>
        <w:rPr>
          <w:rFonts w:ascii="Amiri" w:hAnsi="Amiri" w:eastAsia="Amiri" w:cs="Amiri"/>
          <w:color w:val="111111"/>
          <w:sz w:val="28"/>
          <w:sz w:val="28"/>
          <w:szCs w:val="28"/>
          <w:rtl w:val="true"/>
          <w:lang w:bidi="ar-SA"/>
        </w:rPr>
        <w:t xml:space="preserve">قَالَ ثُمَّ تَجِي‌ءُ صَحِيفَتُهُ تَطِيرُ مِنْ خَلْفِ ظَهْرِهِ فَتَقَعُ فِي شِمَالِهِ ثُمَّ يَأْتِيهِ مَلَكٌ فَيَثْقُبُ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فَيُقَلِّبُ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إِلَي ظَهْرِهِ ثُمَّ يَفْتِلُ شِمَالَهُ إِلَي خَلْفِ 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به او می زنند که از مشرق تا مغرب همه به جز جن و انس صدای ناله او را می شنوند و از شدت این ناله و فریاد، ماهی ها در گِل فرو می روند و وحوش صحرا به بیشه ها‌</w:t>
      </w:r>
      <w:r>
        <w:rPr>
          <w:rStyle w:val="FootnoteAnchor"/>
          <w:rtl w:val="true"/>
        </w:rPr>
        <w:footnoteReference w:id="1149"/>
      </w:r>
      <w:r>
        <w:rPr>
          <w:rFonts w:ascii="IRNazanin" w:hAnsi="IRNazanin" w:eastAsia="IRNazanin"/>
          <w:color w:val="111111"/>
          <w:sz w:val="28"/>
          <w:sz w:val="28"/>
          <w:szCs w:val="28"/>
          <w:rtl w:val="true"/>
          <w:lang w:bidi="fa-IR"/>
        </w:rPr>
        <w:t>می گریزند اما شما این را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دو مار سیاه آبی را به سراغ او می فرستد که پنج ساعت در روز و شش ساعت در شب او را عذاب می کنند، زیرا او گناهان خود را از مردم مخفی می کرد اما از خداوند پنهان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فَبُعْداً لِقَوْمٍ لا یُؤْمِنُونَ سپس خداوند دو فرشته کر و کور را بر او مسلط می کند که دو پتک آهنین از آتش با خود دارند که با آن ضرباتی می زنند و او فریاد می کشد و آن ها تا روز قیامت صدای فریاد او را نمی شنوند و وقتی صیحه قیامت برپا شد، آتش از قبر او شعله می کشد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که قبرم شعله ور شده است و خواری و ذلت به من نزدیک گشته است</w:t>
      </w:r>
      <w:r>
        <w:rPr>
          <w:rFonts w:eastAsia="IRNazanin" w:cs="IRNazanin"/>
          <w:color w:val="111111"/>
          <w:sz w:val="28"/>
          <w:szCs w:val="28"/>
          <w:rtl w:val="true"/>
          <w:lang w:bidi="fa-IR"/>
        </w:rPr>
        <w:t>.</w:t>
      </w:r>
      <w:r>
        <w:rPr>
          <w:rStyle w:val="FootnoteAnchor"/>
          <w:rtl w:val="true"/>
        </w:rPr>
        <w:footnoteReference w:id="1150"/>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آتش قبر برخیز و به سوی آتشی برو که خاموش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روی سیا از قبر برمی خیزد و با چشمان آبی و بینی دراز و دست و سر شکسته بیرون می رود و نگاه خود را می دزدد و اعمال زشت او در پیش چشمش حاضر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همیشه تو را در حال رویگردانی از امر خداوند و شتابان به سوی گناهان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سوار بر من می شدی و اکنون من می خواهم بر تو سوار شوم و تو را به سوی آتش ببرم سپس او زانو می زند و کافر بر پشت او سوار می شود و به جهنم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فرشتگان نگاه می کند، غل و زنجیر آتشین برایش می آورند و از خشم لب خود را گاز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یا لَیْتَنِی لَمْ أُوتَ کِتابِیَهْ و خداوند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آتش بیاورید و زمین زیر پای او و خورشید بالای سر او به آتش تبدیل می شود و آتش می آید و به گردنش آویخته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می گرید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دنباله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با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دور نگاه دارد بدن تو را از عذاب تخیرهایی که در طاعت خداوند داشتی</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سپس نامه اعمال او از پشت سرش می جهد و در دست چپ او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فرشته ای می آید و سینه او را به پشتش می دوزد </w:t>
      </w:r>
    </w:p>
    <w:p>
      <w:pPr>
        <w:pStyle w:val="BookText"/>
        <w:rPr/>
      </w:pPr>
      <w:r>
        <w:rPr>
          <w:rFonts w:ascii="Amiri" w:hAnsi="Amiri" w:eastAsia="Amiri" w:cs="Amiri"/>
          <w:color w:val="111111"/>
          <w:sz w:val="28"/>
          <w:sz w:val="28"/>
          <w:szCs w:val="28"/>
          <w:rtl w:val="true"/>
          <w:lang w:bidi="ar-SA"/>
        </w:rPr>
        <w:t xml:space="preserve">ثُمَّ يُقَالُ لَهُ اقْرَأْ كِتَابَكَ قَالَ فَيَقُولُ أَيُّهَا الْمَلَكُ كَيْفَ أَقْرَأُ وَ جَهَنَّمُ أَمَامِي قَالَ فَيَقُولُ اللَّهُ دُقَّ عُنُقَهُ وَ اكْسِرْ صُلْبَهُ وَ شُدَّ نَاصِيَتَهُ إِلَي قَدَمَيْهِ ثُمَّ يَقُولُ خُذُوهُ فَغُلُّوهُ قَالَ فَيَبْتَدِرُهُ </w:t>
      </w:r>
      <w:r>
        <w:rPr>
          <w:rStyle w:val="FootnoteAnchor"/>
          <w:rtl w:val="true"/>
        </w:rPr>
        <w:footnoteReference w:id="1152"/>
      </w:r>
      <w:r>
        <w:rPr>
          <w:rFonts w:ascii="Amiri" w:hAnsi="Amiri" w:eastAsia="Amiri" w:cs="Amiri"/>
          <w:color w:val="111111"/>
          <w:sz w:val="28"/>
          <w:sz w:val="28"/>
          <w:szCs w:val="28"/>
          <w:rtl w:val="true"/>
          <w:lang w:bidi="ar-SA"/>
        </w:rPr>
        <w:t>لِتَعْظِيمِ قَوْلِ اللَّهِ سَبْعُونَ أَلْفَ مَلَكٍ غِلَاظٍ شِدَادٍ فَمِنْهُمْ مَنْ يَنْتِفُ لِحْيَتَهُ وَ مِنْهُمْ مَنْ يَحْطِمُ عِظَامَهُ قَالَ فَيَقُولُ أَ مَا تَرْحَمُونِي قَالَ فَيَقُولُونَ يَا شَقِيُّ كَيْفَ نَرْحَمُكَ وَ لَا يَرْحَمُكَ أَرْحَمُ الرَّاحِمِينَ أَ فَيُؤْذِيكَ هَذَا قَالَ فَيَقُولُ نَعَمْ أَشَدَّ الْأَذَي قَالَ فَيَقُولُونَ يَا شَقِيُّ وَ كَيْفَ لَوْ قَدْ طَرَحْنَاكَ فِي النَّارِ قَالَ فَيَدْفَعُهُ الْمَلَكُ فِي صَدْرِهِ دَفْعَةً فَيَهْوِي سَبْعِينَ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فَيَقُولُونَ يا لَيْتَنا أَطَعْنَا اللَّهَ وَ أَطَعْنَا الرَّسُولَا قَالَ فَيَقْرِنُ مَعَهُ حَجَرٌ عَنْ يَمِينِهِ وَ شَيْطَانٌ عَنْ يَسَارِهِ حَجَرُ كِبْرِيتٍ مِنْ نَارٍ يَشْتَعِلُ فِي وَجْهِهِ وَ يَخْلُقُ اللَّهُ لَهُ سَبْعِينَ جِلْداً غِلَظُهُ أَرْبَعُونَ ذِرَاعاً بِذِرَاعِ الْمَلَكِ الَّذِي يُعَذِّبُهُ بَيْنَ الْجِلْدِ إِلَي الْجِلْدِ أَرْبَعُونَ ذِرَاعاً بَيْنَ الْجِلْدِ إِلَي الْجِلْدِ حَيَّاتٌ وَ عَقَارِبُ مِنْ نَارٍ وَ دِيدَانٌ مِنْ نَارٍ رَأْسُهُ مِثْلُ الْجَبَلِ الْعَظِيمِ وَ فَخِذَاهُ مِثْلُ جَبَلِ وَرِقَانَ وَ هُوَ جَبَلٌ بِالْمَدِينَةِ مِشْفَرُهُ </w:t>
      </w:r>
      <w:r>
        <w:rPr>
          <w:rStyle w:val="FootnoteAnchor"/>
          <w:rtl w:val="true"/>
        </w:rPr>
        <w:footnoteReference w:id="1153"/>
      </w:r>
      <w:r>
        <w:rPr>
          <w:rFonts w:ascii="Amiri" w:hAnsi="Amiri" w:eastAsia="Amiri" w:cs="Amiri"/>
          <w:color w:val="111111"/>
          <w:sz w:val="28"/>
          <w:sz w:val="28"/>
          <w:szCs w:val="28"/>
          <w:rtl w:val="true"/>
          <w:lang w:bidi="ar-SA"/>
        </w:rPr>
        <w:t xml:space="preserve">أَطْوَلُ مِنْ مِشْفَرِ الْفِيلِ فَيَسْحَبُهُ </w:t>
      </w:r>
      <w:r>
        <w:rPr>
          <w:rStyle w:val="FootnoteAnchor"/>
          <w:rtl w:val="true"/>
        </w:rPr>
        <w:footnoteReference w:id="1154"/>
      </w:r>
      <w:r>
        <w:rPr>
          <w:rFonts w:ascii="Amiri" w:hAnsi="Amiri" w:eastAsia="Amiri" w:cs="Amiri"/>
          <w:color w:val="111111"/>
          <w:sz w:val="28"/>
          <w:sz w:val="28"/>
          <w:szCs w:val="28"/>
          <w:rtl w:val="true"/>
          <w:lang w:bidi="ar-SA"/>
        </w:rPr>
        <w:t xml:space="preserve">سَحْباً وَ أُذُنَاهُ عَضُوضَانِ بَيْنَهُمَا سُرَادِقٌ مِنْ نَارٍ تَشْتَعِلُ قَدْ أَطْلَعَتِ النَّارُ مِنْ دُبُرِهِ عَلَي فُؤَادِهِ فَلَا يَبْلُغُ دُوَيْنَ سَائِهِمَا </w:t>
      </w:r>
      <w:r>
        <w:rPr>
          <w:rStyle w:val="FootnoteAnchor"/>
          <w:rtl w:val="true"/>
        </w:rPr>
        <w:footnoteReference w:id="1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دَرَكَاتِهِ حَتَّي يُبَدَّلَ لَهُ سَبْعُونَ سِلْسِلَةً لِلسِّلْسِلَةِ سَبْعُونَ ذِرَاعاً مَا بَيْنَ الذِّرَاعِ حَلَقٌ عَدَدَ الْقَطْرِ وَ الْمَطَرِ لَوْ وُضِعَتْ حَلْقَةٌ مِنْهَا عَلَي جِبَالِ الْأَرْضِ لَأَذَابَتْهَا قَالَ وَ عَلَيْهِ سَبْعُونَ سِرْبَالًا مِنْ قَطِرَانٍ مِنْ نَارٍ وَ يَغْشَي وُجُوهَهُمُ النَّارُ عَلَيْهِ قَلَنْسُوَةٌ مِنْ نَارٍ وَ لَيْسَ فِي جَسَدِهِ مَوْضِعُ فِتْرٍ إِلَّا وَ فِيهِ حِلْيَةٌ مِنْ نَارٍ </w:t>
      </w:r>
      <w:r>
        <w:rPr>
          <w:rStyle w:val="FootnoteAnchor"/>
          <w:rtl w:val="true"/>
        </w:rPr>
        <w:footnoteReference w:id="1156"/>
      </w:r>
      <w:r>
        <w:rPr>
          <w:rFonts w:ascii="Amiri" w:hAnsi="Amiri" w:eastAsia="Amiri" w:cs="Amiri"/>
          <w:color w:val="111111"/>
          <w:sz w:val="28"/>
          <w:sz w:val="28"/>
          <w:szCs w:val="28"/>
          <w:rtl w:val="true"/>
          <w:lang w:bidi="ar-SA"/>
        </w:rPr>
        <w:t>وَ فِي رِجْلَيْهِ قُيُودٌ مِنْ نَارٍ عَلَي رَأْسِهِ تَاجٌ سِتُّونَ ذِرَاعاً مِنْ نَارٍ قَدْ نُقِبَ رَأْسُهُ ثَلَاثَ مِائَةٍ وَ سِتِّينَ نَقْباً يَخْرُجُ مِنْ ذَلِكَ النَّقْبِ الدُّخَانُ مِنْ كُلِّ جَانِبٍ وَ قَدْ غَلَي مِنْهَا دِمَاغُهُ حَتَّي يَجْرِيَ عَلَي كَتِفَيْهِ يَسِيلُ مِنْهَا ثَلَاثُ مِائَةِ نَهَرٍ وَ سِتُّونَ نَهَراً مِنْ صَدِيدٍ يَضِيقُ عَلَيْهِ مَنْزِلُهُ كَمَا</w:t>
      </w:r>
    </w:p>
    <w:p>
      <w:pPr>
        <w:pStyle w:val="BookText"/>
        <w:rPr/>
      </w:pPr>
      <w:r>
        <w:rPr>
          <w:rFonts w:ascii="IRNazanin" w:hAnsi="IRNazanin" w:eastAsia="IRNazanin"/>
          <w:color w:val="111111"/>
          <w:sz w:val="28"/>
          <w:sz w:val="28"/>
          <w:szCs w:val="28"/>
          <w:rtl w:val="true"/>
          <w:lang w:bidi="fa-IR"/>
        </w:rPr>
        <w:t>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نامه عملم را بخوانم در حالی که جهنم روبروی من است؟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بشکن و پشتش را بشکن و پیشانی اش را به پاهایش بدوز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فَغُلُّوهُ پس برای بزرگداشت سخن خداوند، هفتاد هزار فرشته عبوس ترشروی او را برمی دارند</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یکی محاسن او را می کند و یکی استخوان هایش را له می کند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رحم نمی کنید؟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 چگونه بر تو رحم کنیم که خداوند ارحم الراحمین رحمی به تو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 را آزرده خاطر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بسیار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 اگر تو را در آتش بیندازیم چه بر سرت خواهد آمد؟ فرشته سینه او را هل می دهد و او به مدت هفتاد هزارسال سقوط 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لَیْتَنا أَطَعْنَا اللَّهَ وَ أَطَعْنَا الرَّسُولَا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در سمت راست و شیطان در سمت چپ او قرار می گیرد و گوگرد شعله وری در صورت او روشن می شود و خداوند هفتاد شلاق که ضخامت آن به اندازه چهل ذراع است برای او می آفریند و آن را به دست فرشته ای که مسوول عذاب کردن اوست می دهد و طول فاصله هر شلاق تا شلاق دیگر چهل ذراع است و بین هر دو شلاق مارها و عقرب هایی از آتش و کرم های آتشین وجود دارد که سر آن ها همچون یک کوه بزرگ است و ران آن ها مثل کوه ورقان است که کوهی است درمدینه و مشفر‌</w:t>
      </w:r>
      <w:r>
        <w:rPr>
          <w:rStyle w:val="FootnoteAnchor"/>
          <w:rtl w:val="true"/>
        </w:rPr>
        <w:footnoteReference w:id="1158"/>
      </w:r>
      <w:r>
        <w:rPr>
          <w:rFonts w:ascii="IRNazanin" w:hAnsi="IRNazanin" w:eastAsia="IRNazanin"/>
          <w:color w:val="111111"/>
          <w:sz w:val="28"/>
          <w:sz w:val="28"/>
          <w:szCs w:val="28"/>
          <w:rtl w:val="true"/>
          <w:lang w:bidi="fa-IR"/>
        </w:rPr>
        <w:t>آن از خرطوم فیل بلندتر است که او را می کشند‌</w:t>
      </w:r>
      <w:r>
        <w:rPr>
          <w:rStyle w:val="FootnoteAnchor"/>
          <w:rtl w:val="true"/>
        </w:rPr>
        <w:footnoteReference w:id="1159"/>
      </w:r>
      <w:r>
        <w:rPr>
          <w:rFonts w:ascii="IRNazanin" w:hAnsi="IRNazanin" w:eastAsia="IRNazanin"/>
          <w:color w:val="111111"/>
          <w:sz w:val="28"/>
          <w:sz w:val="28"/>
          <w:szCs w:val="28"/>
          <w:rtl w:val="true"/>
          <w:lang w:bidi="fa-IR"/>
        </w:rPr>
        <w:t>و گوش های او فرو رفته است و بین دو گوش او دالان هایی از آتش شعله 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مقعد او به قلبش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اوبه درهای جهنم نمی رسد،</w:t>
      </w:r>
      <w:r>
        <w:rPr>
          <w:rStyle w:val="FootnoteAnchor"/>
          <w:rtl w:val="true"/>
        </w:rPr>
        <w:footnoteReference w:id="1160"/>
      </w:r>
      <w:r>
        <w:rPr>
          <w:rFonts w:ascii="IRNazanin" w:hAnsi="IRNazanin" w:eastAsia="IRNazanin"/>
          <w:color w:val="111111"/>
          <w:sz w:val="28"/>
          <w:sz w:val="28"/>
          <w:szCs w:val="28"/>
          <w:rtl w:val="true"/>
          <w:lang w:bidi="fa-IR"/>
        </w:rPr>
        <w:t>تا این که هفتاد زنجیر تبدیل به یک زنجیر می شود که طول آن هفتاد ذراع است و بین هر ذراع حلقه هایی وجود دارد که تعداد آن به اندازه قطره های باران است و اگر یک حلقه آن بر روی کوه های زمین گذاشته شود، همه ذوب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شلوار از قطران آتشین به تن دارد و می پوشاند وُجُوهَهُمُ النَّارُ و بر روی دوش خود شنلی آتشین دارد و بر روی بدن او ذره ای جای خالی وجود ندارد مگر آن که زیوری از آتش در آن است</w:t>
      </w:r>
      <w:r>
        <w:rPr>
          <w:rFonts w:eastAsia="IRNazanin" w:cs="IRNazanin"/>
          <w:color w:val="111111"/>
          <w:sz w:val="28"/>
          <w:szCs w:val="28"/>
          <w:rtl w:val="true"/>
          <w:lang w:bidi="fa-IR"/>
        </w:rPr>
        <w:t>.</w:t>
      </w:r>
      <w:r>
        <w:rPr>
          <w:rStyle w:val="FootnoteAnchor"/>
          <w:rtl w:val="true"/>
        </w:rPr>
        <w:footnoteReference w:id="116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پایش بندی از آتش است و بر روی سرش تاجی به طول شصت ذراع از آتش است و سرش سیصد و شصت سوراخ دارد که از هر طرف آن دود خارج می شود و مغزش می جوشد و بر روی شانه هایش می ریزد و سیصد و شصت رود خونابه از آن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 برای او تنگ است </w:t>
      </w:r>
    </w:p>
    <w:p>
      <w:pPr>
        <w:pStyle w:val="BookText"/>
        <w:rPr/>
      </w:pPr>
      <w:r>
        <w:rPr>
          <w:rFonts w:ascii="Amiri" w:hAnsi="Amiri" w:eastAsia="Amiri" w:cs="Amiri"/>
          <w:color w:val="111111"/>
          <w:sz w:val="28"/>
          <w:sz w:val="28"/>
          <w:szCs w:val="28"/>
          <w:rtl w:val="true"/>
          <w:lang w:bidi="ar-SA"/>
        </w:rPr>
        <w:t xml:space="preserve">يَضِيقُ الرُّمْحُ فِي الزُّجِّ فَمِنْ ضِيقِ مَنَازِلِهِمْ عَلَيْهِمْ وَ مِنْ رِيحِهَا وَ مِنْ شِدَّةِ سَوَادِهَا وَ زَفِيرِهَا وَ شَهِيقِهَا وَ تَغَيُّظِهَا وَ نَتْنِهَا اسْوَدَّتْ وُجُوهُهُمْ وَ عَظُمَتْ دِيدَانُهُمْ فَيَنْبُتُ لَهَا أَظْفَارُ السِّنَّوْرِ وَ الْعِقْبَانِ تَأْكُلُ لَحْمَهُ وَ تَقْرِضُ عِظَامَهُ وَ تَشْرَبُ دَمَهُ لَيْسَ لَهُنَّ مَأْكَلٌ وَ لَا مَشْرَبٌ غَيْرَهُ ثُمَّ يُدْفَعُ فِي صَدْرِهِ دَفْعَةً فَيَهْوِي عَلَي رَأْسِهِ سَبْعِينَ أَلْفَ عَامٍ حَتَّي يُوَاقِعَ الْحُطَمَةَ فَإِذَا وَاقَعَهَا دَقَّتْ عَلَيْهِ وَ عَلَي شَيْطَانِهِ وَ جَاذَبَهُ الشَّيْطَانُ بِالسِّلْسِلَةِ </w:t>
      </w:r>
      <w:r>
        <w:rPr>
          <w:rStyle w:val="FootnoteAnchor"/>
          <w:rtl w:val="true"/>
        </w:rPr>
        <w:footnoteReference w:id="1162"/>
      </w:r>
      <w:r>
        <w:rPr>
          <w:rFonts w:ascii="Amiri" w:hAnsi="Amiri" w:eastAsia="Amiri" w:cs="Amiri"/>
          <w:color w:val="111111"/>
          <w:sz w:val="28"/>
          <w:sz w:val="28"/>
          <w:szCs w:val="28"/>
          <w:rtl w:val="true"/>
          <w:lang w:bidi="ar-SA"/>
        </w:rPr>
        <w:t>فَكُلَّمَا رَفَعَ رَأْسَهُ وَ نَظَرَ إِلَي قُبْحِ وَجْهِهِ كَلَحَ فِي وَجْهِهِ قَالَ فَيَقُولُ يا لَيْتَ بَيْنِي وَ بَيْنَكَ بُعْدَ الْمَشْرِقَيْنِ فَبِئْسَ الْقَرِينُ وَيْحَكَ بِمَا أَغْوَيْتَنِي احْمِلْ عَنِّي مِنْ عَذَابِ اللَّهِ مِنْ شَيْ‌ءٍ فَيَقُولُ يَا شَقِيُّ كَيْفَ أَحْمِلُ عَنْكَ مِنْ عَذَابِ اللَّهِ مِنْ شَيْ‌ءٍ وَ أَنَا وَ أَنْتَ الْيَوْمَ فِي الْعَذابِ مُشْتَرِكُونَ ثُمَّ يُضْرَبُ عَلَي رَأْسِهِ ضَرْبَةً فَيَهْوِي سَبْعِينَ أَلْفَ عَامٍ حَتَّي يَنْتَهِيَ إِلَي عَيْنٍ يُقَالُ لَهَا آنِيَةٌ يَقُولُ اللَّهُ تَعَالَي تُسْقي مِنْ عَيْنٍ آنِيَةٍ وَ هُوَ عَيْنٌ يَنْتَهِي حَرُّهَا وَ طَبْخُهَا وَ أُوقِدَ عَلَيْهَا مُذْ خَلَقَ اللَّهُ جَهَنَّمَ كُلُّ أَوْدِيَةِ النَّارِ تَنَامُ وَ تِلْكَ الْعَيْنُ لَا تَنَامُ مِنْ حَرِّهَا وَ يَقُولُ الْمَلَائِكَةُ يَا مَعْشَرَ الْأَشْقِيَاءِ ادْنُوا فَاشْرَبُوا مِنْهَا فَإِذَا أَعْرَضُوا عَنْهَا ضَرَبَتْهُمُ الْمَلَائِكَةُ بِالْمَقَامِعِ وَ قِيلَ لَهُمْ ذُوقُوا عَذابَ الْحَرِيقِ ذلِكَ بِما قَدَّمَتْ أَيْدِيكُمْ وَ أَنَّ اللَّهَ لَيْسَ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يُؤْتَوْنَ بِكَأْسٍ مِنْ حَدِيدٍ فِيهِ شَرْبَةٌ مِنْ عَيْنٍ آنِيَةٍ فَإِذَا أُدْنِيَ مِنْهُمْ تَقَلَّصَتْ شِفَاهُهُمْ وَ انْتَثَرَ لُحُومُ وُجُوهِهِمْ فَإِذَا شَرِبُوا مِنْهَا وَ صَارَ فِي أَجْوَافِهِمْ يُصْهَرُ بِهِ ما فِي بُطُونِهِمْ وَ الْجُلُودُ ثُمَّ يُضْرَبُ عَلَي رَأْسِهِ ضَرْبَةً فَيَهْوِي سَبْعِينَ أَلْفَ عَامٍ حَتَّي يُوَاقِعَ السَّعِيرَ فَإِذَا وَاقَعَهَا سُعِّرَتْ فِي وُجُوهِهِمْ فَعِنْدَ ذَلِكَ غَشِيَتْ أَبْصَارُهُمْ مِنْ نَفْحِهَا ثُمَّ يُضْرَبُ عَلَي رَأْسِهِ ضَرْبَةً فَيَهْوِي سَبْعِينَ أَلْفَ عَامٍ حَتَّي يَنْتَهِيَ إِلَي شَجَرَةِ الزَّقُّومِ شَجَرَةٍ تَخْرُجُ فِي أَصْلِ الْجَحِيمِ طَلْعُها كَأَنَّهُ رُؤُسُ الشَّياطِينِ عَلَيْهَا سَبْعُونَ أَلْفَ غُصْنٍ مِنْ نَارٍ فِي كُلِّ غُصْنٍ سَبْعُونَ أَلْفَ ثَمَرَةٍ مِنْ نَارٍ كُلُّ ثَمَرَةٍ </w:t>
      </w:r>
      <w:r>
        <w:rPr>
          <w:rStyle w:val="FootnoteAnchor"/>
          <w:rtl w:val="true"/>
        </w:rPr>
        <w:footnoteReference w:id="1163"/>
      </w:r>
      <w:r>
        <w:rPr>
          <w:rFonts w:ascii="Amiri" w:hAnsi="Amiri" w:eastAsia="Amiri" w:cs="Amiri"/>
          <w:color w:val="111111"/>
          <w:sz w:val="28"/>
          <w:sz w:val="28"/>
          <w:szCs w:val="28"/>
          <w:rtl w:val="true"/>
          <w:lang w:bidi="ar-SA"/>
        </w:rPr>
        <w:t>كَأَنَّهَا رَأْسُ الشَّيْطَانِ قُبْحاً وَ نَتْناً تَنْشَبُ عَلَي صَخْرَةٍ مُمَلَّسَةٍ سَوْخَاءَ كَأَنَّهَا مِرْآةٌ ذَلِقَةٌ مَا بَيْنَ أَصْلِ الصَّخْرَةِ إِلَي الصَّخْرَةِ سَبْعُونَ أَلْفَ عَامٍ أَغْصَانُهَا يَشْرَبُ مِنْ نَارٍ وَ ثِمَارُهَا نَارٌ وَ فَرْعُهَا نَارٌ فَيُقَالُ لَهُ يَا شَقِيُّ اصْعَدْ فَكُلَّمَا صَعِدَ زَلِقَ وَ كُلَّمَا زَلِقَ صَعِدَ فَلَا يَزَالُ كَذَلِكَ سَبْعِينَ أَلْفَ عَامٍ فِي الْعَذَابِ وَ إِذَا</w:t>
      </w:r>
    </w:p>
    <w:p>
      <w:pPr>
        <w:pStyle w:val="BookText"/>
        <w:rPr/>
      </w:pPr>
      <w:r>
        <w:rPr>
          <w:rFonts w:ascii="IRNazanin" w:hAnsi="IRNazanin" w:eastAsia="IRNazanin"/>
          <w:color w:val="111111"/>
          <w:sz w:val="28"/>
          <w:sz w:val="28"/>
          <w:szCs w:val="28"/>
          <w:rtl w:val="true"/>
          <w:lang w:bidi="fa-IR"/>
        </w:rPr>
        <w:t>همانطور که نیزه در غلاف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این تنگی و از بوی بد و از شدت سیاهی و صداهای هولناک و خشم و تعفن آن، سیاه روی می گردند و کرم ها بزرگ می شوند و چنگال هایی مثل گربه و عقاب پیدا می کنند و گوشت او را می خورند و استخوان هایش را می جوند و خونش را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هیچ خوردنی و آشامیدنی جز آن ندارند، سپس او را هل می دهند و سقوط او هفتاد هزار سال طول می کشد تا این که به پتک ها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برخورد کرد، بر او و شیطانش کوبیده می شود و شیطان او را ب زنجیر می کشد</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پس هر بار که سر خود را بلند کند و به زشتی روی شیطان خود بنگرد، سیاه روی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بَیْنِی وَ بَیْنَکَ بُعْدَ الْمَشْرِقَیْنِ فَبِئْسَ الْقَرِینُ وای بر تو که مرا گمراه کردی، قدری از عذاب خداوند را از من برگیر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 چگونه عذاب را از تو برطرف کنم که من و تو در این روز فِی الْعَذابِ مُشْتَرِکُونَ سپس ضربه ای به سرش وارد می کند که با آن ضربه به مدت هفتاد هزار سال سقوط می کند تا به چشمه ای می رسد که آنیۀ نام دارد و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تُسْقی مِنْ عَیْنٍ آنِیَةٍ وآن چشمه ایست که حرارت آن در نهایت شدت قرار دارد و از زمانی که خداوند جهنم را آفرید روشن است و همه وادیان آتش می خوابند و آن چشمه از شدت حرارت نمی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بیچارگان، نزدیک بیایید و از آن بنوشید و وقتی از آن رویگردان شدند، فرشتگان با پتک به آن ضربه می زنند و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ذُوقُوا عَذابَ الْحَرِیقِ ذلِکَ بِما قَدَّمَتْ أَیْدِیکُمْ وَ أَنَّ اللَّهَ لَیْسَ بِظَلَّامٍ لِلْعَبِیدِ سپس جام هایی از آهن برایشان می آورند که از چشمه آنیۀ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 آنان آورده می شود، لب هایشان به هم دوخته می شود و گوشت صورتشان از هم می پاشد و وقتی از آن بنوشند و در شکم های خود بریزند، یُصْهَرُ بِهِ ما فِی بُطُونِهِمْ وَ الْجُلُودُ سپس ضربه ای به سر او وارد می شود که به واسطه آن ضربه هفتاد هزار سال سقوط می کند تا در سعیر می افتد و وقتی به آنجا رسید، آتش به صورت های آنان کشیده می شود و در این لحظه چشم آن از شدت حرارت چیزی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ضربه ای به سر او وارد می شود که به واسطه آن ضربه هفتاد هزار سال سقوط می کند تا به درخت زقوم می رسد درختی که تَخْرُجُ فِی أَصْلِ الْجَحِیمِ طَلْعُها کَأَنَّهُ رُؤُسُ الشَّیاطِینِ هفتاد هزار شاخه از آتش دارد و در هر شاخه هفتاد هزار میوه آتشین دارد و هر میوه</w:t>
      </w:r>
      <w:r>
        <w:rPr>
          <w:rStyle w:val="FootnoteAnchor"/>
          <w:rtl w:val="true"/>
        </w:rPr>
        <w:footnoteReference w:id="116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زشتی مانند سر شیطان است و بوی تعفن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روی صخره ای می لغزد که مانند آینه است و فاصله هر دو صخره با هم هفتاد هزار سال است شاخه های آن از آتش تغذیه می کند و میوه آن آتش است و همه چیز آن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بیچاره 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هر بار که تلاش می کند بالا بیاید می لغزد این کار او هفتاد هزار سال طول می کشد </w:t>
      </w:r>
    </w:p>
    <w:p>
      <w:pPr>
        <w:pStyle w:val="BookText"/>
        <w:rPr/>
      </w:pPr>
      <w:r>
        <w:rPr>
          <w:rFonts w:ascii="Amiri" w:hAnsi="Amiri" w:eastAsia="Amiri" w:cs="Amiri"/>
          <w:color w:val="111111"/>
          <w:sz w:val="28"/>
          <w:sz w:val="28"/>
          <w:szCs w:val="28"/>
          <w:rtl w:val="true"/>
          <w:lang w:bidi="ar-SA"/>
        </w:rPr>
        <w:t xml:space="preserve">أَكَلَ مِنْهَا ثَمَرَةً يَجِدُهَا أَمَرَّ مِنَ الصَّبِرِ وَ أَنْتَنَ مِنَ الْجِيَفِ وَ أَشَدَّ مِنَ الْحَدِيدِ فَإِذَا وَاقَعَتْ بَطْنَهُ غَلَتْ فِي بَطْنِهِ كَغَلْيِ الْحَمِيمِ فَيَذْكُرُونَ مَا كَانُوا يَأْكُلُونَ فِي دَارِ الدُّنْيَا مِنْ طِيبِ الطَّعَامِ فَبَيْنَا هُمْ كَذَلِكَ إِذْ تَجْذِبُهُمُ الْمَلَائِكَةُ فَيَهْوُوُنَ دَهْراً فِي ظُلَمٍ مُتَرَاكِبَةٍ فَإِذَا اسْتَقَرُّوا فِي النَّارِ سُمِعَ لَهُمْ صَوْتٌ كَصَيْحِ السَّمَكِ عَلَي الْمَقْلَي </w:t>
      </w:r>
      <w:r>
        <w:rPr>
          <w:rStyle w:val="FootnoteAnchor"/>
          <w:rtl w:val="true"/>
        </w:rPr>
        <w:footnoteReference w:id="1166"/>
      </w:r>
      <w:r>
        <w:rPr>
          <w:rFonts w:ascii="Amiri" w:hAnsi="Amiri" w:eastAsia="Amiri" w:cs="Amiri"/>
          <w:color w:val="111111"/>
          <w:sz w:val="28"/>
          <w:sz w:val="28"/>
          <w:szCs w:val="28"/>
          <w:rtl w:val="true"/>
          <w:lang w:bidi="ar-SA"/>
        </w:rPr>
        <w:t xml:space="preserve">أَوْ كَقَضِيبِ الْقَصَبِ ثُمَّ يَرْمِي بِنَفْسِهِ مِنَ الشَّجَرَةِ فِي أَوْدِيَةٍ مُذَابَةٍ مِنْ صُفْرٍ مِنْ نَارٍ وَ أَشَدَّ حَرّاً مِنَ النَّارِ تَغْلِي بِهِمُ الْأَوْدِيَةُ تَرْمِي بِهِمْ فِي سَوَاحِلِهَا وَ لَهَا سَوَاحِلُ كَسَوَاحِلِ بَحْرِكُمْ هَذَا فَأَبْعَدُهُمْ مِنْهَا بَاعٌ وَ الثَّانِي ذِرَاعٌ وَ الثَّالِثُ فِتْرٌ </w:t>
      </w:r>
      <w:r>
        <w:rPr>
          <w:rStyle w:val="FootnoteAnchor"/>
          <w:rtl w:val="true"/>
        </w:rPr>
        <w:footnoteReference w:id="1167"/>
      </w:r>
      <w:r>
        <w:rPr>
          <w:rFonts w:ascii="Amiri" w:hAnsi="Amiri" w:eastAsia="Amiri" w:cs="Amiri"/>
          <w:color w:val="111111"/>
          <w:sz w:val="28"/>
          <w:sz w:val="28"/>
          <w:szCs w:val="28"/>
          <w:rtl w:val="true"/>
          <w:lang w:bidi="ar-SA"/>
        </w:rPr>
        <w:t>فَيَحْمِلُ عَلَيْهِمْ هَوَامُّ النَّارِ الْحَيَّاتُ وَ الْعَقَارِبُ كَأَمْثَالِ الْبِغَالِ الدُّلْمِ لِكُلِّ عَقْرَبٍ سِتُّونَ فَقَاراً فِي كُلِّ فَقَارٍ قُلَّةٌ مِنْ سَمٍّ وَ حَيَّاتٌ سُودٌ زُرْقٌ أَمْثَالُ الْبَخَاتِيِّ فَيَتَعَلَّقُ بِالرَّجُلِ سَبْعُونَ أَلْفَ حَيَّةٍ وَ سَبْعُونَ أَلْفَ عَقْرَبٍ ثُمَّ كُبَّ فِي النَّارِ سَبْعِينَ أَلْفَ عَامٍ لَا تُحْرِقُهُ قَدِ اكْتَفَي بِسَهْمَتِهِ ثُمَّ تَعَلَّقَ عَلَي كُلِّ غُصْنٍ مِنَ الزَّقُّومِ سَبْعُونَ أَلْفَ رَجُلٍ مَا يَنْحَنِي وَ لَا يَنْكَسِرُ فَيَدْخُلُ النَّارُ مِنْ أَدْبَارِهِمْ فَتَطَّلِعُ عَلَي الْأَفْئِدَةِ تُقَلِّصُ الشِّفَاهَ وَ تُطَيِّرُ الْجَنَانَ وَ تُنْضِجُ الْجُلُودَ وَ تَذُوبُ الشُّحُومُ وَ يَغْضَبُ الْحَيُّ الْقَيُّومُ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مَالِكُ قُلْ لَهُمْ ذُوقُوا فَلَنْ نَزِيدَكُمْ إِلَّا عَذاباً يَا مَالِكُ سَعِّرْ سَعِّرْ فَقَدِ اشْتَدَّ غَضَبِي عَلَي مَنْ شَتَمَنِي عَلَي عَرْشِي وَ اسْتَخَفَّ بِحَقِّي وَ أَنَا الْمَلِكُ الْجَبَّارُ فَيُنَادِي مَالِكٌ يَا أَهْلَ الضَّلَالِ وَ الِاسْتِكْبَارِ وَ النِّعْمَةِ فِي دَارِ الدُّنْيَا كَيْفَ تَجِدُونَ مَسَّ سَقَرَ قَالَ فَيَقُولُونَ قَدْ أَنْضَجَتْ قُلُوبَنَا وَ أَكَلَتْ لُحُومَنَا وَ حَطَمَتْ عِظَامَنَا فَلَيْسَ لَنَا مُسْتَغِيثٌ وَ لَا لَنَا مُعِينٌ قَالَ فَيَقُولُ مَالِكٌ وَ عِزَّةِ رَبِّي لَا أَزِيدُكُمْ إِلَّا عَذَاباً فَيَقُولُونَ إِنْ عَذَّبَنَا رَبُّنَا لَمْ يَظْلِمْنَا شَيْئاً قَالَ فَيَقُولُ مَالِكٌ فَاعْتَرَفُوا بِذَنْبِهِمْ فَسُحْقاً لِأَصْحابِ السَّعِيرِ يَعْنِي بُعْداً لِأَصْحَابِ السَّعِيرِ ثُمَّ يَغْضَبُ الْجَبَّارُ فَيَقُولُ يَا مَالِكُ سَعِّرْ سَعِّرْ فَيَغْضَبُ مَالِكٌ فَيَبْعَثُ عَلَيْهِمْ سَحَابَةً سَوْدَاءَ يَظَلُّ أَهْلَ النَّارِ كُلَّهُمْ ثُمَّ يُنَادِيهِمْ فَيَسْمَعُهَا أَوَّلُهُمْ وَ آخِرُهُمْ وَ أَفْضَلُهُمْ وَ أَدْنَاهُمْ فَيَقُولُ مَا ذَا تُرِيدُونَ أَنْ أُمْطِرَكُمْ فَيَقُولُونَ الْمَاءَ الْبَارِدَ</w:t>
      </w:r>
    </w:p>
    <w:p>
      <w:pPr>
        <w:pStyle w:val="BookText"/>
        <w:rPr/>
      </w:pPr>
      <w:r>
        <w:rPr>
          <w:rFonts w:ascii="IRNazanin" w:hAnsi="IRNazanin" w:eastAsia="IRNazanin"/>
          <w:color w:val="111111"/>
          <w:sz w:val="28"/>
          <w:sz w:val="28"/>
          <w:szCs w:val="28"/>
          <w:rtl w:val="true"/>
          <w:lang w:bidi="fa-IR"/>
        </w:rPr>
        <w:t>و هر بار میوه ای از آن درخت بخورد، از صبر تلخ تر و از مردار بدبوتر و از آهن سخت تر است و وقتی میوه به شکم او می رسد، مانند آب جوش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آن چه را که در دنیا از غذاهای خوشمزه می خوردند به یاد می آورند و در حالی که در این تصورات هستند، فرشتگان آن ها را می کشانند و به مدت زمان طولانی در تاریکی های انبوه می افتند و وقتی در آتش جای گرفتند، صدایی مانند صدای سرخ شدن ماهی در مقلی</w:t>
      </w:r>
      <w:r>
        <w:rPr>
          <w:rStyle w:val="FootnoteAnchor"/>
          <w:rtl w:val="true"/>
        </w:rPr>
        <w:footnoteReference w:id="116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مانند صدای شکستن نی از آنان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از روی درخت در دره های مذاب پرت می کند که از آتش داغ تر و جوشان است این دره ها آن ها را در سواحل می اندازد و ساحل آن مانند ساحل شماست ف که آن ها را به فاصله یک باع و یک ذراع و یک فتر</w:t>
      </w:r>
      <w:r>
        <w:rPr>
          <w:rStyle w:val="FootnoteAnchor"/>
          <w:rtl w:val="true"/>
        </w:rPr>
        <w:footnoteReference w:id="1169"/>
      </w:r>
      <w:r>
        <w:rPr>
          <w:rFonts w:ascii="IRNazanin" w:hAnsi="IRNazanin" w:eastAsia="IRNazanin"/>
          <w:color w:val="111111"/>
          <w:sz w:val="28"/>
          <w:sz w:val="28"/>
          <w:szCs w:val="28"/>
          <w:rtl w:val="true"/>
          <w:lang w:bidi="fa-IR"/>
        </w:rPr>
        <w:t>از خود دور می کند آتش مارها و عقرب ها را به سوی آنان می آورد که مانند قاطر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عقرب شصت نیش دارد که در هر نیش سم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 مانند بخاتی سیاه و آبی هستند برای هر نفر هفتاد هزار مار و هفتاد هزار عقرب است سپس به مدت هفتاد هزار سال در آتش انداخته می شود و سوخته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هفتاد هزار نفر به شاخه های زقوم آویخته می شوند و پایین نمی آیند آتش از معقد آنان به قلب هایشان می رود لب های خود را می گزند و عقلشان زایل می گردد پوست ها کباب می شود و گوشت 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حیّ قیّوم به خشم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به آن ها بگو بچشید که چیزیجز عذاب را بر شما نمی 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آتش را شعله ورتر کن آتش را شعله ورتر کن که بر کسانی که مرا بر روی عرش خود نکوهش می کردند و حقم را پایمال کردند خشم گرفته ام و من ملِک جبّار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ندا می دهد که ای گمراهان و ای مستکران و صاحبان نعمت در دنیا، آتش جهنم را چگونه یافتید؟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را نابود کرد و گوشتمان را خورد و استخوان های ما را در هم شکست و ما هیچ یاور و فریادرسی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پروردگارم سوگند که عذاب شما را زیاد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ما را مورد عذاب قرا دهد هیچ ظلمی به مانکرده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فَاعْتَرَفُوا بِذَنْبِهِمْ فَسُحْقاً لِأَصْحابِ السَّعِیرِ یعنی بر اصحاب سعیر دوری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جبّار به خشم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آتش را شعله ور کن، آتش را شعله 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خشمگین می شود و ابر سیاهی را بر سر آنان می فرستد که بر همه جهنمیان سایه می افکند و ندا می دهد و اول و آخر و برتر و پست تر صدای او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چه چیزی بر سر شما ببارد؟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سرد </w:t>
      </w:r>
      <w:bookmarkStart w:id="2510" w:name="pg13891_129738"/>
    </w:p>
    <w:p>
      <w:pPr>
        <w:pStyle w:val="BookText"/>
        <w:rPr/>
      </w:pPr>
      <w:bookmarkEnd w:id="2510"/>
      <w:r>
        <w:rPr>
          <w:rFonts w:ascii="Amiri" w:hAnsi="Amiri" w:eastAsia="Amiri" w:cs="Amiri"/>
          <w:color w:val="111111"/>
          <w:sz w:val="28"/>
          <w:sz w:val="28"/>
          <w:szCs w:val="28"/>
          <w:rtl w:val="true"/>
          <w:lang w:bidi="ar-SA"/>
        </w:rPr>
        <w:t xml:space="preserve">وَا عَطَشَاهْ وَا طُولَ هَوَانَاهُ فَيُمْطِرُهُمْ حِجَارَةً وَ كَلَالِيباً وَ خَطَاطِيفاً </w:t>
      </w:r>
      <w:r>
        <w:rPr>
          <w:rStyle w:val="FootnoteAnchor"/>
          <w:rtl w:val="true"/>
        </w:rPr>
        <w:footnoteReference w:id="1170"/>
      </w:r>
      <w:r>
        <w:rPr>
          <w:rFonts w:ascii="Amiri" w:hAnsi="Amiri" w:eastAsia="Amiri" w:cs="Amiri"/>
          <w:color w:val="111111"/>
          <w:sz w:val="28"/>
          <w:sz w:val="28"/>
          <w:szCs w:val="28"/>
          <w:rtl w:val="true"/>
          <w:lang w:bidi="ar-SA"/>
        </w:rPr>
        <w:t xml:space="preserve">وَ غِسْلِيناً وَ دِيدَاناً مِنْ نَارٍ فَيَنْضَجُ وُجُوهُهُمْ وَ جِبَاهُهُمْ وَ يُغْضَي </w:t>
      </w:r>
      <w:r>
        <w:rPr>
          <w:rStyle w:val="FootnoteAnchor"/>
          <w:rtl w:val="true"/>
        </w:rPr>
        <w:footnoteReference w:id="1171"/>
      </w:r>
      <w:r>
        <w:rPr>
          <w:rFonts w:ascii="Amiri" w:hAnsi="Amiri" w:eastAsia="Amiri" w:cs="Amiri"/>
          <w:color w:val="111111"/>
          <w:sz w:val="28"/>
          <w:sz w:val="28"/>
          <w:szCs w:val="28"/>
          <w:rtl w:val="true"/>
          <w:lang w:bidi="ar-SA"/>
        </w:rPr>
        <w:t xml:space="preserve">أَبْصَارُهُمْ وَ يُحْطَمُ عِظَامُهُمْ فَعِنْدَ ذَلِكَ يُنَادُونَ وَا ثُبُورَاهْ فَإِذَا بَقِيَتِ الْعِظَامُ عَوَارِي مِنَ اللُّحُومِ اشْتَدَّ غَضَبُ اللَّهِ فَيَقُولُ يَا مَالِكُ اسْجُرْهَا عَلَيْهِمْ كَالْحَطَبِ فِي النَّارِ ثُمَّ يَضْرِبُ أَمْوَاجُهَا أَرْوَاحَهُمْ سَبْعِينَ خَرِيفاً فِي النَّارِ ثُمَّ يُطْبَقُ عَلَيْهِمْ أَبْوَابُهَا مِنَ الْبَابِ إِلَي الْبَابِ مَسِيرَةُ خَمْسِمِائَةِ عَامٍ وَ غِلَظُ الْبَابِ مَسِيرَةُ خَمْسِمِائَةِ عَامٍ ثُمَّ يُجْعَلُ كُلُّ رَجُلٍ مِنْهُمْ فِي ثَلَاثِ تَوَابِيتَ مِنْ حَدِيدٍ مِنْ نَارٍ بَعْضُهَا فِي بَعْضٍ فَلَا يُسْمَعُ لَهُمْ كَلَامٌ أَبَداً إِلَّا أَنَّ لَهُمْ فِيهَا شَهِيقٌ كَشَهِيقِ الْبِغَالِ وَ زَفِيرٌ مِثْلُ نَهِيقِ الْحَمِيرِ وَ عُوَاءٌ </w:t>
      </w:r>
      <w:r>
        <w:rPr>
          <w:rStyle w:val="FootnoteAnchor"/>
          <w:rtl w:val="true"/>
        </w:rPr>
        <w:footnoteReference w:id="1172"/>
      </w:r>
      <w:r>
        <w:rPr>
          <w:rFonts w:ascii="Amiri" w:hAnsi="Amiri" w:eastAsia="Amiri" w:cs="Amiri"/>
          <w:color w:val="111111"/>
          <w:sz w:val="28"/>
          <w:sz w:val="28"/>
          <w:szCs w:val="28"/>
          <w:rtl w:val="true"/>
          <w:lang w:bidi="ar-SA"/>
        </w:rPr>
        <w:t>كَعُوَاءِ الْكِلَابِ صُمٌّ بُكْمٌ عُمْيٌ فَلَيْسَ لَهُمْ فِيهَا كَلَامٌ إِلَّا أَنِينٌ فَيُطْبَقُ عَلَيْهِمْ أَبْوَابُهَا وَ يُسَدُّ عَلَيْهِمْ عُمُدُهَا فَلَا يَدْخُلُ عَلَيْهِمْ رَوْحٌ أَبَداً وَ لَا يَخْرُجُ مِنْهُمُ الْغَمُّ أَبَداً فَهِيَ عَلَيْهِمْ مُؤْصَدَةٌ يَعْنِي مُطْبَقَةً لَيْسَ لَهُمْ مِنَ الْمَلَائِكَةِ شَافِعُونَ وَ لَا مِنْ أَهْلِ الْجَنَّةِ صَدِيقٌ حَمِيمٌ وَ يَنْسَاهُمُ الرَّبُّ وَ يَمْحُو ذِكْرُهُمْ مِنْ قُلُوبِ الْعِبَادِ فَلَا يُذْكَرُونَ أَبَداً</w:t>
      </w:r>
      <w:r>
        <w:rPr>
          <w:rFonts w:eastAsia="Amiri" w:cs="Amiri" w:ascii="Amiri" w:hAnsi="Amiri"/>
          <w:color w:val="111111"/>
          <w:sz w:val="28"/>
          <w:szCs w:val="28"/>
          <w:rtl w:val="true"/>
          <w:lang w:bidi="ar-SA"/>
        </w:rPr>
        <w:t>.</w:t>
      </w:r>
    </w:p>
    <w:p>
      <w:pPr>
        <w:pStyle w:val="Heading5"/>
        <w:numPr>
          <w:ilvl w:val="4"/>
          <w:numId w:val="1"/>
        </w:numPr>
        <w:rPr/>
      </w:pPr>
      <w:bookmarkStart w:id="2511" w:name="__RefHeading___Toc4028757_1468164448"/>
      <w:bookmarkStart w:id="2512" w:name="_Toc1164"/>
      <w:bookmarkEnd w:id="2511"/>
      <w:r>
        <w:rPr>
          <w:rtl w:val="true"/>
        </w:rPr>
        <w:t>بيان</w:t>
      </w:r>
      <w:bookmarkEnd w:id="2512"/>
    </w:p>
    <w:p>
      <w:pPr>
        <w:pStyle w:val="BookText"/>
        <w:rPr/>
      </w:pPr>
      <w:r>
        <w:rPr>
          <w:rFonts w:ascii="Amiri" w:hAnsi="Amiri" w:eastAsia="Amiri" w:cs="Amiri"/>
          <w:color w:val="111111"/>
          <w:sz w:val="28"/>
          <w:sz w:val="28"/>
          <w:szCs w:val="28"/>
          <w:rtl w:val="true"/>
          <w:lang w:bidi="ar-SA"/>
        </w:rPr>
        <w:t xml:space="preserve">الفضخ و الشدخ الكسر و الخياس لعله جمع الخيس بالكسر و هو الشجر الملتف أو هو تصحيف الجبال قوله عليه السلام فلا يخطئانه أي لا تقع ضربتهما علي غيره و في بعض النسخ فلا يخبطانه من قولهم خبطت الرجل إذا أنعمت عليه من غير معرفة بينكما و قال في القاموس كسف حاله ساءت و فلان نكس طرفه </w:t>
      </w:r>
      <w:r>
        <w:rPr>
          <w:rStyle w:val="FootnoteAnchor"/>
          <w:rtl w:val="true"/>
        </w:rPr>
        <w:footnoteReference w:id="1173"/>
      </w:r>
      <w:r>
        <w:rPr>
          <w:rFonts w:ascii="Amiri" w:hAnsi="Amiri" w:eastAsia="Amiri" w:cs="Amiri"/>
          <w:color w:val="111111"/>
          <w:sz w:val="28"/>
          <w:sz w:val="28"/>
          <w:szCs w:val="28"/>
          <w:rtl w:val="true"/>
          <w:lang w:bidi="ar-SA"/>
        </w:rPr>
        <w:t>و رجل كاسف البال سيئ الحال قوله عليه السلام فيرحل قفاه يقال رحلت البعير إذا شددت علي ظهره الرحل و الظاهر فيركل و الركل الضرب بالرجل و عجزة الشي‌ء مؤخره قوله عليه السلام مما أعقبتا أي أورثتا من العقوبة بسبب التقصير في طاعة الله أو من قولهم عقبت الرجل إذا بغيته بشر و العضوض البئر البعيدة القعر و السوخاء الأرض التي تسيخ فيها الرجل أي ترسب و لعله إن صحت النسخة هنا كناية عن زلق الأقدام إلي أسفل و الفتر بالكسر ما بين طرف الإبهام و المشيرة و الدلم بالضم جمع الأدلم</w:t>
      </w:r>
    </w:p>
    <w:p>
      <w:pPr>
        <w:pStyle w:val="BookText"/>
        <w:rPr/>
      </w:pPr>
      <w:r>
        <w:rPr>
          <w:rFonts w:ascii="IRNazanin" w:hAnsi="IRNazanin" w:eastAsia="IRNazanin"/>
          <w:color w:val="111111"/>
          <w:sz w:val="28"/>
          <w:sz w:val="28"/>
          <w:szCs w:val="28"/>
          <w:rtl w:val="true"/>
          <w:lang w:bidi="fa-IR"/>
        </w:rPr>
        <w:t>که تشنه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آن چه بسیار است و سنگ و پتک و آهن و خونابه</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الخطاطیف جمع الخطاف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آهنی که با آن چیزی را سریع برمی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کرم های آتشین بر شما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 پیشانی آنان می سوزد و چشم هایشان تاریک می شود‌</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و استخوان هایشان در هم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استخوان های آنان دیگر گوشتی نداشت، خشم خداوند بیشتر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آتش را مانند هیزم بر آن ها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امواج آتش به مدت هفتاد سال به آن ها زده می شود و پس از آن درها به روی آنان بسته می شود و فاصله هر در تا در دیگر به اندازه یک مسیر پانصد ساله است و قطر هر در به اندازه یک مسیر پانصد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یک از آنان در سه تابوت آهنین از آتش قرار داده می شود که بر بالای یکدیگر قرار دارند و هیچ صدایی به جز ناله و شیون و صدای الاغ و قاطر و صدای سگ از آنان به گوش نمی رسد</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آن ها کر و لال و کور هستند و هیچ سخنی مگر ناله و شیون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جهنم به روی آنان بسته می شود و ستون هایش پایین می آید و روحی به آنان وارد نمی شود و هیچ غصه ای از آنان برطرف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آنان مطبّق است یعنی هیچ راه فراری از آن ندارند و هیچ فرشته ای برای آن ها شفاعت نمی کند و هیچ دوست صمیمی از بین بهشتیان ندارند و پروردگار آن ها را فراموش کرده است و یاد آنان را از دل بندگان زدوده است و هیچکس آنان را یاد نمی کند</w:t>
      </w:r>
      <w:r>
        <w:rPr>
          <w:rFonts w:eastAsia="IRNazanin" w:cs="IRNazanin"/>
          <w:color w:val="111111"/>
          <w:sz w:val="28"/>
          <w:szCs w:val="28"/>
          <w:rtl w:val="true"/>
          <w:lang w:bidi="fa-IR"/>
        </w:rPr>
        <w:t>.</w:t>
      </w:r>
    </w:p>
    <w:p>
      <w:pPr>
        <w:pStyle w:val="Heading5"/>
        <w:numPr>
          <w:ilvl w:val="4"/>
          <w:numId w:val="1"/>
        </w:numPr>
        <w:rPr/>
      </w:pPr>
      <w:bookmarkStart w:id="2513" w:name="__RefHeading___Toc4028759_1468164448"/>
      <w:bookmarkStart w:id="2514" w:name="_Toc1165"/>
      <w:bookmarkEnd w:id="2513"/>
      <w:r>
        <w:rPr>
          <w:rtl w:val="true"/>
        </w:rPr>
        <w:t>توضیح</w:t>
      </w:r>
      <w:bookmarkEnd w:id="251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الفضخ و الشدخ به معنای شکستن است و الخیاس یا جمع الخیس است به کسر، که به معنای درخت انبوه است و یا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یخطئانه، یعنی ضربه آن ها بر دیگری قرار نمی گیرد و در بعضی نسخه ها آمده است فلا یخبطانه، از این سخن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خبطت الرجل یعنی احسان به کسی بدون این که بین آن ها آشنایی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کسف حاله یعنی بد حال شد و فلان نکس طرفه‌</w:t>
      </w:r>
      <w:r>
        <w:rPr>
          <w:rStyle w:val="FootnoteAnchor"/>
          <w:rtl w:val="true"/>
        </w:rPr>
        <w:footnoteReference w:id="1177"/>
      </w:r>
      <w:r>
        <w:rPr>
          <w:rFonts w:ascii="IRNazanin" w:hAnsi="IRNazanin" w:eastAsia="IRNazanin"/>
          <w:color w:val="111111"/>
          <w:sz w:val="28"/>
          <w:sz w:val="28"/>
          <w:szCs w:val="28"/>
          <w:rtl w:val="true"/>
          <w:lang w:bidi="fa-IR"/>
        </w:rPr>
        <w:t>و رجل کاسف البال یعنی بدحال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فیرحل قفاه یقال رحلت البعیر إذا شددت علی ظهره الرحل و الظاهر فیرکل و الرکل به معنای لگد زدن است و عجزة الشی‌ء آخر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أعقبتا یعنی مجازاتی که به سبب کوتاهی در اطاعت خداوند برای شما به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سخن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عقبت الرجل وقتی نسبت به کسی نیّت بد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العضوض یعنی چاه عمیق و السوخاء به معنای زمینی است که پا در آن فرو می رود و شاید منظور از آن در اینجا کنایه از لغزش پا به سمت پایین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الفتر به کسر فاصله بین انگشت اشاره و سبّابه است و الدلم به ضم جمع أدلم است </w:t>
      </w:r>
      <w:bookmarkStart w:id="2515" w:name="pg13891_129739"/>
    </w:p>
    <w:p>
      <w:pPr>
        <w:pStyle w:val="BookText"/>
        <w:rPr/>
      </w:pPr>
      <w:bookmarkEnd w:id="2515"/>
      <w:r>
        <w:rPr>
          <w:rFonts w:ascii="Amiri" w:hAnsi="Amiri" w:eastAsia="Amiri" w:cs="Amiri"/>
          <w:color w:val="111111"/>
          <w:sz w:val="28"/>
          <w:sz w:val="28"/>
          <w:szCs w:val="28"/>
          <w:rtl w:val="true"/>
          <w:lang w:bidi="ar-SA"/>
        </w:rPr>
        <w:t>و هو الشديد السواد و الخطاف كل حديدة حجناء و جمعه خطاطيف و كان في النسخة تصحيفات تركناها كما وجدناها</w:t>
      </w:r>
      <w:r>
        <w:rPr>
          <w:rFonts w:eastAsia="Amiri" w:cs="Amiri" w:ascii="Amiri" w:hAnsi="Amiri"/>
          <w:color w:val="111111"/>
          <w:sz w:val="28"/>
          <w:szCs w:val="28"/>
          <w:rtl w:val="true"/>
          <w:lang w:bidi="ar-SA"/>
        </w:rPr>
        <w:t>.</w:t>
      </w:r>
    </w:p>
    <w:p>
      <w:pPr>
        <w:pStyle w:val="Heading5"/>
        <w:numPr>
          <w:ilvl w:val="4"/>
          <w:numId w:val="1"/>
        </w:numPr>
        <w:rPr/>
      </w:pPr>
      <w:bookmarkStart w:id="2516" w:name="__RefHeading___Toc4028761_1468164448"/>
      <w:bookmarkStart w:id="2517" w:name="_Toc1166"/>
      <w:bookmarkEnd w:id="2516"/>
      <w:r>
        <w:rPr>
          <w:rtl w:val="true"/>
        </w:rPr>
        <w:t>«</w:t>
      </w:r>
      <w:r>
        <w:rPr/>
        <w:t>100</w:t>
      </w:r>
      <w:r>
        <w:rPr>
          <w:rtl w:val="true"/>
        </w:rPr>
        <w:t>»</w:t>
      </w:r>
      <w:bookmarkEnd w:id="2517"/>
    </w:p>
    <w:p>
      <w:pPr>
        <w:pStyle w:val="BookText"/>
        <w:rPr/>
      </w:pPr>
      <w:r>
        <w:rPr>
          <w:rFonts w:ascii="Amiri" w:hAnsi="Amiri" w:eastAsia="Amiri" w:cs="Amiri"/>
          <w:color w:val="111111"/>
          <w:sz w:val="28"/>
          <w:sz w:val="28"/>
          <w:szCs w:val="28"/>
          <w:rtl w:val="true"/>
          <w:lang w:bidi="ar-SA"/>
        </w:rPr>
        <w:t xml:space="preserve">أَقُولُ قَالَ سَيِّدُ السَّاجِدِينَ صَلَوَاتُ اللَّهِ عَلَيْهِ فِي الصَّحِيفَةِ الْكَامِلَةِ فِيمَا كَانَ يَدْعُو عليه السلام بَعْدَ صَلَاةِ اللَّيْلِ اللَّهُمَّ إِنِّي أَعُوذُ بِكَ مِنْ نَارٍ تَغَلَّظْتَ بِهَا عَلَي مَنْ عَصَاكَ وَ تَوَعَّدْتَ بِهَا مَنْ صَدَفَ عَنْ رِضَاكَ </w:t>
      </w:r>
      <w:r>
        <w:rPr>
          <w:rStyle w:val="FootnoteAnchor"/>
          <w:rtl w:val="true"/>
        </w:rPr>
        <w:footnoteReference w:id="1178"/>
      </w:r>
      <w:r>
        <w:rPr>
          <w:rFonts w:ascii="Amiri" w:hAnsi="Amiri" w:eastAsia="Amiri" w:cs="Amiri"/>
          <w:color w:val="111111"/>
          <w:sz w:val="28"/>
          <w:sz w:val="28"/>
          <w:szCs w:val="28"/>
          <w:rtl w:val="true"/>
          <w:lang w:bidi="ar-SA"/>
        </w:rPr>
        <w:t xml:space="preserve">وَ مِنْ نَارٍ نُورُهَا ظُلْمَةٌ وَ هَيِّنُهَا أَلِيمٌ وَ بَعِيدُهَا قَرِيبٌ وَ مِنْ نَارٍ يَأْكُلُ بَعْضَهَا بَعْضٌ وَ يَصُولُ بَعْضُهَا عَلَي بَعْضٍ </w:t>
      </w:r>
      <w:r>
        <w:rPr>
          <w:rStyle w:val="FootnoteAnchor"/>
          <w:rtl w:val="true"/>
        </w:rPr>
        <w:footnoteReference w:id="1179"/>
      </w:r>
      <w:r>
        <w:rPr>
          <w:rFonts w:ascii="Amiri" w:hAnsi="Amiri" w:eastAsia="Amiri" w:cs="Amiri"/>
          <w:color w:val="111111"/>
          <w:sz w:val="28"/>
          <w:sz w:val="28"/>
          <w:szCs w:val="28"/>
          <w:rtl w:val="true"/>
          <w:lang w:bidi="ar-SA"/>
        </w:rPr>
        <w:t xml:space="preserve">وَ مِنْ نَارٍ تَذَرُ الْعِظَامَ رَمِيماً وَ تَسْقِي أَهْلَهَا حَمِيماً وَ مِنْ نَارٍ لَا تُبْقِي عَلَي مَنْ تَضَرَّعَ إِلَيْهَا وَ لَا تَرْحَمُ مَنِ اسْتَعْطَفَهَا وَ لَا تَقْدِرُ عَلَي التَّخْفِيفِ عَمَّنْ خَشَعَ لَهَا وَ اسْتَسْلَمَ إِلَيْهَا تَلْقَي سُكَّانَهَا بِأَحَرِّ مَا لَدَيْهَا مِنْ أَلِيمِ النَّكَالِ وَ شَدِيدِ الْوَبَالِ وَ أَعُوذُ بِكَ مِنْ عَقَارِبِهَا الْفَاغِرَةِ أَفْوَاهُهَا </w:t>
      </w:r>
      <w:r>
        <w:rPr>
          <w:rStyle w:val="FootnoteAnchor"/>
          <w:rtl w:val="true"/>
        </w:rPr>
        <w:footnoteReference w:id="1180"/>
      </w:r>
      <w:r>
        <w:rPr>
          <w:rFonts w:ascii="Amiri" w:hAnsi="Amiri" w:eastAsia="Amiri" w:cs="Amiri"/>
          <w:color w:val="111111"/>
          <w:sz w:val="28"/>
          <w:sz w:val="28"/>
          <w:szCs w:val="28"/>
          <w:rtl w:val="true"/>
          <w:lang w:bidi="ar-SA"/>
        </w:rPr>
        <w:t xml:space="preserve">وَ حَيَّاتِهَا الصَّالِقَةِ بِأَنْيَابِهَا </w:t>
      </w:r>
      <w:r>
        <w:rPr>
          <w:rStyle w:val="FootnoteAnchor"/>
          <w:rtl w:val="true"/>
        </w:rPr>
        <w:footnoteReference w:id="1181"/>
      </w:r>
      <w:r>
        <w:rPr>
          <w:rFonts w:ascii="Amiri" w:hAnsi="Amiri" w:eastAsia="Amiri" w:cs="Amiri"/>
          <w:color w:val="111111"/>
          <w:sz w:val="28"/>
          <w:sz w:val="28"/>
          <w:szCs w:val="28"/>
          <w:rtl w:val="true"/>
          <w:lang w:bidi="ar-SA"/>
        </w:rPr>
        <w:t>وَ شَرَابِهَا الَّذِي يُقَطِّعُ أَمْعَاءَ وَ أَفْئِدَةَ سُكَّانِهَا وَ يَنْزِعُ قُلُوبَهُمْ وَ أَسْتَهْدِيكَ لِمَا بَاعَدَ مِنْهَا وَ أَخَّرَ عَنْهَا الدُّعَاءَ</w:t>
      </w:r>
      <w:r>
        <w:rPr>
          <w:rFonts w:eastAsia="Amiri" w:cs="Amiri" w:ascii="Amiri" w:hAnsi="Amiri"/>
          <w:color w:val="111111"/>
          <w:sz w:val="28"/>
          <w:szCs w:val="28"/>
          <w:rtl w:val="true"/>
          <w:lang w:bidi="ar-SA"/>
        </w:rPr>
        <w:t>.</w:t>
      </w:r>
    </w:p>
    <w:p>
      <w:pPr>
        <w:pStyle w:val="Heading5"/>
        <w:numPr>
          <w:ilvl w:val="4"/>
          <w:numId w:val="1"/>
        </w:numPr>
        <w:rPr/>
      </w:pPr>
      <w:bookmarkStart w:id="2518" w:name="__RefHeading___Toc4028763_1468164448"/>
      <w:bookmarkStart w:id="2519" w:name="_Toc1167"/>
      <w:bookmarkEnd w:id="2518"/>
      <w:r>
        <w:rPr>
          <w:rtl w:val="true"/>
        </w:rPr>
        <w:t>«</w:t>
      </w:r>
      <w:r>
        <w:rPr/>
        <w:t>101</w:t>
      </w:r>
      <w:r>
        <w:rPr>
          <w:rtl w:val="true"/>
        </w:rPr>
        <w:t>»</w:t>
      </w:r>
      <w:bookmarkEnd w:id="2519"/>
    </w:p>
    <w:p>
      <w:pPr>
        <w:pStyle w:val="BookText"/>
        <w:rPr/>
      </w:pPr>
      <w:r>
        <w:rPr>
          <w:rFonts w:ascii="Amiri" w:hAnsi="Amiri" w:eastAsia="Amiri" w:cs="Amiri"/>
          <w:color w:val="111111"/>
          <w:sz w:val="28"/>
          <w:sz w:val="28"/>
          <w:szCs w:val="28"/>
          <w:rtl w:val="true"/>
          <w:lang w:bidi="ar-SA"/>
        </w:rPr>
        <w:t>نهج، نهج البلاغة مِنْ عَهْدٍ لَهُ عليه السلام إِلَي مُحَمَّدِ بْنِ أَبِي بَكْرٍ وَ احْذَرُوا نَاراً قَعْرُهَا بَعِيدٌ وَ حَرُّهَا شَدِيدٌ وَ عَذَابُهَا جَدِيدٌ دَارٌ لَيْسَ فِيهَا رَحْمَةٌ وَ لَا تُسْمَعُ فِيهَا دَعْوَةٌ وَ لَا تُفَرَّجُ فِيهَا كُرْبَةٌ</w:t>
      </w:r>
      <w:r>
        <w:rPr>
          <w:rFonts w:eastAsia="Amiri" w:cs="Amiri" w:ascii="Amiri" w:hAnsi="Amiri"/>
          <w:color w:val="111111"/>
          <w:sz w:val="28"/>
          <w:szCs w:val="28"/>
          <w:rtl w:val="true"/>
          <w:lang w:bidi="ar-SA"/>
        </w:rPr>
        <w:t>.</w:t>
      </w:r>
    </w:p>
    <w:p>
      <w:pPr>
        <w:pStyle w:val="Heading5"/>
        <w:numPr>
          <w:ilvl w:val="4"/>
          <w:numId w:val="1"/>
        </w:numPr>
        <w:rPr/>
      </w:pPr>
      <w:bookmarkStart w:id="2520" w:name="__RefHeading___Toc4028765_1468164448"/>
      <w:bookmarkStart w:id="2521" w:name="_Toc1168"/>
      <w:bookmarkEnd w:id="2520"/>
      <w:r>
        <w:rPr>
          <w:rtl w:val="true"/>
        </w:rPr>
        <w:t>«</w:t>
      </w:r>
      <w:r>
        <w:rPr/>
        <w:t>102</w:t>
      </w:r>
      <w:r>
        <w:rPr>
          <w:rtl w:val="true"/>
        </w:rPr>
        <w:t>»</w:t>
      </w:r>
      <w:bookmarkEnd w:id="2521"/>
    </w:p>
    <w:p>
      <w:pPr>
        <w:pStyle w:val="BookText"/>
        <w:rPr/>
      </w:pPr>
      <w:r>
        <w:rPr>
          <w:rFonts w:ascii="Amiri" w:hAnsi="Amiri" w:eastAsia="Amiri" w:cs="Amiri"/>
          <w:color w:val="111111"/>
          <w:sz w:val="28"/>
          <w:sz w:val="28"/>
          <w:szCs w:val="28"/>
          <w:rtl w:val="true"/>
          <w:lang w:bidi="ar-SA"/>
        </w:rPr>
        <w:t>عد، العقائد اعتقادنا في النار أنها دار الهوان و دار الانتقام من أهل الكفر و العصيان و لا يخلد فيها إلا أهل الكفر و الشرك فأما المذنبون من أهل التوحيد فإنهم يخرجون منها بالرحمة التي تدركهم و الشفاعة التي تنالهم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لَا يُصِيبُ أَحَداً مِنْ أَهْلِ التَّوْحِيدِ أَلَمٌ فِي النَّارِ إِذَا دَخَلُوهَا وَ إِنَّمَا يُصِيبُهُمُ الْآلَامُ عِنْدَ الْخُرُوجِ مِنْهَا فَتَكُونُ تِلْكَ الْآلَامُ جَزَاءً بِمَا كَسَبَتْ أَيْدِيهِمْ وَ مَا اللَّهُ بِظَلَّامٍ لِلْعَبِيدِ وَ أَهْلُ النَّارِ هُمُ الْمَسَاكِينُ حَقّاً لا يُقْضي عَلَيْهِمْ فَيَمُوتُوا وَ لا يُخَفَّفُ عَنْهُمْ مِنْ عَذابِها لا يَذُوقُونَ فِيها بَرْداً وَ لا شَراباً إِلَّا حَمِيماً وَ غَسَّاقاً وَ إِنِ اسْتَطْعَمُوا أُطْعِمُوا</w:t>
      </w:r>
    </w:p>
    <w:p>
      <w:pPr>
        <w:pStyle w:val="BookText"/>
        <w:rPr/>
      </w:pPr>
      <w:r>
        <w:rPr>
          <w:rFonts w:ascii="IRNazanin" w:hAnsi="IRNazanin" w:eastAsia="IRNazanin"/>
          <w:color w:val="111111"/>
          <w:sz w:val="28"/>
          <w:sz w:val="28"/>
          <w:szCs w:val="28"/>
          <w:rtl w:val="true"/>
          <w:lang w:bidi="fa-IR"/>
        </w:rPr>
        <w:t>و به معنای سیاهی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الخطاف به معنای عصای آهنی است و جمع آن خطاطیف است و در نسخه اصلی تحریف هایی وجود داشت که در اینجا ذکر نشد</w:t>
      </w:r>
      <w:r>
        <w:rPr>
          <w:rFonts w:eastAsia="IRNazanin" w:cs="IRNazanin"/>
          <w:color w:val="111111"/>
          <w:sz w:val="28"/>
          <w:szCs w:val="28"/>
          <w:rtl w:val="true"/>
          <w:lang w:bidi="fa-IR"/>
        </w:rPr>
        <w:t>.</w:t>
      </w:r>
    </w:p>
    <w:p>
      <w:pPr>
        <w:pStyle w:val="Heading5"/>
        <w:numPr>
          <w:ilvl w:val="4"/>
          <w:numId w:val="1"/>
        </w:numPr>
        <w:rPr/>
      </w:pPr>
      <w:bookmarkStart w:id="2522" w:name="__RefHeading___Toc4028767_1468164448"/>
      <w:bookmarkStart w:id="2523" w:name="_Toc1169"/>
      <w:bookmarkEnd w:id="2522"/>
      <w:r>
        <w:rPr>
          <w:rtl w:val="true"/>
        </w:rPr>
        <w:t xml:space="preserve">روایت </w:t>
      </w:r>
      <w:r>
        <w:rPr/>
        <w:t>100</w:t>
      </w:r>
      <w:bookmarkEnd w:id="2523"/>
    </w:p>
    <w:p>
      <w:pPr>
        <w:pStyle w:val="BookText"/>
        <w:rPr/>
      </w:pPr>
      <w:r>
        <w:rPr>
          <w:rFonts w:ascii="IRNazanin" w:hAnsi="IRNazanin" w:eastAsia="IRNazanin"/>
          <w:color w:val="111111"/>
          <w:sz w:val="28"/>
          <w:sz w:val="28"/>
          <w:szCs w:val="28"/>
          <w:rtl w:val="true"/>
          <w:lang w:bidi="fa-IR"/>
        </w:rPr>
        <w:t>می گویم در صحیفه سجادیه آمده است که امام زین العابدین علیه السلام پس از نماز شب این دعا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 برم از آتشی که آن را بر کسانی که از فرمان تو سرپیچی کردند سخت گرفتی و با آن کسانی را که از رضای توروی گرداندند‌</w:t>
      </w:r>
      <w:r>
        <w:rPr>
          <w:rStyle w:val="FootnoteAnchor"/>
          <w:rtl w:val="true"/>
        </w:rPr>
        <w:footnoteReference w:id="1182"/>
      </w:r>
      <w:r>
        <w:rPr>
          <w:rFonts w:ascii="IRNazanin" w:hAnsi="IRNazanin" w:eastAsia="IRNazanin"/>
          <w:color w:val="111111"/>
          <w:sz w:val="28"/>
          <w:sz w:val="28"/>
          <w:szCs w:val="28"/>
          <w:rtl w:val="true"/>
          <w:lang w:bidi="fa-IR"/>
        </w:rPr>
        <w:t>تهدید کردی و از آتشی که نور آن ظلمت است و اندک آن دردناک است و دور آن نزدیک است و از آتشی که خود را می خورد و می بلعد</w:t>
      </w:r>
      <w:r>
        <w:rPr>
          <w:rStyle w:val="FootnoteAnchor"/>
          <w:rtl w:val="true"/>
        </w:rPr>
        <w:footnoteReference w:id="1183"/>
      </w:r>
      <w:r>
        <w:rPr>
          <w:rFonts w:ascii="IRNazanin" w:hAnsi="IRNazanin" w:eastAsia="IRNazanin"/>
          <w:color w:val="111111"/>
          <w:sz w:val="28"/>
          <w:sz w:val="28"/>
          <w:szCs w:val="28"/>
          <w:rtl w:val="true"/>
          <w:lang w:bidi="fa-IR"/>
        </w:rPr>
        <w:t>و ازآتشی که استخوان ها را به پودر تبدیل می کند و به اهل خود شرابی داغ می نوشاند و ازآتشی که به تضرع و زاری هیچکس رحم نمی کند و نمی تواند کمتر شود و بر ساکنان خود بسیار داغ و پر حرارت است و عذاب شدید دارد و به تو پناه می برم از عقرب های آن که دهان خود را باز کرده اند</w:t>
      </w:r>
      <w:r>
        <w:rPr>
          <w:rStyle w:val="FootnoteAnchor"/>
          <w:rtl w:val="true"/>
        </w:rPr>
        <w:footnoteReference w:id="1184"/>
      </w:r>
      <w:r>
        <w:rPr>
          <w:rFonts w:ascii="IRNazanin" w:hAnsi="IRNazanin" w:eastAsia="IRNazanin"/>
          <w:color w:val="111111"/>
          <w:sz w:val="28"/>
          <w:sz w:val="28"/>
          <w:szCs w:val="28"/>
          <w:rtl w:val="true"/>
          <w:lang w:bidi="fa-IR"/>
        </w:rPr>
        <w:t>و مارهایی که نیش خود را به هم می سایند</w:t>
      </w:r>
      <w:r>
        <w:rPr>
          <w:rStyle w:val="FootnoteAnchor"/>
          <w:rtl w:val="true"/>
        </w:rPr>
        <w:footnoteReference w:id="1185"/>
      </w:r>
      <w:r>
        <w:rPr>
          <w:rFonts w:ascii="IRNazanin" w:hAnsi="IRNazanin" w:eastAsia="IRNazanin"/>
          <w:color w:val="111111"/>
          <w:sz w:val="28"/>
          <w:sz w:val="28"/>
          <w:szCs w:val="28"/>
          <w:rtl w:val="true"/>
          <w:lang w:bidi="fa-IR"/>
        </w:rPr>
        <w:t>و شراب آن که امعاء و احشاء ساکنان خود را نابود می کند و دل آنان را از جا می کند و</w:t>
      </w:r>
    </w:p>
    <w:p>
      <w:pPr>
        <w:pStyle w:val="BookText"/>
        <w:rPr/>
      </w:pPr>
      <w:r>
        <w:rPr>
          <w:rFonts w:ascii="IRNazanin" w:hAnsi="IRNazanin" w:eastAsia="IRNazanin"/>
          <w:color w:val="111111"/>
          <w:sz w:val="28"/>
          <w:sz w:val="28"/>
          <w:szCs w:val="28"/>
          <w:rtl w:val="true"/>
          <w:lang w:bidi="fa-IR"/>
        </w:rPr>
        <w:t>از تو طلب هدایت می کنم و طلب دوری از آن آتش و چیزی که آن را به تاخیر بیندازد دارم</w:t>
      </w:r>
      <w:r>
        <w:rPr>
          <w:rFonts w:eastAsia="IRNazanin" w:cs="IRNazanin"/>
          <w:color w:val="111111"/>
          <w:sz w:val="28"/>
          <w:szCs w:val="28"/>
          <w:rtl w:val="true"/>
          <w:lang w:bidi="fa-IR"/>
        </w:rPr>
        <w:t>.</w:t>
      </w:r>
    </w:p>
    <w:p>
      <w:pPr>
        <w:pStyle w:val="Heading5"/>
        <w:numPr>
          <w:ilvl w:val="4"/>
          <w:numId w:val="1"/>
        </w:numPr>
        <w:rPr/>
      </w:pPr>
      <w:bookmarkStart w:id="2524" w:name="__RefHeading___Toc4028769_1468164448"/>
      <w:bookmarkStart w:id="2525" w:name="_Toc1170"/>
      <w:bookmarkEnd w:id="2524"/>
      <w:r>
        <w:rPr>
          <w:rtl w:val="true"/>
        </w:rPr>
        <w:t xml:space="preserve">روایت </w:t>
      </w:r>
      <w:r>
        <w:rPr/>
        <w:t>101</w:t>
      </w:r>
      <w:bookmarkEnd w:id="252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آتشی که بسیار عمیق است و حرارت شدیدی دارد و عذاب آن تازه است، سرایی که در آن رحمتی نیست و دعایی شنیده نمی شود و هیچ گشایشی وجود ندارد</w:t>
      </w:r>
      <w:r>
        <w:rPr>
          <w:rFonts w:eastAsia="IRNazanin" w:cs="IRNazanin"/>
          <w:color w:val="111111"/>
          <w:sz w:val="28"/>
          <w:szCs w:val="28"/>
          <w:rtl w:val="true"/>
          <w:lang w:bidi="fa-IR"/>
        </w:rPr>
        <w:t>.</w:t>
      </w:r>
    </w:p>
    <w:p>
      <w:pPr>
        <w:pStyle w:val="Heading5"/>
        <w:numPr>
          <w:ilvl w:val="4"/>
          <w:numId w:val="1"/>
        </w:numPr>
        <w:rPr/>
      </w:pPr>
      <w:bookmarkStart w:id="2526" w:name="__RefHeading___Toc4028771_1468164448"/>
      <w:bookmarkStart w:id="2527" w:name="_Toc1171"/>
      <w:bookmarkEnd w:id="2526"/>
      <w:r>
        <w:rPr>
          <w:rtl w:val="true"/>
        </w:rPr>
        <w:t xml:space="preserve">روایت </w:t>
      </w:r>
      <w:r>
        <w:rPr/>
        <w:t>102</w:t>
      </w:r>
      <w:bookmarkEnd w:id="2527"/>
    </w:p>
    <w:p>
      <w:pPr>
        <w:pStyle w:val="BookText"/>
        <w:rPr/>
      </w:pP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در مورد جهنم این است که سرای خواری و پستی و انتقام از کفّار است و کافران و مشرکان و کسانی که از امر الهی سرپیچی می کنند در آن جاویدانند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گناهکاران که یکتاپرست هستند، با رحمتی که آن ها را در برمی گیرد و شفاعتی که به آن ها می رسد از آن خارج می شوند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است که وقتی یکتاپرستان به آتش وارد شوند، هیچ عذابی به آنان نمی رسد و همه عذاب های دردناک در هنگام خروج آنان از آتش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عذاب ها جزای اعمال آنان است و خداوند بِظَلَّامٍ لِلْعَبِیدِ نیست و جهنمیان بیچارگان واقعی هستند لا یُقْضی عَلَیْهِمْ فَیَمُوتُوا وَ لا یُخَفَّفُ عَنْهُمْ مِنْ عَذابِها لا یَذُوقُونَ فِیها بَرْداً وَ لا شَراباً إِلَّا حَمِیماً وَ غَسَّاقاً اگر غذا بخواهند </w:t>
      </w:r>
      <w:bookmarkStart w:id="2528" w:name="pg13891_129740"/>
    </w:p>
    <w:p>
      <w:pPr>
        <w:pStyle w:val="BookText"/>
        <w:rPr/>
      </w:pPr>
      <w:bookmarkEnd w:id="2528"/>
      <w:r>
        <w:rPr>
          <w:rFonts w:ascii="Amiri" w:hAnsi="Amiri" w:eastAsia="Amiri" w:cs="Amiri"/>
          <w:color w:val="111111"/>
          <w:sz w:val="28"/>
          <w:sz w:val="28"/>
          <w:szCs w:val="28"/>
          <w:rtl w:val="true"/>
          <w:lang w:bidi="ar-SA"/>
        </w:rPr>
        <w:t>مِنَ الزَّقُّومِ وَ إِنِ اسْتَغَاثُوا يُغاثُوا بِماءٍ كَالْمُهْلِ يَشْوِي الْوُجُوهَ بِئْسَ الشَّرابُ وَ ساءَتْ مُرْتَفَقاً يُنادَوْنَ مِنْ مَكانٍ بَعِيدٍ رَبَّنا أَخْرِجْنا مِنْها فَإِنْ عُدْنا فَإِنَّا ظالِمُونَ فَيُمْسَكُ الْجَوَابُ عَنْهُمْ أَحْيَاناً ثُمَّ قِيلَ لَهُمْ اخْسَؤُا فِيها وَ لا تُكَلِّمُونِ وَ نادَوْا يا مالِكُ لِيَقْضِ عَلَيْنا رَبُّكَ قالَ إِنَّكُمْ ماكِثُونَ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يَأْمُرُ اللَّهُ عَزَّ وَ جَلَّ بِرِجَالٍ إِلَي النَّارِ فَيَقُولُ لِمَالِكٍ قُلْ لِلنَّارِ لَا تُحْرِقِي لَهُمْ أَقْدَاماً فَقَدْ كَانُوا يَمْشُونَ إِلَي الْمَسَاجِدِ وَ لَا تُحْرِقِي لَهُمْ أَيْدِياً فَقَدْ كَانُوا يَرْفَعُونَهَا إِلَيَّ بِالدُّعَاءِ وَ لَا تُحْرِقِي لَهُمْ أَلْسِنَةً فَقَدْ كَانُوا يُكْثِرُونَ تِلَاوَةَ الْقُرْآَنِ وَ لَا تُحْرِقِي لَهُمْ وُجُوهاً فَقَد كَانُوا يُسْبِغُونَ الْوُضُوءَ فَيَقُولُ مَالِكٌ يَا أَشْقِيَاءُ فَمَا كَانَ حَالُكُمْ فَيَقُولُونَ كُنَّا نَعْمَلُ لِغَيْرِ اللَّهِ فَقِيلَ لَنَا خُذُوا ثَوَابَكُمْ مِمَّنْ عَمِلْتُمْ لَهُ</w:t>
      </w:r>
      <w:r>
        <w:rPr>
          <w:rFonts w:eastAsia="Amiri" w:cs="Amiri" w:ascii="Amiri" w:hAnsi="Amiri"/>
          <w:color w:val="111111"/>
          <w:sz w:val="28"/>
          <w:szCs w:val="28"/>
          <w:rtl w:val="true"/>
          <w:lang w:bidi="ar-SA"/>
        </w:rPr>
        <w:t>.</w:t>
      </w:r>
    </w:p>
    <w:p>
      <w:pPr>
        <w:pStyle w:val="Heading5"/>
        <w:numPr>
          <w:ilvl w:val="4"/>
          <w:numId w:val="1"/>
        </w:numPr>
        <w:rPr/>
      </w:pPr>
      <w:bookmarkStart w:id="2529" w:name="__RefHeading___Toc4028773_1468164448"/>
      <w:bookmarkStart w:id="2530" w:name="_Toc1172"/>
      <w:bookmarkEnd w:id="2529"/>
      <w:r>
        <w:rPr>
          <w:rtl w:val="true"/>
        </w:rPr>
        <w:t>بيان</w:t>
      </w:r>
      <w:bookmarkEnd w:id="2530"/>
    </w:p>
    <w:p>
      <w:pPr>
        <w:pStyle w:val="BookText"/>
        <w:rPr/>
      </w:pPr>
      <w:r>
        <w:rPr>
          <w:rFonts w:ascii="Amiri" w:hAnsi="Amiri" w:eastAsia="Amiri" w:cs="Amiri"/>
          <w:color w:val="111111"/>
          <w:sz w:val="28"/>
          <w:sz w:val="28"/>
          <w:szCs w:val="28"/>
          <w:rtl w:val="true"/>
          <w:lang w:bidi="ar-SA"/>
        </w:rPr>
        <w:t xml:space="preserve">أقول قال الشيخ المفيد رفع الله درجته و أما النار فهي دار من جهل الله سبحانه و قد يدخلها بعض من عرفها بمعصية الله تعالي غير أنه لا يخلد فيها بل يخرج منها إلي النعيم المقيم و ليس يخلد فيها إلا الكافرون و قال تعالي فَأَنْذَرْتُكُمْ ناراً تَلَظَّي لا يَصْلاها إِلَّا الْأَشْقَي الَّذِي كَذَّبَ وَ تَوَلَّي </w:t>
      </w:r>
      <w:r>
        <w:rPr>
          <w:rStyle w:val="FootnoteAnchor"/>
          <w:rtl w:val="true"/>
        </w:rPr>
        <w:footnoteReference w:id="1186"/>
      </w:r>
      <w:r>
        <w:rPr>
          <w:rFonts w:ascii="Amiri" w:hAnsi="Amiri" w:eastAsia="Amiri" w:cs="Amiri"/>
          <w:color w:val="111111"/>
          <w:sz w:val="28"/>
          <w:sz w:val="28"/>
          <w:szCs w:val="28"/>
          <w:rtl w:val="true"/>
          <w:lang w:bidi="ar-SA"/>
        </w:rPr>
        <w:t xml:space="preserve">يريد بالصلي هنا الخلود فيها و قال تعالي إِنَّ الَّذِينَ كَفَرُوا بِآياتِنا سَوْفَ نُصْلِيهِمْ ناراً </w:t>
      </w:r>
      <w:r>
        <w:rPr>
          <w:rStyle w:val="FootnoteAnchor"/>
          <w:rtl w:val="true"/>
        </w:rPr>
        <w:footnoteReference w:id="1187"/>
      </w:r>
      <w:r>
        <w:rPr>
          <w:rFonts w:ascii="Amiri" w:hAnsi="Amiri" w:eastAsia="Amiri" w:cs="Amiri"/>
          <w:color w:val="111111"/>
          <w:sz w:val="28"/>
          <w:sz w:val="28"/>
          <w:szCs w:val="28"/>
          <w:rtl w:val="true"/>
          <w:lang w:bidi="ar-SA"/>
        </w:rPr>
        <w:t xml:space="preserve">و قال إِنَّ الَّذِينَ كَفَرُوا لَوْ أَنَّ لَهُمْ ما فِي الْأَرْضِ جَمِيعاً وَ مِثْلَهُ مَعَهُ لِيَفْتَدُوا بِهِ مِنْ عَذابِ يَوْمِ الْقِيامَةِ ما تُقُبِّلَ مِنْهُمْ </w:t>
      </w:r>
      <w:r>
        <w:rPr>
          <w:rStyle w:val="FootnoteAnchor"/>
          <w:rtl w:val="true"/>
        </w:rPr>
        <w:footnoteReference w:id="1188"/>
      </w:r>
      <w:r>
        <w:rPr>
          <w:rFonts w:ascii="Amiri" w:hAnsi="Amiri" w:eastAsia="Amiri" w:cs="Amiri"/>
          <w:color w:val="111111"/>
          <w:sz w:val="28"/>
          <w:sz w:val="28"/>
          <w:szCs w:val="28"/>
          <w:rtl w:val="true"/>
          <w:lang w:bidi="ar-SA"/>
        </w:rPr>
        <w:t xml:space="preserve">الآيتان و كل آية تتضمن ذكر الخلود في النار فإنما هي في الكفار دون أهل المعرفة بالله تعالي بدلائل العقول و الكتاب المسطور و الخبر الظاهر المشهور و الإجماع السابق لأهل البدع من أصحاب الوعيد </w:t>
      </w:r>
      <w:r>
        <w:rPr>
          <w:rStyle w:val="FootnoteAnchor"/>
          <w:rtl w:val="true"/>
        </w:rPr>
        <w:footnoteReference w:id="1189"/>
      </w:r>
      <w:r>
        <w:rPr>
          <w:rFonts w:ascii="Amiri" w:hAnsi="Amiri" w:eastAsia="Amiri" w:cs="Amiri"/>
          <w:color w:val="111111"/>
          <w:sz w:val="28"/>
          <w:sz w:val="28"/>
          <w:szCs w:val="28"/>
          <w:rtl w:val="true"/>
          <w:lang w:bidi="ar-SA"/>
        </w:rPr>
        <w:t>ثم قال رحمه الله و ليس يجوز أن يعرف الله تعالي من هو كافر به و لا يجهله من هو به مؤمن و كل كافر علي أصولنا فهو جاهل بالله و من خالف أصول الإيمان من المصلين إلي قبلة الإسلام فهو عندنا جاهل بالله و إن أظهر القول بتوحيده كما أن الكافر برسول الله صلي الله عليه و آله جاهل بالله</w:t>
      </w:r>
    </w:p>
    <w:p>
      <w:pPr>
        <w:pStyle w:val="BookText"/>
        <w:rPr/>
      </w:pPr>
      <w:r>
        <w:rPr>
          <w:rFonts w:ascii="IRNazanin" w:hAnsi="IRNazanin" w:eastAsia="IRNazanin"/>
          <w:color w:val="111111"/>
          <w:sz w:val="28"/>
          <w:sz w:val="28"/>
          <w:szCs w:val="28"/>
          <w:rtl w:val="true"/>
          <w:lang w:bidi="fa-IR"/>
        </w:rPr>
        <w:t>از زقوم به آنان می دهند و اگر فریاد خواهی کنند، یُغاثُوا بِماءٍ کَالْمُهْلِ یَشْوِی الْوُجُوهَ بِئْسَ الشَّرابُ وَ ساءَتْ مُرْتَفَقاً یُنادَوْنَ مِنْ مَکانٍ بَعِیدٍ رَبَّنا أَخْرِجْنا مِنْها فَإِنْ عُدْنا فَإِنَّا ظالِمُونَ پس مدتی جواب آنان را نمی دهند و سپس به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اخْسَؤُا فِیها وَ لا تُکَلِّمُونِ وَ نادَوْا یا مالِکُ لِیَقْضِ عَلَیْنا رَبُّکَ قالَ إِنَّکُمْ ماکِثُونَ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خداوند عز و جل دستور می دهد افرادی را به سوی آتش بیاورند، سپس به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بگو پای آنان را نسوزاند زیرا آن ها با این پا به سمت مساجد می رفتند و دست آنان را نسوزان زیرا آنان این دستان را به دعا بلند می کردند و زبان آنان را نسوزان زیرا قرآن را بسیار تلاوت می کردند و صورت آن ها را نسوزان زیرا وضو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بیچارگان، حال شما چگونه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غیر خدا کار می کردیم و به 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خود را از کسی بگیرید که برایش کار کردید</w:t>
      </w:r>
      <w:r>
        <w:rPr>
          <w:rFonts w:eastAsia="IRNazanin" w:cs="IRNazanin"/>
          <w:color w:val="111111"/>
          <w:sz w:val="28"/>
          <w:szCs w:val="28"/>
          <w:rtl w:val="true"/>
          <w:lang w:bidi="fa-IR"/>
        </w:rPr>
        <w:t>.</w:t>
      </w:r>
    </w:p>
    <w:p>
      <w:pPr>
        <w:pStyle w:val="Heading5"/>
        <w:numPr>
          <w:ilvl w:val="4"/>
          <w:numId w:val="1"/>
        </w:numPr>
        <w:rPr/>
      </w:pPr>
      <w:bookmarkStart w:id="2531" w:name="__RefHeading___Toc4028775_1468164448"/>
      <w:bookmarkStart w:id="2532" w:name="_Toc1173"/>
      <w:bookmarkEnd w:id="2531"/>
      <w:r>
        <w:rPr>
          <w:rtl w:val="true"/>
        </w:rPr>
        <w:t>توضیح</w:t>
      </w:r>
      <w:bookmarkEnd w:id="2532"/>
    </w:p>
    <w:p>
      <w:pPr>
        <w:pStyle w:val="BookText"/>
        <w:rPr/>
      </w:pPr>
      <w:r>
        <w:rPr>
          <w:rFonts w:ascii="IRNazanin" w:hAnsi="IRNazanin" w:eastAsia="IRNazanin"/>
          <w:color w:val="111111"/>
          <w:sz w:val="28"/>
          <w:sz w:val="28"/>
          <w:szCs w:val="28"/>
          <w:rtl w:val="true"/>
          <w:lang w:bidi="fa-IR"/>
        </w:rPr>
        <w:t>می گویم به گفته شیخ مفید آتش خانه کسی است که نسبت به خداوند معرفت نداشت و برخی از اصحاب معرفت نیز به واسطه گناهان خود به آن وارد می شوند، اما در آن جاودان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 به نعمت های جاودان کوچ می کنند و تنها کافران در آتش جاویدانند و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فَأَنْذَرْتُکُمْ ناراً تَلَظَّی لا یَصْلاها إِلَّا الْأَشْقَی الَّذِی کَذَّبَ وَ تَوَلَّی‌</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منظور از صلی در اینجا جاودانگی در آن است و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کَفَرُوا بِآیاتِنا سَوْفَ نُصْلِیهِمْ ناراً</w:t>
      </w:r>
      <w:r>
        <w:rPr>
          <w:rStyle w:val="FootnoteAnchor"/>
          <w:rtl w:val="true"/>
        </w:rPr>
        <w:footnoteReference w:id="1191"/>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لَوْ أَنَّ لَهُمْ ما فِی الْأَرْضِ جَمِیعاً وَ مِثْلَهُ مَعَهُ لِیَفْتَدُوا بِهِ مِنْ عَذابِ یَوْمِ الْقِیامَةِ ما تُقُبِّلَ مِنْهُمْ‌</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که در هر دو آیه جاودانگی در آتش مطرح شده است که فقط مربوط به کفار است و کسانی را که با دلایل عقلی و کتاب خداوند و روایات ظاهر مشهور و اجماع سابق برای اهل بدعت از اصحاب وعید</w:t>
      </w:r>
      <w:r>
        <w:rPr>
          <w:rStyle w:val="FootnoteAnchor"/>
          <w:rtl w:val="true"/>
        </w:rPr>
        <w:footnoteReference w:id="119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خداوند معرفت دارند در بر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که کافر نسبت به خداوند معرفت داشته باشد و کسی که به او ایمان دارد به او معرفت پیدا می کند و هر کس که به اصول دین ما کفر بورزد نسبت به خداوند جاهل است و هریک از نمازگزارانی که به سوی قبله اسلام نماز می گزارد، با اصول ایمان مخالفت کند، از نظر ما نسبت به خداوند جاهل است حتی اگر توحید خود را آشکار کند همانطور که کافر به نبی اکرم صلوات الله علیه و آله جاهل به خداوند است، </w:t>
      </w:r>
    </w:p>
    <w:p>
      <w:pPr>
        <w:pStyle w:val="BookText"/>
        <w:rPr/>
      </w:pPr>
      <w:r>
        <w:rPr>
          <w:rFonts w:ascii="Amiri" w:hAnsi="Amiri" w:eastAsia="Amiri" w:cs="Amiri"/>
          <w:color w:val="111111"/>
          <w:sz w:val="28"/>
          <w:sz w:val="28"/>
          <w:szCs w:val="28"/>
          <w:rtl w:val="true"/>
          <w:lang w:bidi="ar-SA"/>
        </w:rPr>
        <w:t xml:space="preserve">و إن كان فيهم من يعترف بتوحيد الله تعالي و يتظاهر بما يوهم المستضعفين أنه معرفة بالله تعالي و قد قال تعالي فَمَنْ يُؤْمِنْ بِرَبِّهِ فَلا يَخافُ بَخْساً وَ لا رَهَقاً </w:t>
      </w:r>
      <w:r>
        <w:rPr>
          <w:rStyle w:val="FootnoteAnchor"/>
          <w:rtl w:val="true"/>
        </w:rPr>
        <w:footnoteReference w:id="1194"/>
      </w:r>
      <w:r>
        <w:rPr>
          <w:rFonts w:ascii="Amiri" w:hAnsi="Amiri" w:eastAsia="Amiri" w:cs="Amiri"/>
          <w:color w:val="111111"/>
          <w:sz w:val="28"/>
          <w:sz w:val="28"/>
          <w:szCs w:val="28"/>
          <w:rtl w:val="true"/>
          <w:lang w:bidi="ar-SA"/>
        </w:rPr>
        <w:t xml:space="preserve">فأخرج بذلك المؤمن عن أحكام الكافرين و قال تعالي فَلا وَ رَبِّكَ لا يُؤْمِنُونَ حَتَّي يُحَكِّمُوكَ فِيما شَجَرَ بَيْنَهُمْ </w:t>
      </w:r>
      <w:r>
        <w:rPr>
          <w:rStyle w:val="FootnoteAnchor"/>
          <w:rtl w:val="true"/>
        </w:rPr>
        <w:footnoteReference w:id="1195"/>
      </w:r>
      <w:r>
        <w:rPr>
          <w:rFonts w:ascii="Amiri" w:hAnsi="Amiri" w:eastAsia="Amiri" w:cs="Amiri"/>
          <w:color w:val="111111"/>
          <w:sz w:val="28"/>
          <w:sz w:val="28"/>
          <w:szCs w:val="28"/>
          <w:rtl w:val="true"/>
          <w:lang w:bidi="ar-SA"/>
        </w:rPr>
        <w:t xml:space="preserve">الآية فنفي عمن كفر بنبي الله الإيمان و لم يثبت له مع الشك فيه المعرفة بالله علي حال و قال تعالي قاتِلُوا الَّذِينَ لا يُؤْمِنُونَ بِاللَّهِ وَ لا بِالْيَوْمِ الْآخِرِ إلي قوله وَ هُمْ صاغِرُونَ </w:t>
      </w:r>
      <w:r>
        <w:rPr>
          <w:rStyle w:val="FootnoteAnchor"/>
          <w:rtl w:val="true"/>
        </w:rPr>
        <w:footnoteReference w:id="1196"/>
      </w:r>
      <w:r>
        <w:rPr>
          <w:rFonts w:ascii="Amiri" w:hAnsi="Amiri" w:eastAsia="Amiri" w:cs="Amiri"/>
          <w:color w:val="111111"/>
          <w:sz w:val="28"/>
          <w:sz w:val="28"/>
          <w:szCs w:val="28"/>
          <w:rtl w:val="true"/>
          <w:lang w:bidi="ar-SA"/>
        </w:rPr>
        <w:t>فنفي الإيمان عن اليهود و النصاري و حكم عليهم بالكفر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بعض ما يتعلق بالجنة و النار في احتجاج الرضا عليه السلام علي سليمان المروزي و قد مضي بعضها في باب صفة المحشر و باب جنة الدنيا و نارها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 أقول بعد اتضاح الحق لديك فيما ورد في الآيات المتظافرة و الأخبار المتواترة من أحوال الجنة و النار و خصوصياتهما فلنشر إلي بعض ما قاله في ذلك الفرقة المخالفة للدين من الحكماء و المتفلسفين لتعرف معاندتهم للحق المبين و معارضتهم لشرائع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شارح المقاصد في تقرير مذهب الحكماء في الجنة و النار و الثواب و العقاب أما القائلون بعالم المثل فيقولون بالجنة و النار و سائر ما ورد به الشرع من التفاصيل و لكن في عالم المثل لا من جنس المحسوسات المحضة علي ما تقول به الإسلاميون و أما الأكثرون فيجعلون ذلك من قبيل اللذات و الآلام العقلية و ذلك أن النفوس البشرية سواء جعلت أزلية كما هو رأي أفلاطون أو لا كما هو رأي أرسطو فهي أبدية عندهم لا تفني بخراب البدن بل تبقي ملتذة بكمالاتها مبتهجة بإدراكاتها و ذلك سعادتها و ثوابها و جنانها علي اختلاف المراتب و بتفاوت الأحوال أو متألمة بفقد الكمالات و فساد الاعتقادات و ذلك شقاوتها و عقابها و نيرانها علي ما لها من اختلاف التفاصيل و إنما لم يتنبه لذلك في هذا العالم لاستغراقها في تدبير</w:t>
      </w:r>
    </w:p>
    <w:p>
      <w:pPr>
        <w:pStyle w:val="BookText"/>
        <w:rPr/>
      </w:pPr>
      <w:r>
        <w:rPr>
          <w:rFonts w:ascii="IRNazanin" w:hAnsi="IRNazanin" w:eastAsia="IRNazanin"/>
          <w:color w:val="111111"/>
          <w:sz w:val="28"/>
          <w:sz w:val="28"/>
          <w:szCs w:val="28"/>
          <w:rtl w:val="true"/>
          <w:lang w:bidi="fa-IR"/>
        </w:rPr>
        <w:t>هر چند در میان آنان کسی وجود داشته باشد که به توحید خداوند اعتراف دارد و با رفتار خود طوری وانمود می کند که مستضعفان را به این توهم می اندازد که نسبت به خداوند متعال معرفت دارد و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یُؤْمِنْ بِرَبِّهِ فَلا یَخافُ بَخْساً وَ لا رَهَقاً</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با این آیه مومن را از احکام کافران خارج کرده است و خداوند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فِیما شَجَرَ</w:t>
      </w:r>
    </w:p>
    <w:p>
      <w:pPr>
        <w:pStyle w:val="BookText"/>
        <w:rPr/>
      </w:pPr>
      <w:r>
        <w:rPr>
          <w:rFonts w:ascii="Amiri" w:hAnsi="Amiri" w:eastAsia="Amiri" w:cs="Amiri"/>
          <w:color w:val="111111"/>
          <w:sz w:val="28"/>
          <w:sz w:val="28"/>
          <w:szCs w:val="28"/>
          <w:rtl w:val="true"/>
          <w:lang w:bidi="ar-SA"/>
        </w:rPr>
        <w:t>بَیْنَهُمْ‌</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این آیه از کافران به پیامبر ایمان را نفی کرده است و برای آنان با شک در آن معرفت نسبت به خداوند متعال را اثبات نکرده است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الَّذِینَ لا یُؤْمِنُونَ بِاللَّهِ وَ لا بِالْیَوْمِ الْآخِرِ 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صاغِرُونَ‌</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که ایمان یهودیان و مسیحیان را نفی کرده است و بر آن ها به کفر و گمراهی حکم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برخی روایات متعلق به بهشت و جهنم در احتجاج الرضا علیه السلام علی سلیمان مروزی که قسمتی از آن در باب صفات محشر و باب بهشت و جهنم دنیا آمده است،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پس از روشن شدن حق در نزد تو که در آیات بسیار و در روایات متواتر از صفات بهشت و جهنم و ویژگی های آن آمده است، به برخی از آن اشاره می کنیم که فرقه های مخالف با دین از حکیمان و فلاسفه برای نشان دادن دشمنی خود با حق آشکار و مخالفت خود با شریعت پیامبران گفته 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المقاصد در تایید مذهب حکیمان در جهنم و بهشت و ثواب و عقاب کسانی که معتقد به عالم مثل هستند، و به سایر چیزهایی که مفصلا در شرع آمده است اعتقاد دارند مطالبی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آن چه که مسلمانان می گویند در عالم مثل چیزی از جنس محسوسات وجود ندارد و اکثریت آن را از قبیل لذت و الم عقلی محسوب می کنند، چرا که نفس انسان چه این که آنطور که افلاطون گفت ازلی محسوب شود و چه آن که بنا بر نظریه ارسطو ابدی باشد، با نابودی جسم از بین نمی رود بلکه باقی می ماند و از کمالات خود لذت می برد و از ادراکات خود شاد است و این سعادت و ثواب و بهشت اوست که در مراتب با هم اختلاف دارد و احوال متفاوت دارد، یا دردناک است که با از دست دادن کمالات و فساد اعتقادات همراه است و این شقاوت و عذاب و جهنم اوست که در جزییات متفاوت است که انسان به </w:t>
      </w:r>
    </w:p>
    <w:p>
      <w:pPr>
        <w:pStyle w:val="BookText"/>
        <w:rPr/>
      </w:pPr>
      <w:r>
        <w:rPr>
          <w:rFonts w:ascii="Amiri" w:hAnsi="Amiri" w:eastAsia="Amiri" w:cs="Amiri"/>
          <w:color w:val="111111"/>
          <w:sz w:val="28"/>
          <w:sz w:val="28"/>
          <w:szCs w:val="28"/>
          <w:rtl w:val="true"/>
          <w:lang w:bidi="ar-SA"/>
        </w:rPr>
        <w:t>البدن و انغماسها في كدورات عالم الطبيعة و بالجملة لما بها من العلائق و العوائق الزائلة بمفارقة البدن فما ورد في لسان الشرع من تفاصيل الثواب و العقاب و ما يتعلق بذلك من السمعيات فهي مجازات و عبارات عن تفاصيل أحوالها في السعادة و الشقاوة و اختلاف أحوالها في اللذات و الآلام و التدرج مما لها من دركات الشقاوة إلي درجات السعادة فإن الشقاوة السرمدية إنما هي بالجهل المركب الراسخ و الشرارة المضادة للملكة الفاضلة لا الجهل البسيط و الأخلاق الخيالية عن غايتي الفضل و الشرارة فإن شقاوتها منقطعة بل ربما لا يقتضي الشقاوة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 أن فوات كمالات النفس يكون إما لأمر عدمي كنقصان غريزة العقل أو وجودي كوجود الأمور المضادة للكمالات و هي إما راسخة أو غير راسخة و كل واحد من الأقسام الثلاثة إما أن يكون بحسب القوة النظرية أو العملية يصير ستة فالذي بحسب نقصان الغريزة في القوتين معا فهو غير مجبول بعد الموت و لا عذاب بسببه أصلا و الذي بسبب مضاد راسخ في القوة النظرية كالجهل المركب الذي صار صورة للنفس غير مفارقة عنه فهو غير مجبول أيضا لكن عذابه دائم و أما الثلاثة الباقية أعني النظرية الغير الراسخة كاعتقادات العوام و المقلدة و العملية الراسخة و غير الراسخة كالأخلاق و الملكات الرديئة المستحكمة و غير المستحكمة فيزول بعد الموت لعدم رسوخها أو لكونها هيئات مستفادة من الأفعال و الأمزجة فتزول بزوالها لكنها تختلف في شدة الرداءة و ضعفها و في سرعة الزوال و بطئه فيختلف العذاب بها في الكم و الكيف بحسب الاختلافين و هذا إذا عرفت النفس أن لها كمالا فانيا إما لاكتسابها ما يضاد الكمال أو لاشتغالها بما يصرفها عن اكتساب الكمال أو لتكاسلها في اقتناء الكمال و عدم اشتغالها بشي‌ء من العلوم و أما النفوس السليمة الخالية عن الكمال و عما يضاده و عن الشوق إلي الكمال ففي سعة من رحمة الله خارجة من البدن إلي سعادة تليق بها غير متألمة بما يتأذي به الأشقياء إلا أنه ذهب بعض الفلاسفة إلي أنها لا تجوز أن تكون معطلة عن الإدراك فلا بد أن تتعلق بأجسام أخر لما أنها لا تدرك إلا بآلات جسمانية و حينئذ إما أن تصير مبادئ صور لها و</w:t>
      </w:r>
    </w:p>
    <w:p>
      <w:pPr>
        <w:pStyle w:val="BookText"/>
        <w:rPr/>
      </w:pPr>
      <w:r>
        <w:rPr>
          <w:rFonts w:ascii="IRNazanin" w:hAnsi="IRNazanin" w:eastAsia="IRNazanin"/>
          <w:color w:val="111111"/>
          <w:sz w:val="28"/>
          <w:sz w:val="28"/>
          <w:szCs w:val="28"/>
          <w:rtl w:val="true"/>
          <w:lang w:bidi="fa-IR"/>
        </w:rPr>
        <w:t>دلیل مشغول بودن به امور جسمانی در این عالم و غرق شدن در تاریکی عالم طبیعت و علایق و دلبستگی های آن، متوجه این موضوع نشده است و تفاصیل ثواب و عقاب و مسائل مربوط به آن شنیده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ها به صورت مجاز آمده است و احوال سعادت و شقاوت و لذت و الم و رسیدن از شقاوت به سعادت، مفصلا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ابدی همان جهل مرکب و شر متضاد است نه جهل ساده و خلق و خوی خالی از فضیلت که شقاوت آن منقطع است و چه بسا اصلا به شقاوت نیانجامد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 آن این است که از دست رفتن کمالات نفس یا به ی کدلیل عدمی است مثل نقص غریزه عقل، یا وجودی است مثل وجود امور متناقض با کمالات که یا راسخ است یا غیر 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سه قسم، یا بر حسب قوه نظری است یا عملی که به شش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حسب نقص غریزه است پس ازمرگ در هر دو قوه مخلوق نیست و عذابی به سبب آن نازل نمی شود و آن که به سبب تناقض راسخ در قوه نظریه است، مانند جهل مرکب که صورتی برای نفس می شود و از آن جدا نمی شود و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عذاب آن ابدی است و اما سه مورد دیگر یعنی نظری غیر راسخ مانند اعتقادات عوام و اعتقادات تقلیدی و عملی راسخ و غیر راسخ مانند اخلاق و صفات ثابت زشت مستحکم و غیر مستحکم که پس از مرگ به دلیل عدم نفوذ آن زایل می شود یا به دلیل این که هیئت هایی است که از افعال و مزاج ها برداشت می شود و با زوال آن از بین می رود، اما در شدت و ضعف و زشتی و سرعت و کندی زوال اختلاف دارد و عذاب آن در کم و کیف بر حسب دو اختلاف متفاوت است و وقتی نفس دانست که کمال فانی دارد، یا به دلیل اکتساب امور متضاد با کمال به دلیل تساهل او در کسب کمال و عدم اشتغال او به علوم یا به دلیل اشتغال به چیزی که او را از اکتساب کمال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نفس های سالم خالی از کمال و از آن چه که متضاد آن است، و از شوق به کمال در گشایش رحمت خداوند هستند و از جسم خارج است و به سوی سعادتی که شایسته آن است می رود و از دردهای بیچارگان درد نمی کشد، اما به عقیده برخی از فلاسفه جایز نیست که این نفس ها به ادراک نرسد و به ناچار باید متعلق به جسم های دیگر باشد زیرا تنها با ابزار جسمانی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یا به اصول صورت مثالی آن تبدیل </w:t>
      </w:r>
    </w:p>
    <w:p>
      <w:pPr>
        <w:pStyle w:val="BookText"/>
        <w:rPr/>
      </w:pPr>
      <w:r>
        <w:rPr>
          <w:rFonts w:ascii="Amiri" w:hAnsi="Amiri" w:eastAsia="Amiri" w:cs="Amiri"/>
          <w:color w:val="111111"/>
          <w:sz w:val="28"/>
          <w:sz w:val="28"/>
          <w:szCs w:val="28"/>
          <w:rtl w:val="true"/>
          <w:lang w:bidi="ar-SA"/>
        </w:rPr>
        <w:t>يكون نفوسا لها و هذا هو القول بالتناسخ و إما أن لا تصير و هذا هو الذي مال إليه ابن سينا و الفارابي من أنها تتعلق بأجرام سماوية لا علي أن يكون نفوسا لها مدبرة لأمورها بل علي أن يستعملها لإمكان التخيل ثم تتخيل الصور التي كانت معتقدة عندها و في وهمها فيشاهد الخيرات الأخروية علي حسب ما يخيلها قالوا و يجوز أن يكون هذا الجرم متولدا من الهواء و الأدخنة من غير أن يقارن مزاجا يقتضي فيضان نفس 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الحكماء و إن لم يثبتوا المعاد الجسماني و الثواب و العقاب المحسوسين فلم ينكروها غاية الإنكار بل جعلوها من الممكنات لا علي وجه إعادة المعدوم و جوزوا حمل الآيات الواردة فيها علي ظواهرها و صرحوا بأن ليس مخالفا للأصول الحكمية و القواعد الفلسفية و لا مستبعد الوقوع في الحكمة الإلهية لأن للتبشير و الإنذار نفعا ظاهرا في أمر نظام المعاش و صلاح المعاد ثم الإيفاء بذلك التبشير و الإنذار بثواب المطيع و عقاب العاصي تأكيد لذلك و موجب لازدياد النفع فيكون خيرا بالقياس إلي الأكثرين و إن كان ضرا في حق المعذب فيكون من جملة الخير الكثير الذي يلزمه شر قليل بمنزلة قطع العضو لصلاح البدن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نحوا من ذلك ذكر الشيخ ابن سينا في رسالة المبدإ و المعاد و لم يذكر هذا التجويز و إنما جوزه في الشفاء خوفا من الديانين في زمانه و لا يخفي علي من راجع كلامهم و تتبع أصولهم أن جلها لا يطابق ما ورد في شرائع الأنبياء و إنما يمضغون ببعض أصول الشرائع و ضروريات الملل علي ألسنتهم في كل زمان حذرا من القتل و التكفير من مؤمني أهل زمانهم فهم يؤمنون بأفواههم و تأبي قلوبهم و أكثرهم كافرون و لعمري من قال بأن الواحد لا يصدر عنه إلا الواحد و كل حادث مسبوق بمادة و ما ثبت قدمه امتنع عدمه و بأن العقول و الأفلاك و هيولي العناصر قديمة و أن الأنواع المتوالدة كلها قديمة و أنه لا يجوز إعادة المعدوم و أن الأفلاك متطابقة و لا تكون العنصريات فوق الأفلاك و أمثال ذلك كيف يؤمن بما أتت به الشرائع و نطقت به الآيات و تواترت به الروايات من اختيار الواجب و أنه يَفْعَلُ ما يَشاءُ و يَحْكُمُ ما</w:t>
      </w:r>
    </w:p>
    <w:p>
      <w:pPr>
        <w:pStyle w:val="BookText"/>
        <w:rPr/>
      </w:pPr>
      <w:r>
        <w:rPr>
          <w:rFonts w:ascii="IRNazanin" w:hAnsi="IRNazanin" w:eastAsia="IRNazanin"/>
          <w:color w:val="111111"/>
          <w:sz w:val="28"/>
          <w:sz w:val="28"/>
          <w:szCs w:val="28"/>
          <w:rtl w:val="true"/>
          <w:lang w:bidi="fa-IR"/>
        </w:rPr>
        <w:t>می شود و نفس آن می باشد و این اعتقاد به تناسخ است، و یا این که تبدیل نمی شود و این همان چیزی است که ابن سینا و فارابی به آن اعتقاد دارند که به اجرام آسمانی متعلق است نه بنا بر این اصل که نفس مدبّری دارد برای امور خود دارد، بلکه بنا بر این اصل که برای امکان تخیل از آن استفاده می کند سپس صورت هایی را که به آن اعتقاد داشت و در تصور نفس وجود داشت در مخیله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خیرات اخروی را بر حسب تصورات خود مشاهده می کند و جایز است که این جرم از هوا و دود متولد شده باشد بدون آن که با مزاجی که فیضان نفس انسانی را اقتضا کند تقارن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حکیمان حتی اگر معاد جسمانی و ثواب و عقاب محسوس را اثبات نکرده باشند، آن را انکار نکردند بلکه آن را جزو امور ممکن محسوب کردند، البته نه بر وجه اعاده معدوم و حمل آیات وارده را بر ظواهر آن جایز دانستند و تصریح کردند به این که با اصول حکمی</w:t>
      </w:r>
    </w:p>
    <w:p>
      <w:pPr>
        <w:pStyle w:val="BookText"/>
        <w:rPr/>
      </w:pPr>
      <w:r>
        <w:rPr>
          <w:rFonts w:ascii="IRNazanin" w:hAnsi="IRNazanin" w:eastAsia="IRNazanin"/>
          <w:color w:val="111111"/>
          <w:sz w:val="28"/>
          <w:sz w:val="28"/>
          <w:szCs w:val="28"/>
          <w:rtl w:val="true"/>
          <w:lang w:bidi="fa-IR"/>
        </w:rPr>
        <w:t>قواعد فلسفی مخالف نیست و وقوع آن در حکمت الهی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تبشیر و انذار در امر نظام معاش و صلاح معاد نفع ظاهری دارد و در ثواب مطیع و عذاب گناهکار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ازدیاد منافع است و در مقایسه با اکثریت خیر است، هر چند در حق عذاب کننده ضرر باشد پس از جمله خیرات کثیری است که شر قلیل لازمه آن است، به منزله قطع عضو برای سلامتی بدن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این را شیخ ابن سینا در رساله مبدا و معاد ذکر کرده است و این جواز را ذکر نکرده و از ترس دینداران زمانه خود تنها جواز آن را در شفاء ذکر کرده است و این بر کسانی که به کلام او رجوع می کنند و از اصول او پیروی می کنند پوشیده نیست که کلّ آن با آن چه که در شریعت پیامبران وارد شده مطابق نیست و آن ها برخی از اصول شریعت را پوشیده نگاه می دارند و در هر دوره ای ضروریات دین را با زبان خود از ترس قتل و تکفیر از مومنان زمانه خود مخفی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زبان خود مومن هستند اما دل هایشان رویگردان است و اکثر آن ها کافر هستند و به جان خودم قسم که کسی که معتقد است از واحد تنها واحد صادر می شود و هر حادثی مسبوق به ماده است و هر چیز که ثابت شود قدیم است، عدم آن ممتنع است و عقول و افلاک و عناصر هیولا و انواع متوالده قدیم هستند و اعاده معدوم جایز نیست و افلاک متطابق هستند و عنصریات فوق افلاک نیستند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شریعت ها و آیات الهی و روایات متواتر که امور واجب در آن آمده است ایمان دارد و خداوند یَفْعَلُ ما یَشاءُ و یَحْکُمُ ما </w:t>
      </w:r>
      <w:bookmarkStart w:id="2533" w:name="pg13891_129744"/>
    </w:p>
    <w:p>
      <w:pPr>
        <w:pStyle w:val="BookText"/>
        <w:rPr/>
      </w:pPr>
      <w:bookmarkEnd w:id="2533"/>
      <w:r>
        <w:rPr>
          <w:rFonts w:ascii="Amiri" w:hAnsi="Amiri" w:eastAsia="Amiri" w:cs="Amiri"/>
          <w:color w:val="111111"/>
          <w:sz w:val="28"/>
          <w:sz w:val="28"/>
          <w:szCs w:val="28"/>
          <w:rtl w:val="true"/>
          <w:lang w:bidi="ar-SA"/>
        </w:rPr>
        <w:t>يُرِيدُ و حدوث العالم و حدوث آدم و الحشر الجسماني و كون الجنة في السماء مشتملة علي الحور و القصور و الأبنية و المساكن و الأشجار و الأنهار و أن السماوات تنشق و تطوي و الكواكب تنتثر و تتساقط بل تفني و أن الملائكة أجسام ملئت منهم السماوات ينزلون و يعرجون و أن النبي صلي الله عليه و آله قد عرج إلي السماء و كذا عيسي و إدريس عليه السلام و كذا كثير من معجزات الأنبياء و الأوصياء عليهم السلام من شق القمر و إحياء الأموات و رد الشمس و طلوعها من مغربها و كسوف الشمس في غير زمانه و خسوف القمر في غير أوانه و أمثال ذلك و من أنصف و رجع إلي كلامهم علم أنهم لا يعاملون أصحاب الشرائع إلا كمعاملة المستهزئ بهم أو من جعل الأنبياء عليهم السلام كأرباب الحيل و المعميات الذين لا يأتون بشي‌ء يفهمه الناس بل يلبسون عليهم في مدة بعثتهم أعاذنا الله و سائر المؤمنين عن تسويلاتهم و شبههم و سنكتب إن شاء الله في ذلك كتابا مفردا و الله الموفق</w:t>
      </w:r>
      <w:r>
        <w:rPr>
          <w:rFonts w:eastAsia="Amiri" w:cs="Amiri" w:ascii="Amiri" w:hAnsi="Amiri"/>
          <w:color w:val="111111"/>
          <w:sz w:val="28"/>
          <w:szCs w:val="28"/>
          <w:rtl w:val="true"/>
          <w:lang w:bidi="ar-SA"/>
        </w:rPr>
        <w:t>.</w:t>
      </w:r>
    </w:p>
    <w:p>
      <w:pPr>
        <w:pStyle w:val="Heading3"/>
        <w:numPr>
          <w:ilvl w:val="2"/>
          <w:numId w:val="1"/>
        </w:numPr>
        <w:rPr/>
      </w:pPr>
      <w:bookmarkStart w:id="2534" w:name="__RefHeading___Toc4028777_1468164448"/>
      <w:bookmarkStart w:id="2535" w:name="_Toc1174"/>
      <w:bookmarkEnd w:id="2534"/>
      <w:r>
        <w:rPr>
          <w:rtl w:val="true"/>
        </w:rPr>
        <w:t xml:space="preserve">باب </w:t>
      </w:r>
      <w:r>
        <w:rPr/>
        <w:t>25</w:t>
      </w:r>
      <w:r>
        <w:rPr>
          <w:rtl w:val="true"/>
        </w:rPr>
        <w:t xml:space="preserve"> </w:t>
      </w:r>
      <w:r>
        <w:rPr>
          <w:rtl w:val="true"/>
        </w:rPr>
        <w:t>الأعراف و أهلها و ما يجري بين أهل الجنة و أهل النار</w:t>
      </w:r>
      <w:bookmarkEnd w:id="2535"/>
    </w:p>
    <w:p>
      <w:pPr>
        <w:pStyle w:val="Heading4"/>
        <w:numPr>
          <w:ilvl w:val="3"/>
          <w:numId w:val="1"/>
        </w:numPr>
        <w:rPr/>
      </w:pPr>
      <w:bookmarkStart w:id="2536" w:name="__RefHeading___Toc4028779_1468164448"/>
      <w:bookmarkStart w:id="2537" w:name="_Toc1175"/>
      <w:bookmarkEnd w:id="2536"/>
      <w:r>
        <w:rPr>
          <w:rtl w:val="true"/>
        </w:rPr>
        <w:t>الآيات</w:t>
      </w:r>
      <w:bookmarkEnd w:id="2537"/>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آمَنُوا وَ عَمِلُوا الصَّالِحاتِ لا نُكَلِّفُ نَفْساً إِلَّا وُسْعَها أُولئِكَ أَصْحابُ الْجَنَّةِ هُمْ فِيها خالِدُونَ </w:t>
      </w:r>
      <w:r>
        <w:rPr>
          <w:rFonts w:ascii="Amiri" w:hAnsi="Amiri" w:eastAsia="Amiri" w:cs="Amiri"/>
          <w:i/>
          <w:i/>
          <w:iCs/>
          <w:color w:val="111111"/>
          <w:sz w:val="28"/>
          <w:sz w:val="28"/>
          <w:szCs w:val="28"/>
          <w:rtl w:val="true"/>
          <w:lang w:bidi="ar-SA"/>
        </w:rPr>
        <w:t>وَ نَزَعْنا ما فِي صُدُورِهِمْ مِنْ غِلٍّ تَجْرِي مِنْ تَحْتِهِمُ الْأَنْهارُ وَ قالُوا الْحَمْدُ لِلَّهِ الَّذِي هَدانا لِهذا وَ ما كُنَّا لِنَهْتَدِيَ لَوْ لا أَنْ هَدانَا اللَّهُ لَقَدْ جاءَتْ رُسُلُ رَبِّنا بِالْحَقِّ وَ نُودُوا أَنْ تِلْكُمُ الْجَنَّةُ أُورِثْتُمُوها بِما كُنْتُمْ تَعْمَلُونَ</w:t>
      </w:r>
      <w:r>
        <w:rPr>
          <w:rFonts w:ascii="Amiri" w:hAnsi="Amiri" w:eastAsia="Amiri" w:cs="Amiri"/>
          <w:color w:val="111111"/>
          <w:sz w:val="28"/>
          <w:sz w:val="28"/>
          <w:szCs w:val="28"/>
          <w:rtl w:val="true"/>
          <w:lang w:bidi="ar-SA"/>
        </w:rPr>
        <w:t xml:space="preserve"> وَ نادي أَصْحابُ الْجَنَّةِ أَصْحابَ النَّارِ أَنْ قَدْ وَجَدْنا ما وَعَدَنا رَبُّنا حَقًّا فَهَلْ وَجَدْتُمْ ما وَعَدَ رَبُّكُمْ حَقًّا قالُوا نَعَمْ فَأَذَّنَ مُؤَذِّنٌ بَيْنَهُمْ أَنْ لَعْنَةُ اللَّهِ عَلَي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 وَ يَبْغُونَها عِوَجاً وَ هُمْ بِالْآخِرَةِ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بَيْنَهُما حِجابٌ وَ عَلَي الْأَعْرافِ رِجالٌ يَعْرِفُونَ كُلًّا بِسِيماهُمْ وَ نادَوْا أَصْحابَ الْجَنَّةِ أَنْ سَلامٌ عَلَيْكُمْ لَمْ يَدْخُلُوها وَ هُمْ يَطْمَعُونَ </w:t>
      </w:r>
      <w:r>
        <w:rPr>
          <w:rFonts w:ascii="Amiri" w:hAnsi="Amiri" w:eastAsia="Amiri" w:cs="Amiri"/>
          <w:i/>
          <w:i/>
          <w:iCs/>
          <w:color w:val="111111"/>
          <w:sz w:val="28"/>
          <w:sz w:val="28"/>
          <w:szCs w:val="28"/>
          <w:rtl w:val="true"/>
          <w:lang w:bidi="ar-SA"/>
        </w:rPr>
        <w:t>وَ إِذا صُرِفَتْ أَبْصارُهُمْ تِلْقاءَ أَصْحابِ النَّارِ قالُوا رَبَّنا لا تَجْعَلْنا مَعَ الْقَوْمِ الظَّالِمِينَ</w:t>
      </w:r>
      <w:r>
        <w:rPr>
          <w:rFonts w:ascii="Amiri" w:hAnsi="Amiri" w:eastAsia="Amiri" w:cs="Amiri"/>
          <w:color w:val="111111"/>
          <w:sz w:val="28"/>
          <w:sz w:val="28"/>
          <w:szCs w:val="28"/>
          <w:rtl w:val="true"/>
          <w:lang w:bidi="ar-SA"/>
        </w:rPr>
        <w:t xml:space="preserve"> وَ نادي</w:t>
      </w:r>
    </w:p>
    <w:p>
      <w:pPr>
        <w:pStyle w:val="BookText"/>
        <w:rPr/>
      </w:pPr>
      <w:r>
        <w:rPr>
          <w:rFonts w:ascii="IRNazanin" w:hAnsi="IRNazanin" w:eastAsia="IRNazanin"/>
          <w:color w:val="111111"/>
          <w:sz w:val="28"/>
          <w:sz w:val="28"/>
          <w:szCs w:val="28"/>
          <w:rtl w:val="true"/>
          <w:lang w:bidi="fa-IR"/>
        </w:rPr>
        <w:t>یُرِیدُ و حدوث عالم و حدوث آدم و معاد جسمانی و وجود بهشت در آسمان که حور و قصر و ساختمان و منزل و درخت و رود دارد و آسمان ها که پاره و درهم پیچیده می شود و سیاره ها که پراکنده می شود و می افتد و نابود می شود و فرشتگان که جسم هستند و آسمان از آن ها پر شده است که پایین می آیند و بالا می روند و پیامبر صلی الله علیه و آله و سلم که به آسمان معراج کرده است و همچنین عیسی و ادریس علیه السلام و بسیاری از معجزات پیامبران و جانشینان آن ها از جمله شق القمر و احیای مردگان و رد الشمس و طلوع آن از مغرب و کسوف خورشید در غیر وقت آن و خسوف ماه در غیر وقت آن و امثال آن و کسی که انصاف داشته و به سخن ایشان رجوع کرده می داند که آن ها با شریعتمداران رفتار تمسخرآمیز دارند و یا این که پیامبران را حیله گر می خوانند و کسانی که مردم را گمراه می کنند و چیز قابل فهمی نمی آورند بلکه در مدت برانگیخته شدن خود آن ها را فریب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سایر مومنان را از شبهه های آنان در امان بدارد و ان شاء الله در این باره کتاب جداگانه ای خواهیم نوشت و خداوند توفیق دهد</w:t>
      </w:r>
      <w:r>
        <w:rPr>
          <w:rFonts w:eastAsia="IRNazanin" w:cs="IRNazanin"/>
          <w:color w:val="111111"/>
          <w:sz w:val="28"/>
          <w:szCs w:val="28"/>
          <w:rtl w:val="true"/>
          <w:lang w:bidi="fa-IR"/>
        </w:rPr>
        <w:t>.</w:t>
      </w:r>
    </w:p>
    <w:p>
      <w:pPr>
        <w:pStyle w:val="Heading3"/>
        <w:numPr>
          <w:ilvl w:val="2"/>
          <w:numId w:val="1"/>
        </w:numPr>
        <w:rPr/>
      </w:pPr>
      <w:bookmarkStart w:id="2538" w:name="__RefHeading___Toc4028781_1468164448"/>
      <w:bookmarkStart w:id="2539" w:name="_Toc1176"/>
      <w:bookmarkEnd w:id="2538"/>
      <w:r>
        <w:rPr>
          <w:rtl w:val="true"/>
        </w:rPr>
        <w:t>باب بیست و پنجم</w:t>
      </w:r>
      <w:r>
        <w:rPr>
          <w:rtl w:val="true"/>
        </w:rPr>
        <w:t xml:space="preserve">: </w:t>
      </w:r>
      <w:r>
        <w:rPr>
          <w:rtl w:val="true"/>
        </w:rPr>
        <w:t>اعراف و اهل آن و آنچه بین اهل بهشت و اهل جهنم جریان دارد</w:t>
      </w:r>
      <w:bookmarkEnd w:id="2539"/>
    </w:p>
    <w:p>
      <w:pPr>
        <w:pStyle w:val="Heading4"/>
        <w:numPr>
          <w:ilvl w:val="3"/>
          <w:numId w:val="1"/>
        </w:numPr>
        <w:rPr/>
      </w:pPr>
      <w:bookmarkStart w:id="2540" w:name="__RefHeading___Toc4028783_1468164448"/>
      <w:bookmarkStart w:id="2541" w:name="_Toc1177"/>
      <w:bookmarkEnd w:id="2540"/>
      <w:r>
        <w:rPr>
          <w:rtl w:val="true"/>
        </w:rPr>
        <w:t>آیات</w:t>
      </w:r>
      <w:bookmarkEnd w:id="254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آمَنُوا وَ عَمِلُوا الصَّالِحاتِ لا نُکَلِّفُ نَفْساً إِلَّا وُسْعَها أُولئِکَ أَصْحابُ الْجَنَّةِ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فِی صُدُورِهِمْ مِنْ غِلٍّ تَجْرِی مِنْ تَحْتِهِمُ الْأَنْهارُ وَ قالُوا الْحَمْدُ لِلَّهِ الَّذِی هَدانا لِهذا وَ ما کُنَّا لِنَهْتَدِیَ لَوْ لا أَنْ هَدانَا اللَّهُ لَقَدْ جاءَتْ رُسُلُ رَبِّنا بِالْحَقِّ وَ نُودُوا أَنْ تِلْکُمُ الْجَنَّةُ أُورِثْتُمُوها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الْجَنَّةِ أَصْحابَ النَّارِ أَنْ قَدْ وَجَدْنا ما وَعَدَنا رَبُّنا حَقًّا فَهَلْ وَجَدْتُمْ ما وَعَدَ رَبُّکُمْ حَقًّا قالُوا نَعَمْ فَأَذَّنَ مُؤَذِّنٌ بَیْنَهُمْ أَنْ 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 یَبْغُونَها عِوَجاً وَ هُمْ بِالْآخِرَةِ کافِرُونَ وَ بَیْنَهُما حِجابٌ وَ عَلَی الْأَعْرافِ رِجالٌ یَعْرِفُونَ کُلًّا بِسِیماهُمْ وَ نادَوْا أَصْحابَ الْجَنَّةِ أَنْ سَلامٌ عَلَیْکُمْ لَمْ یَدْخُلُوها وَ هُمْ یَطْمَعُونَ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الظَّالِمِینَ وَ نادی </w:t>
      </w:r>
      <w:bookmarkStart w:id="2542" w:name="pg13891_129745"/>
    </w:p>
    <w:p>
      <w:pPr>
        <w:pStyle w:val="BookText"/>
        <w:rPr/>
      </w:pPr>
      <w:bookmarkEnd w:id="2542"/>
      <w:r>
        <w:rPr>
          <w:rFonts w:ascii="Amiri" w:hAnsi="Amiri" w:eastAsia="Amiri" w:cs="Amiri"/>
          <w:color w:val="111111"/>
          <w:sz w:val="28"/>
          <w:sz w:val="28"/>
          <w:szCs w:val="28"/>
          <w:rtl w:val="true"/>
          <w:lang w:bidi="ar-SA"/>
        </w:rPr>
        <w:t>أَصْحابُ الْأَعْرافِ رِجالًا يَعْرِفُونَهُمْ بِسِيماهُمْ قالُوا ما أَغْني عَنْكُمْ جَمْعُكُمْ وَ ما كُنْتُمْ تَسْتَكْبِرُونَ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هؤُلاءِ الَّذِينَ أَقْسَمْتُمْ لا يَنالُهُمُ اللَّهُ بِرَحْمَةٍ ادْخُلُوا الْجَنَّةَ لا خَوْفٌ عَلَيْكُمْ وَ لا أَنْتُمْ تَحْزَنُونَ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 أَصْحابُ النَّارِ أَصْحابَ الْجَنَّةِ أَنْ أَفِيضُوا عَلَيْنا مِنَ الْماءِ أَوْ مِمَّا رَزَقَكُمُ اللَّهُ قالُوا إِنَّ اللَّهَ حَرَّمَهُما عَلَي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اتَّخَذُوا دِينَهُمْ لَهْواً وَ لَعِباً وَ غَرَّتْهُمُ الْحَياةُ الدُّنْيا فَالْيَوْمَ نَنْساهُمْ كَما نَسُوا لِقاءَ يَوْمِهِمْ هذا وَ ما كانُوا بِآياتِنا يَجْحَدُونَ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2543" w:name="__RefHeading___Toc4028785_1468164448"/>
      <w:bookmarkStart w:id="2544" w:name="_Toc1178"/>
      <w:bookmarkEnd w:id="2543"/>
      <w:r>
        <w:rPr>
          <w:rtl w:val="true"/>
        </w:rPr>
        <w:t>تفسير</w:t>
      </w:r>
      <w:bookmarkEnd w:id="2544"/>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نَزَعْنا ما فِي صُدُورِهِمْ مِنْ غِلٍّ أي و أخرجنا ما في قلوبهم من حقد و حسد و عداوة في الجنة حتي لا يحسد بعضهم بعضا و إن رآه أرفع درجة منه وَ قالُوا الْحَمْدُ لِلَّهِ الَّذِي هَدانا لِهذا أي هدانا للعمل الذي استوجبنا به هذا الثواب بأن دلنا عليه و عرضنا له بتكليفه إيانا و قيل هدانا لثبوت الإيمان في قلوبنا و قيل لنزع الغل من صدورنا و قيل هدانا لمجاوزة الصراط و دخول الجنة وَ ما كُنَّا لِنَهْتَدِيَ لما يصيرنا إلي هذا النعيم المقيم و الثواب العظيم لَوْ لا أَنْ هَدانَا اللَّهُ هذا اعتراف من أهل الجنة بنعمة الله سبحانه إليهم و منه عليهم في دخول الجنة علي سبيل الشكر و التلذذ بذلك لأنه لا تكليف هناك وَ نُودُوا أي و يناديهم مناد من جهة الله تعالي و يجوز أن يكون ذلك خطابا منه سبحانه لهم أَنْ تِلْكُمُ الْجَنَّةُ أُورِثْتُمُوها أي أعطيتموها إرثا و صارت إليكم كما يصير الميراث لأهله أو جعلها الله سبحانه بدلا لكم عما كان أعده للكفار لو آمنوا بِما كُنْتُمْ تَعْمَلُونَ أي توحدون الله و تقومون بفرائضه وَ نادي أي و سينادي أَصْحابُ الْجَنَّةِ أَصْحابَ النَّارِ أَنْ قَدْ وَجَدْنا ما وَعَدَنا رَبُّنا من الثواب في كتبه و علي ألسنة رسله حَقًّا فَهَلْ وَجَدْتُمْ ما وَعَدَ رَبُّكُمْ من العقاب حَقًّا فهذا سؤال توبيخ و شماتة يزيد به سرور أهل الجنة و حسرة أهل النار قالُوا نَعَمْ فَأَذَّنَ مُؤَذِّنٌ أي نادي مناد بَيْنَهُمْ أسمع الفريقين أَنْ لَعْنَةُ اللَّهِ عَلَي الظَّالِمِينَ أي غضب الله و أليم عقابه علي الكافرين الَّذِينَ يَصُدُّونَ عَنْ سَبِيلِ اللَّهِ أي الطريق الذي دل الله سبحانه علي أنه يؤدي إلي الجنة وَ يَبْغُونَها عِوَجاً قال ابن عباس معناه يصلون لغير الله و يعظمون ما لم يعظمه الله و قيل يطلبون لها العوج بالشبه التي يلبسون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أَصْحابُ الْأَعْراف رِجالًا یَعْرِفُونَهُمْ بِسِیماهُمْ قالُوا ما أَغْنی عَنْکُمْ جَمْعُکُمْ وَ ما کُنْتُمْ تَسْتَکْبِرُونَ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الَّذِینَ أَقْسَمْتُمْ لا یَنالُهُمُ اللَّهُ بِرَحْمَةٍ ادْخُلُوا الْجَنَّةَ لا خَوْفٌ عَلَیْکُمْ وَ لا أَنْتُمْ تَحْزَنُونَ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أَصْحابُ النَّارِ أَصْحابَ الْجَنَّةِ أَنْ أَفِیضُوا عَلَیْنا مِنَ الْماءِ أَوْ مِمَّا رَزَقَکُمُ اللَّهُ قالُوا إِنَّ اللَّهَ حَرَّمَهُما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اتَّخَذُوا دِینَهُمْ لَهْواً وَ لَعِباً وَ غَرَّتْهُمُ الْحَیاةُ الدُّنْیا فَالْیَوْمَ نَنْساهُمْ کَما نَسُوا لِقاءَ یَوْمِهِمْ هذا وَ ما کانُوا بِآیاتِنا یَجْحَدُونَ</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 و کارهای شایسته کرده‌اند هیچ کسی را جز به قدر توانش تکلیف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همدم بهشتند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کینه‌ای را از سینه‌هایشان می‌زداییم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نهرها جاری است،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خدایی را که ما را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 و اگر خدا ما را رهبری نمی‌کرد ما خود هدایت نمی‌یافتیم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فرستادگانِ پروردگارِ ما حق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ندا داده می‌شود که این همان بهشتی است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میراث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 و آن را کج می‌خواهند و آنها آخرت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حایلی است، و بر اعراف، مردانی هستند که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سیمایشان می‌شناسند، و بهشتیان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وارد آن نشده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چشمانشان به سوی دوزخیان گردانیده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در زمره گروه ستمکاران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اَعراف، مردانی را که آنان را از سیمایشان می‌شناسند، ندا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شما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گردنکشی که می‌کردید، به حال شما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اینان همان کسان نبودند که سوگند یاد می‌کردید که خدا آنان را به رحمتی نخواهد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بیمی بر شماست و نه اندوهگین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دوزخیان، بهشتیان را آواز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یا از آنچه خدا روزیِ شما کرده، بر ما فرو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بر کافران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دین خود را سرگرمی و بازی پنداشتند، و زندگی دنیا مغرورشان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که آنان دیدار امروز خود را از یاد بردند، و آیات ما را انکار می‌کردند،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از یاد می‌بریم</w:t>
      </w:r>
      <w:r>
        <w:rPr>
          <w:rFonts w:eastAsia="IRNazanin" w:cs="IRNazanin"/>
          <w:color w:val="111111"/>
          <w:sz w:val="28"/>
          <w:szCs w:val="28"/>
          <w:rtl w:val="true"/>
          <w:lang w:bidi="fa-IR"/>
        </w:rPr>
        <w:t>.{</w:t>
      </w:r>
    </w:p>
    <w:p>
      <w:pPr>
        <w:pStyle w:val="Heading4"/>
        <w:numPr>
          <w:ilvl w:val="3"/>
          <w:numId w:val="1"/>
        </w:numPr>
        <w:rPr/>
      </w:pPr>
      <w:bookmarkStart w:id="2545" w:name="__RefHeading___Toc4028787_1468164448"/>
      <w:bookmarkStart w:id="2546" w:name="_Toc1179"/>
      <w:bookmarkEnd w:id="2545"/>
      <w:r>
        <w:rPr>
          <w:rtl w:val="true"/>
        </w:rPr>
        <w:t>تفسیر</w:t>
      </w:r>
      <w:bookmarkEnd w:id="254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در آیه وَ نَزَعْنا ما فِی صُدُورِهِمْ مِنْ غِلٍ این است که یعنی کینه و حسد و دشمنی را در بهشت از دل های آنان خارج کردیم تا نسبت به یکدیگر حسادت نورزند، حتی اگر برخی درجات بالاتری نسبت به دیگری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الْحَمْدُ لِلَّهِ الَّذِی هَدانا لِهذا یعنی ما را به سوی اعمالی هدایت کرد که به واسطه آن این ثواب را به 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راه را به ما نشان داد و از او خواستیم که ما را به این امور مکلّف کند و یا معنا این است که ما را هدایت کرد تا ایمان در دل های ما ثبوت پیدا کند و یا برای بیرون راندن کینه از دل های ما و یا ما را برای گذر از صراط و ورود به بهشت هدایت کرد وَ ما کُنَّا لِنَهْتَدِیَ وقتی که ما را به سوی این نعمت های جاودان و ثواب بزرگ فرا خواند لَوْ لا أَنْ هَدانَا اللَّهُ این اعترافی از جانب بهشتیان به نعمت خداوند متعال و منّتی که بر آنان در ورود به بهشت نهاد است که بر سبیل شکر و تلذّذ به آن گفته شده زیرا در آنجا تکلیفی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نُودُوا یعنی منادی از جانب خداوند متعال ندا می دهد و یا این که خداوند مستقیما آن ها را مخاطب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تِلْکُمُ الْجَنَّةُ أُورِثْتُمُوها یعنی به صورت یک ارثیه به شما داده شد، همانطور که ماترک میّت به ورّاث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خداوند متعال چیزی را که برای کفار آماده کرده بود که در صورت ایمان آوردن به آنان بدهد، به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کُنْتُمْ تَعْمَلُونَ یعنی یکتاپرستی شما و انجام واجبات و دستورات او وَ نادی یعنی ندا خواهند داد أَصْحابُ الْجَنَّةِ أَصْحابَ النَّارِ أَنْ قَدْ وَجَدْنا ما وَعَدَنا رَبُّنا ثوابی که در کتاب او و بر زبان پیامبرانش آمده است حَقًّا فَهَلْ وَجَدْتُمْ ما وَعَدَ رَبُّکُمْ از عذاب حَقًّا این یک استفهام توبیخی است که سبب زیادت شادی اهل بهشت و حسرت جهنمیان می گردد قالُوا نَعَمْ فَأَذَّنَ مُؤَذِّنٌ یعنی منادی ندا می دهد بَیْنَهُمْ هر دو گروه می شنوند أَنْ لَعْنَةُ اللَّهِ عَلَی الظَّالِمِینَ یعنی خشم خداوند و عذاب دردناک او برای کافران است الَّذِینَ یَصُدُّونَ عَنْ سَبِیلِ اللَّهِ یعنی راهی که به گفته خداوند به بهشت می انجامد وَ یَبْغُونَها عِوَجاً به گفته ابن عباس معنای این آیه این است که آنان برای کسی غیر از خدا نماز می خوانند و چیزی را که خداوند کوچک شمرده بزرگ می دارند و یا این که آن را برای اثبات شبهه های باطل خود می خواهند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أَبُو الْقَاسِمِ الْحَسْكَانِيُّ بِإِسْنَادِهِ عَنْ مُحَمَّدِ بْنِ الْحَنَفِيَّةِ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أبي صالح عن ابن عباس أن لعلي في كتاب الله أسماء لا تعرفها الناس قوله فَأَذَّنَ مُؤَذِّنٌ بَيْنَهُمْ فهو المؤذن بينهم يقول أَلا لَعْنَةُ اللَّهِ عَلَي الظَّالِمِينَ الذين كذبوا بولايتي و استخفوا بحقي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بَيْنَهُما حِجابٌ أي بين الفريقين أهل الجنة و أهل النار ستر و هو الأعراف و الأعراف سور بين الجنة و النار عن ابن عباس و مجاهد و السدي و في التنزيل فَضُرِبَ بَيْنَهُمْ بِسُورٍ الآية و قيل الأعراف شرف ذلك السور و قيل الأعراف الصراط وَ عَلَي الْأَعْرافِ رِجالٌ يَعْرِفُونَ كُلًّا بِسِيماهُمْ اختلف في المراد بالرجال هنا علي أقوال فقيل إنهم قوم استوت حسناتهم و سيئاتهم فحالت حسناتهم بينهم و بين النار و حالت سيئاتهم بينهم و بين الجنة فجعلوا هنالك حتي يقضي الله فيهم ما شاء ثم يدخلهم الجنة عن ابن عباس و ابن مسعود و ذكر أن بكر بن عبد الله المزني قال للحسن بلغني أنهم قوم استوت حسناتهم و سيئاتهم فضرب الحسن يده علي فخذه ثم قال هؤلاء قوم جعلهم الله علي تعريف أهل الجنة و النار يميزون بعضهم من بعض و الله لا أدري لعل بعضهم معنا في هذا البيت و قيل إن الأعراف موضع عال علي الصراط عليه حمزة و العباس و علي و جعفر يعرفون محبيهم ببياض الوجوه و مبغضيهم بسواد الوجوه عن الضحاك عن ابن عباس رواه الثعلبي بالإسناد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إنهم الملائكة في صورة الرجال يعرفون أهل الجنة و النار و يكونون خزنة الجنة و النار جميعا أو يكونون حفظة الأعمال الشاهدين بها في الآخرة عن أبي محلز </w:t>
      </w:r>
      <w:r>
        <w:rPr>
          <w:rStyle w:val="FootnoteAnchor"/>
          <w:rtl w:val="true"/>
        </w:rPr>
        <w:footnoteReference w:id="1201"/>
      </w:r>
      <w:r>
        <w:rPr>
          <w:rFonts w:ascii="Amiri" w:hAnsi="Amiri" w:eastAsia="Amiri" w:cs="Amiri"/>
          <w:color w:val="111111"/>
          <w:sz w:val="28"/>
          <w:sz w:val="28"/>
          <w:szCs w:val="28"/>
          <w:rtl w:val="true"/>
          <w:lang w:bidi="ar-SA"/>
        </w:rPr>
        <w:t>و قيل إنهم فضلاء المؤمنين عن الحسن و مجاهد و قيل إنهم الشهداء و هم عدول الآخرة عن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الْبَاقِرُ عليهما السلام هُمْ آلُ مُحَمَّدٍ عليهم السلام لَا يَدْخُلُ الْجَنَّةَ إِلَّا مَنْ عَرَفَهُمْ وَ عَرَفُوهُ وَ لَا يَدْخُلُ النَّارَ إِلَّا مَنْ أَنْكَرَهُمْ وَ أَنْكَرُوهُ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جَعْفَرُ بْنُ مُحَمَّدٍ عليهما السلام الْأَعْرَافُ كُثْبَانٌ بَيْنَ الْجَنَّةِ وَ النَّارِ فَيُوقَفُ</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موذن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آمده است که امام علی علیه السلام در قرآن کریم نام هایی دارد که مردم آن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مُؤَذِّنٌ بَیْنَهُمْ او، آن موذّن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عَلَی الظَّالِمِینَ یعنی کسانی که ولایتم را تکذیب کرده و حقم را پایمال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بَیْنَهُما حِجابٌ یعنی بین جهنمیان و اهل بهشت پوششی است که همان اعراف است و از ابن عباس و مجاهد و سدی روایت شده که اعراف دیواری بین جهنم و بهشت است و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بَیْنَهُمْ بِسُورٍ و گفته شده است اعراف شرف آن دیوار است و یا اعراف پل صراط است وَ عَلَی الْأَعْرافِ رِجالٌ یَعْرِفُونَ کُلًّا بِسِیماهُمْ در معنای رجال در این آیه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عباس و ابن مسعود به معنای قومی هستند که حسنات و سیئات آنان به یک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حائل بین آن ها و آتش است و سیئات نیز حائل بین آن ها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این وضعیت می مانند تا این که خداوند متعال به اراده خود امری را برای آنان مقدّر می فرماید و آن ها را به بهشت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بکر بن عبد الله مزنی 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قومی هستند که حسنات و سیئاتشان به یک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دست خود را به رانش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قومی هستند که خداوند آن ها را به اهل جهنم و بهشت شناسانده است و به خدا سوگند که نمی دانم به چه دلیل برخی از آنان با ما در این خانه هستند و از ثعلبی با اسانیدی که در تفسیر او آمده است روایت شده که اعراف جایگاه رفیعی بر روی صراط است که حمزه و عباس و علی و جعفر بر روی آن قرار دارند و دوستداران خود را با چهره های سفیدشان می شناسند و دشمنان خود را با روی های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محلز</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در کتاب به این صورت آمده و صحیح آن، أبو مجلز با جیم است، و منظور از الرجل، لاحق بن حمید تابعی بصری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آنان فرشتگانی به صورت انسان هستند که بهشتیان و جهنمیان را می شناسند و خزانه دار بهشت و جهنم هستند یا در آخرت حافظ اعمال و شاهد آن هستند و از حسن و مجاهد روایت شده است که آن ها مومنان افضل هستند و گفته شده است آن ها شهدا هستند و از جبایی روایت شده است که آنان ترازوهای آخرت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خاندان محمد صلی الله علیه و آله و سلم هستند و تنها، کسانی به بهشت وارد می شوند که نسبت به آنان معرفت داشته باشند و تنها، کسانی به جهنم وارد می شوند که آن ها را انکار کرده 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تپه ای بین جهنم و بهشت است </w:t>
      </w:r>
    </w:p>
    <w:p>
      <w:pPr>
        <w:pStyle w:val="BookText"/>
        <w:rPr/>
      </w:pPr>
      <w:r>
        <w:rPr>
          <w:rFonts w:ascii="Amiri" w:hAnsi="Amiri" w:eastAsia="Amiri" w:cs="Amiri"/>
          <w:color w:val="111111"/>
          <w:sz w:val="28"/>
          <w:sz w:val="28"/>
          <w:szCs w:val="28"/>
          <w:rtl w:val="true"/>
          <w:lang w:bidi="ar-SA"/>
        </w:rPr>
        <w:t>عَلَيْهَا كُلُّ نَبِيٍّ وَ كُلُّ خَلِيفَةِ نَبِيٍّ مَعَ الْمُذْنِبِينَ مِنْ أَهْلِ زَمَانِهِ كَمَا يَقِفُ صَاحِبُ الْجَيْشِ مَعَ الضُّعَفَاءِ مِنْ جُنْدِهِ وَ قَدْ سَبَقَ الْمُحْسِنُونَ إِلَي الْجَنَّةِ فَيَقُولُ ذَلِكَ الْخَلِيفَةُ لِلْمُذْنِبِينَ الْوَاقِفِينَ مَعَهُ انْظُرُوا إِلَي إِخْوَانِكُمُ الْمُحْسِنِينَ قَدْ سَبَقُوا إِلَي الْجَنَّةِ فَيُسَلِّمُ الْمُذْنِبُونَ عَلَيْهِمْ وَ ذَلِكَ قَوْلُهُ وَ نادَوْا أَصْحابَ الْجَنَّةِ أَنْ 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سبحانه أنهم لَمْ يَدْخُلُوها وَ هُمْ يَطْمَعُونَ يعني هؤلاء المذنبين لم يدخلوا الجنة و هم يطمعون أن يدخلهم الله إياها بشفاعة النبي و الإمام و ينظر هؤلاء المذنبون إلي أهل النار و يقولون رَبَّنا لا تَجْعَلْنا مَعَ الْقَوْمِ الظَّالِمِينَ ثم ينادي أصحاب الأعراف و هم الأنبياء و الخلفاء أهل النار مقرعين لهم ما أَغْني عَنْكُمْ جَمْعُكُمْ وَ ما كُنْتُمْ تَسْتَكْبِرُونَ به أَ هؤُلاءِ الَّذِينَ أَقْسَمْتُمْ يعني أ هؤلاء المستضعفين الذين كنتم تحقرونهم و تستطيلون بدنياكم عليهم ثم يقولون لهؤلاء المستضعفين عن أمر من الله لهم بذلك ادْخُلُوا الْجَنَّةَ لا خَوْفٌ عَلَيْكُمْ وَ لا أَنْتُمْ تَحْزَنُونَ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أَبُو الْقَاسِمِ الْحَسْكَانِيُّ بِإِسْنَادِهِ إِلَي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عَلِيٍّ عليه السلام فَأَتَاهُ ابْنُ الْكَوَّاءِ فَسَأَلَهُ عَنْ هَذِهِ الْآيَةِ فَقَالَ وَيْحَكَ يَا ابْنَ الْكَوَّاءِ نَحْنُ نُوقَفُ يَوْمَ الْقِيَامَةِ بَيْنَ الْجَنَّةِ وَ النَّارِ فَمَنْ نَصَرَنَا عَرَفْنَاهُ بِسِيمَاهُ فَأَدْخَلْنَاهُ الْجَنَّةَ وَ مَنْ أَبْغَضَنَا عَرَفْنَاهُ بِسِيمَاهُ فَأَدْخَلْنَاهُ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يَعْرِفُونَ كُلًّا بِسِيماهُمْ يعني هؤلاء الرجال الذين هم علي الأعراف يعرفون جميع الخلق بسيماهم يعرفون أهل الجنة بسيماء المطيعين و أهل النار بسيماء العصاة وَ نادَوْا أَصْحابَ الْجَنَّةِ يعني هؤلاء الذين علي الأعراف ينادون أصحاب الجنة أَنْ سَلامٌ عَلَيْكُمْ و هذا تسليم تهنئة و سرور بما وهب الله لهم لَمْ يَدْخُلُوها أي لم يدخلوا الجنة بعد وَ هُمْ يَطْمَعُونَ أن يدخلوها قيل إن الطمع هاهنا طمع يقين مثل قول إبراهيم وَ الَّذِي أَطْمَعُ أَنْ يَغْفِرَ لِي خَطِيئَتِي يَوْمَ الدِّينِ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صُرِفَتْ أَبْصارُهُمْ أي أبصار أهل الأعراف تِلْقاءَ أَصْحابِ النَّارِ أي إلي</w:t>
      </w:r>
    </w:p>
    <w:p>
      <w:pPr>
        <w:pStyle w:val="BookText"/>
        <w:rPr/>
      </w:pPr>
      <w:r>
        <w:rPr>
          <w:rFonts w:ascii="IRNazanin" w:hAnsi="IRNazanin" w:eastAsia="IRNazanin"/>
          <w:color w:val="111111"/>
          <w:sz w:val="28"/>
          <w:sz w:val="28"/>
          <w:szCs w:val="28"/>
          <w:rtl w:val="true"/>
          <w:lang w:bidi="fa-IR"/>
        </w:rPr>
        <w:t>که پیامبران و جانشیان آنان به همراه گناهکاران امت خود بر روی آن می ایستند، همانطور که امیر سپاه با سربازان ضعیف خود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نیکوکاران به سوی بهشت شتافته اند پس آن خلیفه به گناهکارانی که با او ایستاده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نیکوکار خود بنگرید که به سوی بهشت شتافته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به آن ها سلام می گویند و ذکر آن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نادَوْا أَصْحابَ الْجَنَّةِ أَنْ 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یَدْخُلُوها وَ هُمْ یَطْمَعُونَ یعنی این گناهکاران به بهشت وارد نشدند اما آرزو دارند که خداوند با شفاعت پیامبر و امام آن ها را به بهشت وارد کند و این گناهکاران به جهنمیان می نگرند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تَجْعَلْنا مَعَ الْقَوْمِ الظَّالِمِینَ سپس اصحاب اعراف که همان پیامبران و خلفا هستند جهنمیان را با لحنی توبیخ آمیز خطاب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عَنْکُمْ جَمْعُکُمْ وَ ما کُنْتُمْ تَسْتَکْبِرُونَ به آن أَ هؤُلاءِ الَّذِینَ أَقْسَمْتُمْ یعنی آیا اینان همان مستضعفانی هستند که آن ها را تحقیر می کردید و به خاطر نعمت های دنیایی خود بر آنان فخر فروشی می کردید؟ سپس به امر خداوند به این مستضعفان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لا خَوْفٌ عَلَیْکُمْ وَ لا أَنْتُمْ تَحْزَنُونَ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اصبغ بن نباته روایت پیشین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علی علیه السلام نشسته بودم که ابن کوّاء به حضور او آمد و از او پیرامون این آیه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ما بین جهنم و بهشت می ایستیم و یاوران و دشمنان خود را از چهره آنان می شناسیم و دوستان را به بهشت و دشمنان را به جهنم وارد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یَعْرِفُونَ کُلًّا بِسِیماهُمْ یعنی افرادی که بر روی اعراف قرار دارند همه مردم را از چهره آنان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چهره افراد مطیع و اهل جهنم چهره گناهکاران را دارند وَ نادَوْا أَصْحابَ الْجَنَّةِ یعنی کسانی که بر اعراف هستند بهشتیان را مخاطب قرار می دهند أَنْ سَلامٌ عَلَیْکُمْ و این سلامی از روی تهنیت و شادی به سبب نعمت های خداوند است لَمْ یَدْخُلُوها یعنی هنوز به بهشت وارد نشده اند وَ هُمْ یَطْمَعُونَ که به بهشت وارد شوند و گفته شده است طمع در اینجا طمع یقین است مانند سخن حضرت ابراهیم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أَطْمَعُ أَنْ یَغْفِرَ لِی خَطِیئَتِی یَوْمَ الدِّینِ‌</w:t>
      </w:r>
      <w:r>
        <w:rPr>
          <w:rStyle w:val="FootnoteAnchor"/>
          <w:rtl w:val="true"/>
        </w:rPr>
        <w:footnoteReference w:id="120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صُرِفَتْ أَبْصارُهُمْ یعنی چشم های اهل اعراف تِلْقاءَ أَصْحابِ النَّارِ یعنی به سوی </w:t>
      </w:r>
    </w:p>
    <w:p>
      <w:pPr>
        <w:pStyle w:val="BookText"/>
        <w:rPr/>
      </w:pPr>
      <w:r>
        <w:rPr>
          <w:rFonts w:ascii="Amiri" w:hAnsi="Amiri" w:eastAsia="Amiri" w:cs="Amiri"/>
          <w:color w:val="111111"/>
          <w:sz w:val="28"/>
          <w:sz w:val="28"/>
          <w:szCs w:val="28"/>
          <w:rtl w:val="true"/>
          <w:lang w:bidi="ar-SA"/>
        </w:rPr>
        <w:t>جهتهم فنظروا إلیهم و إنما قال كذلك لأن نظرهم نظر عداوة فلا ینظرون إلیهم إلا إذا صرفت وجوههم إلیهم قالُوا رَبَّنا لا تَجْعَلْنا مَعَ الْقَوْمِ الظَّالِمِینَ أی لا تجمعنا و إیاهم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أَنَّ فِی قِرَاءَةِ ابْنِ مَسْعُودٍ وَ سَالِمٍ وَ إِذَا قُلِبَتْ أَبْصَارُهُمْ تِلْقَاءَ أَصْحَابِ النَّارِ قَالُوا رَبَّنَا عَائِذاً بِكَ أَنْ تَجْعَلَنَا مَعَ الْقَوْمِ الظَّالِمِینَ وَ رُوِیَ ذَلِكَ عَنْ أَبِی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نادی أَصْحابُ الْأَعْرافِ رِجالًا من أصحاب النار یَعْرِفُونَهُمْ بِسِیماهُمْ أی بصفاتهم یدعونهم بأسامیهم و كناهم و یسمون رؤساء المشركین عن ابن عباس و قیل بعلاماتهم التی جعلها الله تعالی لهم من سواد الوجوه و تشویة الخلق و زرقة العین و قیل بصورهم التی كانوا یعرفونهم بها فی الدنیا قالُوا ما أَغْنی عَنْكُمْ جَمْعُكُمْ الأموال و العدد فی الدنیا وَ ما كُنْتُمْ تَسْتَكْبِرُونَ أی و استكباركم من عبادة الله تعالی و عن قبول الحق و قد كنا نصحناكم فاشتغلتم بجمع الأموال و تكبرتم فلم تقبلوا منا فأین ذلك المال و أین ذلك التكبر و قیل معناه ما نفعكم جماعتكم التی استندتم إلیها و تجبركم عن الانقیاد لأنبیاء الله فی الدنیا أَ هؤُلاءِ الَّذِینَ أَقْسَمْتُمْ لا یَنالُهُمُ اللَّهُ بِرَحْمَةٍ أی حلفتم أنهم لا یصیبهم الله برحمة و خیر و لا یدخلون الجنة كذبتم ثم یقولون لهؤلاء ادْخُلُوا الْجَنَّةَ لا خَوْفٌ عَلَیْكُمْ وَ لا أَنْتُمْ تَحْزَنُونَ أی لا خائفین و لا محزونین علی أكمل سرور و أتم كرامة و المراد بهذا تقریع الذین أزروا علی ضعفاء المؤمنین </w:t>
      </w:r>
      <w:r>
        <w:rPr>
          <w:rStyle w:val="FootnoteAnchor"/>
          <w:rtl w:val="true"/>
        </w:rPr>
        <w:footnoteReference w:id="1205"/>
      </w:r>
      <w:r>
        <w:rPr>
          <w:rFonts w:ascii="IRNazanin" w:hAnsi="IRNazanin" w:eastAsia="IRNazanin"/>
          <w:color w:val="111111"/>
          <w:sz w:val="28"/>
          <w:sz w:val="28"/>
          <w:szCs w:val="28"/>
          <w:rtl w:val="true"/>
          <w:lang w:bidi="fa-IR"/>
        </w:rPr>
        <w:t>حتی حلفوا أنهم لا خیر لهم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اضطربت أقوال المفسرین فی القائل لهذا القول فقال الأكثرون إنه كلام أصحاب الأعراف و قیل هو كلام الله تعالی و قیل كلام الملائكة و الصحیح ما ذكرناه لأنه المروی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 أَصْحابُ النَّارِ و هم المخلدون فیها أَصْحابَ الْجَنَّةِ أَنْ أَفِیضُوا عَلَیْنا مِنَ الْماءِ أی صبوا علینا من الماء نسكن به العطش أو ندفع به حر النار أَوْ مِمَّا رَزَقَكُمُ اللَّهُ أی أعطاكم الله من الطعام قالُوا یعنی أهل الجنة جوابا لهم إِنَّ اللَّهَ حَرَّمَهُما عَلَی الْكافِرِینَ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هاست و به آن ها نگاه می کنند و این را گفته است زیرا نگاه آنان از روی دشمنی است و تنها زمانی به آن ها نگاه می کنند که روی خود را به سمت آنان برگردانند قالُوا رَبَّنا لا تَجْعَلْنا مَعَ الْقَوْمِ الظَّالِمِینَ یعنی ما را به همراه آنان در جهنم قرار 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امام صادق علیه السلام روایت شده است که ابن مسعود و سالم این آیه را به این شکل قرائت کرده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قُلِبَتْ أَبْصَارُهُمْ تِلْقَاءَ أَصْحَابِ النَّارِ قَالُوا رَبَّنَا عَائِذاً بِکَ أَنْ تَجْعَلَنَا مَعَ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نادی أَصْحابُ الْأَعْرافِ رِجالًا از بین اهل جهنم یَعْرِفُونَهُمْ بِسِیماهُمْ به گفته ابن عباس یعنی به صفات آنان، و آن ها را به نام ها و کنیه هایشان می خوانند و نام رؤسای مشرکان را ذکر می کنند و گفته شده است آن ها را از نشانه هایی مانند سیاه رویی و چهره زشت و چشم آبی که خداوند برای آنان قرار داده است و یا از چهره هایی که در دنیا داشتند می شناسند قالُوا ما أَغْنی عَنْکُمْ جَمْعُکُمْ اموال و تعداد یاران در دنیا وَ ما کُنْتُمْ تَسْتَکْبِرُونَ یعنی کبرورزی شما از عبادت خداوند متعال و از پذیرفتن حق و ما خیرخواه شما بودیم، اما شما به جمع آوری اموال مشغول شدید و کبر ورزیدید و سخن ما را نپذیرفتید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آن مال و آن تکبّر کجاست؟ و گفته شده معنا این است که جمع کردن شما که به آن تکیه می کردید و به واسطه آن از پیروی پیامبران در دنیا سر باز زدید سودی به حالتان نداشت أَ هؤُلاءِ الَّذِینَ أَقْسَمْتُمْ لا یَنالُهُمُ اللَّهُ بِرَحْمَةٍ یعنی سوگند یاد کردید که خداوند خیر و رحمتی به آنان نمی رساند و آن ها به بهشت وارد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دروغ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لا خَوْفٌ عَلَیْکُمْ وَ لا أَنْتُمْ تَحْزَنُونَ یعنی نه می ترسید و نه اندوهی دارید و در کمال شادی و سرور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آن، نکوهش کسانی است که بر ستم به مومنان مستضعف تبانی کردند،</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تا جایی که قسم خوردند که خداوند خیری به آنان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تعیین گوینده اصلی این سخن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اغلب آنان این سخن اصحاب اعراف است و گفته شده سخن خداوند متعال و یا فرشتگان است و صحیح سخن آن است که امام صادق علیه السلام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نادی أَصْحابُ النَّارِ و آن ها در آن جاویدانند أَصْحابَ الْجَنَّةِ أَنْ أَفِیضُوا عَلَیْنا مِنَ الْماءِ یعنی بر ما آبی بریزید که با آن عطش خود را دفع کنیم و از حرارت آتش نجات یابیم أَوْ مِمَّا رَزَقَکُمُ اللَّهُ یعنی غذایی که خداوند به شما داده است قالُوا یعنی اهل بهشت در پاسخ به آنان إِنَّ اللَّهَ حَرَّمَهُما عَلَی الْکافِرِینَ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يسأل فيقال كيف يتنادي أهل الجنة و أهل النار و أهل الجنة في السماء علي ما جاءت به الرواية و أهل النار في الأرض و بينهما أبعد الغايات من البعد و أجيب عن ذلك بأنه يجوز أن يزيل الله تعالي عنهم ما يمنع من السماع و يجوز أن يقوي الله أصواتهم فيسمع بعضهم كلام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اتَّخَذُوا دِينَهُمْ لَهْواً وَ لَعِباً أي أعدوا دينهم الذي أمرهم الله تعالي به اللهو و اللعب دون التدين به و قيل اتخذوا دينهم الذي كان يلزمهم التدين به و التجنب من محظوراته لعبا و لهوا فحرموا ما شاءوا و استحلوا ما شاءوا بشهواتهم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غَرَّتْهُمُ الْحَياةُ الدُّنْيا أي اغتروا بها و بطول البقاء فيها فكأن الدنيا غرتهم فَالْيَوْمَ نَنْساهُمْ كَما نَسُوا لِقاءَ يَوْمِهِمْ هذا أي نتركهم في العذاب كما تركوا التأهب و العمل للقاء هذا اليوم و قيل أي نعاملهم معاملة المنسي في النار فلا نجيب لهم دعوة و لا نرحم لهم عبرة كما تركوا الاستدلال حتي نسوا العلم و تعرضوا للنسيان وَ ما كانُوا بِآياتِنا يَجْحَدُونَ ما في الموضعين بمعني المصدر و تقديره كنسيانهم لقاء يومهم هذا و كونهم جاحدين لآياتنا و اختلف في هذه الآية فقيل إن الجميع كلام الله تعالي علي غير وجه الحكاية عن أهل الجنة و تم كلام أهل الجنة عند قوله حَرَّمَهُما عَلَي الْكافِرِينَ و قيل إنه من كلام أهل الجنة إلي قوله الْحَياةُ الدُّنْيا ثم استأنف سبحانه الكلام بقوله فَالْيَوْمَ نَنْساهُمْ انتهي كلامه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لي من الآيات و الأخبار هو أن الله تعالي بعد خرق السماوات و طيها ينزل الجنة و العرش قريبا من الأرض فيكون سقف الجنة العرش و لا يبعد أن يكون هذا هو المراد بقوله تعالي وَ أُزْلِفَتِ الْجَنَّةُ لِلْمُتَّقِينَ و تتحول البحار نيرانا فيوضع الصراط من الأرض إلي الجنة و الأعراف درجات و منازل بين الجنة و النار و بهذا يندفع كثير من الأوهام و الاستبعادات التي تخطر في أذهان أقوام في كثير مما ورد في أحوال الجنة و النار و الصراط و مرور الخلق عليه و دخولهم الجنة بعده و إحضار العرش يوم القيامة أمثالها و به يقل أيضا الاستبعاد الذي مر في كلام السائل و إن كان يحتاج إلي أحد الوجهين اللذين ذكرهما أو مثلهما ليرفع الاستبعاد رأسا و الله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بسا کسی بپرسد چگونه ممکن است اهل بهشت و جهنم با هم سخن بگویند در حالی که طبق روایات بهشتیان در آسمان و جهنمیان در زمین هستند و بین آن ها فاصله بسیار است و پاسخ این است که شاید خداوند متعال طوری مقدّر کند که آن ها قادر به شنیدن باشند و یا صدای آنان را تقویت کند به طوری که شنیده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اتَّخَذُوا دِینَهُمْ لَهْواً وَ لَعِباً یعنی دین خود را که خداوند متعال عمل به آن را به آنان دستور داده است، لهو و لعب محسوب کرده اند و به آن تقیّدی ندارند و یا این که دینی را که باید به آن پایبند باشند و از حرام آن دوری کنند، لهو و لعب دانسته و حلال و حرام آن را بنا بر هوا هوس خود تعیین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غَرَّتْهُمُ الْحَیاةُ الدُّنْیا یعنی به دنیا و ماندن در آن فریفته شدند گویا دنیا آن ها را فریب داده است فَالْیَوْمَ نَنْساهُمْ کَما نَسُوا لِقاءَ یَوْمِهِمْ هذا یعنی همانطور که آن ها آمادگی برای این روز را رها کردند آن ها را در عذاب رها می کنیم و گفته شده بدین معناست که آن ها را جزو فراموش شدگان در آتش قرار می دهیم و به ندای آنان گوش نمی دهیم همانطور که آنان برای اعمال خود دلیلی نداشتند و علم را فراموش کردند و دچار فراموشی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اشکشان رحم نمی کنیم وَ ما کانُوا بِآیاتِنا یَجْحَدُونَ ما در هر دو آیه به معنای مصدر است و تقدیر آن کنسیانهم لقاء یومهم هذا و کونهم جاحدین لآیاتنا است و در مورد این آیه اختلاف نظر وجود دارد، به عقیده برخی کل آیه سخن خداوند متعال است و بر سبیل حکایت از اهل بهشت نیست و سخن بهشتیان در این آیه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حَرَّمَهُما عَلَی الْکافِرِینَ و گفته شده تا اینجا سخن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الدُّنْیا سپس خداوند سخن خود را در این آیه از سر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نَنْساهُمْ و سخن خداوند در اینجا تمام می شود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 چیزی که من از ظاهر اخبار و روایات استنباط می کنم این است که خداوند متعال پس از شکافتن آسمان ها و در هم پیچیدن آن، بهشت و عرش را تا نزدیکی زمین پایین می آورد و عرش سقف بهشت است و بعید نیست که این منظور این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أُزْلِفَتِ الْجَنَّةُ لِلْمُتَّقِینَ و دریاها به آتش تبدیل می شود و صراط از زمین تا بهشت کشیده می شود و اعراف چند درجه است و منازلی بین جهنم و بهشت است و بدین ترتیب بسیاری از اوهام و تصورات پیرامون بهشت و جهنم و صراط و گذشتن از آن و ورود آنان به بهشت و حشر مردم در روز قیامت از بین می رود و هم چنین بعید دانستنی که در کلام پرسش کننده وارد شد از بین می رود، هر چند نیاز به یکی از دو وجهی که آن را ذکر کرد داشته باشد تا این بعید شمردن برطرف شود و الله اعلم</w:t>
      </w:r>
      <w:r>
        <w:rPr>
          <w:rFonts w:eastAsia="IRNazanin" w:cs="IRNazanin"/>
          <w:color w:val="111111"/>
          <w:sz w:val="28"/>
          <w:szCs w:val="28"/>
          <w:rtl w:val="true"/>
          <w:lang w:bidi="fa-IR"/>
        </w:rPr>
        <w:t xml:space="preserve">. </w:t>
      </w:r>
      <w:bookmarkStart w:id="2547" w:name="pg13891_129750"/>
    </w:p>
    <w:p>
      <w:pPr>
        <w:pStyle w:val="Heading4"/>
        <w:numPr>
          <w:ilvl w:val="3"/>
          <w:numId w:val="1"/>
        </w:numPr>
        <w:rPr/>
      </w:pPr>
      <w:bookmarkStart w:id="2548" w:name="__RefHeading___Toc4028789_1468164448"/>
      <w:bookmarkStart w:id="2549" w:name="_Toc1180"/>
      <w:bookmarkEnd w:id="2547"/>
      <w:bookmarkEnd w:id="2548"/>
      <w:r>
        <w:rPr>
          <w:rtl w:val="true"/>
        </w:rPr>
        <w:t>الأخبار</w:t>
      </w:r>
      <w:bookmarkEnd w:id="2549"/>
    </w:p>
    <w:p>
      <w:pPr>
        <w:pStyle w:val="Heading5"/>
        <w:numPr>
          <w:ilvl w:val="4"/>
          <w:numId w:val="1"/>
        </w:numPr>
        <w:rPr/>
      </w:pPr>
      <w:bookmarkStart w:id="2550" w:name="__RefHeading___Toc4028791_1468164448"/>
      <w:bookmarkStart w:id="2551" w:name="_Toc1181"/>
      <w:bookmarkEnd w:id="2550"/>
      <w:r>
        <w:rPr>
          <w:rtl w:val="true"/>
        </w:rPr>
        <w:t>«</w:t>
      </w:r>
      <w:r>
        <w:rPr/>
        <w:t>1</w:t>
      </w:r>
      <w:r>
        <w:rPr>
          <w:rtl w:val="true"/>
        </w:rPr>
        <w:t>»</w:t>
      </w:r>
      <w:bookmarkEnd w:id="2551"/>
    </w:p>
    <w:p>
      <w:pPr>
        <w:pStyle w:val="BookText"/>
        <w:rPr/>
      </w:pPr>
      <w:r>
        <w:rPr>
          <w:rFonts w:ascii="Amiri" w:hAnsi="Amiri" w:eastAsia="Amiri" w:cs="Amiri"/>
          <w:color w:val="111111"/>
          <w:sz w:val="28"/>
          <w:sz w:val="28"/>
          <w:szCs w:val="28"/>
          <w:rtl w:val="true"/>
          <w:lang w:bidi="ar-SA"/>
        </w:rPr>
        <w:t>فس، تفسير القمي سُئِلَ الْعَالِمُ عليه السلام عَنْ مُؤْمِنِي الْجِنِّ يَدْخُلُونَ الْجَنَّةَ فَقَالَ لَا وَ لَكِنْ لِلَّهِ حَظَائِرُ بَيْنَ الْجَنَّةِ وَ النَّارِ يَكُونُ فِيهَا مُؤْمِنُو الْجِنِّ وَ فُسَّاقُ الشِّيعَةِ</w:t>
      </w:r>
      <w:r>
        <w:rPr>
          <w:rFonts w:eastAsia="Amiri" w:cs="Amiri" w:ascii="Amiri" w:hAnsi="Amiri"/>
          <w:color w:val="111111"/>
          <w:sz w:val="28"/>
          <w:szCs w:val="28"/>
          <w:rtl w:val="true"/>
          <w:lang w:bidi="ar-SA"/>
        </w:rPr>
        <w:t>.</w:t>
      </w:r>
    </w:p>
    <w:p>
      <w:pPr>
        <w:pStyle w:val="Heading5"/>
        <w:numPr>
          <w:ilvl w:val="4"/>
          <w:numId w:val="1"/>
        </w:numPr>
        <w:rPr/>
      </w:pPr>
      <w:bookmarkStart w:id="2552" w:name="__RefHeading___Toc4028793_1468164448"/>
      <w:bookmarkStart w:id="2553" w:name="_Toc1182"/>
      <w:bookmarkEnd w:id="2552"/>
      <w:r>
        <w:rPr>
          <w:rtl w:val="true"/>
        </w:rPr>
        <w:t>«</w:t>
      </w:r>
      <w:r>
        <w:rPr/>
        <w:t>2</w:t>
      </w:r>
      <w:r>
        <w:rPr>
          <w:rtl w:val="true"/>
        </w:rPr>
        <w:t>»</w:t>
      </w:r>
      <w:bookmarkEnd w:id="2553"/>
    </w:p>
    <w:p>
      <w:pPr>
        <w:pStyle w:val="BookText"/>
        <w:rPr/>
      </w:pPr>
      <w:r>
        <w:rPr>
          <w:rFonts w:ascii="Amiri" w:hAnsi="Amiri" w:eastAsia="Amiri" w:cs="Amiri"/>
          <w:color w:val="111111"/>
          <w:sz w:val="28"/>
          <w:sz w:val="28"/>
          <w:szCs w:val="28"/>
          <w:rtl w:val="true"/>
          <w:lang w:bidi="ar-SA"/>
        </w:rPr>
        <w:t>فس، تفسير القمي أَبِي عَنِ ابْنِ مَحْبُوبٍ عَنْ أَبِي أَيُّوبَ عَنْ بُرَيْدٍ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كُثْبَانٌ بَيْنَ الْجَنَّةِ وَ النَّارِ وَ الرِّجَالُ الْأَئِمَّةُ صَلَوَاتُ اللَّهِ عَلَيْهِمْ يَقِفُونَ عَلَي الْأَعْرَافِ مَعَ شِيعَتِهِمْ وَ قَدْ سَبَقَ الْمُؤْمِنُونَ </w:t>
      </w:r>
      <w:r>
        <w:rPr>
          <w:rStyle w:val="FootnoteAnchor"/>
          <w:rtl w:val="true"/>
        </w:rPr>
        <w:footnoteReference w:id="1207"/>
      </w:r>
      <w:r>
        <w:rPr>
          <w:rFonts w:ascii="Amiri" w:hAnsi="Amiri" w:eastAsia="Amiri" w:cs="Amiri"/>
          <w:color w:val="111111"/>
          <w:sz w:val="28"/>
          <w:sz w:val="28"/>
          <w:szCs w:val="28"/>
          <w:rtl w:val="true"/>
          <w:lang w:bidi="ar-SA"/>
        </w:rPr>
        <w:t xml:space="preserve">إِلَي الْجَنَّةِ بِلَا حِسَابٍ فَيَقُولُ الْأَئِمَّةُ لِشِيعَتِهِمْ مِنْ أَصْحَابِ الذُّنُوبِ انْظُرُوا إِلَي إِخْوَانِكُمْ فِي الْجَنَّةِ قَدْ سَبَقُوا إِلَيْهَا بِلَا حِسَابٍ </w:t>
      </w:r>
      <w:r>
        <w:rPr>
          <w:rStyle w:val="FootnoteAnchor"/>
          <w:rtl w:val="true"/>
        </w:rPr>
        <w:footnoteReference w:id="1208"/>
      </w:r>
      <w:r>
        <w:rPr>
          <w:rFonts w:ascii="Amiri" w:hAnsi="Amiri" w:eastAsia="Amiri" w:cs="Amiri"/>
          <w:color w:val="111111"/>
          <w:sz w:val="28"/>
          <w:sz w:val="28"/>
          <w:szCs w:val="28"/>
          <w:rtl w:val="true"/>
          <w:lang w:bidi="ar-SA"/>
        </w:rPr>
        <w:t>وَ هُوَ قَوْلُ اللَّهِ تَبَارَكَ وَ تَعَالَي سَلامٌ عَلَيْكُمْ لَمْ يَدْخُلُوها وَ هُمْ يَطْمَعُونَ ثُمَّ يُقَالُ لَهُمْ انْظُرُوا إِلَي أَعْدَائِكُمْ فِي النَّارِ وَ هُوَ قَوْلُهُ وَ إِذا صُرِفَتْ أَبْصارُهُمْ تِلْقاءَ أَصْحابِ النَّارِ قالُوا رَبَّنا لا تَجْعَلْنا مَعَ الْقَوْمِ الظَّالِمِينَ وَ نادي أَصْحابُ الْأَعْرافِ رِجالًا يَعْرِفُونَهُمْ بِسِيماهُمْ فِي النَّارِ قالُوا ما أَغْني عَنْكُمْ جَمْعُكُمْ فِي الدُّنْيَا وَ ما كُنْتُمْ تَسْتَكْبِرُونَ ثُمَّ يَقُولُ لِمَنْ فِي النَّارِ مِنْ أَعْدَائِهِمْ هَؤُلَاءِ شِيعَتِي وَ إِخْوَانِيَ الَّذِينَ كُنْتُمْ أَنْتُمْ تَحْلِفُونَ فِي الدُّنْيَا أَنْ لا يَنالُهُمُ اللَّهُ بِرَحْمَةٍ ثُمَّ يَقُولُ الْأَئِمَّةُ لِشِيعَتِهِمْ ادْخُلُوا الْجَنَّةَ لا خَوْفٌ عَلَيْكُمْ وَ لا أَنْتُمْ تَحْزَنُونَ ثُمَّ نادي أَصْحابُ النَّارِ أَصْحابَ الْجَنَّةِ أَنْ أَفِيضُوا عَلَيْنا مِنَ الْماءِ أَوْ مِمَّا رَزَقَكُمُ اللَّهُ</w:t>
      </w:r>
      <w:r>
        <w:rPr>
          <w:rFonts w:eastAsia="Amiri" w:cs="Amiri" w:ascii="Amiri" w:hAnsi="Amiri"/>
          <w:color w:val="111111"/>
          <w:sz w:val="28"/>
          <w:szCs w:val="28"/>
          <w:rtl w:val="true"/>
          <w:lang w:bidi="ar-SA"/>
        </w:rPr>
        <w:t>.</w:t>
      </w:r>
    </w:p>
    <w:p>
      <w:pPr>
        <w:pStyle w:val="Heading5"/>
        <w:numPr>
          <w:ilvl w:val="4"/>
          <w:numId w:val="1"/>
        </w:numPr>
        <w:rPr/>
      </w:pPr>
      <w:bookmarkStart w:id="2554" w:name="__RefHeading___Toc4028795_1468164448"/>
      <w:bookmarkStart w:id="2555" w:name="_Toc1183"/>
      <w:bookmarkEnd w:id="2554"/>
      <w:r>
        <w:rPr>
          <w:rtl w:val="true"/>
        </w:rPr>
        <w:t>«</w:t>
      </w:r>
      <w:r>
        <w:rPr/>
        <w:t>3</w:t>
      </w:r>
      <w:r>
        <w:rPr>
          <w:rtl w:val="true"/>
        </w:rPr>
        <w:t>»</w:t>
      </w:r>
      <w:bookmarkEnd w:id="2555"/>
    </w:p>
    <w:p>
      <w:pPr>
        <w:pStyle w:val="BookText"/>
        <w:rPr/>
      </w:pPr>
      <w:r>
        <w:rPr>
          <w:rFonts w:ascii="Amiri" w:hAnsi="Amiri" w:eastAsia="Amiri" w:cs="Amiri"/>
          <w:color w:val="111111"/>
          <w:sz w:val="28"/>
          <w:sz w:val="28"/>
          <w:szCs w:val="28"/>
          <w:rtl w:val="true"/>
          <w:lang w:bidi="ar-SA"/>
        </w:rPr>
        <w:t>ير، بصائر الدرجات أَحْمَدُ بْنُ مُحَمَّدٍ عَنِ ابْنِ مَحْبُوبٍ عَنْ أَبِي أَيُّوبَ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وَ عَلَي الْأَعْرافِ رِجالٌ يَعْرِفُونَ كُلًّا بِسِيماهُمْ قَالَ أُنْزِلَتْ فِي هَذِهِ الْأُمَّةِ وَ الرِّجَالُ هُمُ الْأَئِمَّةُ مِنْ آلِ مُحَمَّدٍ قُلْتُ فَمَا الْأَعْرَافُ قَالَ صِرَاطٌ بَيْنَ الْجَنَّةِ وَ النَّارِ فَمَنْ شُفِّعَ لَهُ الْأَئِمَّةُ مِنَّا مِنَ الْمُؤْمِنِينَ الْمُذْنِبِينَ نَجَا وَ مَنْ لَمْ يُشَفَّعُوا لَهُ هَوَي</w:t>
      </w:r>
      <w:r>
        <w:rPr>
          <w:rFonts w:eastAsia="Amiri" w:cs="Amiri" w:ascii="Amiri" w:hAnsi="Amiri"/>
          <w:color w:val="111111"/>
          <w:sz w:val="28"/>
          <w:szCs w:val="28"/>
          <w:rtl w:val="true"/>
          <w:lang w:bidi="ar-SA"/>
        </w:rPr>
        <w:t>.</w:t>
      </w:r>
    </w:p>
    <w:p>
      <w:pPr>
        <w:pStyle w:val="Heading5"/>
        <w:numPr>
          <w:ilvl w:val="4"/>
          <w:numId w:val="1"/>
        </w:numPr>
        <w:rPr/>
      </w:pPr>
      <w:bookmarkStart w:id="2556" w:name="__RefHeading___Toc4028797_1468164448"/>
      <w:bookmarkStart w:id="2557" w:name="_Toc1184"/>
      <w:bookmarkEnd w:id="2556"/>
      <w:r>
        <w:rPr>
          <w:rtl w:val="true"/>
        </w:rPr>
        <w:t>«</w:t>
      </w:r>
      <w:r>
        <w:rPr/>
        <w:t>4</w:t>
      </w:r>
      <w:r>
        <w:rPr>
          <w:rtl w:val="true"/>
        </w:rPr>
        <w:t>»</w:t>
      </w:r>
      <w:bookmarkEnd w:id="2557"/>
    </w:p>
    <w:p>
      <w:pPr>
        <w:pStyle w:val="BookText"/>
        <w:rPr/>
      </w:pPr>
      <w:r>
        <w:rPr>
          <w:rFonts w:ascii="Amiri" w:hAnsi="Amiri" w:eastAsia="Amiri" w:cs="Amiri"/>
          <w:color w:val="111111"/>
          <w:sz w:val="28"/>
          <w:sz w:val="28"/>
          <w:szCs w:val="28"/>
          <w:rtl w:val="true"/>
          <w:lang w:bidi="ar-SA"/>
        </w:rPr>
        <w:t>ير، بصائر الدرجات بَعْضُ أَصْحَابِنَا عَنْ مُحَمَّدِ بْنِ الْحُسَيْنِ عَنْ صَفْوَانَ عَنِ ابْنِ مُسْكَانَ عَنْ أَبِي بَصِيرٍ عَنْ أَبِي جَعْفَرٍ عليه السلام فِي قَوْلِ اللَّهِ عَزَّ وَ جَلَّ وَ عَلَي الْأَعْرافِ رِجالٌ</w:t>
      </w:r>
    </w:p>
    <w:p>
      <w:pPr>
        <w:pStyle w:val="Heading4"/>
        <w:numPr>
          <w:ilvl w:val="3"/>
          <w:numId w:val="1"/>
        </w:numPr>
        <w:rPr/>
      </w:pPr>
      <w:bookmarkStart w:id="2558" w:name="__RefHeading___Toc4028799_1468164448"/>
      <w:bookmarkStart w:id="2559" w:name="_Toc1185"/>
      <w:bookmarkEnd w:id="2558"/>
      <w:r>
        <w:rPr>
          <w:rtl w:val="true"/>
        </w:rPr>
        <w:t>روایات</w:t>
      </w:r>
      <w:bookmarkEnd w:id="2559"/>
    </w:p>
    <w:p>
      <w:pPr>
        <w:pStyle w:val="Heading5"/>
        <w:numPr>
          <w:ilvl w:val="4"/>
          <w:numId w:val="1"/>
        </w:numPr>
        <w:rPr/>
      </w:pPr>
      <w:bookmarkStart w:id="2560" w:name="__RefHeading___Toc4028801_1468164448"/>
      <w:bookmarkStart w:id="2561" w:name="_Toc1186"/>
      <w:bookmarkEnd w:id="2560"/>
      <w:r>
        <w:rPr>
          <w:rtl w:val="true"/>
        </w:rPr>
        <w:t xml:space="preserve">روایت </w:t>
      </w:r>
      <w:r>
        <w:rPr/>
        <w:t>1</w:t>
      </w:r>
      <w:bookmarkEnd w:id="256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آل محمد علیهم السلام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مؤمنان از طائفه جن در بهشت میروند؟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ولیکن خداوند حَظیره 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دخمه ها 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بهشت و دوزخ وجود دارد که در آن مکانهای معین شده مؤمنان از جن و فاسقان از شیعه سکونت دارند</w:t>
      </w:r>
      <w:r>
        <w:rPr>
          <w:rFonts w:eastAsia="IRNazanin" w:cs="IRNazanin"/>
          <w:color w:val="111111"/>
          <w:sz w:val="28"/>
          <w:szCs w:val="28"/>
          <w:rtl w:val="true"/>
          <w:lang w:bidi="fa-IR"/>
        </w:rPr>
        <w:t>.</w:t>
      </w:r>
    </w:p>
    <w:p>
      <w:pPr>
        <w:pStyle w:val="Heading5"/>
        <w:numPr>
          <w:ilvl w:val="4"/>
          <w:numId w:val="1"/>
        </w:numPr>
        <w:rPr/>
      </w:pPr>
      <w:bookmarkStart w:id="2562" w:name="__RefHeading___Toc4028803_1468164448"/>
      <w:bookmarkStart w:id="2563" w:name="_Toc1187"/>
      <w:bookmarkEnd w:id="2562"/>
      <w:r>
        <w:rPr>
          <w:rtl w:val="true"/>
        </w:rPr>
        <w:t xml:space="preserve">روایت </w:t>
      </w:r>
      <w:r>
        <w:rPr/>
        <w:t>2</w:t>
      </w:r>
      <w:bookmarkEnd w:id="256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تپه‌هایی میان بهشت و آتش است و رجال، ائمه علیهم السلام هستند که با شیعیانشان بر روی اعراف می‌ایستند و مؤمنان بدون حساب به بهشت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به شیعه خود که مرتکب گناه شده 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برادرانتان در بهشت نگاه کنید که چگونه بی‌حساب به بهشت هدایت می‌شوند و این همان سخن خدای تبارک و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لَمْ یَدْخُلُوهَا وَهُمْ یَطْمَعُونَ</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سپس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دشمنانتان در آتش نگاه کنید و این همان سخن خدای تبارک و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صُرِفَتْ أَبْصَارُهُمْ تِلْقَاء أَصْحَابِ النَّارِ قَالُواْ رَبَّنَا لاَ تَجْعَلْنَا مَعَ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وَنَادَی أَصْحَابُ الأَعْرَافِ رِجَالاً یَعْرِفُونَهُمْ بِسِیمَاهُمْ</w:t>
      </w:r>
      <w:r>
        <w:rPr>
          <w:rFonts w:eastAsia="IRNazanin" w:cs="IRNazanin"/>
          <w:color w:val="111111"/>
          <w:sz w:val="28"/>
          <w:szCs w:val="28"/>
          <w:rtl w:val="true"/>
          <w:lang w:bidi="fa-IR"/>
        </w:rPr>
        <w:t>»</w:t>
      </w:r>
      <w:r>
        <w:rPr>
          <w:rStyle w:val="FootnoteAnchor"/>
          <w:rtl w:val="true"/>
        </w:rPr>
        <w:footnoteReference w:id="1210"/>
      </w:r>
      <w:r>
        <w:rPr>
          <w:rFonts w:ascii="Amiri" w:hAnsi="Amiri" w:eastAsia="Amiri" w:cs="Amiri"/>
          <w:color w:val="111111"/>
          <w:sz w:val="28"/>
          <w:sz w:val="28"/>
          <w:szCs w:val="28"/>
          <w:rtl w:val="true"/>
          <w:lang w:bidi="ar-SA"/>
        </w:rPr>
        <w:t xml:space="preserve">در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مَا أَغْنَی عَنکُمْ جَمْعُکُمْ</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در 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کُنتُمْ تَسْتَکْبِرُونَ</w:t>
      </w:r>
      <w:r>
        <w:rPr>
          <w:rFonts w:eastAsia="Amiri" w:cs="Amiri" w:ascii="Amiri" w:hAnsi="Amiri"/>
          <w:color w:val="111111"/>
          <w:sz w:val="28"/>
          <w:szCs w:val="28"/>
          <w:rtl w:val="true"/>
          <w:lang w:bidi="ar-SA"/>
        </w:rPr>
        <w:t>»</w:t>
      </w:r>
      <w:r>
        <w:rPr>
          <w:rStyle w:val="FootnoteAnchor"/>
          <w:rtl w:val="true"/>
        </w:rPr>
        <w:footnoteReference w:id="1212"/>
      </w:r>
      <w:r>
        <w:rPr>
          <w:rFonts w:ascii="IRNazanin" w:hAnsi="IRNazanin" w:eastAsia="IRNazanin"/>
          <w:color w:val="111111"/>
          <w:sz w:val="28"/>
          <w:sz w:val="28"/>
          <w:szCs w:val="28"/>
          <w:rtl w:val="true"/>
          <w:lang w:bidi="fa-IR"/>
        </w:rPr>
        <w:t>سپس به آن عده‌ای از دشمنانشان که در آتش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اینان شیعه و برادران منند که شما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یَنالُهُمُ اللَّهُ بِرَحْمَةٍ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می‌خوردید که آنان مورد رحمت خدا قرار نخواهند گرفت؟ سپس ائمه که سلام و درود خدا بر آنان باد، به شیعه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 لاَ خَوْفٌ عَلَیْکُمْ وَلاَ أَنتُمْ تَحْزَنُونَ</w:t>
      </w:r>
      <w:r>
        <w:rPr>
          <w:rFonts w:eastAsia="IRNazanin" w:cs="IRNazanin"/>
          <w:color w:val="111111"/>
          <w:sz w:val="28"/>
          <w:szCs w:val="28"/>
          <w:rtl w:val="true"/>
          <w:lang w:bidi="fa-IR"/>
        </w:rPr>
        <w:t>»</w:t>
      </w:r>
      <w:r>
        <w:rPr>
          <w:rStyle w:val="FootnoteAnchor"/>
          <w:rtl w:val="true"/>
        </w:rPr>
        <w:footnoteReference w:id="1213"/>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وَنَادَی أَصْحَابُ النَّارِ أَصْحَابَ الْجَنَّةِ أَنْ أَفِیضُواْ عَلَیْنَا مِنَ الْمَاء أَوْ مِمَّا رَزَقَکُمُ اللّهُ</w:t>
      </w:r>
      <w:r>
        <w:rPr>
          <w:rFonts w:eastAsia="IRNazanin" w:cs="IRNazanin"/>
          <w:color w:val="111111"/>
          <w:sz w:val="28"/>
          <w:szCs w:val="28"/>
          <w:rtl w:val="true"/>
          <w:lang w:bidi="fa-IR"/>
        </w:rPr>
        <w:t>».</w:t>
      </w:r>
      <w:r>
        <w:rPr>
          <w:rStyle w:val="FootnoteAnchor"/>
          <w:rtl w:val="true"/>
        </w:rPr>
        <w:footnoteReference w:id="1214"/>
      </w:r>
    </w:p>
    <w:p>
      <w:pPr>
        <w:pStyle w:val="Heading5"/>
        <w:numPr>
          <w:ilvl w:val="4"/>
          <w:numId w:val="1"/>
        </w:numPr>
        <w:rPr/>
      </w:pPr>
      <w:bookmarkStart w:id="2564" w:name="__RefHeading___Toc4028805_1468164448"/>
      <w:bookmarkStart w:id="2565" w:name="_Toc1188"/>
      <w:bookmarkEnd w:id="2564"/>
      <w:r>
        <w:rPr>
          <w:rtl w:val="true"/>
        </w:rPr>
        <w:t xml:space="preserve">روایت </w:t>
      </w:r>
      <w:r>
        <w:rPr/>
        <w:t>3</w:t>
      </w:r>
      <w:bookmarkEnd w:id="2565"/>
    </w:p>
    <w:p>
      <w:p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 بن معاویة عجلی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این فرموده خدای عز و جل سئوال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الأَعْرَافِ رِجَالٌ یَعْرِفُونَ کُلاًّ بِسِیمَاهُمْ</w:t>
      </w:r>
      <w:r>
        <w:rPr>
          <w:rFonts w:eastAsia="IRNazanin" w:cs="IRNazanin"/>
          <w:color w:val="111111"/>
          <w:sz w:val="28"/>
          <w:szCs w:val="28"/>
          <w:rtl w:val="true"/>
          <w:lang w:bidi="fa-IR"/>
        </w:rPr>
        <w:t>»</w:t>
      </w:r>
      <w:r>
        <w:rPr>
          <w:rStyle w:val="FootnoteAnchor"/>
          <w:rtl w:val="true"/>
        </w:rPr>
        <w:footnoteReference w:id="1215"/>
      </w:r>
      <w:r>
        <w:rPr>
          <w:rFonts w:ascii="IRNazanin" w:hAnsi="IRNazanin" w:eastAsia="IRNazanin"/>
          <w:color w:val="111111"/>
          <w:sz w:val="28"/>
          <w:sz w:val="28"/>
          <w:szCs w:val="28"/>
          <w:rtl w:val="true"/>
          <w:lang w:bidi="fa-IR"/>
        </w:rPr>
        <w:t>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امت نازل شده است و مراد از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از آل محمد که سلام و درود خدا بر او و اهل بیت او باد،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اعراف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صراطی است میان بهشت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یکی از ائمه ما برای او که یکی از مؤمنان گنهکاراست، شفاعت کند، رهایی می یابد و هر کسی که برای وی شفاعت نکنند، در آتش سقوط خواهد کرد</w:t>
      </w:r>
      <w:r>
        <w:rPr>
          <w:rFonts w:eastAsia="IRNazanin" w:cs="IRNazanin"/>
          <w:color w:val="111111"/>
          <w:sz w:val="28"/>
          <w:szCs w:val="28"/>
          <w:rtl w:val="true"/>
          <w:lang w:bidi="fa-IR"/>
        </w:rPr>
        <w:t>.</w:t>
      </w:r>
      <w:r>
        <w:rPr>
          <w:rStyle w:val="FootnoteAnchor"/>
          <w:rtl w:val="true"/>
        </w:rPr>
        <w:footnoteReference w:id="1216"/>
      </w:r>
    </w:p>
    <w:p>
      <w:pPr>
        <w:pStyle w:val="Heading5"/>
        <w:numPr>
          <w:ilvl w:val="4"/>
          <w:numId w:val="1"/>
        </w:numPr>
        <w:rPr/>
      </w:pPr>
      <w:bookmarkStart w:id="2566" w:name="__RefHeading___Toc4028807_1468164448"/>
      <w:bookmarkStart w:id="2567" w:name="_Toc1189"/>
      <w:bookmarkEnd w:id="2566"/>
      <w:r>
        <w:rPr>
          <w:rtl w:val="true"/>
        </w:rPr>
        <w:t xml:space="preserve">روایت </w:t>
      </w:r>
      <w:r>
        <w:rPr/>
        <w:t>4</w:t>
      </w:r>
      <w:bookmarkEnd w:id="256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باره این فرموده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وَعَلَی الأَعْرَافِ رِجَالٌ </w:t>
      </w:r>
      <w:bookmarkStart w:id="2568" w:name="pg13891_129751"/>
    </w:p>
    <w:p>
      <w:pPr>
        <w:pStyle w:val="BookText"/>
        <w:rPr/>
      </w:pPr>
      <w:bookmarkEnd w:id="2568"/>
      <w:r>
        <w:rPr>
          <w:rFonts w:ascii="Amiri" w:hAnsi="Amiri" w:eastAsia="Amiri" w:cs="Amiri"/>
          <w:color w:val="111111"/>
          <w:sz w:val="28"/>
          <w:sz w:val="28"/>
          <w:szCs w:val="28"/>
          <w:rtl w:val="true"/>
          <w:lang w:bidi="ar-SA"/>
        </w:rPr>
        <w:t>يَعْرِفُونَ كُلًّا بِسِيماهُمْ قَالَ الْأَئِمَّةُ مِنَّا أَهْلَ الْبَيْتِ فِي بَابٍ مِنْ يَاقُوتٍ أَحْمَرَ عَلَي سُورِ الْجَنَّةِ يَعْرِفُ كُلُّ إِمَامٍ مِنَّا مَا يَلِيهِ قَالَ مِنَ الْقَرْنِ الَّذِي هُوَ فِيهِ إِلَي الْقَرْنِ الَّذِي كَانَ</w:t>
      </w:r>
      <w:r>
        <w:rPr>
          <w:rFonts w:eastAsia="Amiri" w:cs="Amiri" w:ascii="Amiri" w:hAnsi="Amiri"/>
          <w:color w:val="111111"/>
          <w:sz w:val="28"/>
          <w:szCs w:val="28"/>
          <w:rtl w:val="true"/>
          <w:lang w:bidi="ar-SA"/>
        </w:rPr>
        <w:t>.</w:t>
      </w:r>
    </w:p>
    <w:p>
      <w:pPr>
        <w:pStyle w:val="Heading5"/>
        <w:numPr>
          <w:ilvl w:val="4"/>
          <w:numId w:val="1"/>
        </w:numPr>
        <w:rPr/>
      </w:pPr>
      <w:bookmarkStart w:id="2569" w:name="__RefHeading___Toc4028809_1468164448"/>
      <w:bookmarkStart w:id="2570" w:name="_Toc1190"/>
      <w:bookmarkEnd w:id="2569"/>
      <w:r>
        <w:rPr>
          <w:rtl w:val="true"/>
        </w:rPr>
        <w:t>«</w:t>
      </w:r>
      <w:r>
        <w:rPr/>
        <w:t>5</w:t>
      </w:r>
      <w:r>
        <w:rPr>
          <w:rtl w:val="true"/>
        </w:rPr>
        <w:t>»</w:t>
      </w:r>
      <w:bookmarkEnd w:id="2570"/>
    </w:p>
    <w:p>
      <w:pPr>
        <w:pStyle w:val="BookText"/>
        <w:rPr/>
      </w:pPr>
      <w:r>
        <w:rPr>
          <w:rFonts w:ascii="Amiri" w:hAnsi="Amiri" w:eastAsia="Amiri" w:cs="Amiri"/>
          <w:color w:val="111111"/>
          <w:sz w:val="28"/>
          <w:sz w:val="28"/>
          <w:szCs w:val="28"/>
          <w:rtl w:val="true"/>
          <w:lang w:bidi="ar-SA"/>
        </w:rPr>
        <w:t>ير، بصائر الدرجات مُحَمَّدُ بْنُ الْحُسَيْنِ عَنْ مُوسَي بْنِ سَعْدَانَ عَنْ عَبْدِ اللَّهِ بْنِ الْقَاسِمِ عَنْ بَعْضِ أَصْحَابِهِ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قَوْلُهُ عَزَّ وَ جَلَّ وَ عَلَي الْأَعْرافِ رِجالٌ يَعْرِفُونَ كُلًّا بِسِيماهُمْ فَقَالَ يَا سَعْدُ إِنَّهَا أَعْرَافٌ لَا يَدْخُلُ الْجَنَّةَ إِلَّا مَنْ عَرَفَهُمْ وَ عَرَفُوهُ وَ أَعْرَافٌ لَا يَدْخُلُ النَّارَ إِلَّا مَنْ أَنْكَرَهُمْ وَ أَنْكَرُوهُ وَ أَعْرَافٌ لَا يُعْرَفُ اللَّهُ إِلَّا بِسَبِيلِ مَعْرِفَتِهِمْ فَلَا سَوَاءَ مَا اعْتَصَمَتْ بِهِ الْمُعْتَصِمَةُ وَ مَنْ ذَهَبَ مَذْهَبَ النَّاسِ ذَهَبَ النَّاسُ إِلَي عَيْنٍ كَدِرَةٍ يَفْرَغُ بَعْضُهَا فِي بَعْضٍ وَ مَنْ أَتَي آلَ مُحَمَّدٍ أَتَي عَيْناً صَافِيَةً تَجْرِي بِعِلْمِ اللَّهِ لَيْسَ لَهَا نَفَادٌ وَ لَا انْقِطَاعٌ ذَلِكَ بِأَنَّ اللَّهَ لَوْ شَاءَ لَأَرَاهُمْ شَخْصَهُ حَتَّي يَأْتُوهُ مِنْ بَابِهِ لَكِنْ جَعَلَ اللَّهُ مُحَمَّداً وَ آلَ مُحَمَّدٍ الْأَبْوَابَ الَّتِي يُؤْتَي مِنْهَا وَ ذَلِكَ قَوْلُهُ وَ لَيْسَ الْبِرُّ بِأَنْ تَأْتُوا الْبُيُوتَ مِنْ ظُهُورِها وَ لكِنَّ الْبِرَّ مَنِ اتَّقي وَ أْتُوا الْبُيُوتَ مِنْ أَبْوابِها</w:t>
      </w:r>
      <w:r>
        <w:rPr>
          <w:rFonts w:eastAsia="Amiri" w:cs="Amiri" w:ascii="Amiri" w:hAnsi="Amiri"/>
          <w:color w:val="111111"/>
          <w:sz w:val="28"/>
          <w:szCs w:val="28"/>
          <w:rtl w:val="true"/>
          <w:lang w:bidi="ar-SA"/>
        </w:rPr>
        <w:t>.</w:t>
      </w:r>
    </w:p>
    <w:p>
      <w:pPr>
        <w:pStyle w:val="Heading5"/>
        <w:numPr>
          <w:ilvl w:val="4"/>
          <w:numId w:val="1"/>
        </w:numPr>
        <w:rPr/>
      </w:pPr>
      <w:bookmarkStart w:id="2571" w:name="__RefHeading___Toc4028811_1468164448"/>
      <w:bookmarkStart w:id="2572" w:name="_Toc1191"/>
      <w:bookmarkEnd w:id="2571"/>
      <w:r>
        <w:rPr>
          <w:rtl w:val="true"/>
        </w:rPr>
        <w:t>بيان</w:t>
      </w:r>
      <w:bookmarkEnd w:id="2572"/>
    </w:p>
    <w:p>
      <w:pPr>
        <w:pStyle w:val="BookText"/>
        <w:rPr/>
      </w:pPr>
      <w:r>
        <w:rPr>
          <w:rFonts w:ascii="Amiri" w:hAnsi="Amiri" w:eastAsia="Amiri" w:cs="Amiri"/>
          <w:color w:val="111111"/>
          <w:sz w:val="28"/>
          <w:sz w:val="28"/>
          <w:szCs w:val="28"/>
          <w:rtl w:val="true"/>
          <w:lang w:bidi="ar-SA"/>
        </w:rPr>
        <w:t>الضمير في قوله إلا من عرفهم راجع إلي أهل الأعراف قوله عليه السلام فلا سواء ما اعتصمت به المعتصمة أي من اعتصم به أو المراد به الدين الذي اختاروه فيقدر مضاف في قوله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لأراهم شخصه أي آثاره من الآيات و المعجزات و الكلام و الوحي بدون توسط الأنبياء و الأئمة صلوات الله عليهم حتي يأتوه من بابه أي بغير توسط و يحتمل أن يكون الرؤية بمعني العلم لا الأبصار</w:t>
      </w:r>
      <w:r>
        <w:rPr>
          <w:rFonts w:eastAsia="Amiri" w:cs="Amiri" w:ascii="Amiri" w:hAnsi="Amiri"/>
          <w:color w:val="111111"/>
          <w:sz w:val="28"/>
          <w:szCs w:val="28"/>
          <w:rtl w:val="true"/>
          <w:lang w:bidi="ar-SA"/>
        </w:rPr>
        <w:t>.</w:t>
      </w:r>
    </w:p>
    <w:p>
      <w:pPr>
        <w:pStyle w:val="Heading5"/>
        <w:numPr>
          <w:ilvl w:val="4"/>
          <w:numId w:val="1"/>
        </w:numPr>
        <w:rPr/>
      </w:pPr>
      <w:bookmarkStart w:id="2573" w:name="__RefHeading___Toc4028813_1468164448"/>
      <w:bookmarkStart w:id="2574" w:name="_Toc1192"/>
      <w:bookmarkEnd w:id="2573"/>
      <w:r>
        <w:rPr>
          <w:rtl w:val="true"/>
        </w:rPr>
        <w:t>«</w:t>
      </w:r>
      <w:r>
        <w:rPr/>
        <w:t>6</w:t>
      </w:r>
      <w:r>
        <w:rPr>
          <w:rtl w:val="true"/>
        </w:rPr>
        <w:t>»</w:t>
      </w:r>
      <w:bookmarkEnd w:id="2574"/>
    </w:p>
    <w:p>
      <w:pPr>
        <w:pStyle w:val="BookText"/>
        <w:rPr/>
      </w:pPr>
      <w:r>
        <w:rPr>
          <w:rFonts w:ascii="Amiri" w:hAnsi="Amiri" w:eastAsia="Amiri" w:cs="Amiri"/>
          <w:color w:val="111111"/>
          <w:sz w:val="28"/>
          <w:sz w:val="28"/>
          <w:szCs w:val="28"/>
          <w:rtl w:val="true"/>
          <w:lang w:bidi="ar-SA"/>
        </w:rPr>
        <w:t>شي، تفسير العياشي عَنْ مُحَمَّدِ بْنِ الْفُضَيْلِ عَنْ أَبِي الْحَسَنِ الرِّضَا عليهما السلام فِي قَوْلِهِ فَأَذَّنَ مُؤَذِّنٌ بَيْنَهُمْ أَنْ لَعْنَةُ اللَّهِ عَلَي الظَّالِمِينَ قَالَ الْمُؤَذِّنُ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2575" w:name="__RefHeading___Toc4028815_1468164448"/>
      <w:bookmarkStart w:id="2576" w:name="_Toc1193"/>
      <w:bookmarkEnd w:id="2575"/>
      <w:r>
        <w:rPr>
          <w:rtl w:val="true"/>
        </w:rPr>
        <w:t>«</w:t>
      </w:r>
      <w:r>
        <w:rPr/>
        <w:t>7</w:t>
      </w:r>
      <w:r>
        <w:rPr>
          <w:rtl w:val="true"/>
        </w:rPr>
        <w:t>»</w:t>
      </w:r>
      <w:bookmarkEnd w:id="2576"/>
    </w:p>
    <w:p>
      <w:pPr>
        <w:pStyle w:val="BookText"/>
        <w:rPr/>
      </w:pPr>
      <w:r>
        <w:rPr>
          <w:rFonts w:ascii="Amiri" w:hAnsi="Amiri" w:eastAsia="Amiri" w:cs="Amiri"/>
          <w:color w:val="111111"/>
          <w:sz w:val="28"/>
          <w:sz w:val="28"/>
          <w:szCs w:val="28"/>
          <w:rtl w:val="true"/>
          <w:lang w:bidi="ar-SA"/>
        </w:rPr>
        <w:t>شي، تفسير العياشي عَنْ مَسْعَدَةَ بْنِ صَدَقَةَ عَنْ جَعْفَرِ بْنِ مُحَمَّدٍ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الْمُؤْمِنِينَ وَ أَنَا أَوَّلُ السَّابِقِينَ وَ خَلِيفَةُ رَسُولِ رَبِّ الْعَالَمِينَ وَ أَنَا قَسِيمُ الْجَنَّةِ وَ النَّارِ وَ أَنَا صَاحِبُ الْأَعْرَافِ</w:t>
      </w:r>
      <w:r>
        <w:rPr>
          <w:rFonts w:eastAsia="Amiri" w:cs="Amiri" w:ascii="Amiri" w:hAnsi="Amiri"/>
          <w:color w:val="111111"/>
          <w:sz w:val="28"/>
          <w:szCs w:val="28"/>
          <w:rtl w:val="true"/>
          <w:lang w:bidi="ar-SA"/>
        </w:rPr>
        <w:t>.</w:t>
      </w:r>
    </w:p>
    <w:p>
      <w:pPr>
        <w:pStyle w:val="Heading5"/>
        <w:numPr>
          <w:ilvl w:val="4"/>
          <w:numId w:val="1"/>
        </w:numPr>
        <w:rPr/>
      </w:pPr>
      <w:bookmarkStart w:id="2577" w:name="__RefHeading___Toc4028817_1468164448"/>
      <w:bookmarkStart w:id="2578" w:name="_Toc1194"/>
      <w:bookmarkEnd w:id="2577"/>
      <w:r>
        <w:rPr>
          <w:rtl w:val="true"/>
        </w:rPr>
        <w:t>«</w:t>
      </w:r>
      <w:r>
        <w:rPr/>
        <w:t>8</w:t>
      </w:r>
      <w:r>
        <w:rPr>
          <w:rtl w:val="true"/>
        </w:rPr>
        <w:t>»</w:t>
      </w:r>
      <w:bookmarkEnd w:id="2578"/>
    </w:p>
    <w:p>
      <w:pPr>
        <w:pStyle w:val="BookText"/>
        <w:rPr/>
      </w:pPr>
      <w:r>
        <w:rPr>
          <w:rFonts w:ascii="Amiri" w:hAnsi="Amiri" w:eastAsia="Amiri" w:cs="Amiri"/>
          <w:color w:val="111111"/>
          <w:sz w:val="28"/>
          <w:sz w:val="28"/>
          <w:szCs w:val="28"/>
          <w:rtl w:val="true"/>
          <w:lang w:bidi="ar-SA"/>
        </w:rPr>
        <w:t xml:space="preserve">شي، تفسير العياشي عَنْ هِلْقَامٍ </w:t>
      </w:r>
      <w:r>
        <w:rPr>
          <w:rStyle w:val="FootnoteAnchor"/>
          <w:rtl w:val="true"/>
        </w:rPr>
        <w:footnoteReference w:id="1217"/>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عَلَي الْأَعْرافِ رِجالٌ يَعْرِفُونَ كُلًّا بِسِيماهُمْ مَا يَعْنِي بِقَوْلِهِ وَ عَلَي الْأَعْرافِ رِجالٌ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 اهل بیت که سلام و درود خدا بر آنان باد، هستند وآنان دری از یاقوت سرخ بر حصار بهشت هستند و هر امامی از ما، آن چه را پس از اوست،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پس از اوست،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قرنی که در آن به سر می‌برد تا قرنی که گذشته است</w:t>
      </w:r>
      <w:r>
        <w:rPr>
          <w:rFonts w:eastAsia="IRNazanin" w:cs="IRNazanin"/>
          <w:color w:val="111111"/>
          <w:sz w:val="28"/>
          <w:szCs w:val="28"/>
          <w:rtl w:val="true"/>
          <w:lang w:bidi="fa-IR"/>
        </w:rPr>
        <w:t>.</w:t>
      </w:r>
      <w:r>
        <w:rPr>
          <w:rStyle w:val="FootnoteAnchor"/>
          <w:rtl w:val="true"/>
        </w:rPr>
        <w:footnoteReference w:id="1218"/>
      </w:r>
    </w:p>
    <w:p>
      <w:pPr>
        <w:pStyle w:val="Heading5"/>
        <w:numPr>
          <w:ilvl w:val="4"/>
          <w:numId w:val="1"/>
        </w:numPr>
        <w:rPr/>
      </w:pPr>
      <w:bookmarkStart w:id="2579" w:name="__RefHeading___Toc4028819_1468164448"/>
      <w:bookmarkStart w:id="2580" w:name="_Toc1195"/>
      <w:bookmarkEnd w:id="2579"/>
      <w:r>
        <w:rPr>
          <w:rtl w:val="true"/>
        </w:rPr>
        <w:t xml:space="preserve">روایت </w:t>
      </w:r>
      <w:r>
        <w:rPr/>
        <w:t>5</w:t>
      </w:r>
      <w:bookmarkEnd w:id="2580"/>
    </w:p>
    <w:p>
      <w:p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طریف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اعرافند و کسی وارد بهشت نمی‌شود، مگر آن کسی که آنان را شناخته است و آنان نیز او را شناخته‌اند و کسی وارد آتش نمی‌شود، مگر آن کسی که آنان را انکار کرده است و آنان نیز او را انکار کرده‌اند و آنان اعراف‌اند؛ یعنی خدا شناخته نمی‌شود، مگر از راه معرفت و شناخت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پناه آورندگان به او پناه بردند و کسی که از راه و روش مردم تبعیت می‌کند،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چشمه‌ای گل آلود روی آوردند که در همدیگر سرازیر و خالی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آل محمد که سلام و درود خدا بر آنان باد، روی آورده است، به چشمه‌ای صاف و زلال که با علم خدا جاری است و پایان پذیر نیست و هیچ گاه خشک نمی‌شود،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راه خویش را به آنان نشان می‌دهد تا این که از دری که معین کرده است، به خدا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و سلم و آل محمد که سلام و درود خدا بر آنان باد، را به عنوان در ورود به خویش قرار داده است و این همان فرموده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وَلَیْسَ الْبِرُّ بِأَنْ تَأْتُوْاْ الْبُیُوتَ مِن ظُهُورِهَا 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الْبِرَّ مَنِ اتَّقَی وَأْتُواْ الْبُیُوتَ مِنْ أَبْوَابِهَا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نیکی آن نیست که از پشت خانه ها درآیید است، بلکه نیکی آن است که کسی تقوا پیشه کند، و به خانه ها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درآید</w:t>
      </w:r>
      <w:r>
        <w:rPr>
          <w:rFonts w:eastAsia="IRNazanin" w:cs="IRNazanin"/>
          <w:color w:val="111111"/>
          <w:sz w:val="28"/>
          <w:szCs w:val="28"/>
          <w:rtl w:val="true"/>
          <w:lang w:bidi="fa-IR"/>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0"/>
      </w:r>
    </w:p>
    <w:p>
      <w:pPr>
        <w:pStyle w:val="Heading5"/>
        <w:numPr>
          <w:ilvl w:val="4"/>
          <w:numId w:val="1"/>
        </w:numPr>
        <w:rPr/>
      </w:pPr>
      <w:bookmarkStart w:id="2581" w:name="__RefHeading___Toc4028821_1468164448"/>
      <w:bookmarkStart w:id="2582" w:name="_Toc1196"/>
      <w:bookmarkEnd w:id="2581"/>
      <w:r>
        <w:rPr>
          <w:rtl w:val="true"/>
        </w:rPr>
        <w:t>توضیح</w:t>
      </w:r>
      <w:bookmarkEnd w:id="2582"/>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اعراف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سواء ما اعتصمت به المعتصمة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کسی است که به او دست می یازند و پناه می برند یا مقصود، دینی است که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حالت لازم است مضافی در تقدیر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آنها نشان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آثار خود مانند آیات و معجزات و کلام و وحی را بدون واسطه انبیا و ائمه صلوات الله علیهم به آنها نشان می دهد تا از درش به نزد او آیند یعنی 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رؤیت به معنی علم باشد نه دیدن چشم</w:t>
      </w:r>
      <w:r>
        <w:rPr>
          <w:rFonts w:eastAsia="IRNazanin" w:cs="IRNazanin"/>
          <w:color w:val="111111"/>
          <w:sz w:val="28"/>
          <w:szCs w:val="28"/>
          <w:rtl w:val="true"/>
          <w:lang w:bidi="fa-IR"/>
        </w:rPr>
        <w:t>.</w:t>
      </w:r>
    </w:p>
    <w:p>
      <w:pPr>
        <w:pStyle w:val="Heading5"/>
        <w:numPr>
          <w:ilvl w:val="4"/>
          <w:numId w:val="1"/>
        </w:numPr>
        <w:rPr/>
      </w:pPr>
      <w:bookmarkStart w:id="2583" w:name="__RefHeading___Toc4028823_1468164448"/>
      <w:bookmarkStart w:id="2584" w:name="_Toc1197"/>
      <w:bookmarkEnd w:id="2583"/>
      <w:r>
        <w:rPr>
          <w:rtl w:val="true"/>
        </w:rPr>
        <w:t xml:space="preserve">روایت </w:t>
      </w:r>
      <w:r>
        <w:rPr/>
        <w:t>6</w:t>
      </w:r>
      <w:bookmarkEnd w:id="2584"/>
    </w:p>
    <w:p>
      <w:pPr>
        <w:pStyle w:val="BookText"/>
        <w:rPr/>
      </w:pPr>
      <w:r>
        <w:rPr>
          <w:rFonts w:ascii="Amiri" w:hAnsi="Amiri" w:eastAsia="Amiri" w:cs="Amiri"/>
          <w:color w:val="111111"/>
          <w:sz w:val="28"/>
          <w:sz w:val="28"/>
          <w:szCs w:val="28"/>
          <w:rtl w:val="true"/>
          <w:lang w:bidi="ar-SA"/>
        </w:rPr>
        <w:t>تفسیرعیاشی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الرضا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بَیْنَهُمْ أَنْ لَعْنَةُ اللَّهِ عَلَی الظَّالِمِینَ</w:t>
      </w:r>
      <w:r>
        <w:rPr>
          <w:rFonts w:eastAsia="Amiri" w:cs="Amiri" w:ascii="Amiri" w:hAnsi="Amiri"/>
          <w:color w:val="111111"/>
          <w:sz w:val="28"/>
          <w:szCs w:val="28"/>
          <w:rtl w:val="true"/>
          <w:lang w:bidi="ar-SA"/>
        </w:rPr>
        <w:t>»</w:t>
      </w:r>
      <w:r>
        <w:rPr>
          <w:rStyle w:val="FootnoteAnchor"/>
          <w:rtl w:val="true"/>
        </w:rPr>
        <w:footnoteReference w:id="1221"/>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است</w:t>
      </w:r>
      <w:r>
        <w:rPr>
          <w:rFonts w:eastAsia="IRNazanin" w:cs="IRNazanin"/>
          <w:color w:val="111111"/>
          <w:sz w:val="28"/>
          <w:szCs w:val="28"/>
          <w:rtl w:val="true"/>
          <w:lang w:bidi="fa-IR"/>
        </w:rPr>
        <w:t>.</w:t>
      </w:r>
    </w:p>
    <w:p>
      <w:pPr>
        <w:pStyle w:val="Heading5"/>
        <w:numPr>
          <w:ilvl w:val="4"/>
          <w:numId w:val="1"/>
        </w:numPr>
        <w:rPr/>
      </w:pPr>
      <w:bookmarkStart w:id="2585" w:name="__RefHeading___Toc4028825_1468164448"/>
      <w:bookmarkStart w:id="2586" w:name="_Toc1198"/>
      <w:bookmarkEnd w:id="2585"/>
      <w:r>
        <w:rPr>
          <w:rtl w:val="true"/>
        </w:rPr>
        <w:t xml:space="preserve">روایت </w:t>
      </w:r>
      <w:r>
        <w:rPr/>
        <w:t>7</w:t>
      </w:r>
      <w:bookmarkEnd w:id="2586"/>
    </w:p>
    <w:p>
      <w:pPr>
        <w:pStyle w:val="BookText"/>
        <w:rPr/>
      </w:pP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راهبر مؤمنان هستم و من نخستین پیشروان و خلیفه رسول پروردگار جهانیان و تقسیم کننده بهشت و آتش و من صاحب اعراف هستم</w:t>
      </w:r>
      <w:r>
        <w:rPr>
          <w:rFonts w:eastAsia="IRNazanin" w:cs="IRNazanin"/>
          <w:color w:val="111111"/>
          <w:sz w:val="28"/>
          <w:szCs w:val="28"/>
          <w:rtl w:val="true"/>
          <w:lang w:bidi="fa-IR"/>
        </w:rPr>
        <w:t>.</w:t>
      </w:r>
      <w:r>
        <w:rPr>
          <w:rStyle w:val="FootnoteAnchor"/>
          <w:rtl w:val="true"/>
        </w:rPr>
        <w:footnoteReference w:id="1222"/>
      </w:r>
    </w:p>
    <w:p>
      <w:pPr>
        <w:pStyle w:val="Heading5"/>
        <w:numPr>
          <w:ilvl w:val="4"/>
          <w:numId w:val="1"/>
        </w:numPr>
        <w:rPr/>
      </w:pPr>
      <w:bookmarkStart w:id="2587" w:name="__RefHeading___Toc4028827_1468164448"/>
      <w:bookmarkStart w:id="2588" w:name="_Toc1199"/>
      <w:bookmarkEnd w:id="2587"/>
      <w:r>
        <w:rPr>
          <w:rtl w:val="true"/>
        </w:rPr>
        <w:t xml:space="preserve">روایت </w:t>
      </w:r>
      <w:r>
        <w:rPr/>
        <w:t>8</w:t>
      </w:r>
      <w:bookmarkEnd w:id="258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هلقام، از امام باقر علیه السلام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 باره این فرموده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الأَعْرَافِ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bookmarkStart w:id="2589" w:name="pg13891_129752"/>
    </w:p>
    <w:p>
      <w:pPr>
        <w:pStyle w:val="BookText"/>
        <w:rPr/>
      </w:pPr>
      <w:bookmarkEnd w:id="2589"/>
      <w:r>
        <w:rPr>
          <w:rFonts w:ascii="Amiri" w:hAnsi="Amiri" w:eastAsia="Amiri" w:cs="Amiri"/>
          <w:color w:val="111111"/>
          <w:sz w:val="28"/>
          <w:sz w:val="28"/>
          <w:szCs w:val="28"/>
          <w:rtl w:val="true"/>
          <w:lang w:bidi="ar-SA"/>
        </w:rPr>
        <w:t>أَ لَسْتُمْ تُعَرِّفُونَ عَلَيْكُمْ عُرَفَاءَ وَ عَلَي قَبَائِلِكُمْ لِيَعْرِفَ مَنْ فِيهَا مِنْ صَالِحٍ أَوْ طَالِحٍ قُلْتُ بَلَي قَالَ فَنَحْنُ أُولَئِكَ الرِّجَالُ الَّذِينَ يَعْرِفُونَ كُلًّا بِسِيماهُمْ</w:t>
      </w:r>
      <w:r>
        <w:rPr>
          <w:rFonts w:eastAsia="Amiri" w:cs="Amiri" w:ascii="Amiri" w:hAnsi="Amiri"/>
          <w:color w:val="111111"/>
          <w:sz w:val="28"/>
          <w:szCs w:val="28"/>
          <w:rtl w:val="true"/>
          <w:lang w:bidi="ar-SA"/>
        </w:rPr>
        <w:t>.</w:t>
      </w:r>
    </w:p>
    <w:p>
      <w:pPr>
        <w:pStyle w:val="Heading5"/>
        <w:numPr>
          <w:ilvl w:val="4"/>
          <w:numId w:val="1"/>
        </w:numPr>
        <w:rPr/>
      </w:pPr>
      <w:bookmarkStart w:id="2590" w:name="__RefHeading___Toc4028829_1468164448"/>
      <w:bookmarkStart w:id="2591" w:name="_Toc1200"/>
      <w:bookmarkEnd w:id="2590"/>
      <w:r>
        <w:rPr>
          <w:rtl w:val="true"/>
        </w:rPr>
        <w:t>«</w:t>
      </w:r>
      <w:r>
        <w:rPr/>
        <w:t>9</w:t>
      </w:r>
      <w:r>
        <w:rPr>
          <w:rtl w:val="true"/>
        </w:rPr>
        <w:t>»</w:t>
      </w:r>
      <w:bookmarkEnd w:id="2591"/>
    </w:p>
    <w:p>
      <w:pPr>
        <w:pStyle w:val="BookText"/>
        <w:rPr/>
      </w:pPr>
      <w:r>
        <w:rPr>
          <w:rFonts w:ascii="Amiri" w:hAnsi="Amiri" w:eastAsia="Amiri" w:cs="Amiri"/>
          <w:color w:val="111111"/>
          <w:sz w:val="28"/>
          <w:sz w:val="28"/>
          <w:szCs w:val="28"/>
          <w:rtl w:val="true"/>
          <w:lang w:bidi="ar-SA"/>
        </w:rPr>
        <w:t>شي، تفسير العياشي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لِعَلِيٍّ أَكْثَرَ مِنْ عَشْرِ مَرَّاتٍ يَا عَلِيُّ إِنَّكَ وَ الْأَوْصِيَاءَ مِنْ بَعْدِكَ أَعْرَافٌ بَيْنَ الْجَنَّةِ وَ النَّارِ لَا يَدْخُلُ الْجَنَّةَ إِلَّا مَنْ عَرَفَكُمْ وَ عَرَفْتُمُوهُ وَ لَا يَدْخُلُ النَّارَ إِلَّا مَنْ أَنْكَرَكُمْ وَ أَنْكَرْتُمُوهُ</w:t>
      </w:r>
      <w:r>
        <w:rPr>
          <w:rFonts w:eastAsia="Amiri" w:cs="Amiri" w:ascii="Amiri" w:hAnsi="Amiri"/>
          <w:color w:val="111111"/>
          <w:sz w:val="28"/>
          <w:szCs w:val="28"/>
          <w:rtl w:val="true"/>
          <w:lang w:bidi="ar-SA"/>
        </w:rPr>
        <w:t>.</w:t>
      </w:r>
    </w:p>
    <w:p>
      <w:pPr>
        <w:pStyle w:val="Heading5"/>
        <w:numPr>
          <w:ilvl w:val="4"/>
          <w:numId w:val="1"/>
        </w:numPr>
        <w:rPr/>
      </w:pPr>
      <w:bookmarkStart w:id="2592" w:name="__RefHeading___Toc4028831_1468164448"/>
      <w:bookmarkStart w:id="2593" w:name="_Toc1201"/>
      <w:bookmarkEnd w:id="2592"/>
      <w:r>
        <w:rPr>
          <w:rtl w:val="true"/>
        </w:rPr>
        <w:t>«</w:t>
      </w:r>
      <w:r>
        <w:rPr/>
        <w:t>10</w:t>
      </w:r>
      <w:r>
        <w:rPr>
          <w:rtl w:val="true"/>
        </w:rPr>
        <w:t>»</w:t>
      </w:r>
      <w:bookmarkEnd w:id="2593"/>
    </w:p>
    <w:p>
      <w:pPr>
        <w:pStyle w:val="BookText"/>
        <w:rPr/>
      </w:pPr>
      <w:r>
        <w:rPr>
          <w:rFonts w:ascii="Amiri" w:hAnsi="Amiri" w:eastAsia="Amiri" w:cs="Amiri"/>
          <w:color w:val="111111"/>
          <w:sz w:val="28"/>
          <w:sz w:val="28"/>
          <w:szCs w:val="28"/>
          <w:rtl w:val="true"/>
          <w:lang w:bidi="ar-SA"/>
        </w:rPr>
        <w:t>شي، تفسير العياشي عَنْ سَعْدِ بْنِ طَرِيفٍ عَنْ أَبِي جَعْفَرٍ عليه السلام فِي هَذِهِ الْآيَةِ وَ عَلَي الْأَعْرافِ رِجالٌ يَعْرِفُونَ كُلًّا بِسِيماهُمْ قَالَ يَا سَعْدُ هُمْ آلُ مُحَمَّدٍ عليهم السلام لَا يَدْخُلُ الْجَنَّةَ إِلَّا مَنْ عَرَفَهُمْ وَ عَرَفُوهُ وَ لَا يَدْخُلُ النَّارَ إِلَّا مَنْ أَنْكَرَهُمْ وَ أَنْكَرُوهُ</w:t>
      </w:r>
      <w:r>
        <w:rPr>
          <w:rFonts w:eastAsia="Amiri" w:cs="Amiri" w:ascii="Amiri" w:hAnsi="Amiri"/>
          <w:color w:val="111111"/>
          <w:sz w:val="28"/>
          <w:szCs w:val="28"/>
          <w:rtl w:val="true"/>
          <w:lang w:bidi="ar-SA"/>
        </w:rPr>
        <w:t>.</w:t>
      </w:r>
    </w:p>
    <w:p>
      <w:pPr>
        <w:pStyle w:val="Heading5"/>
        <w:numPr>
          <w:ilvl w:val="4"/>
          <w:numId w:val="1"/>
        </w:numPr>
        <w:rPr/>
      </w:pPr>
      <w:bookmarkStart w:id="2594" w:name="__RefHeading___Toc4028833_1468164448"/>
      <w:bookmarkStart w:id="2595" w:name="_Toc1202"/>
      <w:bookmarkEnd w:id="2594"/>
      <w:r>
        <w:rPr>
          <w:rtl w:val="true"/>
        </w:rPr>
        <w:t>«</w:t>
      </w:r>
      <w:r>
        <w:rPr/>
        <w:t>11</w:t>
      </w:r>
      <w:r>
        <w:rPr>
          <w:rtl w:val="true"/>
        </w:rPr>
        <w:t>»</w:t>
      </w:r>
      <w:bookmarkEnd w:id="2595"/>
    </w:p>
    <w:p>
      <w:pPr>
        <w:pStyle w:val="BookText"/>
        <w:rPr/>
      </w:pPr>
      <w:r>
        <w:rPr>
          <w:rFonts w:ascii="Amiri" w:hAnsi="Amiri" w:eastAsia="Amiri" w:cs="Amiri"/>
          <w:color w:val="111111"/>
          <w:sz w:val="28"/>
          <w:sz w:val="28"/>
          <w:szCs w:val="28"/>
          <w:rtl w:val="true"/>
          <w:lang w:bidi="ar-SA"/>
        </w:rPr>
        <w:t>شي، تفسير العياشي عَنِ الطَّيَّارِ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أَيُّ شَيْ‌ءٍ أَصْحَابُ الْأَعْرَافِ قَالَ اسْتَوَتِ الْحَسَنَاتُ وَ السَّيِّئَاتُ فَإِنْ أَدْخَلَهُمُ اللَّهُ الْجَنَّةَ فَبِرَحْمَتِهِ وَ إِنْ عَذَّبَهُمْ لَمْ يَظْلِمْهُمْ</w:t>
      </w:r>
      <w:r>
        <w:rPr>
          <w:rFonts w:eastAsia="Amiri" w:cs="Amiri" w:ascii="Amiri" w:hAnsi="Amiri"/>
          <w:color w:val="111111"/>
          <w:sz w:val="28"/>
          <w:szCs w:val="28"/>
          <w:rtl w:val="true"/>
          <w:lang w:bidi="ar-SA"/>
        </w:rPr>
        <w:t>.</w:t>
      </w:r>
    </w:p>
    <w:p>
      <w:pPr>
        <w:pStyle w:val="Heading5"/>
        <w:numPr>
          <w:ilvl w:val="4"/>
          <w:numId w:val="1"/>
        </w:numPr>
        <w:rPr/>
      </w:pPr>
      <w:bookmarkStart w:id="2596" w:name="__RefHeading___Toc4028835_1468164448"/>
      <w:bookmarkStart w:id="2597" w:name="_Toc1203"/>
      <w:bookmarkEnd w:id="2596"/>
      <w:r>
        <w:rPr>
          <w:rtl w:val="true"/>
        </w:rPr>
        <w:t>بيان</w:t>
      </w:r>
      <w:bookmarkEnd w:id="2597"/>
    </w:p>
    <w:p>
      <w:pPr>
        <w:pStyle w:val="BookText"/>
        <w:rPr/>
      </w:pPr>
      <w:r>
        <w:rPr>
          <w:rFonts w:ascii="Amiri" w:hAnsi="Amiri" w:eastAsia="Amiri" w:cs="Amiri"/>
          <w:color w:val="111111"/>
          <w:sz w:val="28"/>
          <w:sz w:val="28"/>
          <w:szCs w:val="28"/>
          <w:rtl w:val="true"/>
          <w:lang w:bidi="ar-SA"/>
        </w:rPr>
        <w:t>ما رواه علي بن إبراهيم عن بريد و رواه الطبرسي جامع بين تلك الأخبار فإن الأئمة هم رؤساء أهل الأعراف و المذنبون من المؤمنين أيضا هم من أهلها كما عرفت</w:t>
      </w:r>
      <w:r>
        <w:rPr>
          <w:rFonts w:eastAsia="Amiri" w:cs="Amiri" w:ascii="Amiri" w:hAnsi="Amiri"/>
          <w:color w:val="111111"/>
          <w:sz w:val="28"/>
          <w:szCs w:val="28"/>
          <w:rtl w:val="true"/>
          <w:lang w:bidi="ar-SA"/>
        </w:rPr>
        <w:t>.</w:t>
      </w:r>
    </w:p>
    <w:p>
      <w:pPr>
        <w:pStyle w:val="Heading5"/>
        <w:numPr>
          <w:ilvl w:val="4"/>
          <w:numId w:val="1"/>
        </w:numPr>
        <w:rPr/>
      </w:pPr>
      <w:bookmarkStart w:id="2598" w:name="__RefHeading___Toc4028837_1468164448"/>
      <w:bookmarkStart w:id="2599" w:name="_Toc1204"/>
      <w:bookmarkEnd w:id="2598"/>
      <w:r>
        <w:rPr>
          <w:rtl w:val="true"/>
        </w:rPr>
        <w:t>«</w:t>
      </w:r>
      <w:r>
        <w:rPr/>
        <w:t>12</w:t>
      </w:r>
      <w:r>
        <w:rPr>
          <w:rtl w:val="true"/>
        </w:rPr>
        <w:t>»</w:t>
      </w:r>
      <w:bookmarkEnd w:id="2599"/>
    </w:p>
    <w:p>
      <w:pPr>
        <w:pStyle w:val="BookText"/>
        <w:rPr/>
      </w:pPr>
      <w:r>
        <w:rPr>
          <w:rFonts w:ascii="Amiri" w:hAnsi="Amiri" w:eastAsia="Amiri" w:cs="Amiri"/>
          <w:color w:val="111111"/>
          <w:sz w:val="28"/>
          <w:sz w:val="28"/>
          <w:szCs w:val="28"/>
          <w:rtl w:val="true"/>
          <w:lang w:bidi="ar-SA"/>
        </w:rPr>
        <w:t>شي، تفسير العياشي عَنْ كَرَّامٍ قَالَ سَمِعْتُ أَبَا عَبْدِ اللَّهِ عليه السلام يَقُولُ إِذَا كَانَ يَوْمُ الْقِيَامَةِ أَقْبَلَ سَبْعُ قِبَابٍ مِنْ نُورٍ يَوَاقِيتَ خُضْرٍ وَ بِيضٍ فِي كُلِّ قُبَّةٍ إِمَامُ دَهْرِهِ قَدْ حَفَّ بِهِ أَهْلُ دَهْرِهِ بَرُّهَا وَ فَاجِرُهَا حَتَّي يَقِفُونَ بِبَابِ الْجَنَّةِ فَيَطَّلِعُ أَوَّلُهَا صَاحِبَ قُبَّةٍ اطِّلَاعَةً فَيَتَمَيَّزُ أَهْلُ وَلَايَتِهِ وَ عَدُوُّهُ ثُمَّ يُقْبِلُ عَلَي عَدُوِّهِ فَيَقُولُ أَنْتُمُ الَّذِينَ أَقْسَمْتُمْ لا يَنالُهُمُ اللَّهُ بِرَحْمَةٍ ادْخُلُوا الْجَنَّةَ لا خَوْفٌ عَلَيْكُمْ الْيَوْمَ يَقُولُهُ لِأَصْحَابِهِ فَيَسْوَدُّ وُجُوهُ الظَّالِمِ فَيُمَيِّزُ أَصْحَابَهُ إِلَي الْجَنَّةِ وَ هُمْ يَقُولُونَ رَبَّنا لا تَجْعَلْنا مَعَ الْقَوْمِ الظَّالِمِينَ فَإِذَا نَظَرَ أَهْلُ الْقُبَّةِ الثَّانِيَةِ إِلَي قِلَّةِ مَنْ يَدْخُلُ الْجَنَّةَ وَ كَثْرَةِ مَنْ يَدْخُلُ النَّارَ خَافُوا أَنْ لَا يَدْخُلُوهَا وَ ذَلِكَ قَوْلُهُ لَمْ يَدْخُلُوها وَ هُمْ يَطْمَعُونَ</w:t>
      </w:r>
      <w:r>
        <w:rPr>
          <w:rFonts w:eastAsia="Amiri" w:cs="Amiri" w:ascii="Amiri" w:hAnsi="Amiri"/>
          <w:color w:val="111111"/>
          <w:sz w:val="28"/>
          <w:szCs w:val="28"/>
          <w:rtl w:val="true"/>
          <w:lang w:bidi="ar-SA"/>
        </w:rPr>
        <w:t>.</w:t>
      </w:r>
    </w:p>
    <w:p>
      <w:pPr>
        <w:pStyle w:val="Heading5"/>
        <w:numPr>
          <w:ilvl w:val="4"/>
          <w:numId w:val="1"/>
        </w:numPr>
        <w:rPr/>
      </w:pPr>
      <w:bookmarkStart w:id="2600" w:name="__RefHeading___Toc4028839_1468164448"/>
      <w:bookmarkStart w:id="2601" w:name="_Toc1205"/>
      <w:bookmarkEnd w:id="2600"/>
      <w:r>
        <w:rPr>
          <w:rtl w:val="true"/>
        </w:rPr>
        <w:t>«</w:t>
      </w:r>
      <w:r>
        <w:rPr/>
        <w:t>13</w:t>
      </w:r>
      <w:r>
        <w:rPr>
          <w:rtl w:val="true"/>
        </w:rPr>
        <w:t>»</w:t>
      </w:r>
      <w:bookmarkEnd w:id="2601"/>
    </w:p>
    <w:p>
      <w:pPr>
        <w:pStyle w:val="BookText"/>
        <w:rPr/>
      </w:pPr>
      <w:r>
        <w:rPr>
          <w:rFonts w:ascii="Amiri" w:hAnsi="Amiri" w:eastAsia="Amiri" w:cs="Amiri"/>
          <w:color w:val="111111"/>
          <w:sz w:val="28"/>
          <w:sz w:val="28"/>
          <w:szCs w:val="28"/>
          <w:rtl w:val="true"/>
          <w:lang w:bidi="ar-SA"/>
        </w:rPr>
        <w:t>م، تفسير الإمام عليه السلام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فِي يَوْمِ الْقِيَامَةِ فَإِنَّا وَ أَهْلَنَا نَجْزِي عَنْ شِيعَتِنَا كُلَّ جَزَاءٍ لِيَكُونَنَّ عَلَي الْأَعْرَافِ بَيْنَ الْجَنَّةِ وَ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فَاطِمَةُ وَ الْحَسَنُ</w:t>
      </w:r>
    </w:p>
    <w:p>
      <w:pPr>
        <w:pStyle w:val="BookText"/>
        <w:rPr/>
      </w:pPr>
      <w:r>
        <w:rPr>
          <w:rFonts w:ascii="IRNazanin" w:hAnsi="IRNazanin" w:eastAsia="IRNazanin"/>
          <w:color w:val="111111"/>
          <w:sz w:val="28"/>
          <w:sz w:val="28"/>
          <w:szCs w:val="28"/>
          <w:rtl w:val="true"/>
          <w:lang w:bidi="fa-IR"/>
        </w:rPr>
        <w:t>مگر شما اشخاصی خبره و دانا از قبایلتان تعیین نمی کنید تا اشخاص شایسته را از ناشایسته تشخیص دهند؟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هستیم آن مردانی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را با نشانه‌های خاص خودشان می شناسند</w:t>
      </w:r>
      <w:r>
        <w:rPr>
          <w:rFonts w:eastAsia="IRNazanin" w:cs="IRNazanin"/>
          <w:color w:val="111111"/>
          <w:sz w:val="28"/>
          <w:szCs w:val="28"/>
          <w:rtl w:val="true"/>
          <w:lang w:bidi="fa-IR"/>
        </w:rPr>
        <w:t>.</w:t>
      </w:r>
      <w:r>
        <w:rPr>
          <w:rStyle w:val="FootnoteAnchor"/>
          <w:rtl w:val="true"/>
        </w:rPr>
        <w:footnoteReference w:id="1223"/>
      </w:r>
    </w:p>
    <w:p>
      <w:pPr>
        <w:pStyle w:val="Heading5"/>
        <w:numPr>
          <w:ilvl w:val="4"/>
          <w:numId w:val="1"/>
        </w:numPr>
        <w:rPr/>
      </w:pPr>
      <w:bookmarkStart w:id="2602" w:name="__RefHeading___Toc4028841_1468164448"/>
      <w:bookmarkStart w:id="2603" w:name="_Toc1206"/>
      <w:bookmarkEnd w:id="2602"/>
      <w:r>
        <w:rPr>
          <w:rtl w:val="true"/>
        </w:rPr>
        <w:t xml:space="preserve">روایت </w:t>
      </w:r>
      <w:r>
        <w:rPr/>
        <w:t>9</w:t>
      </w:r>
      <w:bookmarkEnd w:id="2603"/>
    </w:p>
    <w:p>
      <w:pPr>
        <w:pStyle w:val="BookText"/>
        <w:rPr/>
      </w:pP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بیش از ده بار شنیدم که به علی علیه السلام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 اوصیای پس از تو اعراف میان بهشت و آتش هستید و کسی وارد بهشت نمی شود، مگر آن کسی که شما را شناخته است و شما نیز او را شناخته‌اید و کسی وارد آتش نمی‌شود، مگر آن کسی که شما را انکار کرده است و شما نیز او را انکار کرده‌اید</w:t>
      </w:r>
      <w:r>
        <w:rPr>
          <w:rFonts w:eastAsia="IRNazanin" w:cs="IRNazanin"/>
          <w:color w:val="111111"/>
          <w:sz w:val="28"/>
          <w:szCs w:val="28"/>
          <w:rtl w:val="true"/>
          <w:lang w:bidi="fa-IR"/>
        </w:rPr>
        <w:t>.</w:t>
      </w:r>
      <w:r>
        <w:rPr>
          <w:rStyle w:val="FootnoteAnchor"/>
          <w:rtl w:val="true"/>
        </w:rPr>
        <w:footnoteReference w:id="1224"/>
      </w:r>
    </w:p>
    <w:p>
      <w:pPr>
        <w:pStyle w:val="Heading5"/>
        <w:numPr>
          <w:ilvl w:val="4"/>
          <w:numId w:val="1"/>
        </w:numPr>
        <w:rPr/>
      </w:pPr>
      <w:bookmarkStart w:id="2604" w:name="__RefHeading___Toc4028843_1468164448"/>
      <w:bookmarkStart w:id="2605" w:name="_Toc1207"/>
      <w:bookmarkEnd w:id="2604"/>
      <w:r>
        <w:rPr>
          <w:rtl w:val="true"/>
        </w:rPr>
        <w:t xml:space="preserve">روایت </w:t>
      </w:r>
      <w:r>
        <w:rPr/>
        <w:t>10</w:t>
      </w:r>
      <w:bookmarkEnd w:id="2605"/>
    </w:p>
    <w:p>
      <w:pPr>
        <w:pStyle w:val="BookText"/>
        <w:rPr/>
      </w:pPr>
      <w:r>
        <w:rPr>
          <w:rFonts w:ascii="Amiri" w:hAnsi="Amiri" w:eastAsia="Amiri" w:cs="Amiri"/>
          <w:color w:val="111111"/>
          <w:sz w:val="28"/>
          <w:sz w:val="28"/>
          <w:szCs w:val="28"/>
          <w:rtl w:val="true"/>
          <w:lang w:bidi="ar-SA"/>
        </w:rPr>
        <w:t>تفسیرعیاشی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سعد بن طریف از امام باقر علیه السلام روایت شده است که در مورد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الأَعْرَافِ رِجَالٌ یَعْرِفُونَ کُلاًّ بِسِیمَاهُمْ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آل محمد که سلام و درود خدا بر آنان باد هستند و کسی وارد بهشت نمی شود، مگر کسی که آنان را شناخته است و آنان نیز او را شناخته‌اند و کسی وارد آتش نمی‌شود، مگر کسی که آنان را شناخته است و آنان نیز او را انکار کرده‌اند</w:t>
      </w:r>
      <w:r>
        <w:rPr>
          <w:rFonts w:eastAsia="IRNazanin" w:cs="IRNazanin"/>
          <w:color w:val="111111"/>
          <w:sz w:val="28"/>
          <w:szCs w:val="28"/>
          <w:rtl w:val="true"/>
          <w:lang w:bidi="fa-IR"/>
        </w:rPr>
        <w:t>.</w:t>
      </w:r>
      <w:r>
        <w:rPr>
          <w:rStyle w:val="FootnoteAnchor"/>
          <w:rtl w:val="true"/>
        </w:rPr>
        <w:footnoteReference w:id="1225"/>
      </w:r>
    </w:p>
    <w:p>
      <w:pPr>
        <w:pStyle w:val="Heading5"/>
        <w:numPr>
          <w:ilvl w:val="4"/>
          <w:numId w:val="1"/>
        </w:numPr>
        <w:rPr/>
      </w:pPr>
      <w:bookmarkStart w:id="2606" w:name="__RefHeading___Toc4028845_1468164448"/>
      <w:bookmarkStart w:id="2607" w:name="_Toc1208"/>
      <w:bookmarkEnd w:id="2606"/>
      <w:r>
        <w:rPr>
          <w:rtl w:val="true"/>
        </w:rPr>
        <w:t xml:space="preserve">روایت </w:t>
      </w:r>
      <w:r>
        <w:rPr/>
        <w:t>11</w:t>
      </w:r>
      <w:bookmarkEnd w:id="2607"/>
    </w:p>
    <w:p>
      <w:pPr>
        <w:pStyle w:val="BookText"/>
        <w:rPr/>
      </w:pP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طیار از امام صادق علیه السلام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حسنات و سیئاتشان مساوی شده است، پس اگر خدا آنان را وارد بهشت کرد، با رحمت خویش این کار را کرده است و اگر آنان را شکنجه داد، به آنان ظلم نکرده است</w:t>
      </w:r>
      <w:r>
        <w:rPr>
          <w:rFonts w:eastAsia="IRNazanin" w:cs="IRNazanin"/>
          <w:color w:val="111111"/>
          <w:sz w:val="28"/>
          <w:szCs w:val="28"/>
          <w:rtl w:val="true"/>
          <w:lang w:bidi="fa-IR"/>
        </w:rPr>
        <w:t>.</w:t>
      </w:r>
      <w:r>
        <w:rPr>
          <w:rStyle w:val="FootnoteAnchor"/>
          <w:rtl w:val="true"/>
        </w:rPr>
        <w:footnoteReference w:id="1226"/>
      </w:r>
    </w:p>
    <w:p>
      <w:pPr>
        <w:pStyle w:val="Heading5"/>
        <w:numPr>
          <w:ilvl w:val="4"/>
          <w:numId w:val="1"/>
        </w:numPr>
        <w:rPr/>
      </w:pPr>
      <w:bookmarkStart w:id="2608" w:name="__RefHeading___Toc4028847_1468164448"/>
      <w:bookmarkStart w:id="2609" w:name="_Toc1209"/>
      <w:bookmarkEnd w:id="2608"/>
      <w:r>
        <w:rPr>
          <w:rtl w:val="true"/>
        </w:rPr>
        <w:t>توضیح</w:t>
      </w:r>
      <w:bookmarkEnd w:id="2609"/>
    </w:p>
    <w:p>
      <w:pPr>
        <w:pStyle w:val="BookText"/>
        <w:rPr/>
      </w:pPr>
      <w:r>
        <w:rPr>
          <w:rFonts w:ascii="IRNazanin" w:hAnsi="IRNazanin" w:eastAsia="IRNazanin"/>
          <w:color w:val="111111"/>
          <w:sz w:val="28"/>
          <w:sz w:val="28"/>
          <w:szCs w:val="28"/>
          <w:rtl w:val="true"/>
          <w:lang w:bidi="fa-IR"/>
        </w:rPr>
        <w:t>آنچه علی بن إبراهیم از برید روایت کرد و طبرسی آورد، جامع بین آن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علیهم السلام سران اهل اعرافند و همانطور که دانستی گنهکاران از مؤمنین نیز از اهالی اعرافند</w:t>
      </w:r>
      <w:r>
        <w:rPr>
          <w:rFonts w:eastAsia="IRNazanin" w:cs="IRNazanin"/>
          <w:color w:val="111111"/>
          <w:sz w:val="28"/>
          <w:szCs w:val="28"/>
          <w:rtl w:val="true"/>
          <w:lang w:bidi="fa-IR"/>
        </w:rPr>
        <w:t>.</w:t>
      </w:r>
    </w:p>
    <w:p>
      <w:pPr>
        <w:pStyle w:val="Heading5"/>
        <w:numPr>
          <w:ilvl w:val="4"/>
          <w:numId w:val="1"/>
        </w:numPr>
        <w:rPr/>
      </w:pPr>
      <w:bookmarkStart w:id="2610" w:name="__RefHeading___Toc4028849_1468164448"/>
      <w:bookmarkStart w:id="2611" w:name="_Toc1210"/>
      <w:bookmarkEnd w:id="2610"/>
      <w:r>
        <w:rPr>
          <w:rtl w:val="true"/>
        </w:rPr>
        <w:t xml:space="preserve">روایت </w:t>
      </w:r>
      <w:r>
        <w:rPr/>
        <w:t>12</w:t>
      </w:r>
      <w:bookmarkEnd w:id="2611"/>
    </w:p>
    <w:p>
      <w:pPr>
        <w:pStyle w:val="BookText"/>
        <w:rPr/>
      </w:pP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قیامت فرا رسد، هفت گنبد از نور و روشنایی که از یاقوت سبز و سفید تشعشع می‌کند، برافراشته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گنبد، امام زمان آن قرار دارد، در حالی که اهل زمانش، چه نیکان و چه بدکاران باشند، دور او گرد هم می‌آیند تا این که پشت دروازه بهشت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اولین گنبد نظری می‌کند و به وسیله این نظر، اهل ولایتش را از دشمنانش جدا می‌کند، سپس به سوی دشمنانش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أَقْسَمْتُمْ لا یَنالُهُمُ اللَّهُ بِرَحْمَةٍ ادْخُلُوا الْجَنَّةَ لا خَوْفٌ عَلَیْکُمْ</w:t>
      </w:r>
      <w:r>
        <w:rPr>
          <w:rFonts w:eastAsia="IRNazanin" w:cs="IRNazanin"/>
          <w:color w:val="111111"/>
          <w:sz w:val="28"/>
          <w:szCs w:val="28"/>
          <w:rtl w:val="true"/>
          <w:lang w:bidi="fa-IR"/>
        </w:rPr>
        <w:t>»</w:t>
      </w:r>
      <w:r>
        <w:rPr>
          <w:rStyle w:val="FootnoteAnchor"/>
          <w:rtl w:val="true"/>
        </w:rPr>
        <w:footnoteReference w:id="1227"/>
      </w:r>
      <w:r>
        <w:rPr>
          <w:rFonts w:ascii="IRNazanin" w:hAnsi="IRNazanin" w:eastAsia="IRNazanin"/>
          <w:color w:val="111111"/>
          <w:sz w:val="28"/>
          <w:sz w:val="28"/>
          <w:szCs w:val="28"/>
          <w:rtl w:val="true"/>
          <w:lang w:bidi="fa-IR"/>
        </w:rPr>
        <w:t>آیا شما هستید که قسم خوردید رحمت خدا شامل حال آنان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اصحاب خویش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ترس و بیمی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چهره ظالم سیاه می‌گردد و این در حالی که یاران امام از آنجا عبور می‌کنند و به سوی بهشت روانه می‌شوند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تَجْعَلْنَا مَعَ الْقَوْمِ الظَّالِمِینَ</w:t>
      </w:r>
      <w:r>
        <w:rPr>
          <w:rFonts w:eastAsia="IRNazanin" w:cs="IRNazanin"/>
          <w:color w:val="111111"/>
          <w:sz w:val="28"/>
          <w:szCs w:val="28"/>
          <w:rtl w:val="true"/>
          <w:lang w:bidi="fa-IR"/>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گاه اهل گنبد دوم به تعداد کم کسانی که وارد بهشت می‌شوند و تعداد زیاد کسانی که به آتش وارد می‌شوند، نگاه می کنند، می‌ترسند و واهمه دارند که مبادا وارد بهشت نشوند و این همان فرموده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یَدْخُلُوهَا وَهُمْ یَطْمَعُونَ</w:t>
      </w:r>
      <w:r>
        <w:rPr>
          <w:rFonts w:eastAsia="IRNazanin" w:cs="IRNazanin"/>
          <w:color w:val="111111"/>
          <w:sz w:val="28"/>
          <w:szCs w:val="28"/>
          <w:rtl w:val="true"/>
          <w:lang w:bidi="fa-IR"/>
        </w:rPr>
        <w:t>»</w:t>
      </w:r>
      <w:r>
        <w:rPr>
          <w:rStyle w:val="FootnoteAnchor"/>
          <w:rtl w:val="true"/>
        </w:rPr>
        <w:footnoteReference w:id="122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30"/>
      </w:r>
    </w:p>
    <w:p>
      <w:pPr>
        <w:pStyle w:val="Heading5"/>
        <w:numPr>
          <w:ilvl w:val="4"/>
          <w:numId w:val="1"/>
        </w:numPr>
        <w:rPr/>
      </w:pPr>
      <w:bookmarkStart w:id="2612" w:name="__RefHeading___Toc4028851_1468164448"/>
      <w:bookmarkStart w:id="2613" w:name="_Toc1211"/>
      <w:bookmarkEnd w:id="2612"/>
      <w:r>
        <w:rPr>
          <w:rtl w:val="true"/>
        </w:rPr>
        <w:t xml:space="preserve">روایت </w:t>
      </w:r>
      <w:r>
        <w:rPr/>
        <w:t>13</w:t>
      </w:r>
      <w:bookmarkEnd w:id="261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ما و اهل بیتمان جزای شیعیان خود را می دهیم تا بر روی اعراف بین جهنم و بهشت باشند – محمد و علی و فاطمه و حسن </w:t>
      </w:r>
      <w:bookmarkStart w:id="2614" w:name="pg13891_129753"/>
    </w:p>
    <w:p>
      <w:pPr>
        <w:pStyle w:val="BookText"/>
        <w:rPr/>
      </w:pPr>
      <w:bookmarkEnd w:id="2614"/>
      <w:r>
        <w:rPr>
          <w:rFonts w:ascii="Amiri" w:hAnsi="Amiri" w:eastAsia="Amiri" w:cs="Amiri"/>
          <w:color w:val="111111"/>
          <w:sz w:val="28"/>
          <w:sz w:val="28"/>
          <w:szCs w:val="28"/>
          <w:rtl w:val="true"/>
          <w:lang w:bidi="ar-SA"/>
        </w:rPr>
        <w:t xml:space="preserve">وَ الْحُسَيْنُ عليهم السلام وَ الطَّيِّبُونَ مِنْ آلِهِمْ فَنَرَي بَعْضَ شِيعَتِنَا فِي تِلْكَ الْعَرَصَاتِ مِمَّنْ كَانَ مِنْهُمْ مُقَصِّراً فِي بَعْضِ شَدَائِدِهَا فَنَبْعَثُ عَلَيْهِمْ خِيَارَ شِيعَتِنَا كَسَلْمَانَ وَ الْمِقْدَادِ وَ أَبِي ذَرٍّ وَ عَمَّارٍ وَ نُظَرَائِهِمْ فِي الْعَصْرِ الَّذِي يَلِيهِمْ وَ فِي كُلِّ عَصْرٍ </w:t>
      </w:r>
      <w:r>
        <w:rPr>
          <w:rStyle w:val="FootnoteAnchor"/>
          <w:rtl w:val="true"/>
        </w:rPr>
        <w:footnoteReference w:id="1231"/>
      </w:r>
      <w:r>
        <w:rPr>
          <w:rFonts w:ascii="Amiri" w:hAnsi="Amiri" w:eastAsia="Amiri" w:cs="Amiri"/>
          <w:color w:val="111111"/>
          <w:sz w:val="28"/>
          <w:sz w:val="28"/>
          <w:szCs w:val="28"/>
          <w:rtl w:val="true"/>
          <w:lang w:bidi="ar-SA"/>
        </w:rPr>
        <w:t>إِلَي يَوْمِ الْقِيَامَةِ فَيَنْقَضُّونَ عَلَيْهِمْ كَالْبُزَاةِ وَ الصُّقُورَةِ وَ يَتَنَاوَلُونَهُمْ كَمَا تَتَنَاوَلُ الْبُزَاةُ وَ الصُّقُورَةُ صَيْدَهَا فَيَزُفُّونَهُمْ إِلَي الْجَنَّةِ زَفّاً الْخَبَرَ</w:t>
      </w:r>
      <w:r>
        <w:rPr>
          <w:rFonts w:eastAsia="Amiri" w:cs="Amiri" w:ascii="Amiri" w:hAnsi="Amiri"/>
          <w:color w:val="111111"/>
          <w:sz w:val="28"/>
          <w:szCs w:val="28"/>
          <w:rtl w:val="true"/>
          <w:lang w:bidi="ar-SA"/>
        </w:rPr>
        <w:t>.</w:t>
      </w:r>
    </w:p>
    <w:p>
      <w:pPr>
        <w:pStyle w:val="Heading5"/>
        <w:numPr>
          <w:ilvl w:val="4"/>
          <w:numId w:val="1"/>
        </w:numPr>
        <w:rPr/>
      </w:pPr>
      <w:bookmarkStart w:id="2615" w:name="__RefHeading___Toc4028853_1468164448"/>
      <w:bookmarkStart w:id="2616" w:name="_Toc1212"/>
      <w:bookmarkEnd w:id="2615"/>
      <w:r>
        <w:rPr>
          <w:rtl w:val="true"/>
        </w:rPr>
        <w:t>«</w:t>
      </w:r>
      <w:r>
        <w:rPr/>
        <w:t>14</w:t>
      </w:r>
      <w:r>
        <w:rPr>
          <w:rtl w:val="true"/>
        </w:rPr>
        <w:t>»</w:t>
      </w:r>
      <w:bookmarkEnd w:id="2616"/>
    </w:p>
    <w:p>
      <w:pPr>
        <w:pStyle w:val="BookText"/>
        <w:rPr/>
      </w:pPr>
      <w:r>
        <w:rPr>
          <w:rFonts w:ascii="Amiri" w:hAnsi="Amiri" w:eastAsia="Amiri" w:cs="Amiri"/>
          <w:color w:val="111111"/>
          <w:sz w:val="28"/>
          <w:sz w:val="28"/>
          <w:szCs w:val="28"/>
          <w:rtl w:val="true"/>
          <w:lang w:bidi="ar-SA"/>
        </w:rPr>
        <w:t>فر، تفسير فرات بن إبراهيم عُبَيْدُ بْنُ كَثِيرٍ بِإِسْنَادِهِ عَنِ الْأَصْبَغِ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الْأَعْرافِ رِجالٌ يَعْرِفُونَ كُلًّا بِسِيماهُمْ فَقَالَ نَحْنُ الْأَعْرَافُ نَعْرِفُ أَنْصَارَنَا بِأَسْمَائِهِمْ وَ نَحْنُ الْأَعْرَافُ الَّذِينَ لَا يُعْرَفُ اللَّهُ إِلَّا بِسَبِيلِ مَعْرِفَتِنَا وَ نَحْنُ الْأَعْرَافُ نُوقَفُ يَوْمَ الْقِيَامَةِ بَيْنَ الْجَنَّةِ وَ النَّارِ فَلَا يَدْخُلُ الْجَنَّةَ إِلَّا مَنْ عَرَفَنَا وَ عَرَفْنَاهُ وَ لَا يَدْخُلُ النَّارَ إِلَّا مَنْ أَنْكَرَنَا وَ أَنْكَرْنَاهُ الْحَدِيثَ</w:t>
      </w:r>
      <w:r>
        <w:rPr>
          <w:rFonts w:eastAsia="Amiri" w:cs="Amiri" w:ascii="Amiri" w:hAnsi="Amiri"/>
          <w:color w:val="111111"/>
          <w:sz w:val="28"/>
          <w:szCs w:val="28"/>
          <w:rtl w:val="true"/>
          <w:lang w:bidi="ar-SA"/>
        </w:rPr>
        <w:t>.</w:t>
      </w:r>
    </w:p>
    <w:p>
      <w:pPr>
        <w:pStyle w:val="Heading5"/>
        <w:numPr>
          <w:ilvl w:val="4"/>
          <w:numId w:val="1"/>
        </w:numPr>
        <w:rPr/>
      </w:pPr>
      <w:bookmarkStart w:id="2617" w:name="__RefHeading___Toc4028855_1468164448"/>
      <w:bookmarkStart w:id="2618" w:name="_Toc1213"/>
      <w:bookmarkEnd w:id="2617"/>
      <w:r>
        <w:rPr>
          <w:rtl w:val="true"/>
        </w:rPr>
        <w:t>«</w:t>
      </w:r>
      <w:r>
        <w:rPr/>
        <w:t>15</w:t>
      </w:r>
      <w:r>
        <w:rPr>
          <w:rtl w:val="true"/>
        </w:rPr>
        <w:t>»</w:t>
      </w:r>
      <w:bookmarkEnd w:id="2618"/>
    </w:p>
    <w:p>
      <w:pPr>
        <w:pStyle w:val="BookText"/>
        <w:rPr/>
      </w:pPr>
      <w:r>
        <w:rPr>
          <w:rFonts w:ascii="Amiri" w:hAnsi="Amiri" w:eastAsia="Amiri" w:cs="Amiri"/>
          <w:color w:val="111111"/>
          <w:sz w:val="28"/>
          <w:sz w:val="28"/>
          <w:szCs w:val="28"/>
          <w:rtl w:val="true"/>
          <w:lang w:bidi="ar-SA"/>
        </w:rPr>
        <w:t xml:space="preserve">فر، تفسير فرات بن إبراهيم عَنْ عُبَيْدِ بْنِ كَثِيرٍ بِإِسْنَادِهِ عَنْ حَبَّةَ الْعُرَنِيِّ </w:t>
      </w:r>
      <w:r>
        <w:rPr>
          <w:rStyle w:val="FootnoteAnchor"/>
          <w:rtl w:val="true"/>
        </w:rPr>
        <w:footnoteReference w:id="1232"/>
      </w:r>
      <w:r>
        <w:rPr>
          <w:rFonts w:ascii="Amiri" w:hAnsi="Amiri" w:eastAsia="Amiri" w:cs="Amiri"/>
          <w:color w:val="111111"/>
          <w:sz w:val="28"/>
          <w:sz w:val="28"/>
          <w:szCs w:val="28"/>
          <w:rtl w:val="true"/>
          <w:lang w:bidi="ar-SA"/>
        </w:rPr>
        <w:t>عَنْ عَلِيٍّ عليه السلام إِلَي أَنْ قَالَ نَحْنُ الْأَعْرَافُ مَنْ عَرَفَنَا دَخَلَ الْجَنَّةَ وَ مَنْ أَنْكَرَنَا دَخَلَ النَّارَ</w:t>
      </w:r>
      <w:r>
        <w:rPr>
          <w:rFonts w:eastAsia="Amiri" w:cs="Amiri" w:ascii="Amiri" w:hAnsi="Amiri"/>
          <w:color w:val="111111"/>
          <w:sz w:val="28"/>
          <w:szCs w:val="28"/>
          <w:rtl w:val="true"/>
          <w:lang w:bidi="ar-SA"/>
        </w:rPr>
        <w:t>.</w:t>
      </w:r>
    </w:p>
    <w:p>
      <w:pPr>
        <w:pStyle w:val="Heading5"/>
        <w:numPr>
          <w:ilvl w:val="4"/>
          <w:numId w:val="1"/>
        </w:numPr>
        <w:rPr/>
      </w:pPr>
      <w:bookmarkStart w:id="2619" w:name="__RefHeading___Toc4028857_1468164448"/>
      <w:bookmarkStart w:id="2620" w:name="_Toc1214"/>
      <w:bookmarkEnd w:id="2619"/>
      <w:r>
        <w:rPr>
          <w:rtl w:val="true"/>
        </w:rPr>
        <w:t>«</w:t>
      </w:r>
      <w:r>
        <w:rPr/>
        <w:t>16</w:t>
      </w:r>
      <w:r>
        <w:rPr>
          <w:rtl w:val="true"/>
        </w:rPr>
        <w:t>»</w:t>
      </w:r>
      <w:bookmarkEnd w:id="2620"/>
    </w:p>
    <w:p>
      <w:pPr>
        <w:pStyle w:val="BookText"/>
        <w:rPr/>
      </w:pPr>
      <w:r>
        <w:rPr>
          <w:rFonts w:ascii="Amiri" w:hAnsi="Amiri" w:eastAsia="Amiri" w:cs="Amiri"/>
          <w:color w:val="111111"/>
          <w:sz w:val="28"/>
          <w:sz w:val="28"/>
          <w:szCs w:val="28"/>
          <w:rtl w:val="true"/>
          <w:lang w:bidi="ar-SA"/>
        </w:rPr>
        <w:t>شي، تفسير العياشي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عليه السلام عَنْ قَوْلِ اللَّهِ وَ عَلَي الْأَعْرافِ رِجالٌ يَعْرِفُونَ كُلًّا بِسِيماهُمْ فَقَالَ أَبُو جَعْفَرٍ عليه السلام نَحْنُ الْأَعْرَافُ الَّذِينَ لَا يُعْرَفُ اللَّهُ إِلَّا بِسَبَبِ مَعْرِفَتِنَا وَ نَحْنُ الْأَعْرَافُ الَّذِينَ لَا يَدْخُلُ الْجَنَّةَ إِلَّا مَنْ عَرَفَنَا وَ عَرَفْنَاهُ وَ لَا يَدْخُلُ النَّارَ إِلَّا مَنْ أَنْكَرَنَا وَ أَنْكَرْنَاهُ وَ ذَلِكَ أَنَّ اللَّهَ لَوْ شَاءَ أَنْ يُعَرِّفَ النَّاسَ نَفْسَهُ لَعَرَّفَهُمْ وَ لَكِنَّهُ جَعَلَنَا سَبَبَهُ وَ سَبِيلَهُ وَ بَابَهُ الَّذِي يُؤْتَي مِنْهُ</w:t>
      </w:r>
      <w:r>
        <w:rPr>
          <w:rFonts w:eastAsia="Amiri" w:cs="Amiri" w:ascii="Amiri" w:hAnsi="Amiri"/>
          <w:color w:val="111111"/>
          <w:sz w:val="28"/>
          <w:szCs w:val="28"/>
          <w:rtl w:val="true"/>
          <w:lang w:bidi="ar-SA"/>
        </w:rPr>
        <w:t>.</w:t>
      </w:r>
    </w:p>
    <w:p>
      <w:pPr>
        <w:pStyle w:val="Heading5"/>
        <w:numPr>
          <w:ilvl w:val="4"/>
          <w:numId w:val="1"/>
        </w:numPr>
        <w:rPr/>
      </w:pPr>
      <w:bookmarkStart w:id="2621" w:name="__RefHeading___Toc4028859_1468164448"/>
      <w:bookmarkStart w:id="2622" w:name="_Toc1215"/>
      <w:bookmarkEnd w:id="2621"/>
      <w:r>
        <w:rPr>
          <w:rtl w:val="true"/>
        </w:rPr>
        <w:t>«</w:t>
      </w:r>
      <w:r>
        <w:rPr/>
        <w:t>17</w:t>
      </w:r>
      <w:r>
        <w:rPr>
          <w:rtl w:val="true"/>
        </w:rPr>
        <w:t>»</w:t>
      </w:r>
      <w:bookmarkEnd w:id="2622"/>
    </w:p>
    <w:p>
      <w:pPr>
        <w:pStyle w:val="BookText"/>
        <w:rPr/>
      </w:pPr>
      <w:r>
        <w:rPr>
          <w:rFonts w:ascii="Amiri" w:hAnsi="Amiri" w:eastAsia="Amiri" w:cs="Amiri"/>
          <w:color w:val="111111"/>
          <w:sz w:val="28"/>
          <w:sz w:val="28"/>
          <w:szCs w:val="28"/>
          <w:rtl w:val="true"/>
          <w:lang w:bidi="ar-SA"/>
        </w:rPr>
        <w:t>شي، تفسير العياشي عَنْ إِبْرَاهِيمَ بْنِ عَبْدِ الْحَمِيدِ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النَّارِ</w:t>
      </w:r>
    </w:p>
    <w:p>
      <w:pPr>
        <w:pStyle w:val="BookText"/>
        <w:rPr/>
      </w:pPr>
      <w:r>
        <w:rPr>
          <w:rFonts w:ascii="IRNazanin" w:hAnsi="IRNazanin" w:eastAsia="IRNazanin"/>
          <w:color w:val="111111"/>
          <w:sz w:val="28"/>
          <w:sz w:val="28"/>
          <w:szCs w:val="28"/>
          <w:rtl w:val="true"/>
          <w:lang w:bidi="fa-IR"/>
        </w:rPr>
        <w:t>و حسین علیهم السلام و افراد نیک سرشت از بین خاندان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برخی از شیعیان خود را در آن صحن و سرا می بینیم که در برخی اعمال خود کوتاهی کرده اند و سپس شیعیان برگزیده خود مانند سلمان و مقداد و ابوذر و عمّار و نظایر آنان را در دوره های بعدی و در هر دوره ای</w:t>
      </w:r>
      <w:r>
        <w:rPr>
          <w:rStyle w:val="FootnoteAnchor"/>
          <w:rtl w:val="true"/>
        </w:rPr>
        <w:footnoteReference w:id="1233"/>
      </w:r>
      <w:r>
        <w:rPr>
          <w:rFonts w:ascii="IRNazanin" w:hAnsi="IRNazanin" w:eastAsia="IRNazanin"/>
          <w:color w:val="111111"/>
          <w:sz w:val="28"/>
          <w:sz w:val="28"/>
          <w:szCs w:val="28"/>
          <w:rtl w:val="true"/>
          <w:lang w:bidi="fa-IR"/>
        </w:rPr>
        <w:t>به نزد آنان می فرستیم تا در روز قیامت مثل باز و عقاب به ایشان حمله برند و آن ها را به بهشت بکشانند</w:t>
      </w:r>
      <w:r>
        <w:rPr>
          <w:rFonts w:eastAsia="IRNazanin" w:cs="IRNazanin"/>
          <w:color w:val="111111"/>
          <w:sz w:val="28"/>
          <w:szCs w:val="28"/>
          <w:rtl w:val="true"/>
          <w:lang w:bidi="fa-IR"/>
        </w:rPr>
        <w:t>.</w:t>
      </w:r>
    </w:p>
    <w:p>
      <w:pPr>
        <w:pStyle w:val="Heading5"/>
        <w:numPr>
          <w:ilvl w:val="4"/>
          <w:numId w:val="1"/>
        </w:numPr>
        <w:rPr/>
      </w:pPr>
      <w:bookmarkStart w:id="2623" w:name="__RefHeading___Toc4028861_1468164448"/>
      <w:bookmarkStart w:id="2624" w:name="_Toc1216"/>
      <w:bookmarkEnd w:id="2623"/>
      <w:r>
        <w:rPr>
          <w:rtl w:val="true"/>
        </w:rPr>
        <w:t xml:space="preserve">روایت </w:t>
      </w:r>
      <w:r>
        <w:rPr/>
        <w:t>14</w:t>
      </w:r>
      <w:bookmarkEnd w:id="2624"/>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 اعراف هستیم که یاران خود را از نام آنان می شناسیم و ما همان اعراف هستیم که خداوند تنها از راه معرفت ما شناخته می شود و ما اعراف هستیم که در روز قیامت بین جهنم و بهشت می ایستیم و تنها کسانی به بهشت وارد می شوند که ما را شناختند و ما آن ها را بشناسیم و کسانی که ما را انکار کردند و ما آن ها را نشناختیم به جهنم می روند</w:t>
      </w:r>
      <w:r>
        <w:rPr>
          <w:rFonts w:eastAsia="IRNazanin" w:cs="IRNazanin"/>
          <w:color w:val="111111"/>
          <w:sz w:val="28"/>
          <w:szCs w:val="28"/>
          <w:rtl w:val="true"/>
          <w:lang w:bidi="fa-IR"/>
        </w:rPr>
        <w:t>.</w:t>
      </w:r>
    </w:p>
    <w:p>
      <w:pPr>
        <w:pStyle w:val="Heading5"/>
        <w:numPr>
          <w:ilvl w:val="4"/>
          <w:numId w:val="1"/>
        </w:numPr>
        <w:rPr/>
      </w:pPr>
      <w:bookmarkStart w:id="2625" w:name="__RefHeading___Toc4028863_1468164448"/>
      <w:bookmarkStart w:id="2626" w:name="_Toc1217"/>
      <w:bookmarkEnd w:id="2625"/>
      <w:r>
        <w:rPr>
          <w:rtl w:val="true"/>
        </w:rPr>
        <w:t xml:space="preserve">روایت </w:t>
      </w:r>
      <w:r>
        <w:rPr/>
        <w:t>15</w:t>
      </w:r>
      <w:bookmarkEnd w:id="2626"/>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 ما اعراف هستیم و هر کس ما را شناخت به بهشت وارد می شود و هر کس ما را انکار کرد به جهنم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روایات بسیاری وارد شده است در مورد این که آن ها اعراف هستند در ابواب فضایل ایشان علیهم السلام</w:t>
      </w:r>
      <w:r>
        <w:rPr>
          <w:rFonts w:eastAsia="IRNazanin" w:cs="IRNazanin"/>
          <w:color w:val="111111"/>
          <w:sz w:val="28"/>
          <w:szCs w:val="28"/>
          <w:rtl w:val="true"/>
          <w:lang w:bidi="fa-IR"/>
        </w:rPr>
        <w:t>.</w:t>
      </w:r>
    </w:p>
    <w:p>
      <w:pPr>
        <w:pStyle w:val="Heading5"/>
        <w:numPr>
          <w:ilvl w:val="4"/>
          <w:numId w:val="1"/>
        </w:numPr>
        <w:rPr/>
      </w:pPr>
      <w:bookmarkStart w:id="2627" w:name="__RefHeading___Toc4028865_1468164448"/>
      <w:bookmarkStart w:id="2628" w:name="_Toc1218"/>
      <w:bookmarkEnd w:id="2627"/>
      <w:r>
        <w:rPr>
          <w:rtl w:val="true"/>
        </w:rPr>
        <w:t xml:space="preserve">روایت </w:t>
      </w:r>
      <w:r>
        <w:rPr/>
        <w:t>16</w:t>
      </w:r>
      <w:bookmarkEnd w:id="2628"/>
    </w:p>
    <w:p>
      <w:pPr>
        <w:pStyle w:val="BookText"/>
        <w:rPr/>
      </w:pP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باره این فرموده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اعراف هستیم و نمی‌توان خدا را شناخت مگر به وسیله شناخت ما و ما اعراف هستیم و کسی وارد بهشت نمی‌شود، مگر کسی که ما را شناخته است و ما نیز او را 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وارد آتش نمی‌گردد، مگر آن کسی که ما را انکار کرده است و ما نیز او را انکار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خویش را به مردم معرفی کند، این کار را می‌کرد، اما او ما را سبب و راه و در ورود به خود قرار داده است</w:t>
      </w:r>
      <w:r>
        <w:rPr>
          <w:rFonts w:eastAsia="IRNazanin" w:cs="IRNazanin"/>
          <w:color w:val="111111"/>
          <w:sz w:val="28"/>
          <w:szCs w:val="28"/>
          <w:rtl w:val="true"/>
          <w:lang w:bidi="fa-IR"/>
        </w:rPr>
        <w:t>.</w:t>
      </w:r>
      <w:r>
        <w:rPr>
          <w:rStyle w:val="FootnoteAnchor"/>
          <w:rtl w:val="true"/>
        </w:rPr>
        <w:footnoteReference w:id="1234"/>
      </w:r>
    </w:p>
    <w:p>
      <w:pPr>
        <w:pStyle w:val="Heading5"/>
        <w:numPr>
          <w:ilvl w:val="4"/>
          <w:numId w:val="1"/>
        </w:numPr>
        <w:rPr/>
      </w:pPr>
      <w:bookmarkStart w:id="2629" w:name="__RefHeading___Toc4028867_1468164448"/>
      <w:bookmarkStart w:id="2630" w:name="_Toc1219"/>
      <w:bookmarkEnd w:id="2629"/>
      <w:r>
        <w:rPr>
          <w:rtl w:val="true"/>
        </w:rPr>
        <w:t xml:space="preserve">روایت </w:t>
      </w:r>
      <w:r>
        <w:rPr/>
        <w:t>17</w:t>
      </w:r>
      <w:bookmarkEnd w:id="263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آن دو امام علیهما السلام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اهل </w:t>
      </w:r>
      <w:bookmarkStart w:id="2631" w:name="pg13891_129754"/>
    </w:p>
    <w:p>
      <w:pPr>
        <w:pStyle w:val="BookText"/>
        <w:rPr/>
      </w:pPr>
      <w:bookmarkEnd w:id="2631"/>
      <w:r>
        <w:rPr>
          <w:rFonts w:ascii="Amiri" w:hAnsi="Amiri" w:eastAsia="Amiri" w:cs="Amiri"/>
          <w:color w:val="111111"/>
          <w:sz w:val="28"/>
          <w:sz w:val="28"/>
          <w:szCs w:val="28"/>
          <w:rtl w:val="true"/>
          <w:lang w:bidi="ar-SA"/>
        </w:rPr>
        <w:t>يَمُوتُونَ عِطَاشاً وَ يَدْخُلُونَ قُبُورَهُمْ عِطَاشاً وَ يَدْخُلُونَ جَهَنَّمَ عِطَاشاً فَيُرْفَعُ لَهُمْ قَرَابَاتُهُمْ مِنَ الْجَنَّةِ فَيَقُولُونَ أَفِيضُوا عَلَيْنا مِنَ الْماءِ أَوْ مِمَّا رَزَقَكُمُ اللَّهُ</w:t>
      </w:r>
      <w:r>
        <w:rPr>
          <w:rFonts w:eastAsia="Amiri" w:cs="Amiri" w:ascii="Amiri" w:hAnsi="Amiri"/>
          <w:color w:val="111111"/>
          <w:sz w:val="28"/>
          <w:szCs w:val="28"/>
          <w:rtl w:val="true"/>
          <w:lang w:bidi="ar-SA"/>
        </w:rPr>
        <w:t>.</w:t>
      </w:r>
    </w:p>
    <w:p>
      <w:pPr>
        <w:pStyle w:val="Heading5"/>
        <w:numPr>
          <w:ilvl w:val="4"/>
          <w:numId w:val="1"/>
        </w:numPr>
        <w:rPr/>
      </w:pPr>
      <w:bookmarkStart w:id="2632" w:name="__RefHeading___Toc4028869_1468164448"/>
      <w:bookmarkStart w:id="2633" w:name="_Toc1220"/>
      <w:bookmarkEnd w:id="2632"/>
      <w:r>
        <w:rPr>
          <w:rtl w:val="true"/>
        </w:rPr>
        <w:t>«</w:t>
      </w:r>
      <w:r>
        <w:rPr/>
        <w:t>18</w:t>
      </w:r>
      <w:r>
        <w:rPr>
          <w:rtl w:val="true"/>
        </w:rPr>
        <w:t>»</w:t>
      </w:r>
      <w:bookmarkEnd w:id="2633"/>
    </w:p>
    <w:p>
      <w:pPr>
        <w:pStyle w:val="BookText"/>
        <w:rPr/>
      </w:pPr>
      <w:r>
        <w:rPr>
          <w:rFonts w:ascii="Amiri" w:hAnsi="Amiri" w:eastAsia="Amiri" w:cs="Amiri"/>
          <w:color w:val="111111"/>
          <w:sz w:val="28"/>
          <w:sz w:val="28"/>
          <w:szCs w:val="28"/>
          <w:rtl w:val="true"/>
          <w:lang w:bidi="ar-SA"/>
        </w:rPr>
        <w:t>شي، تفسير العياشي عَنِ الزُّهْرِيِّ عَنْ أَبِي عَبْدِ اللَّهِ عليه السلام يَقُولُ يَوْمَ التَّنادِ يَوْمَ يُنَادِي أَهْلُ النَّارِ أَهْلَ الْجَنَّةِ أَنْ أَفِيضُوا عَلَيْنا مِنَ الْماءِ</w:t>
      </w:r>
      <w:r>
        <w:rPr>
          <w:rFonts w:eastAsia="Amiri" w:cs="Amiri" w:ascii="Amiri" w:hAnsi="Amiri"/>
          <w:color w:val="111111"/>
          <w:sz w:val="28"/>
          <w:szCs w:val="28"/>
          <w:rtl w:val="true"/>
          <w:lang w:bidi="ar-SA"/>
        </w:rPr>
        <w:t>:</w:t>
      </w:r>
    </w:p>
    <w:p>
      <w:pPr>
        <w:pStyle w:val="Heading5"/>
        <w:numPr>
          <w:ilvl w:val="4"/>
          <w:numId w:val="1"/>
        </w:numPr>
        <w:rPr/>
      </w:pPr>
      <w:bookmarkStart w:id="2634" w:name="__RefHeading___Toc4028871_1468164448"/>
      <w:bookmarkStart w:id="2635" w:name="_Toc1221"/>
      <w:bookmarkEnd w:id="2634"/>
      <w:r>
        <w:rPr>
          <w:rtl w:val="true"/>
        </w:rPr>
        <w:t>«</w:t>
      </w:r>
      <w:r>
        <w:rPr/>
        <w:t>19</w:t>
      </w:r>
      <w:r>
        <w:rPr>
          <w:rtl w:val="true"/>
        </w:rPr>
        <w:t>»</w:t>
      </w:r>
      <w:bookmarkEnd w:id="2635"/>
    </w:p>
    <w:p>
      <w:pPr>
        <w:pStyle w:val="BookText"/>
        <w:rPr/>
      </w:pPr>
      <w:r>
        <w:rPr>
          <w:rFonts w:ascii="Amiri" w:hAnsi="Amiri" w:eastAsia="Amiri" w:cs="Amiri"/>
          <w:color w:val="111111"/>
          <w:sz w:val="28"/>
          <w:sz w:val="28"/>
          <w:szCs w:val="28"/>
          <w:rtl w:val="true"/>
          <w:lang w:bidi="ar-SA"/>
        </w:rPr>
        <w:t>كا، الكافي الْحُسَيْنُ بْنُ مُحَمَّدٍ عَنْ مُعَلَّي بْنِ مُحَمَّدٍ عَنِ الْوَشَّاءِ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قَوْلِهِ تَعَالَي فَأَذَّنَ مُؤَذِّنٌ بَيْنَهُمْ أَنْ لَعْنَةُ اللَّهِ عَلَي الظَّالِمِينَ قَالَ الْمُؤَذِّنُ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2636" w:name="__RefHeading___Toc4028873_1468164448"/>
      <w:bookmarkStart w:id="2637" w:name="_Toc1222"/>
      <w:bookmarkEnd w:id="2636"/>
      <w:r>
        <w:rPr>
          <w:rtl w:val="true"/>
        </w:rPr>
        <w:t>«</w:t>
      </w:r>
      <w:r>
        <w:rPr/>
        <w:t>20</w:t>
      </w:r>
      <w:r>
        <w:rPr>
          <w:rtl w:val="true"/>
        </w:rPr>
        <w:t>»</w:t>
      </w:r>
      <w:bookmarkEnd w:id="2637"/>
    </w:p>
    <w:p>
      <w:pPr>
        <w:pStyle w:val="BookText"/>
        <w:rPr/>
      </w:pPr>
      <w:r>
        <w:rPr>
          <w:rFonts w:ascii="Amiri" w:hAnsi="Amiri" w:eastAsia="Amiri" w:cs="Amiri"/>
          <w:color w:val="111111"/>
          <w:sz w:val="28"/>
          <w:sz w:val="28"/>
          <w:szCs w:val="28"/>
          <w:rtl w:val="true"/>
          <w:lang w:bidi="ar-SA"/>
        </w:rPr>
        <w:t>مع، معاني الأخبار الطَّالَقَانِيُّ عَنِ الْجَلُودِيِّ عَنِ الْمُغِيرَةِ بْنِ مُحَمَّدٍ عَنْ رَجَاءِ بْنِ سَلَمَةَ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وَ سَاقَ الْخُطْبَةَ إِلَي أَنْ قَالَ وَ نَحْنُ أَصْحَابُ الْأَعْرَافِ أَنَا وَ عَمِّي وَ أَخِي وَ ابْنُ عَمِّي وَ اللَّهِ فَالِقِ الْحَبِّ وَ النَّوَي لَا يَلِجُ النَّارَ لَنَا مُحِبٌّ وَ لَا يَدْخُلُ الْجَنَّةَ لَنَا مُبْغِضٌ يَقُولُ اللَّهُ عَزَّ وَ جَلَّ وَ عَلَي الْأَعْرافِ رِجالٌ يَعْرِفُونَ كُلًّا بِسِيماهُمْ الْخُطْبَةَ</w:t>
      </w:r>
      <w:r>
        <w:rPr>
          <w:rFonts w:eastAsia="Amiri" w:cs="Amiri" w:ascii="Amiri" w:hAnsi="Amiri"/>
          <w:color w:val="111111"/>
          <w:sz w:val="28"/>
          <w:szCs w:val="28"/>
          <w:rtl w:val="true"/>
          <w:lang w:bidi="ar-SA"/>
        </w:rPr>
        <w:t>.</w:t>
      </w:r>
    </w:p>
    <w:p>
      <w:pPr>
        <w:pStyle w:val="Heading5"/>
        <w:numPr>
          <w:ilvl w:val="4"/>
          <w:numId w:val="1"/>
        </w:numPr>
        <w:rPr/>
      </w:pPr>
      <w:bookmarkStart w:id="2638" w:name="__RefHeading___Toc4028875_1468164448"/>
      <w:bookmarkStart w:id="2639" w:name="_Toc1223"/>
      <w:bookmarkEnd w:id="2638"/>
      <w:r>
        <w:rPr>
          <w:rtl w:val="true"/>
        </w:rPr>
        <w:t>«</w:t>
      </w:r>
      <w:r>
        <w:rPr/>
        <w:t>21</w:t>
      </w:r>
      <w:r>
        <w:rPr>
          <w:rtl w:val="true"/>
        </w:rPr>
        <w:t>»</w:t>
      </w:r>
      <w:bookmarkEnd w:id="2639"/>
    </w:p>
    <w:p>
      <w:pPr>
        <w:pStyle w:val="BookText"/>
        <w:rPr/>
      </w:pPr>
      <w:r>
        <w:rPr>
          <w:rFonts w:ascii="Amiri" w:hAnsi="Amiri" w:eastAsia="Amiri" w:cs="Amiri"/>
          <w:color w:val="111111"/>
          <w:sz w:val="28"/>
          <w:sz w:val="28"/>
          <w:szCs w:val="28"/>
          <w:rtl w:val="true"/>
          <w:lang w:bidi="ar-SA"/>
        </w:rPr>
        <w:t>فس، تفسير القمي قَالَ الصَّادِقُ عليه السلام كُلُّ أُمَّةٍ يُحَاسِبُهَا إِمَامُ زَمَانِهَا وَ يَعْرِفُ الْأَئِمَّةُ أَوْلِيَاءَهُمْ وَ أَعْدَاءَهُمْ بِسِيمَاهُمْ وَ هُوَ قَوْلُهُ وَ عَلَي الْأَعْرافِ رِجالٌ وَ هُمُ الْأَئِمَّةُ يَعْرِفُونَ كُلًّا بِسِيماهُمْ فَيُعْطُونَ أَوْلِيَاءَهُمْ كِتَابَهُمْ بِيَمِينِهِمْ فَيَمُرُّونَ إِلَي الْجَنَّةِ بِلَا حِسَابٍ وَ يُؤْتُونَ أَعْدَاءَهُمْ كِتَابَهُمْ بِشِمَالِهِمْ فَيَمُرُّونَ إِلَي النَّارِ بِلَا حِسَابٍ فَإِذَا نَظَرَ أَوْلِيَاؤُهُمْ فِي كِتَابِهِمْ يَقُولُونَ لِإِخْوَانِهِمْ هاؤُمُ اقْرَؤُا كِتابِيَهْ إِنِّي ظَنَنْتُ أَنِّي مُلاقٍ حِسابِيَهْ فَهُوَ فِي عِيشَةٍ راضِيَةٍ أَيْ مَرْضِيَّةٍ فَوُضِعَ الْفَاعِلُ مَكَانَ الْمَفْعُولِ</w:t>
      </w:r>
      <w:r>
        <w:rPr>
          <w:rFonts w:eastAsia="Amiri" w:cs="Amiri" w:ascii="Amiri" w:hAnsi="Amiri"/>
          <w:color w:val="111111"/>
          <w:sz w:val="28"/>
          <w:szCs w:val="28"/>
          <w:rtl w:val="true"/>
          <w:lang w:bidi="ar-SA"/>
        </w:rPr>
        <w:t>.</w:t>
      </w:r>
    </w:p>
    <w:p>
      <w:pPr>
        <w:pStyle w:val="Heading5"/>
        <w:numPr>
          <w:ilvl w:val="4"/>
          <w:numId w:val="1"/>
        </w:numPr>
        <w:rPr/>
      </w:pPr>
      <w:bookmarkStart w:id="2640" w:name="__RefHeading___Toc4028877_1468164448"/>
      <w:bookmarkStart w:id="2641" w:name="_Toc1224"/>
      <w:bookmarkEnd w:id="2640"/>
      <w:r>
        <w:rPr>
          <w:rtl w:val="true"/>
        </w:rPr>
        <w:t>«</w:t>
      </w:r>
      <w:r>
        <w:rPr/>
        <w:t>22</w:t>
      </w:r>
      <w:r>
        <w:rPr>
          <w:rtl w:val="true"/>
        </w:rPr>
        <w:t>»</w:t>
      </w:r>
      <w:bookmarkEnd w:id="2641"/>
    </w:p>
    <w:p>
      <w:pPr>
        <w:pStyle w:val="BookText"/>
        <w:rPr/>
      </w:pPr>
      <w:r>
        <w:rPr>
          <w:rFonts w:ascii="Amiri" w:hAnsi="Amiri" w:eastAsia="Amiri" w:cs="Amiri"/>
          <w:color w:val="111111"/>
          <w:sz w:val="28"/>
          <w:sz w:val="28"/>
          <w:szCs w:val="28"/>
          <w:rtl w:val="true"/>
          <w:lang w:bidi="ar-SA"/>
        </w:rPr>
        <w:t>كا، الكافي الْحُسَيْنُ بْنُ مُحَمَّدٍ عَنْ مُعَلَّي بْنِ مُحَمَّدٍ عَنْ مُحَمَّدِ بْنِ جُمْهُورٍ عَنْ عَبْدِ اللَّهِ بْنِ عَبْدِ الرَّحْمَنِ عَنِ الْهَيْثَمِ بْنِ وَاقِدٍ عَنْ مُقَرِّنٍ قَالَ سَمِعْتُ أَبَا عَبْدِ اللَّهِ عليه السلام يَقُولُ جَاءَ ابْنُ الْكَوَّاءِ إِلَي أَمِيرِ الْمُؤْمِنِينَ صلي الله عليه و آله فَقَالَ يَا أَمِيرَ الْمُؤْمِنِينَ وَ عَلَي الْأَعْرافِ رِجالٌ يَعْرِفُونَ كُلًّا بِسِيماهُمْ فَقَالَ نَحْنُ الْأَعْرَافُ نَعْرِفُ أَنْصَارَنَا بِسِيمَاهُمْ وَ نَحْنُ الْأَعْرَافُ الَّذِينَ لَا يُعْرَفُ اللَّهُ إِلَّا بِسَبِيلِ مَعْرِفَتِنَا وَ نَحْنُ الْأَعْرَافُ يُعَرِّفُنَا اللَّهُ عَزَّ وَ جَلَ</w:t>
      </w:r>
    </w:p>
    <w:p>
      <w:pPr>
        <w:pStyle w:val="BookText"/>
        <w:rPr/>
      </w:pPr>
      <w:r>
        <w:rPr>
          <w:rFonts w:ascii="IRNazanin" w:hAnsi="IRNazanin" w:eastAsia="IRNazanin"/>
          <w:color w:val="111111"/>
          <w:sz w:val="28"/>
          <w:sz w:val="28"/>
          <w:szCs w:val="28"/>
          <w:rtl w:val="true"/>
          <w:lang w:bidi="fa-IR"/>
        </w:rPr>
        <w:t>آتش، تشنه می‌میرند و تشنه وارد قبرهایشان می‌شوند و تشنه محشور می‌شوند و تشنه وارد جهنم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خویشاوندانشان را در بهشت به آنان نشان می‌دهند و 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أَفِیضُوا عَلَیْنا مِنَ الْماءِ أَوْ مِمَّا رَزَقَکُمُ اللَّهُ</w:t>
      </w:r>
      <w:r>
        <w:rPr>
          <w:rFonts w:eastAsia="IRNazanin" w:cs="IRNazanin"/>
          <w:color w:val="111111"/>
          <w:sz w:val="28"/>
          <w:szCs w:val="28"/>
          <w:rtl w:val="true"/>
          <w:lang w:bidi="fa-IR"/>
        </w:rPr>
        <w:t>»</w:t>
      </w:r>
      <w:r>
        <w:rPr>
          <w:rStyle w:val="FootnoteAnchor"/>
          <w:rtl w:val="true"/>
        </w:rPr>
        <w:footnoteReference w:id="1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آب یا روزی را که خدا به شما داده است، به ما دهید</w:t>
      </w:r>
      <w:r>
        <w:rPr>
          <w:rFonts w:eastAsia="IRNazanin" w:cs="IRNazanin"/>
          <w:color w:val="111111"/>
          <w:sz w:val="28"/>
          <w:szCs w:val="28"/>
          <w:rtl w:val="true"/>
          <w:lang w:bidi="fa-IR"/>
        </w:rPr>
        <w:t>.}</w:t>
      </w:r>
      <w:r>
        <w:rPr>
          <w:rStyle w:val="FootnoteAnchor"/>
          <w:rtl w:val="true"/>
        </w:rPr>
        <w:footnoteReference w:id="1236"/>
      </w:r>
    </w:p>
    <w:p>
      <w:pPr>
        <w:pStyle w:val="Heading5"/>
        <w:numPr>
          <w:ilvl w:val="4"/>
          <w:numId w:val="1"/>
        </w:numPr>
        <w:rPr/>
      </w:pPr>
      <w:bookmarkStart w:id="2642" w:name="__RefHeading___Toc4028879_1468164448"/>
      <w:bookmarkStart w:id="2643" w:name="_Toc1225"/>
      <w:bookmarkEnd w:id="2642"/>
      <w:r>
        <w:rPr>
          <w:rtl w:val="true"/>
        </w:rPr>
        <w:t xml:space="preserve">روایت </w:t>
      </w:r>
      <w:r>
        <w:rPr/>
        <w:t>18</w:t>
      </w:r>
      <w:bookmarkEnd w:id="2643"/>
    </w:p>
    <w:p>
      <w:pPr>
        <w:pStyle w:val="BookText"/>
        <w:rPr/>
      </w:pPr>
      <w:r>
        <w:rPr>
          <w:rFonts w:ascii="Amiri" w:hAnsi="Amiri" w:eastAsia="Amiri" w:cs="Amiri"/>
          <w:color w:val="111111"/>
          <w:sz w:val="28"/>
          <w:sz w:val="28"/>
          <w:szCs w:val="28"/>
          <w:rtl w:val="true"/>
          <w:lang w:bidi="ar-SA"/>
        </w:rPr>
        <w:t>تفسیرعیاشی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روزی است که دوزخیان، اهل بهشت را مخاطب قرار می‌دهند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أَفِیضُوا عَلَیْنا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بر ما آب بریزید</w:t>
      </w:r>
      <w:r>
        <w:rPr>
          <w:rFonts w:eastAsia="Amiri" w:cs="Amiri" w:ascii="Amiri" w:hAnsi="Amiri"/>
          <w:color w:val="111111"/>
          <w:sz w:val="28"/>
          <w:szCs w:val="28"/>
          <w:rtl w:val="true"/>
          <w:lang w:bidi="ar-SA"/>
        </w:rPr>
        <w:t>.}</w:t>
      </w:r>
      <w:r>
        <w:rPr>
          <w:rStyle w:val="FootnoteAnchor"/>
          <w:rtl w:val="true"/>
        </w:rPr>
        <w:footnoteReference w:id="1237"/>
      </w:r>
    </w:p>
    <w:p>
      <w:pPr>
        <w:pStyle w:val="Heading5"/>
        <w:numPr>
          <w:ilvl w:val="4"/>
          <w:numId w:val="1"/>
        </w:numPr>
        <w:rPr/>
      </w:pPr>
      <w:bookmarkStart w:id="2644" w:name="__RefHeading___Toc4028881_1468164448"/>
      <w:bookmarkStart w:id="2645" w:name="_Toc1226"/>
      <w:bookmarkEnd w:id="2644"/>
      <w:r>
        <w:rPr>
          <w:rtl w:val="true"/>
        </w:rPr>
        <w:t xml:space="preserve">روایت </w:t>
      </w:r>
      <w:r>
        <w:rPr/>
        <w:t>19</w:t>
      </w:r>
      <w:bookmarkEnd w:id="264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حلال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پرسیدم از تفسیر قول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مُؤَذِّنٌ بَیْنَهُمْ أَنْ لَعْنَةُ اللَّهِ عَلَی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جار کشد جارچی میان آنها که لعنت خدا بر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جارچی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646" w:name="__RefHeading___Toc4028883_1468164448"/>
      <w:bookmarkStart w:id="2647" w:name="_Toc1227"/>
      <w:bookmarkEnd w:id="2646"/>
      <w:r>
        <w:rPr>
          <w:rtl w:val="true"/>
        </w:rPr>
        <w:t xml:space="preserve">روایت </w:t>
      </w:r>
      <w:r>
        <w:rPr/>
        <w:t>20</w:t>
      </w:r>
      <w:bookmarkEnd w:id="264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أمیر المؤمنین علیّ بن ابی طالب علیه السلام به سخنرانی پرداخت و خطبه‌ای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ادامه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عمویم حمزهو برادرم جعفر طیّار و پسر عمویم حضرت محمد صلی الله عیله و آله به خدای شکافنده دانه و هسته گیاه، سوگند که آتش جهنّم دوست ما را فرانمی‌گیرد، و دشمن کینه‌توز ما به بهشت وارد نمیگردد چنان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اعراف مقام بلندی است میان بهشت و جهنم مردانی هستند که همگی را به سیمایشان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w:t>
      </w:r>
    </w:p>
    <w:p>
      <w:pPr>
        <w:pStyle w:val="Heading5"/>
        <w:numPr>
          <w:ilvl w:val="4"/>
          <w:numId w:val="1"/>
        </w:numPr>
        <w:rPr/>
      </w:pPr>
      <w:bookmarkStart w:id="2648" w:name="__RefHeading___Toc4028885_1468164448"/>
      <w:bookmarkStart w:id="2649" w:name="_Toc1228"/>
      <w:bookmarkEnd w:id="2648"/>
      <w:r>
        <w:rPr>
          <w:rtl w:val="true"/>
        </w:rPr>
        <w:t xml:space="preserve">روایت </w:t>
      </w:r>
      <w:r>
        <w:rPr/>
        <w:t>21</w:t>
      </w:r>
      <w:bookmarkEnd w:id="2649"/>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هر امتی، از آن امت، حسابرسی خواهد کرد و امامان، پیروان و دشمنان خویش را از چهره‌هایشان می‌شناسند و این همان سخن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الأَعْرَافِ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کُلاًّ بِسِیمَاهُمْ</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اعراف مردانی هستند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سیمایشان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نامه اعمال پیروان خویش را به دست راست‌شان تحویل می‌دهند و بدون حسابرسی به بهشت می‌روند و نامه اعمال دشمنان خویش را به دست چپ آنها تحویل می‌دهند و بدون حسابرسی به جهنم می‌روند، و آن گاه که پیروانشان به نامه اعمال خویش نگاه می‌کنند به برادران خویش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هَاؤُمُ اقْرَؤُوا کِتَابِیهْ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ظَنَنتُ أَنِّی مُلَاقٍ حِسَابِیهْ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عِیشَةٍ رَّاضِیَةٍ</w:t>
      </w:r>
      <w:r>
        <w:rPr>
          <w:rFonts w:eastAsia="IRNazanin" w:cs="IRNazanin"/>
          <w:color w:val="111111"/>
          <w:sz w:val="28"/>
          <w:szCs w:val="28"/>
          <w:rtl w:val="true"/>
          <w:lang w:bidi="fa-IR"/>
        </w:rPr>
        <w:t>»</w:t>
      </w:r>
      <w:r>
        <w:rPr>
          <w:rStyle w:val="FootnoteAnchor"/>
          <w:rtl w:val="true"/>
        </w:rPr>
        <w:footnoteReference w:id="1239"/>
      </w:r>
      <w:r>
        <w:rPr>
          <w:rFonts w:ascii="IRNazanin" w:hAnsi="IRNazanin" w:eastAsia="IRNazanin"/>
          <w:color w:val="111111"/>
          <w:sz w:val="28"/>
          <w:sz w:val="28"/>
          <w:szCs w:val="28"/>
          <w:rtl w:val="true"/>
          <w:lang w:bidi="fa-IR"/>
        </w:rPr>
        <w:t>یعنی این که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اسم فاعل به جای اسم مفعول به کار رفته است</w:t>
      </w:r>
      <w:r>
        <w:rPr>
          <w:rFonts w:eastAsia="IRNazanin" w:cs="IRNazanin"/>
          <w:color w:val="111111"/>
          <w:sz w:val="28"/>
          <w:szCs w:val="28"/>
          <w:rtl w:val="true"/>
          <w:lang w:bidi="fa-IR"/>
        </w:rPr>
        <w:t>.</w:t>
      </w:r>
      <w:r>
        <w:rPr>
          <w:rStyle w:val="FootnoteAnchor"/>
          <w:rtl w:val="true"/>
        </w:rPr>
        <w:footnoteReference w:id="1240"/>
      </w:r>
    </w:p>
    <w:p>
      <w:pPr>
        <w:pStyle w:val="Heading5"/>
        <w:numPr>
          <w:ilvl w:val="4"/>
          <w:numId w:val="1"/>
        </w:numPr>
        <w:rPr/>
      </w:pPr>
      <w:bookmarkStart w:id="2650" w:name="__RefHeading___Toc4028887_1468164448"/>
      <w:bookmarkStart w:id="2651" w:name="_Toc1229"/>
      <w:bookmarkEnd w:id="2650"/>
      <w:r>
        <w:rPr>
          <w:rtl w:val="true"/>
        </w:rPr>
        <w:t xml:space="preserve">روایت </w:t>
      </w:r>
      <w:r>
        <w:rPr/>
        <w:t>22</w:t>
      </w:r>
      <w:bookmarkEnd w:id="265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حضور امیر المؤمنین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اعراف مردانی باشند که هر کس را از رخساره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اعراف و یاوران خود را از رخساره آنها بشناسیم، ما هستیم اعراف همان که خدا عز و جل شناخته نشود جز از راه شناختن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اعراف، روز قیامت بر صراط خدای عز و جل ما را </w:t>
      </w:r>
      <w:bookmarkStart w:id="2652" w:name="pg13891_129755"/>
    </w:p>
    <w:p>
      <w:pPr>
        <w:pStyle w:val="BookText"/>
        <w:rPr/>
      </w:pPr>
      <w:bookmarkEnd w:id="2652"/>
      <w:r>
        <w:rPr>
          <w:rFonts w:ascii="Amiri" w:hAnsi="Amiri" w:eastAsia="Amiri" w:cs="Amiri"/>
          <w:color w:val="111111"/>
          <w:sz w:val="28"/>
          <w:sz w:val="28"/>
          <w:szCs w:val="28"/>
          <w:rtl w:val="true"/>
          <w:lang w:bidi="ar-SA"/>
        </w:rPr>
        <w:t>يَوْمَ الْقِيَامَةِ عَلَي الصِّرَاطِ وَ لَا يَدْخُلُ الْجَنَّةَ إِلَّا مَنْ عَرَفَنَا وَ عَرَفْنَاهُ وَ لَا يَدْخُلُ النَّارَ إِلَّا مَنْ أَنْكَرَنَا وَ أَنْكَرْنَاهُ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 تفسير فرات بن إبراهيم بإسناده عن الأصبغ عنه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سيأتي الأخبار الكثيرة في أنهم أهل الأعراف في أبواب فضائلهم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2653" w:name="__RefHeading___Toc4028889_1468164448"/>
      <w:bookmarkStart w:id="2654" w:name="_Toc1230"/>
      <w:bookmarkEnd w:id="2653"/>
      <w:r>
        <w:rPr>
          <w:rtl w:val="true"/>
        </w:rPr>
        <w:t>«</w:t>
      </w:r>
      <w:r>
        <w:rPr/>
        <w:t>23</w:t>
      </w:r>
      <w:r>
        <w:rPr>
          <w:rtl w:val="true"/>
        </w:rPr>
        <w:t>»</w:t>
      </w:r>
      <w:bookmarkEnd w:id="2654"/>
    </w:p>
    <w:p>
      <w:pPr>
        <w:pStyle w:val="BookText"/>
        <w:rPr/>
      </w:pPr>
      <w:r>
        <w:rPr>
          <w:rFonts w:ascii="Amiri" w:hAnsi="Amiri" w:eastAsia="Amiri" w:cs="Amiri"/>
          <w:color w:val="111111"/>
          <w:sz w:val="28"/>
          <w:sz w:val="28"/>
          <w:szCs w:val="28"/>
          <w:rtl w:val="true"/>
          <w:lang w:bidi="ar-SA"/>
        </w:rPr>
        <w:t>عد، العقائد اعتقادنا في الأعراف أنه سور بين الجنة و النار عليه رجال يعرفون كلا بسيماهم و الرجال هم النبي و أوصياؤه عليهم السلام لا يدخل الجنة إلا من عرفهم و عرفوه و لا يدخل النار إلا من أنكرهم و أنكروه و عند الأعراف المرجون لِأَمْرِ اللَّهِ إِمَّا يُعَذِّبُهُمْ وَ إِمَّا يَتُوبُ عَلَيْهِمْ</w:t>
      </w:r>
    </w:p>
    <w:p>
      <w:pPr>
        <w:pStyle w:val="BookText"/>
        <w:rPr/>
      </w:pPr>
      <w:r>
        <w:rPr>
          <w:rFonts w:ascii="Amiri" w:hAnsi="Amiri" w:eastAsia="Amiri" w:cs="Amiri"/>
          <w:color w:val="111111"/>
          <w:sz w:val="28"/>
          <w:sz w:val="28"/>
          <w:szCs w:val="28"/>
          <w:rtl w:val="true"/>
          <w:lang w:bidi="ar-SA"/>
        </w:rPr>
        <w:t xml:space="preserve">أقول و قال الشيخ المفيد رحمه الله في شرح هذا الكلام قد قيل إن الأعراف جبل بين الجنة و النار و قيل أيضا إنه سور بين الجنة و النار و جملة الأمر في ذلك أنه مكان ليس من الجنة و لا من النار و قد جاء الخبر بما ذكرناه و أنه إذا كان يوم القيامة كان به رسول الله صلي الله عليه و آله و أمير المؤمنين و الأئمة من ذريته صلوات الله عليهم و هم الذين عني الله بقوله وَ عَلَي الْأَعْرافِ رِجالٌ الآية و ذلك أن الله تعالي يعلمهم أصحاب الجنة و أصحاب النار بسيماء يجعلها عليهم و هي العلامات و قد بين ذلك في قوله تعالي يَعْرِفُونَ كُلًّا بِسِيماهُمْ </w:t>
      </w:r>
      <w:r>
        <w:rPr>
          <w:rStyle w:val="FootnoteAnchor"/>
          <w:rtl w:val="true"/>
        </w:rPr>
        <w:footnoteReference w:id="1241"/>
      </w:r>
      <w:r>
        <w:rPr>
          <w:rFonts w:ascii="Amiri" w:hAnsi="Amiri" w:eastAsia="Amiri" w:cs="Amiri"/>
          <w:color w:val="111111"/>
          <w:sz w:val="28"/>
          <w:sz w:val="28"/>
          <w:szCs w:val="28"/>
          <w:rtl w:val="true"/>
          <w:lang w:bidi="ar-SA"/>
        </w:rPr>
        <w:t xml:space="preserve">يُعْرَفُ الْمُجْرِمُونَ بِسِيماهُمْ </w:t>
      </w:r>
      <w:r>
        <w:rPr>
          <w:rStyle w:val="FootnoteAnchor"/>
          <w:rtl w:val="true"/>
        </w:rPr>
        <w:footnoteReference w:id="1242"/>
      </w:r>
      <w:r>
        <w:rPr>
          <w:rFonts w:ascii="Amiri" w:hAnsi="Amiri" w:eastAsia="Amiri" w:cs="Amiri"/>
          <w:color w:val="111111"/>
          <w:sz w:val="28"/>
          <w:sz w:val="28"/>
          <w:szCs w:val="28"/>
          <w:rtl w:val="true"/>
          <w:lang w:bidi="ar-SA"/>
        </w:rPr>
        <w:t xml:space="preserve">و قال تعالي إِنَّ فِي ذلِكَ لَآياتٍ لِلْمُتَوَسِّمِينَ وَ إِنَّها لَبِسَبِيلٍ مُقِيمٍ </w:t>
      </w:r>
      <w:r>
        <w:rPr>
          <w:rStyle w:val="FootnoteAnchor"/>
          <w:rtl w:val="true"/>
        </w:rPr>
        <w:footnoteReference w:id="1243"/>
      </w:r>
      <w:r>
        <w:rPr>
          <w:rFonts w:ascii="Amiri" w:hAnsi="Amiri" w:eastAsia="Amiri" w:cs="Amiri"/>
          <w:color w:val="111111"/>
          <w:sz w:val="28"/>
          <w:sz w:val="28"/>
          <w:szCs w:val="28"/>
          <w:rtl w:val="true"/>
          <w:lang w:bidi="ar-SA"/>
        </w:rPr>
        <w:t>فأخبر أن في خلقه طائفة يتوسمون الخلق فيعرفونهم بسيماهم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أَمِيرِ الْمُؤْمِنِينَ عليه السلام أَنَّهُ قَالَ فِي بَعْضِ كَلَامِهِ أَنَا صَاحِبُ الْعَصَا وَ الْمِيسَمِ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علمه بمن يعلم حاله بالتوسم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جَعْفَرٍ الْبَاقِرِ عليهما السلام أَنَّهُ سُئِلَ عَنْ قَوْلِهِ تَعَالَي إِنَّ فِي ذلِكَ لَآياتٍ لِلْمُتَوَسِّمِينَ قَالَ فِينَا نَزَلَتْ أَهْلَ الْبَيْتِ يَعْنِي فِي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اْلَحِديثُ بِأَنَّ اللَّهَ تَعَالَي يُسْكِنُ الْأَعْرَافَ طَائِفَةً مِنَ الْخَلْقِ لَمْ يَسْتَحِقُّوا بِأَعْمَالِهِمُ الْحَسَنَةِ الثَّوَابَ مِنْ غَيْرِ عِقَابٍ وَ لَا اسْتَحَقُّوا الْخُلُودَ فِي النَّارِ وَ هُمُ الْمُرْجَوْنَ</w:t>
      </w:r>
    </w:p>
    <w:p>
      <w:pPr>
        <w:pStyle w:val="BookText"/>
        <w:rPr/>
      </w:pPr>
      <w:r>
        <w:rPr>
          <w:rFonts w:ascii="IRNazanin" w:hAnsi="IRNazanin" w:eastAsia="IRNazanin"/>
          <w:color w:val="111111"/>
          <w:sz w:val="28"/>
          <w:sz w:val="28"/>
          <w:szCs w:val="28"/>
          <w:rtl w:val="true"/>
          <w:lang w:bidi="fa-IR"/>
        </w:rPr>
        <w:t>معرف مقرر سازد، به بهشت نرود مگر کسی که ما را بشناسد و ما او را بشناسیم و به دوزخ نرود مگر کسی که ما او را نشناسیم و او هم ما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فرات از امام صادق علیه السلام همانند آن را روایت کرده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احادیث بسیاری خواهم آورد که بیان گر این است که مراد از اعراف ائمه هستند در ابواب فضائل ایشان علیهم السلام</w:t>
      </w:r>
      <w:r>
        <w:rPr>
          <w:rFonts w:eastAsia="IRNazanin" w:cs="IRNazanin"/>
          <w:color w:val="111111"/>
          <w:sz w:val="28"/>
          <w:szCs w:val="28"/>
          <w:rtl w:val="true"/>
          <w:lang w:bidi="fa-IR"/>
        </w:rPr>
        <w:t>.</w:t>
      </w:r>
    </w:p>
    <w:p>
      <w:pPr>
        <w:pStyle w:val="Heading5"/>
        <w:numPr>
          <w:ilvl w:val="4"/>
          <w:numId w:val="1"/>
        </w:numPr>
        <w:rPr/>
      </w:pPr>
      <w:bookmarkStart w:id="2655" w:name="__RefHeading___Toc4028891_1468164448"/>
      <w:bookmarkStart w:id="2656" w:name="_Toc1231"/>
      <w:bookmarkEnd w:id="2655"/>
      <w:r>
        <w:rPr>
          <w:rtl w:val="true"/>
        </w:rPr>
        <w:t xml:space="preserve">روایت </w:t>
      </w:r>
      <w:r>
        <w:rPr/>
        <w:t>23</w:t>
      </w:r>
      <w:bookmarkEnd w:id="2656"/>
    </w:p>
    <w:p>
      <w:pPr>
        <w:pStyle w:val="BookText"/>
        <w:rPr/>
      </w:pP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مورد اعراف این است که دیواری بین جهنم و بهشت است و بر روی آن مردانی وجود دارند که همه را از چهره آنان می شناسند و رجال پیامبر و جانشینان او هستند که فقط هر کس آن ها را بشناسد و آن ها او را بشناسند به بهشت وارد می شود و هر کس آن ها را انکار کند و آن ها او را انکار کنند به جهنم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امیدواران در نزد اعراف هستند لِأَمْرِ اللَّهِ إِمَّا یُعَذِّبُهُمْ وَ إِمَّا یَتُوبُ عَلَیْهِمْ و شیخ مفید رحمه الله در شرح این سخن گفته است که اعراف نام کوهی بین بهشت و جهنم است و یا دیواری بین جهنم و بهشت است و خلاصه امر این است که نه در بهشت است و نه در جهنم و روایاتی در مضمون آن چه ذکر کردیم آمده است که در روز قیامت رسول الله صلی الله علیه و آله و سلم و امیر مومنان و ائمه علیهم السلام در اعراف حاضر هستند و آنان مراد این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الْأَعْرافِ رِجالٌ خداوند متعال اصحاب جهنم و بهشت را از چهره آنان می شناسد که نشانه هایی دارند و این را در این آیه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کُلًّا بِسِیماهُمْ‌</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یُعْرَفُ الْمُجْرِمُونَ بِسِیماهُمْ‌</w:t>
      </w:r>
      <w:r>
        <w:rPr>
          <w:rStyle w:val="FootnoteAnchor"/>
          <w:rtl w:val="true"/>
        </w:rPr>
        <w:footnoteReference w:id="1245"/>
      </w:r>
      <w:r>
        <w:rPr>
          <w:rFonts w:ascii="Amiri" w:hAnsi="Amiri" w:eastAsia="Amiri" w:cs="Amiri"/>
          <w:color w:val="111111"/>
          <w:sz w:val="28"/>
          <w:sz w:val="28"/>
          <w:szCs w:val="28"/>
          <w:rtl w:val="true"/>
          <w:lang w:bidi="ar-SA"/>
        </w:rPr>
        <w:t>و خداوند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لِلْمُتَوَسِّمِینَ وَ إِنَّها لَبِسَبِیلٍ مُقِیمٍ‌</w:t>
      </w:r>
      <w:r>
        <w:rPr>
          <w:rStyle w:val="FootnoteAnchor"/>
          <w:rtl w:val="true"/>
        </w:rPr>
        <w:footnoteReference w:id="1246"/>
      </w:r>
      <w:r>
        <w:rPr>
          <w:rFonts w:ascii="IRNazanin" w:hAnsi="IRNazanin" w:eastAsia="IRNazanin"/>
          <w:color w:val="111111"/>
          <w:sz w:val="28"/>
          <w:sz w:val="28"/>
          <w:szCs w:val="28"/>
          <w:rtl w:val="true"/>
          <w:lang w:bidi="fa-IR"/>
        </w:rPr>
        <w:t>خداوند فرموده است در میان مخلوقات او گروهی وجود دارد که نشانه هایی را در دیگران کشف می کنند و آن ها را از چهره هایشان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مومنان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عصا و میسم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علم او نسبت به کسی از نشانه هایش شناخته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باقر علیه السلام روایت شده است که در مورد آیه إِنَّ فِی ذلِکَ لَآیاتٍ لِلْمُتَوَسِّمِینَ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در مورد ما اهل بیت نازل شده است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وارد شده است که خداوند متعال گروهی از خلق را در اعراف جای می دهد که با اعمال نیک خود استحقاق ثواب بدون عذاب را نداشته اند و استحقاق آتش ابدی را نیز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خداوند امید دارند </w:t>
      </w:r>
      <w:bookmarkStart w:id="2657" w:name="pg13891_129756"/>
    </w:p>
    <w:p>
      <w:pPr>
        <w:pStyle w:val="BookText"/>
        <w:rPr/>
      </w:pPr>
      <w:bookmarkEnd w:id="2657"/>
      <w:r>
        <w:rPr>
          <w:rFonts w:ascii="Amiri" w:hAnsi="Amiri" w:eastAsia="Amiri" w:cs="Amiri"/>
          <w:color w:val="111111"/>
          <w:sz w:val="28"/>
          <w:sz w:val="28"/>
          <w:szCs w:val="28"/>
          <w:rtl w:val="true"/>
          <w:lang w:bidi="ar-SA"/>
        </w:rPr>
        <w:t>لِأَمْرِ اللَّهِ وَ لَهُمُ الشَّفَاعَةُ وَ لَا يَزَالُونَ عَلَي الْأَعْرَافِ حَتَّي يُؤْذَنَ لَهُمْ فِي دُخُولِ الْجَنَّةِ بِشَفَاعَةِ النَّبِيِّ وَ أَمِيرِ الْمُؤْمِنِينَ وَ الْأَئِمَّةِ مِنْ بَعْدِهِ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أيضا إنه مسكن طوائف لم يكونوا في الأرض مكلفين فيستحقون بأعمالهم جنة و نارا فيسكنهم الله تعالي ذلك المكان يعوضهم علي آلامهم في الدنيا بنعيم لا يبلغون منازل أهل الثواب المستحقين له بالأعمال و كل ما ذكرناه جائز في العقول و قد وردت به أخبار و الله أعلم بالحقيقة من ذلك إلا أن المقطوع به في جملته أن الأعراف مكان بين الجنة و النار يقف فيه من سميناه من حجج الله تعالي علي خلقه و يكون به يوم القيامة قوم من المرجون لأمر الله و ما بعد ذلك فالله أعلم بالحال فيه</w:t>
      </w:r>
      <w:r>
        <w:rPr>
          <w:rFonts w:eastAsia="Amiri" w:cs="Amiri" w:ascii="Amiri" w:hAnsi="Amiri"/>
          <w:color w:val="111111"/>
          <w:sz w:val="28"/>
          <w:szCs w:val="28"/>
          <w:rtl w:val="true"/>
          <w:lang w:bidi="ar-SA"/>
        </w:rPr>
        <w:t>.</w:t>
      </w:r>
    </w:p>
    <w:p>
      <w:pPr>
        <w:pStyle w:val="Heading3"/>
        <w:numPr>
          <w:ilvl w:val="2"/>
          <w:numId w:val="1"/>
        </w:numPr>
        <w:rPr/>
      </w:pPr>
      <w:bookmarkStart w:id="2658" w:name="__RefHeading___Toc4028893_1468164448"/>
      <w:bookmarkStart w:id="2659" w:name="_Toc1232"/>
      <w:bookmarkEnd w:id="2658"/>
      <w:r>
        <w:rPr>
          <w:rtl w:val="true"/>
        </w:rPr>
        <w:t xml:space="preserve">باب </w:t>
      </w:r>
      <w:r>
        <w:rPr/>
        <w:t>26</w:t>
      </w:r>
      <w:r>
        <w:rPr>
          <w:rtl w:val="true"/>
        </w:rPr>
        <w:t xml:space="preserve"> </w:t>
      </w:r>
      <w:r>
        <w:rPr>
          <w:rtl w:val="true"/>
        </w:rPr>
        <w:t>ذبح الموت بين الجنة و النار و الخلود فيهما و علته‌</w:t>
      </w:r>
      <w:bookmarkEnd w:id="2659"/>
    </w:p>
    <w:p>
      <w:pPr>
        <w:pStyle w:val="Heading4"/>
        <w:numPr>
          <w:ilvl w:val="3"/>
          <w:numId w:val="1"/>
        </w:numPr>
        <w:rPr/>
      </w:pPr>
      <w:bookmarkStart w:id="2660" w:name="__RefHeading___Toc4028895_1468164448"/>
      <w:bookmarkStart w:id="2661" w:name="_Toc1233"/>
      <w:bookmarkEnd w:id="2660"/>
      <w:r>
        <w:rPr>
          <w:rtl w:val="true"/>
        </w:rPr>
        <w:t>الآيات</w:t>
      </w:r>
      <w:bookmarkEnd w:id="2661"/>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نُؤَخِّرُهُ إِلَّا لِأَجَلٍ 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 لا تَكَلَّمُ نَفْسٌ إِلَّا بِإِذْنِهِ فَمِنْهُمْ شَقِيٌّ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لَهُمْ فِيها زَفِيرٌ وَ شَهِيقٌ </w:t>
      </w:r>
      <w:r>
        <w:rPr>
          <w:rFonts w:ascii="Amiri" w:hAnsi="Amiri" w:eastAsia="Amiri" w:cs="Amiri"/>
          <w:i/>
          <w:i/>
          <w:iCs/>
          <w:color w:val="111111"/>
          <w:sz w:val="28"/>
          <w:sz w:val="28"/>
          <w:szCs w:val="28"/>
          <w:rtl w:val="true"/>
          <w:lang w:bidi="ar-SA"/>
        </w:rPr>
        <w:t>خالِدِينَ فِيها ما دامَتِ السَّماواتُ وَ الْأَرْضُ إِلَّا ما شاءَ رَبُّكَ إِنَّ رَبَّكَ فَعَّالٌ لِما يُرِيدُ</w:t>
      </w:r>
      <w:r>
        <w:rPr>
          <w:rFonts w:ascii="Amiri" w:hAnsi="Amiri" w:eastAsia="Amiri" w:cs="Amiri"/>
          <w:color w:val="111111"/>
          <w:sz w:val="28"/>
          <w:sz w:val="28"/>
          <w:szCs w:val="28"/>
          <w:rtl w:val="true"/>
          <w:lang w:bidi="ar-SA"/>
        </w:rPr>
        <w:t xml:space="preserve"> وَ أَمَّا الَّذِينَ سُعِدُوا فَفِي الْجَنَّةِ خالِدِينَ فِيها ما دامَتِ السَّماواتُ وَ الْأَرْضُ إِلَّا ما شاءَ رَبُّكَ عَطاءً غَيْرَ مَجْذُوذٍ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أَنْذِرْهُمْ يَوْمَ الْحَسْرَةِ إِذْ قُضِيَ الْأَمْرُ وَ هُمْ فِي غَفْلَةٍ وَ هُمْ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2662" w:name="__RefHeading___Toc4028897_1468164448"/>
      <w:bookmarkStart w:id="2663" w:name="_Toc1234"/>
      <w:bookmarkEnd w:id="2662"/>
      <w:r>
        <w:rPr>
          <w:rtl w:val="true"/>
        </w:rPr>
        <w:t>تفسير</w:t>
      </w:r>
      <w:bookmarkEnd w:id="2663"/>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ما دامَتِ السَّماواتُ وَ الْأَرْضُ إِلَّا ما شاءَ رَبُّكَ اختلف العلماء في تأويل هذا في الآيتين و هما من المواضع المشكلة في القرآن و الإشكال فيه من وجهين أحدهما تحديد الخلود بمدة دوام السماوات و الأرض و الآخر الاستثناء بقوله إِلَّا ما شاءَ رَبُّكَ فالأول فيه أقوال أحدها أن المراد ما دامت السماوات و الأرض مبدلتين أي ما دامت سماء الآخرة و أرضها و هما لا يفنيان إذا أعيدا بعد الإفناء و ثانيها أن المراد ما دامت سماوات الجنة و النار و أرضهما و كل ما علاك و أظلك فهو سماء كل ما استقر عليه قدمك فهو</w:t>
      </w:r>
    </w:p>
    <w:p>
      <w:pPr>
        <w:pStyle w:val="BookText"/>
        <w:rPr/>
      </w:pPr>
      <w:r>
        <w:rPr>
          <w:rFonts w:ascii="IRNazanin" w:hAnsi="IRNazanin" w:eastAsia="IRNazanin"/>
          <w:color w:val="111111"/>
          <w:sz w:val="28"/>
          <w:sz w:val="28"/>
          <w:szCs w:val="28"/>
          <w:rtl w:val="true"/>
          <w:lang w:bidi="fa-IR"/>
        </w:rPr>
        <w:t>و مورد شفاعت قرار می گیرند و هم چنان بر اعراف هستند تا این که با شفاعت پیامبر و امیر مومنان و ائمه دیگر اجازه ورود به بهشت به آنان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 اعراف منزل گروه هایی است که در زمین مکلّف نبودند تا به واسطه اعمال خود مستحق ورود به جهنم یا بهشت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آن ها را در این مکان جای می دهد و به جای رنج هایی که در دنیا متحمل شدند، نعمت هایی به آنان می دهد که با آن به منازل اهل ثواب نمی رسند و هر آن چه را که ذکر کردیم عقلا جایز است و در روایاتی ذکر شده است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قطع در این مورد آن است که اعراف مکانی بین جهنم و بهشت است که حجت های خداوند بر بندگانش در آن می ایستند و در روز قیامت قومی که به خداوند امید دارند در آن هستند و نسبت به پس از آن خداوند داناتر است</w:t>
      </w:r>
      <w:r>
        <w:rPr>
          <w:rFonts w:eastAsia="IRNazanin" w:cs="IRNazanin"/>
          <w:color w:val="111111"/>
          <w:sz w:val="28"/>
          <w:szCs w:val="28"/>
          <w:rtl w:val="true"/>
          <w:lang w:bidi="fa-IR"/>
        </w:rPr>
        <w:t>.</w:t>
      </w:r>
    </w:p>
    <w:p>
      <w:pPr>
        <w:pStyle w:val="Heading3"/>
        <w:numPr>
          <w:ilvl w:val="2"/>
          <w:numId w:val="1"/>
        </w:numPr>
        <w:rPr/>
      </w:pPr>
      <w:bookmarkStart w:id="2664" w:name="__RefHeading___Toc4028899_1468164448"/>
      <w:bookmarkStart w:id="2665" w:name="_Toc1235"/>
      <w:bookmarkEnd w:id="2664"/>
      <w:r>
        <w:rPr>
          <w:rtl w:val="true"/>
        </w:rPr>
        <w:t>باب بیست و ششم</w:t>
      </w:r>
      <w:r>
        <w:rPr>
          <w:rtl w:val="true"/>
        </w:rPr>
        <w:t xml:space="preserve">: </w:t>
      </w:r>
      <w:r>
        <w:rPr>
          <w:rtl w:val="true"/>
        </w:rPr>
        <w:t>ذبح شدن مرگ در جهنم و بهشت و جاودانگی در آن و علت آن</w:t>
      </w:r>
      <w:r>
        <w:rPr>
          <w:rtl w:val="true"/>
        </w:rPr>
        <w:t>.</w:t>
      </w:r>
      <w:bookmarkEnd w:id="2665"/>
    </w:p>
    <w:p>
      <w:pPr>
        <w:pStyle w:val="Heading4"/>
        <w:numPr>
          <w:ilvl w:val="3"/>
          <w:numId w:val="1"/>
        </w:numPr>
        <w:rPr/>
      </w:pPr>
      <w:bookmarkStart w:id="2666" w:name="__RefHeading___Toc4028901_1468164448"/>
      <w:bookmarkStart w:id="2667" w:name="_Toc1236"/>
      <w:bookmarkEnd w:id="2666"/>
      <w:r>
        <w:rPr>
          <w:rtl w:val="true"/>
        </w:rPr>
        <w:t>آیات</w:t>
      </w:r>
      <w:bookmarkEnd w:id="2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نُؤَخِّرُهُ إِلَّا لِأَجَلٍ مَعْدُودٍ یَوْمَ یَأْتِ لا تَکَلَّمُ نَفْسٌ إِلَّا بِإِذْنِهِ فَمِنْهُمْ شَقِیٌّ وَ سَعِیدٌ فَأَمَّا الَّذِینَ شَقُوا فَفِی النَّارِ لَهُمْ فِیها زَفِیرٌ وَ شَهِیقٌ خالِدِینَ فِیها ما دامَتِ السَّماواتُ وَ الْأَرْضُ إِلَّا ما شاءَ رَبُّکَ إِنَّ رَبَّکَ فَعَّالٌ لِما یُرِیدُ وَ أَمَّا الَّذِینَ سُعِدُوا فَفِی الْجَنَّةِ خالِدِینَ فِیها ما دامَتِ السَّماواتُ وَ الْأَرْضُ إِلَّا ما شاءَ رَبُّکَ عَطاءً غَیْرَ مَجْذُوذٍ</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جز تا زمان معیّنی به تأخیر نمی‌افکنیم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فرا رسد هیچ کس جز به اذن وی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بعضی از آنان تیره‌بختند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تیره‌بخت شده‌اند، در آتش، فریاد و ناله‌ای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آسمانها و زمین برجاست، در آن ماندگار خواهند بود، مگر آنچه پروردگارت بخواهد، زیرا پروردگار تو همان کند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نیکبخت شده‌اند، تا آسمانها و زمین برجاست، در بهشت جاودانند، مگر آنچه پروردگارت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است که بریدنی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أَنْذِرْهُمْ یَوْمَ الْحَسْرَةِ إِذْ قُضِیَ الْأَمْرُ وَ هُمْ فِی غَفْلَةٍ وَ هُمْ لا یُؤْمِنُونَ</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را از روز حسرت بیم ده، آنگاه که داوری انجام گیرد، و حال آنکه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غفلتند و سرِ ایمان آوردن ندارند</w:t>
      </w:r>
      <w:r>
        <w:rPr>
          <w:rFonts w:eastAsia="IRNazanin" w:cs="IRNazanin"/>
          <w:color w:val="111111"/>
          <w:sz w:val="28"/>
          <w:szCs w:val="28"/>
          <w:rtl w:val="true"/>
          <w:lang w:bidi="fa-IR"/>
        </w:rPr>
        <w:t>.}</w:t>
      </w:r>
    </w:p>
    <w:p>
      <w:pPr>
        <w:pStyle w:val="Heading4"/>
        <w:numPr>
          <w:ilvl w:val="3"/>
          <w:numId w:val="1"/>
        </w:numPr>
        <w:rPr/>
      </w:pPr>
      <w:bookmarkStart w:id="2668" w:name="__RefHeading___Toc4028903_1468164448"/>
      <w:bookmarkStart w:id="2669" w:name="_Toc1237"/>
      <w:bookmarkEnd w:id="2668"/>
      <w:r>
        <w:rPr>
          <w:rtl w:val="true"/>
        </w:rPr>
        <w:t>تفسیر</w:t>
      </w:r>
      <w:bookmarkEnd w:id="266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رحمه الله در تفسیر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ما دامَتِ السَّماواتُ وَ الْأَرْضُ إِلَّا ما 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تاویل این دو آیه اختلاف نظر دارند و این از مشکلات قرآن کریم است و اشکال آن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تعیین مدت جاودانگی که به اندازه بقای آسمان ها و زمین است و استثنا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که منظور زمانی است که آسمان و زمین آخرت که فنا ناپذیرند، پس از نابودی به حال اول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پس از آن که زمین و آسمان های بهشت و جهنم به حال اول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 چه بالای سر توست و بر تو سایه می اندازد آسمان است و هر آن چه گام های تو بر آن استوار </w:t>
      </w:r>
    </w:p>
    <w:p>
      <w:pPr>
        <w:pStyle w:val="BookText"/>
        <w:rPr/>
      </w:pPr>
      <w:r>
        <w:rPr>
          <w:rFonts w:ascii="Amiri" w:hAnsi="Amiri" w:eastAsia="Amiri" w:cs="Amiri"/>
          <w:color w:val="111111"/>
          <w:sz w:val="28"/>
          <w:sz w:val="28"/>
          <w:szCs w:val="28"/>
          <w:rtl w:val="true"/>
          <w:lang w:bidi="ar-SA"/>
        </w:rPr>
        <w:t>أرض و هذا مثل الأول أو قريب منه و ثالثها أن المراد ما دامت الآخرة و هي دائمة أبدا كما أن دوام السماء و الأرض في الدنيا قدر مدة بقائها و رابعها أنه لا يراد به السماء و الأرض بعينهما بل المراد التبعيد فإن للعرب ألفاظا للتبعيد في معني التأبيد يقولون لا أفعل ذلك ما اختلف الليل و النهار و ما دامت السماوات و الأرض و ما ذر شارق و أشباه ذلك كثيرة ظنا منهم أن هذه الأشياء لا تتغير و يريدون بذلك التأبيد لا التوقيت فخاطبهم الله سبحانه بالمتعارف من كلامهم علي قدر عقولهم و ما 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الاستثناء فقد اختلف فيه أقوال العلماء علي وجوه أحدها أنه استثني في الزيادة من العذاب لأهل العذاب و الزيادة من النعيم لأهل الجنة و التقدير إِلَّا ما شاءَ رَبُّكَ من الزيادة علي هذا المقدار كما يقول الرجل لغيره لي عليك ألف دينار إلا الألفين اللذين أقرضتكهما وقت كذا فالألفان زيادة علي الألف بغير شك لأن الكثير لا يستثني من القليل فيكون علي هذا إلا بمعني سوي و ثانيها أن الاستثناء واقع علي مقامهم في المحشر و الحساب لأنهم حينئذ ليسوا في جنة و لا نار و مدة كونهم في البرزخ الذي هو ما بين الموت و الحياة لأنه تعالي لو قال خالدين فيها أبدا و لم يستثن لظن ظان أنهم يكونون في النار أو الجنة من لدن نزول الآية أو من بعد انقطاع التكليف فحصل للاستثناء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ثالثها أن الاستثناء الأول يتصل بقوله لَهُمْ فِيها زَفِيرٌ وَ شَهِيقٌ و تقديره إلا ما شاء ربك من أنواع العذاب علي هذين الضربين </w:t>
      </w:r>
      <w:r>
        <w:rPr>
          <w:rStyle w:val="FootnoteAnchor"/>
          <w:rtl w:val="true"/>
        </w:rPr>
        <w:footnoteReference w:id="1249"/>
      </w:r>
      <w:r>
        <w:rPr>
          <w:rFonts w:ascii="Amiri" w:hAnsi="Amiri" w:eastAsia="Amiri" w:cs="Amiri"/>
          <w:color w:val="111111"/>
          <w:sz w:val="28"/>
          <w:sz w:val="28"/>
          <w:szCs w:val="28"/>
          <w:rtl w:val="true"/>
          <w:lang w:bidi="ar-SA"/>
        </w:rPr>
        <w:t>و لا يتعلق الاستثناء بالخلود و في أهل الجنة يتصل بما دل عليه الكلام فكأنه قال لهم فيها نعيم إلا ما شاء ربك من أنواع النعيم و إنما دل عليه قوله عَطاءً غَيْرَ مَجْذُوذٍ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 يكون إلا بمعني الواو أي و ما شاء ربك عن الفراء و قد ضعفه محققو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أن المراد بالذين شقوا من أدخل النار من أهل التوحيد الذين</w:t>
      </w:r>
    </w:p>
    <w:p>
      <w:pPr>
        <w:pStyle w:val="BookText"/>
        <w:rPr/>
      </w:pPr>
      <w:r>
        <w:rPr>
          <w:rFonts w:ascii="IRNazanin" w:hAnsi="IRNazanin" w:eastAsia="IRNazanin"/>
          <w:color w:val="111111"/>
          <w:sz w:val="28"/>
          <w:sz w:val="28"/>
          <w:szCs w:val="28"/>
          <w:rtl w:val="true"/>
          <w:lang w:bidi="fa-IR"/>
        </w:rPr>
        <w:t>گردید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به معنای اول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آن است که منظور تا زمانی است که آخرت پابرجاست و آخرت ابدی است، همانطور که بقای آسمان و زمین دنیا به اندازه مدت بقای آن است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خود آسمان و زمین نیست بلکه منظور بعید شمردن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الفاظی برای بعید شمردن در معنای ابدی کردن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شب و روز برود و بیاید این کار را انجام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تا زمانی که آسمان ها و زمین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خورشید بتابد و امثال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گمان می کنند که اشیا تغییر ناپذیرند و قصد آن ها ابدی کردن است، نه تعیین زمان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 ها را با الفاظ آشنای خودشان به اندازه عقل آنان و آن چه که می دانند مخاطب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علما در مورد استثنا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یک نظر استثنا از زیادت در عذاب گناهکاران و نعمت بهشتیان صورت گرفته و تقدیر، إِلَّا ما شاءَ رَبُّکَ بوده است از زیادت بر این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کسی به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علیک ألف دینار إلا الألفین اللذین أقرضتکهما وقت کذا، یعنی من باید هزار دینار به تو بدهم، غیر از آن دو هزار دیناری که در فلان وقت از تو قرض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دو هزار دینار اضافه بر آن هزار دینار است زیرا استثنای کثیر از قلیل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إلا به معنای سوی است و دوم این است که استثنا بر مقام آنان در محشر و حساب واقع شده است، زیرا آن ها هنگامی که نه در بهشت باشند و نه در جهنم، یعنی در مدت زمانی که در برزخ و در فاصله بین مرگ و زندگی قرار دارند، زیرا اگر خداوند متعال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در آن جاودان هستند و استثنایی صورت نگرفته بود، چه بسا کسی تصور می کرد آن ها قبل از نزول آیه یا پس از رفع تکلیف در جهنم یا بهشت هستند، پس استثنا فایده ای در 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 است که استثنای اول مربوط به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فِیها زَفِیرٌ وَ شَهِیقٌ و تقدیر آن إلا ما شاء ربک من أنواع العذاب علی هذین الضربین‌</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است و استثنا به جاودانگی متعلق نیست و در اهل بهشت، به آن چه که سخن بر آن دلالت می کند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نعیم إلا ما شاء ربک من أنواع النعیم و این قسمت از آیه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غَیْرَ مَجْذُوذٍ و چهارم از فراء است که إلا به معنای واو باشد یعنی عَطاءً غَیْرَ مَجْذُوذٍ که نحویان آن را بعید شمرده 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پنجم آن است که منظور از آن یکتاپرستانی هستند که </w:t>
      </w:r>
    </w:p>
    <w:p>
      <w:pPr>
        <w:pStyle w:val="BookText"/>
        <w:rPr/>
      </w:pPr>
      <w:r>
        <w:rPr>
          <w:rFonts w:ascii="Amiri" w:hAnsi="Amiri" w:eastAsia="Amiri" w:cs="Amiri"/>
          <w:color w:val="111111"/>
          <w:sz w:val="28"/>
          <w:sz w:val="28"/>
          <w:szCs w:val="28"/>
          <w:rtl w:val="true"/>
          <w:lang w:bidi="ar-SA"/>
        </w:rPr>
        <w:t>ضموا إلي إيمانهم و طاعاتهم ارتكاب المعاصي فقال سبحانه إنهم معاقبون في النار إلا ما شاء ربك من إخراجهم إلي الجنة و إيصال ثواب طاعاتهم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أن يريد بالذين شقوا جميع الداخلين إلي جهنم ثم استثني بقوله إِلَّا ما شاءَ رَبُّكَ أهل الطاعات منهم ممن قد استحق الثواب و لا بد أن يوصل إليه و تقديره إلا ما شاء ربك أن يخرجه بتوحيده من النار و يدخله الجنة و قد يكون ما بمعني من و أما في أهل الجنة فهو استثناء من خلودهم أيضا لما ذكرناه لأن من ينقل إلي الجنة من النار و خلد فيها لا بد في الإخبار عنه بتأبيد خلوده أيضا من استثناء ما تقدم فكأنه قال خالدين فيها إلا ما شاء ربك من الوقت الذي أدخلهم فيه النار قبل أن ينقلهم إلي الجنة فما في قوله ما شاءَ رَبُّكَ هاهنا علي بابه و الاستثناء من الزمان و الاستثناء في الأول عن الأعيان و الذين شقوا علي هذا القول هم الذين سعدوا بأعيانهم و إنما أجري عليهم كل لفظ في الحال التي تليق به فإذا أدخلوا النار و عوقبوا فيها فهم من أهل الشقاوة و إذا نقلوا منها إلي الجنة فهم من أهل السعادة و هذا القول عن ابن عباس و جابر بن عبد الله و أبي سعيد الخدري و قتادة و السدي و الضحاك و جماعة من المفسرين و روي أبو روق </w:t>
      </w:r>
      <w:r>
        <w:rPr>
          <w:rStyle w:val="FootnoteAnchor"/>
          <w:rtl w:val="true"/>
        </w:rPr>
        <w:footnoteReference w:id="1251"/>
      </w:r>
      <w:r>
        <w:rPr>
          <w:rFonts w:ascii="Amiri" w:hAnsi="Amiri" w:eastAsia="Amiri" w:cs="Amiri"/>
          <w:color w:val="111111"/>
          <w:sz w:val="28"/>
          <w:sz w:val="28"/>
          <w:szCs w:val="28"/>
          <w:rtl w:val="true"/>
          <w:lang w:bidi="ar-SA"/>
        </w:rPr>
        <w:t xml:space="preserve">عن الضحاك عن ابن عباس قال الَّذِينَ شَقُوا ليس فيهم كافر و إنما هم قوم من أهل التوحيد يدخلون النار بذنوبهم ثم يتفضل الله عليهم فيخرجهم من النار إلي الجنة فيكونون أشقياء في حال سعداء في حال أخري و قال قتادة الله أعلم بثنياه </w:t>
      </w:r>
      <w:r>
        <w:rPr>
          <w:rStyle w:val="FootnoteAnchor"/>
          <w:rtl w:val="true"/>
        </w:rPr>
        <w:footnoteReference w:id="1252"/>
      </w:r>
      <w:r>
        <w:rPr>
          <w:rFonts w:ascii="Amiri" w:hAnsi="Amiri" w:eastAsia="Amiri" w:cs="Amiri"/>
          <w:color w:val="111111"/>
          <w:sz w:val="28"/>
          <w:sz w:val="28"/>
          <w:szCs w:val="28"/>
          <w:rtl w:val="true"/>
          <w:lang w:bidi="ar-SA"/>
        </w:rPr>
        <w:t>ذكر لنا أن ناسا يصيبهم سفع من النار بذنوبهم ثم يدخلهم الله الجنة برحمته يسمون الجهنميين و هم الذين أنفذ فيهم الوعيد ثم أخرجهم الله بالشفاعة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 أن تعليق ذلك بالمشية علي سبيل التأكيد للخلود و التبعيد للخروج</w:t>
      </w:r>
    </w:p>
    <w:p>
      <w:pPr>
        <w:pStyle w:val="BookText"/>
        <w:rPr/>
      </w:pPr>
      <w:r>
        <w:rPr>
          <w:rFonts w:ascii="IRNazanin" w:hAnsi="IRNazanin" w:eastAsia="IRNazanin"/>
          <w:color w:val="111111"/>
          <w:sz w:val="28"/>
          <w:sz w:val="28"/>
          <w:szCs w:val="28"/>
          <w:rtl w:val="true"/>
          <w:lang w:bidi="fa-IR"/>
        </w:rPr>
        <w:t>دچار شقاوت شده اند، زیرا در کنار ایمان و طاعات خود مرتکب گناهانی نیز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آتش مجازات می شوند مگر آن که خداوند متعال بخواهد آن ها را از جهنم خارج کند و ثواب طاعاتشان را در بهشت به آن 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 که منظور از کسانی که دچار شقاوت شده اند، همه کسانی باشد که به جهنم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را استثنا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شاءَ رَبُّکَ از آنان اهل طاعات را که مستحق ثواب هستند و باید به ثواب برسند و تقدیر آن إلا ما شاء ربک أن یخرجه بتوحیده من النار و یدخله الجنة است و ممکن است ما به معنای من باشد و أما فی أهل الجنۀ نیز استثنا از جاودانگی آنان است، زیرا کسی که از بهشت به جهنم برود و تا ابد در آن بماند، وقتی بخواهد از ابدی بودن جاودانگی او خبر دهد باید استثنا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سخن بدین صورت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إلا ما شاء ربک من الوقت الذی أدخلهم فیه النار قبل أن ینقلهم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در این آیه آمده است، ما شاءَ رَبُّکَ بر همان طریق است و استثنا از زمان صورت گرفته و استثنا در اول، از اعیان است و بر این اساس کسانی که دچار شقاوت شده اند، همان</w:t>
      </w:r>
    </w:p>
    <w:p>
      <w:pPr>
        <w:pStyle w:val="BookText"/>
        <w:rPr/>
      </w:pPr>
      <w:r>
        <w:rPr>
          <w:rFonts w:ascii="IRNazanin" w:hAnsi="IRNazanin" w:eastAsia="IRNazanin"/>
          <w:color w:val="111111"/>
          <w:sz w:val="28"/>
          <w:sz w:val="28"/>
          <w:szCs w:val="28"/>
          <w:rtl w:val="true"/>
          <w:lang w:bidi="fa-IR"/>
        </w:rPr>
        <w:t>کسانی هستند که با اعیان خود سعادتمند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آنان هر لفظی در حالتی که شایسته اوست جاری شده است پس وقتی به جهنم وارد شدند و در آن عذاب شدند، از اهل شقاوت هستند و وقتی از جهنم به بهشت رفتند، از اهل سعادت هستند و این سخن از ابن عباس و جابر بن عبد الله و ابو سعید خدری و قتاده و سدی و ضحاک و گروهی از مفسران نقل شده است و ابو روق </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به روایت از ابن عباس می گوید در الَّذِینَ شَقُوا کافری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گروهی از یکتاپرستان هستند که به خاطر گناهان خود به جهنم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 آنان منّتی می نهد و آن ها را از جهنم به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اشقیایی در حالت سعادتمند هستند و قتاده گفته است خداوند نسبت به ثنیا‌</w:t>
      </w:r>
      <w:r>
        <w:rPr>
          <w:rStyle w:val="FootnoteAnchor"/>
          <w:rtl w:val="true"/>
        </w:rPr>
        <w:footnoteReference w:id="1254"/>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سیاهی به دلیل گناهان عده ای به آنان می رسد، سپس خداوند با رحمت خود آن ها را به بهشت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جهنمیانی که تهدید خداوند در مورد آنان عملی شده است بالاتر می روند سپس خداوند با شفاعت آنان را از این عذاب می رهاند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ششم تعلق آن به مشیّت بر سبیل تاکید بر جاودانگی و بعید شمردن خروج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 الله تعالي لا يشاء إلا تخليدهم علي ما حكم به فكأنه تعليق لما لا يكون بما لا يكون لأنه لا يشاء أن يخرجهم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 ما قاله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استثني ثم عزم بقوله إِنَّ رَبَّكَ فَعَّالٌ لِما يُرِيدُ أنه أراد أن يخلدهم و قريب منه ما قاله الزجاج و غيره أنه استثناء تستثنيه العرب و تفعله كما تقول و الله لأضربن زيدا إلا أن أري غير ذلك و أنت عازم علي ضربه و المعني في الاستثناء علي هذا أني لو شئت أن أضربه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ثامنها ما قاله يحيي بن سلام البصري إنه يعني بقوله إِلَّا ما شاءَ رَبُّكَ ما سبقهم به الذين دخلوا قبلهم من الفريقين و احتج بقوله تعالي وَ سِيقَ الَّذِينَ كَفَرُوا إِلي جَهَنَّمَ زُمَراً وَ سِيقَ الَّذِينَ اتَّقَوْا رَبَّهُمْ إِلَي الْجَنَّةِ زُمَراً </w:t>
      </w:r>
      <w:r>
        <w:rPr>
          <w:rStyle w:val="FootnoteAnchor"/>
          <w:rtl w:val="true"/>
        </w:rPr>
        <w:footnoteReference w:id="1255"/>
      </w:r>
      <w:r>
        <w:rPr>
          <w:rFonts w:ascii="Amiri" w:hAnsi="Amiri" w:eastAsia="Amiri" w:cs="Amiri"/>
          <w:color w:val="111111"/>
          <w:sz w:val="28"/>
          <w:sz w:val="28"/>
          <w:szCs w:val="28"/>
          <w:rtl w:val="true"/>
          <w:lang w:bidi="ar-SA"/>
        </w:rPr>
        <w:t>قال إن الزمرة تدخل بعد الزمرة فلا بد أن يقع بينهما تفاوت في الدخول و الاستثناءان علي هذا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تاسعها أن المعني أنهم خالدون في النار دائمون فيها مدة كونهم في القبور ما دامت السماوات في الأرض و الدنيا و إذا فنيتا و عدمتا انقطع عقابهم إلي أن يبعثهم الله للحساب و قوله إِلَّا ما شاءَ رَبُّكَ استثناء وقع علي ما يكون في الآخرة أورده الشيخ أبو جعفر قدس الله روحه و قال ذكره قوم من أصحابنا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عاشرها أن المراد إلا ما شاء ربك أن يتجاوز عنهم فلا يدخلهم النار فالاستثناء لأهل التوحيد عن أبي محلز </w:t>
      </w:r>
      <w:r>
        <w:rPr>
          <w:rStyle w:val="FootnoteAnchor"/>
          <w:rtl w:val="true"/>
        </w:rPr>
        <w:footnoteReference w:id="1256"/>
      </w:r>
      <w:r>
        <w:rPr>
          <w:rFonts w:ascii="Amiri" w:hAnsi="Amiri" w:eastAsia="Amiri" w:cs="Amiri"/>
          <w:color w:val="111111"/>
          <w:sz w:val="28"/>
          <w:sz w:val="28"/>
          <w:szCs w:val="28"/>
          <w:rtl w:val="true"/>
          <w:lang w:bidi="ar-SA"/>
        </w:rPr>
        <w:t>قال هي جزاؤهم و إن شاء سبحانه تجاوز عنهم و الاستثناء علي هذا يكون من الأعيان عَطاءً غَيْرَ مَجْذُوذٍ أي غير 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وَ أَنْذِرْهُمْ يَوْمَ الْحَسْرَةِ الخطاب للنبي صلي الله عليه و آله أي خوف كفار قريش يوم يتحسر المسي‌ء هلا أحسن العمل و المحسن هلا ازداد من العمل و هو يوم القيامة و قيل إنما يتحسر من يستحق العقاب فأما المؤمن فلا يتحسر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مُسْلِمٌ فِي الصَّحِيحِ بِالْإِسْنَادِ عَنْ أَبِي سَعِيدٍ الْخُدْرِيِّ قَالَ قَالَ رَسُولُ اللَّهِ صلي الله عليه و آله إِذَا دَخَلَ أَهْلُ الْجَنَّةِ الْجَنَّةَ وَ أَهْلُ النَّارِ النَّارَ قِيلَ يَا أَهْلَ الْجَنَّةِ</w:t>
      </w:r>
    </w:p>
    <w:p>
      <w:pPr>
        <w:pStyle w:val="BookText"/>
        <w:rPr/>
      </w:pPr>
      <w:r>
        <w:rPr>
          <w:rFonts w:ascii="IRNazanin" w:hAnsi="IRNazanin" w:eastAsia="IRNazanin"/>
          <w:color w:val="111111"/>
          <w:sz w:val="28"/>
          <w:sz w:val="28"/>
          <w:szCs w:val="28"/>
          <w:rtl w:val="true"/>
          <w:lang w:bidi="fa-IR"/>
        </w:rPr>
        <w:t>زیرا خداوند متعال بنا بر حکم خود تنها جاودانه کردن آنان را می خواهد گویا تعلق عدم به عدم است زیرا خداوند متعال نمی خواهد که آنان را از آن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هفتم روایت حسن است که خداوند متعال استثنا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فَعَّالٌ لِما یُرِیدُ تا اراده خود را بر جاودانه کردن آنان نشان دهد و سخنان زجاج و غیر او به آن نزدیک است که آن استثنایی است که عرب آن را صورت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لأضربن زیدا إلا أن أری غیر ذلک و تو قصد زدن او را داشته باشی و معنا در این استثنا این است که اگر بخواهم او را بزنم،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هشتم روایت یحیی بن سلام بصری است إِلَّا ما شاءَ رَبُّکَ در این آیه منظور کسانی است که بهشتیان بر آنان پیشی نمی گیرند و یا جهنمیانی که قبل از آن به بهشت وارد شده اند و به این آیه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سِیقَ الَّذِینَ کَفَرُوا إِلی جَهَنَّمَ زُمَراً وَ سِیقَ الَّذِینَ اتَّقَوْا رَبَّهُمْ إِلَی الْجَنَّةِ زُمَراً</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گفته است گروه گروه وارد می شوند پس باید بین آن ها تفاوتی در ورود وجود داشته باشد و بر این اساس هر دو استثنا، استثنای از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آن ها در جهنم جاویدانند و در آن می مانند در مدت زمانی که در قبر هستند تا زمانی که آسمان ها در زمین و دنیا پابرجاست و وقتی نابود شد، عذاب آنان تا زمانی که خداوند آنان را برای حساب مبعوث کند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إِلَّا ما شاءَ رَبُّکَ استثنا است که بر آن چه در آخرت وجود دارد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جعفر قدس الله روحه آن را وارد کرده و گفته شده آن را گروهی از اصحاب ما در تفسیر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محلز</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روایت شده است که إلا ما شاء ربک أن یتجاوز عنهم فلا یدخلهم النار بوده است، استثنا برای یکتاپرستان است به گفته او این جزای آنان است و اگر خداوند سبحان بخواهد از آنان در می گذرد و بنابراین استثنا از اعیان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غَیْرَ مَجْذُوذٍ یعنی غیر مقطوع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أَنْذِرْهُمْ یَوْمَ الْحَسْرَةِ این سخن خطاب به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کفار قریش در روزی که گناهکار حسرت می خورد که چرا اعمال نیک انجام ندادم و نیکوکار حسرت می خورد که چرا اعمال نیک بیشتری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 قیامت است و گفته شده است کسی که مستحق عذاب است حسرت می خورد و مومنان حسرتی ندارند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اهل بهشت به بهشت و اهل جهنم به جهنم وارد شوند، </w:t>
      </w:r>
      <w:bookmarkStart w:id="2670" w:name="pg13891_129760"/>
    </w:p>
    <w:p>
      <w:pPr>
        <w:pStyle w:val="BookText"/>
        <w:rPr/>
      </w:pPr>
      <w:bookmarkEnd w:id="2670"/>
      <w:r>
        <w:rPr>
          <w:rFonts w:ascii="Amiri" w:hAnsi="Amiri" w:eastAsia="Amiri" w:cs="Amiri"/>
          <w:color w:val="111111"/>
          <w:sz w:val="28"/>
          <w:sz w:val="28"/>
          <w:szCs w:val="28"/>
          <w:rtl w:val="true"/>
          <w:lang w:bidi="ar-SA"/>
        </w:rPr>
        <w:t>فَيُشْرِفُونَ وَ يَنْظُرُونَ وَ قِيلَ يَا أَهْلَ النَّارِ فَيُشْرِفُونَ وَ يَنْظُرُونَ فَيُجَاءُ بِالْمَوْتِ كَأَنَّهُ كَبْشٌ أَمْلَحُ فَيُقَالُ لَهُمْ تَعْرِفُونَ الْمَوْتَ فَيَقُولُونَ هُوَ هَذَا وَ كُلٌّ قَدْ عَرَفَهُ قَالَ فَيُقَدَّمُ وَ يُذْبَحُ ثُمَّ يُقَالُ يَا أَهْلَ الْجَنَّةِ خُلُودٌ فَلَا مَوْتَ وَ يَا أَهْلَ النَّارِ خُلُودٌ فَلَا مَوْتَ قَالَ وَ ذَلِكَ قَوْلُهُ وَ أَنْذِرْهُمْ يَوْمَ الْحَسْرَةِ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أَصْحَابُنَا عَنْ أَبِي جَعْفَرٍ وَ أَبِي عَبْدِ اللَّهِ عليه السلام ثُمَّ جَاءَ فِي آخِرِهِ فَيَفْرَحُ أَهْلُ الْجَنَّةِ فَرَحاً لَوْ كَانَ أَحَدٌ يَوْمَئِذٍ مَيِّتاً لَمَاتُوا فَرَحاً وَ يَشْهَقُ أَهْلُ النَّارِ شَهْقَةً لَوْ كَانَ أَحَدٌ مَيِّتاً لَمَاتُوا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قُضِيَ الْأَمْرُ أي فرغ من الأمر و انقضت الآمال و أدخل قوم النار و قوم الجنة و قيل معناه انقضي أمر الدنيا فلا يرجع إليها لاستدراك الغاية و قيل معناه حكم بين الخلائق بالعدل و قيل قضي علي أهل الجنة الخلود و قضي علي أهل النار الخلود وَ هُمْ فِي غَفْلَةٍ في الدنيا عن ذلك وَ هُمْ لا يُؤْمِنُونَ أي لا يصدقون به</w:t>
      </w:r>
      <w:r>
        <w:rPr>
          <w:rFonts w:eastAsia="Amiri" w:cs="Amiri" w:ascii="Amiri" w:hAnsi="Amiri"/>
          <w:color w:val="111111"/>
          <w:sz w:val="28"/>
          <w:szCs w:val="28"/>
          <w:rtl w:val="true"/>
          <w:lang w:bidi="ar-SA"/>
        </w:rPr>
        <w:t>.</w:t>
      </w:r>
    </w:p>
    <w:p>
      <w:pPr>
        <w:pStyle w:val="Heading4"/>
        <w:numPr>
          <w:ilvl w:val="3"/>
          <w:numId w:val="1"/>
        </w:numPr>
        <w:rPr/>
      </w:pPr>
      <w:bookmarkStart w:id="2671" w:name="__RefHeading___Toc4028905_1468164448"/>
      <w:bookmarkStart w:id="2672" w:name="_Toc1238"/>
      <w:bookmarkEnd w:id="2671"/>
      <w:r>
        <w:rPr>
          <w:rtl w:val="true"/>
        </w:rPr>
        <w:t>الأخبار</w:t>
      </w:r>
      <w:bookmarkEnd w:id="2672"/>
    </w:p>
    <w:p>
      <w:pPr>
        <w:pStyle w:val="Heading5"/>
        <w:numPr>
          <w:ilvl w:val="4"/>
          <w:numId w:val="1"/>
        </w:numPr>
        <w:rPr/>
      </w:pPr>
      <w:bookmarkStart w:id="2673" w:name="__RefHeading___Toc4028907_1468164448"/>
      <w:bookmarkStart w:id="2674" w:name="_Toc1239"/>
      <w:bookmarkEnd w:id="2673"/>
      <w:r>
        <w:rPr>
          <w:rtl w:val="true"/>
        </w:rPr>
        <w:t>«</w:t>
      </w:r>
      <w:r>
        <w:rPr/>
        <w:t>1</w:t>
      </w:r>
      <w:r>
        <w:rPr>
          <w:rtl w:val="true"/>
        </w:rPr>
        <w:t>»</w:t>
      </w:r>
      <w:bookmarkEnd w:id="2674"/>
    </w:p>
    <w:p>
      <w:pPr>
        <w:pStyle w:val="BookText"/>
        <w:rPr/>
      </w:pPr>
      <w:r>
        <w:rPr>
          <w:rFonts w:ascii="Amiri" w:hAnsi="Amiri" w:eastAsia="Amiri" w:cs="Amiri"/>
          <w:color w:val="111111"/>
          <w:sz w:val="28"/>
          <w:sz w:val="28"/>
          <w:szCs w:val="28"/>
          <w:rtl w:val="true"/>
          <w:lang w:bidi="ar-SA"/>
        </w:rPr>
        <w:t>مع، معاني الأخبار أَبِي عَنْ سَعْدٍ عَنِ الْأَصْفَهَانِيِّ عَنِ الْمِنْقَرِيِّ عَنْ حَفْصٍ عَنْ أَبِي عَبْدِ اللَّهِ عليه السلام وَ سَاقَ الْحَدِيثَ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الْحَسْرَةِ يَوْمٌ يُؤْتَي بِالْمَوْتِ فَيُذْبَحُ</w:t>
      </w:r>
      <w:r>
        <w:rPr>
          <w:rFonts w:eastAsia="Amiri" w:cs="Amiri" w:ascii="Amiri" w:hAnsi="Amiri"/>
          <w:color w:val="111111"/>
          <w:sz w:val="28"/>
          <w:szCs w:val="28"/>
          <w:rtl w:val="true"/>
          <w:lang w:bidi="ar-SA"/>
        </w:rPr>
        <w:t>.</w:t>
      </w:r>
    </w:p>
    <w:p>
      <w:pPr>
        <w:pStyle w:val="Heading5"/>
        <w:numPr>
          <w:ilvl w:val="4"/>
          <w:numId w:val="1"/>
        </w:numPr>
        <w:rPr/>
      </w:pPr>
      <w:bookmarkStart w:id="2675" w:name="__RefHeading___Toc4028909_1468164448"/>
      <w:bookmarkStart w:id="2676" w:name="_Toc1240"/>
      <w:bookmarkEnd w:id="2675"/>
      <w:r>
        <w:rPr>
          <w:rtl w:val="true"/>
        </w:rPr>
        <w:t>«</w:t>
      </w:r>
      <w:r>
        <w:rPr/>
        <w:t>2</w:t>
      </w:r>
      <w:r>
        <w:rPr>
          <w:rtl w:val="true"/>
        </w:rPr>
        <w:t>»</w:t>
      </w:r>
      <w:bookmarkEnd w:id="2676"/>
    </w:p>
    <w:p>
      <w:pPr>
        <w:pStyle w:val="BookText"/>
        <w:rPr/>
      </w:pPr>
      <w:r>
        <w:rPr>
          <w:rFonts w:ascii="Amiri" w:hAnsi="Amiri" w:eastAsia="Amiri" w:cs="Amiri"/>
          <w:color w:val="111111"/>
          <w:sz w:val="28"/>
          <w:sz w:val="28"/>
          <w:szCs w:val="28"/>
          <w:rtl w:val="true"/>
          <w:lang w:bidi="ar-SA"/>
        </w:rPr>
        <w:t>ين، كتاب حسين بن سعيد و النوادر النَّضْرُ بْنُ سُوَيْدٍ عَنْ دُرُسْتَ عَنْ أَبِي الْمَغْرَاءِ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ذَكَرَهُ إِلَّا عَنْ أَبِي جَعْفَرٍ عليه السلام قَالَ إِذَا أَدْخَلَ اللَّهُ أَهْلَ الْجَنَّةِ الْجَنَّةَ وَ أَهْلَ النَّارِ النَّارَ جِي‌ءَ بِالْمَوْتِ فِي صُورَةِ كَبْشٍ حَتَّي يُوقَفَ بَيْنَ الْجَنَّةِ وَ النَّارِ قَالَ ثُمَّ يُنَادِي مُنَادٍ يَسْمَعُ أَهْلُ الدَّارَيْنِ جَمِيعاً يَا أَهْلَ الْجَنَّةِ يَا أَهْلَ النَّارِ فَإِذَا سَمِعُوا الصَّوْتَ أَقْبَلُوا قَالَ فَيُقَالُ لَهُمْ أَ تَدْرُونَ مَا هَذَا هَذَا هُوَ الْمَوْتُ الَّذِي كُنْتُمْ تَخَافُونَ مِنْهُ فِي الدُّنْيَا قَالَ فَيَقُولُ أَهْلُ الْجَنَّةِ اللَّهُمَّ لَا تُدْخِلِ الْمَوْتَ عَلَيْنَا قَالَ وَ يَقُولُ أَهْلُ النَّارِ اللَّهُمَّ أَدْخِلِ الْمَوْتَ عَلَيْنَا قَالَ ثُمَّ يُذْبَحُ كَمَا تُذْبَحُ الشَّاةُ قَالَ ثُمَّ يُنَادِي مُنَادٍ لَا مَوْتَ أَبَداً أَيْقِنُوا بِالْخُلُودِ قَالَ فَيَفْرَحُ أَهْلُ الْجَنَّةِ فَرَحاً لَوْ كَانَ أَحَدٌ يَوْمَئِذٍ يَمُوتُ مِنْ فَرَحٍ لَمَاتُوا قَالَ ثُمَّ قَرَأَ هَذِهِ الْآيَةَ أَ فَما نَحْنُ بِمَيِّتِينَ إِلَّا مَوْتَتَنَا الْأُولي وَ ما نَحْنُ بِمُعَذَّبِينَ إِنَّ هذا لَهُوَ الْفَوْزُ الْعَظِيمُ لِمِثْلِ هذا فَلْيَعْمَلِ الْعامِلُونَ قَالَ وَ يَشْهَقُ أَهْلُ النَّارِ شَهْقَةً لَوْ كَانَ أَحَدٌ يَمُوتُ مِنْ شَهِيقٍ لَمَاتُوا وَ هُوَ قَوْلُ اللَّهِ عَزَّ وَ جَلَّ وَ أَنْذِرْهُمْ يَوْمَ الْحَسْرَةِ إِذْ قُضِيَ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ها را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و جهنمیان می آیند و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مانند یک قوچ سیاه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را</w:t>
      </w:r>
    </w:p>
    <w:p>
      <w:pPr>
        <w:pStyle w:val="BookText"/>
        <w:rPr/>
      </w:pPr>
      <w:r>
        <w:rPr>
          <w:rFonts w:ascii="IRNazanin" w:hAnsi="IRNazanin" w:eastAsia="IRNazanin"/>
          <w:color w:val="111111"/>
          <w:sz w:val="28"/>
          <w:sz w:val="28"/>
          <w:szCs w:val="28"/>
          <w:rtl w:val="true"/>
          <w:lang w:bidi="fa-IR"/>
        </w:rPr>
        <w:t>می شناسید؟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مرگ است و همه او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پیش می آید و ذبح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بهشتیان، جاودانگی برای شماست و شما مرگ ندارید و ای جهنمیان، شما نیز جاودانه اید و مرگی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أَنْذِرْهُمْ یَوْمَ الْحَسْرَةِ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روایت از امام باقر و امام صادق علیهما السلام ذکر شده و در آخر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شاد می شوند و اگر مرگ امکان داشت آن ها در آن روز از شادی می مردند و جهنمیان نعره ای می زنند که اگر مرگی وجود داشت از شدت آن جان می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قُضِیَ الْأَمْرُ یعنی از انجام کاری فارغ شد وآرزوها بر باد رفت و گروهی به جهنم و گروهی به بهشت وارد شدند و یا معنا این است که امر دنیا به پایان رسید و برای رسیدن به چیزی به آن برنمی گردند و یا معنا داوری عادلانه بین مخلوقات است و یا جاودانگی بر بهشتیان و جهنمیان حکم شده است وَ هُمْ فِی غَفْلَةٍ از آن در دنیا وَ هُمْ لا یُؤْمِنُونَ یعنی آن را باور ندارند</w:t>
      </w:r>
      <w:r>
        <w:rPr>
          <w:rFonts w:eastAsia="IRNazanin" w:cs="IRNazanin"/>
          <w:color w:val="111111"/>
          <w:sz w:val="28"/>
          <w:szCs w:val="28"/>
          <w:rtl w:val="true"/>
          <w:lang w:bidi="fa-IR"/>
        </w:rPr>
        <w:t>.</w:t>
      </w:r>
    </w:p>
    <w:p>
      <w:pPr>
        <w:pStyle w:val="Heading4"/>
        <w:numPr>
          <w:ilvl w:val="3"/>
          <w:numId w:val="1"/>
        </w:numPr>
        <w:rPr/>
      </w:pPr>
      <w:bookmarkStart w:id="2677" w:name="__RefHeading___Toc4028911_1468164448"/>
      <w:bookmarkStart w:id="2678" w:name="_Toc1241"/>
      <w:bookmarkEnd w:id="2677"/>
      <w:r>
        <w:rPr>
          <w:rtl w:val="true"/>
        </w:rPr>
        <w:t>روایات</w:t>
      </w:r>
      <w:bookmarkEnd w:id="2678"/>
    </w:p>
    <w:p>
      <w:pPr>
        <w:pStyle w:val="Heading5"/>
        <w:numPr>
          <w:ilvl w:val="4"/>
          <w:numId w:val="1"/>
        </w:numPr>
        <w:rPr/>
      </w:pPr>
      <w:bookmarkStart w:id="2679" w:name="__RefHeading___Toc4028913_1468164448"/>
      <w:bookmarkStart w:id="2680" w:name="_Toc1242"/>
      <w:bookmarkEnd w:id="2679"/>
      <w:r>
        <w:rPr>
          <w:rtl w:val="true"/>
        </w:rPr>
        <w:t xml:space="preserve">روایت </w:t>
      </w:r>
      <w:r>
        <w:rPr/>
        <w:t>1</w:t>
      </w:r>
      <w:bookmarkEnd w:id="2680"/>
    </w:p>
    <w:p>
      <w:pPr>
        <w:pStyle w:val="BookText"/>
        <w:rPr/>
      </w:pPr>
      <w:r>
        <w:rPr>
          <w:rFonts w:ascii="IRNazanin" w:hAnsi="IRNazanin" w:eastAsia="IRNazanin"/>
          <w:color w:val="111111"/>
          <w:sz w:val="28"/>
          <w:sz w:val="28"/>
          <w:szCs w:val="28"/>
          <w:rtl w:val="true"/>
          <w:lang w:bidi="fa-IR"/>
        </w:rPr>
        <w:t>معانی الخبار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حسرت روزی است که مرگ را می آورند و آن را ذبح می کنند</w:t>
      </w:r>
      <w:r>
        <w:rPr>
          <w:rFonts w:eastAsia="IRNazanin" w:cs="IRNazanin"/>
          <w:color w:val="111111"/>
          <w:sz w:val="28"/>
          <w:szCs w:val="28"/>
          <w:rtl w:val="true"/>
          <w:lang w:bidi="fa-IR"/>
        </w:rPr>
        <w:t>.</w:t>
      </w:r>
    </w:p>
    <w:p>
      <w:pPr>
        <w:pStyle w:val="Heading5"/>
        <w:numPr>
          <w:ilvl w:val="4"/>
          <w:numId w:val="1"/>
        </w:numPr>
        <w:rPr/>
      </w:pPr>
      <w:bookmarkStart w:id="2681" w:name="__RefHeading___Toc4028915_1468164448"/>
      <w:bookmarkStart w:id="2682" w:name="_Toc1243"/>
      <w:bookmarkEnd w:id="2681"/>
      <w:r>
        <w:rPr>
          <w:rtl w:val="true"/>
        </w:rPr>
        <w:t xml:space="preserve">روایت </w:t>
      </w:r>
      <w:r>
        <w:rPr/>
        <w:t>2</w:t>
      </w:r>
      <w:bookmarkEnd w:id="2682"/>
    </w:p>
    <w:p>
      <w:pPr>
        <w:pStyle w:val="BookText"/>
        <w:rPr/>
      </w:pP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روایت را فقط از امام باقر علیه السلام دیده 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اهل بهشت را به بهشت و اهل جهنم را به جهنم وارد کند، مرگ به صورت قوچی حاضر می شود و بین بهشت و جهنم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که اهل جهنم و بهشت همه صدای او را می شنوند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بهشتیان و ای جهنمیان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این صدا را شنیدند، جلو می آیند و به آنان گفته می شود آیا می دانید این چیست؟ این همان مرگی است که در دنیا از آن می ترسیدید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مرگ را بر ما وارد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مرگ ما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یک گوسفند ذبح می شود و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هیچ مرگی وجود ندارد، به جاودانگی ایمان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خشنود می گردند و اگر مرگی وجود داشت آن ها از شادی می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فَما نَحْنُ بِمَیِّتِینَ إِلَّا مَوْتَتَنَا الْأُولی وَ ما نَحْنُ بِمُعَذَّبِینَ إِنَّ هذا لَهُوَ الْفَوْزُ الْعَظِیمُ لِمِثْلِ هذا فَلْیَعْمَلِ الْعامِلُونَ و جهنمیان صیحه ای می کشند که اگر مرگ ممکن بود از شدت آن جان می سپردند و خداوند این را در این آیه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أَنْذِرْهُمْ یَوْمَ الْحَسْرَةِ إِذْ قُضِیَ الْأَمْرُ</w:t>
      </w:r>
      <w:r>
        <w:rPr>
          <w:rFonts w:eastAsia="IRNazanin" w:cs="IRNazanin"/>
          <w:color w:val="111111"/>
          <w:sz w:val="28"/>
          <w:szCs w:val="28"/>
          <w:rtl w:val="true"/>
          <w:lang w:bidi="fa-IR"/>
        </w:rPr>
        <w:t xml:space="preserve">. </w:t>
      </w:r>
      <w:bookmarkStart w:id="2683" w:name="pg13891_129761"/>
    </w:p>
    <w:p>
      <w:pPr>
        <w:pStyle w:val="Heading5"/>
        <w:numPr>
          <w:ilvl w:val="4"/>
          <w:numId w:val="1"/>
        </w:numPr>
        <w:rPr/>
      </w:pPr>
      <w:bookmarkStart w:id="2684" w:name="__RefHeading___Toc4028917_1468164448"/>
      <w:bookmarkStart w:id="2685" w:name="_Toc1244"/>
      <w:bookmarkEnd w:id="2683"/>
      <w:bookmarkEnd w:id="2684"/>
      <w:r>
        <w:rPr>
          <w:rtl w:val="true"/>
        </w:rPr>
        <w:t>«</w:t>
      </w:r>
      <w:r>
        <w:rPr/>
        <w:t>3</w:t>
      </w:r>
      <w:r>
        <w:rPr>
          <w:rtl w:val="true"/>
        </w:rPr>
        <w:t>»</w:t>
      </w:r>
      <w:bookmarkEnd w:id="2685"/>
    </w:p>
    <w:p>
      <w:pPr>
        <w:pStyle w:val="BookText"/>
        <w:rPr/>
      </w:pPr>
      <w:r>
        <w:rPr>
          <w:rFonts w:ascii="Amiri" w:hAnsi="Amiri" w:eastAsia="Amiri" w:cs="Amiri"/>
          <w:color w:val="111111"/>
          <w:sz w:val="28"/>
          <w:sz w:val="28"/>
          <w:szCs w:val="28"/>
          <w:rtl w:val="true"/>
          <w:lang w:bidi="ar-SA"/>
        </w:rPr>
        <w:t>ين، كتاب حسين بن سعيد و النوادر النَّضْرُ بْنُ سُوَيْدٍ عَنْ دُرُسْتَ عَنِ الْأَحْوَلِ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إِنَّهُ بَلَغَنَا أَنَّهُ يَأْتِي عَلَي جَهَنَّمَ حِينٌ يَصْطَفِقُ أَبْوَابُهَا فَقَالَ لَا وَ اللَّهِ إِنَّهُ الْخُلُودُ قُلْتُ خالِدِينَ فِيها ما دامَتِ السَّماواتُ وَ الْأَرْضُ إِلَّا ما شاءَ رَبُّكَ فَقَالَ هَذِهِ فِي الَّذِينَ يَخْرُجُونَ مِنَ النَّارِ</w:t>
      </w:r>
      <w:r>
        <w:rPr>
          <w:rFonts w:eastAsia="Amiri" w:cs="Amiri" w:ascii="Amiri" w:hAnsi="Amiri"/>
          <w:color w:val="111111"/>
          <w:sz w:val="28"/>
          <w:szCs w:val="28"/>
          <w:rtl w:val="true"/>
          <w:lang w:bidi="ar-SA"/>
        </w:rPr>
        <w:t>.</w:t>
      </w:r>
    </w:p>
    <w:p>
      <w:pPr>
        <w:pStyle w:val="Heading5"/>
        <w:numPr>
          <w:ilvl w:val="4"/>
          <w:numId w:val="1"/>
        </w:numPr>
        <w:rPr/>
      </w:pPr>
      <w:bookmarkStart w:id="2686" w:name="__RefHeading___Toc4028919_1468164448"/>
      <w:bookmarkStart w:id="2687" w:name="_Toc1245"/>
      <w:bookmarkEnd w:id="2686"/>
      <w:r>
        <w:rPr>
          <w:rtl w:val="true"/>
        </w:rPr>
        <w:t>بيان</w:t>
      </w:r>
      <w:bookmarkEnd w:id="2687"/>
    </w:p>
    <w:p>
      <w:pPr>
        <w:pStyle w:val="BookText"/>
        <w:rPr/>
      </w:pPr>
      <w:r>
        <w:rPr>
          <w:rFonts w:ascii="Amiri" w:hAnsi="Amiri" w:eastAsia="Amiri" w:cs="Amiri"/>
          <w:color w:val="111111"/>
          <w:sz w:val="28"/>
          <w:sz w:val="28"/>
          <w:szCs w:val="28"/>
          <w:rtl w:val="true"/>
          <w:lang w:bidi="ar-SA"/>
        </w:rPr>
        <w:t xml:space="preserve">قوله حين يصطفق أبوابها </w:t>
      </w:r>
      <w:r>
        <w:rPr>
          <w:rStyle w:val="FootnoteAnchor"/>
          <w:rtl w:val="true"/>
        </w:rPr>
        <w:footnoteReference w:id="1259"/>
      </w:r>
      <w:r>
        <w:rPr>
          <w:rFonts w:ascii="Amiri" w:hAnsi="Amiri" w:eastAsia="Amiri" w:cs="Amiri"/>
          <w:color w:val="111111"/>
          <w:sz w:val="28"/>
          <w:sz w:val="28"/>
          <w:szCs w:val="28"/>
          <w:rtl w:val="true"/>
          <w:lang w:bidi="ar-SA"/>
        </w:rPr>
        <w:t>يقال اصطفقت الأشجار اهتزت بالريح و هي كناية عن خلوها عن الناس</w:t>
      </w:r>
      <w:r>
        <w:rPr>
          <w:rFonts w:eastAsia="Amiri" w:cs="Amiri" w:ascii="Amiri" w:hAnsi="Amiri"/>
          <w:color w:val="111111"/>
          <w:sz w:val="28"/>
          <w:szCs w:val="28"/>
          <w:rtl w:val="true"/>
          <w:lang w:bidi="ar-SA"/>
        </w:rPr>
        <w:t>.</w:t>
      </w:r>
    </w:p>
    <w:p>
      <w:pPr>
        <w:pStyle w:val="Heading5"/>
        <w:numPr>
          <w:ilvl w:val="4"/>
          <w:numId w:val="1"/>
        </w:numPr>
        <w:rPr/>
      </w:pPr>
      <w:bookmarkStart w:id="2688" w:name="__RefHeading___Toc4028921_1468164448"/>
      <w:bookmarkStart w:id="2689" w:name="_Toc1246"/>
      <w:bookmarkEnd w:id="2688"/>
      <w:r>
        <w:rPr>
          <w:rtl w:val="true"/>
        </w:rPr>
        <w:t>«</w:t>
      </w:r>
      <w:r>
        <w:rPr/>
        <w:t>4</w:t>
      </w:r>
      <w:r>
        <w:rPr>
          <w:rtl w:val="true"/>
        </w:rPr>
        <w:t>»</w:t>
      </w:r>
      <w:bookmarkEnd w:id="2689"/>
    </w:p>
    <w:p>
      <w:pPr>
        <w:pStyle w:val="BookText"/>
        <w:rPr/>
      </w:pPr>
      <w:r>
        <w:rPr>
          <w:rFonts w:ascii="Amiri" w:hAnsi="Amiri" w:eastAsia="Amiri" w:cs="Amiri"/>
          <w:color w:val="111111"/>
          <w:sz w:val="28"/>
          <w:sz w:val="28"/>
          <w:szCs w:val="28"/>
          <w:rtl w:val="true"/>
          <w:lang w:bidi="ar-SA"/>
        </w:rPr>
        <w:t>فس، تفسير القمي أَبِي عَنِ ابْنِ مَحْبُوبٍ عَنْ أَبِي وَلَّادٍ الْحَنَّاطِ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قَوْلِهِ وَ أَنْذِرْهُمْ يَوْمَ الْحَسْرَةِ الْآيَةَ قَالَ يُنَادِي مُنَادٍ مِنْ عِنْدِ اللَّهِ وَ ذَلِكَ بَعْدَ مَا صَارَ أَهْلُ الْجَنَّةِ فِي الْجَنَّةِ وَ أَهْلُ النَّارِ فِي النَّارِ يَا أَهْلَ الْجَنَّةِ وَ يَا أَهْلَ النَّارِ هَلْ تَعْرِفُونَ الْمَوْتَ فِي صُورَةٍ مِنَ الصُّوَرِ فَيَقُولُونَ لَا فَيُؤْتَي بِالْمَوْتِ فِي صُورَةِ كَبْشٍ أَمْلَحَ فَيُوقَفُ بَيْنَ الْجَنَّةِ وَ النَّارِ ثُمَّ يُنَادَوْنَ جَمِيعاً أَشْرِفُوا وَ انْظُرُوا إِلَي الْمَوْتِ فَيُشْرِفُونَ ثُمَّ يَأْمُرُ اللَّهُ بِهِ فَيُذْبَحُ ثُمَّ يُقَالُ يَا أَهْلَ الْجَنَّةِ خُلُودٌ فَلَا مَوْتَ أَبَداً وَ يَا أَهْلَ النَّارِ خُلُودٌ فَلَا مَوْتَ أَبَداً وَ هُوَ قَوْلُهُ وَ أَنْذِرْهُمْ يَوْمَ الْحَسْرَةِ إِذْ قُضِيَ الْأَمْرُ وَ هُمْ فِي غَفْلَةٍ أَيْ قُضِيَ عَلَي أَهْلِ الْجَنَّةِ بِالْخُلُودِ </w:t>
      </w:r>
      <w:r>
        <w:rPr>
          <w:rStyle w:val="FootnoteAnchor"/>
          <w:rtl w:val="true"/>
        </w:rPr>
        <w:footnoteReference w:id="1260"/>
      </w:r>
      <w:r>
        <w:rPr>
          <w:rFonts w:ascii="Amiri" w:hAnsi="Amiri" w:eastAsia="Amiri" w:cs="Amiri"/>
          <w:color w:val="111111"/>
          <w:sz w:val="28"/>
          <w:sz w:val="28"/>
          <w:szCs w:val="28"/>
          <w:rtl w:val="true"/>
          <w:lang w:bidi="ar-SA"/>
        </w:rPr>
        <w:t xml:space="preserve">فِيهَا وَ قُضِيَ عَلَي أَهْلِ النَّارِ بِالْخُلُودِ فِيهَا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0" w:name="__RefHeading___Toc4028923_1468164448"/>
      <w:bookmarkStart w:id="2691" w:name="_Toc1247"/>
      <w:bookmarkEnd w:id="2690"/>
      <w:r>
        <w:rPr>
          <w:rtl w:val="true"/>
        </w:rPr>
        <w:t xml:space="preserve">روایت </w:t>
      </w:r>
      <w:r>
        <w:rPr/>
        <w:t>3</w:t>
      </w:r>
      <w:bookmarkEnd w:id="2691"/>
    </w:p>
    <w:p>
      <w:pPr>
        <w:pStyle w:val="BookText"/>
        <w:rPr/>
      </w:pPr>
      <w:r>
        <w:rPr>
          <w:rFonts w:ascii="IRNazanin" w:hAnsi="IRNazanin" w:eastAsia="IRNazanin"/>
          <w:color w:val="111111"/>
          <w:sz w:val="28"/>
          <w:sz w:val="28"/>
          <w:szCs w:val="28"/>
          <w:rtl w:val="true"/>
          <w:lang w:bidi="fa-IR"/>
        </w:rPr>
        <w:t>حمران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است که وقتی درهای جهنم به هم می خورد، چیزی بر جهنم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آن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ما دامَتِ السَّماواتُ وَ الْأَرْضُ إِلَّا ما شاءَ رَبُّکَ این را در مورد کسانی گفت که از آتش خارج می شوند</w:t>
      </w:r>
      <w:r>
        <w:rPr>
          <w:rFonts w:eastAsia="IRNazanin" w:cs="IRNazanin"/>
          <w:color w:val="111111"/>
          <w:sz w:val="28"/>
          <w:szCs w:val="28"/>
          <w:rtl w:val="true"/>
          <w:lang w:bidi="fa-IR"/>
        </w:rPr>
        <w:t>.</w:t>
      </w:r>
    </w:p>
    <w:p>
      <w:pPr>
        <w:pStyle w:val="Heading5"/>
        <w:numPr>
          <w:ilvl w:val="4"/>
          <w:numId w:val="1"/>
        </w:numPr>
        <w:rPr/>
      </w:pPr>
      <w:bookmarkStart w:id="2692" w:name="__RefHeading___Toc4028925_1468164448"/>
      <w:bookmarkStart w:id="2693" w:name="_Toc1248"/>
      <w:bookmarkEnd w:id="2692"/>
      <w:r>
        <w:rPr>
          <w:rtl w:val="true"/>
        </w:rPr>
        <w:t>توضیح</w:t>
      </w:r>
      <w:bookmarkEnd w:id="2693"/>
    </w:p>
    <w:p>
      <w:pPr>
        <w:pStyle w:val="BookText"/>
        <w:rPr/>
      </w:pPr>
      <w:r>
        <w:rPr>
          <w:rFonts w:ascii="IRNazanin" w:hAnsi="IRNazanin" w:eastAsia="IRNazanin"/>
          <w:color w:val="111111"/>
          <w:sz w:val="28"/>
          <w:sz w:val="28"/>
          <w:szCs w:val="28"/>
          <w:rtl w:val="true"/>
          <w:lang w:bidi="fa-IR"/>
        </w:rPr>
        <w:t>حین یصطفق أبوابها</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می گویند اصطفقت الأشجار یعنی باد آن را تکان داد و کنایه از فراغ آن برای مردم است</w:t>
      </w:r>
      <w:r>
        <w:rPr>
          <w:rFonts w:eastAsia="IRNazanin" w:cs="IRNazanin"/>
          <w:color w:val="111111"/>
          <w:sz w:val="28"/>
          <w:szCs w:val="28"/>
          <w:rtl w:val="true"/>
          <w:lang w:bidi="fa-IR"/>
        </w:rPr>
        <w:t>.</w:t>
      </w:r>
    </w:p>
    <w:p>
      <w:pPr>
        <w:pStyle w:val="Heading5"/>
        <w:numPr>
          <w:ilvl w:val="4"/>
          <w:numId w:val="1"/>
        </w:numPr>
        <w:rPr/>
      </w:pPr>
      <w:bookmarkStart w:id="2694" w:name="__RefHeading___Toc4028927_1468164448"/>
      <w:bookmarkStart w:id="2695" w:name="_Toc1249"/>
      <w:bookmarkEnd w:id="2694"/>
      <w:r>
        <w:rPr>
          <w:rtl w:val="true"/>
        </w:rPr>
        <w:t xml:space="preserve">روایت </w:t>
      </w:r>
      <w:r>
        <w:rPr/>
        <w:t>4</w:t>
      </w:r>
      <w:bookmarkEnd w:id="269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 ولَّاد حنَّاط روایت می کند که از امام جعفر صادق علیه السلام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یَوْمَ الْحَسْرَةِ</w:t>
      </w:r>
      <w:r>
        <w:rPr>
          <w:rFonts w:eastAsia="Amiri" w:cs="Amiri" w:ascii="Amiri" w:hAnsi="Amiri"/>
          <w:color w:val="111111"/>
          <w:sz w:val="28"/>
          <w:szCs w:val="28"/>
          <w:rtl w:val="true"/>
          <w:lang w:bidi="ar-SA"/>
        </w:rPr>
        <w:t>»</w:t>
      </w:r>
      <w:r>
        <w:rPr>
          <w:rStyle w:val="FootnoteAnchor"/>
          <w:rtl w:val="true"/>
        </w:rPr>
        <w:footnoteReference w:id="1263"/>
      </w:r>
      <w:r>
        <w:rPr>
          <w:rFonts w:ascii="IRNazanin" w:hAnsi="IRNazanin" w:eastAsia="IRNazanin"/>
          <w:color w:val="111111"/>
          <w:sz w:val="28"/>
          <w:sz w:val="28"/>
          <w:szCs w:val="28"/>
          <w:rtl w:val="true"/>
          <w:lang w:bidi="fa-IR"/>
        </w:rPr>
        <w:t>سئوال شد، و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بهشتیان وارد بهشت می شوند، و جهنمیان به جهنم می روند، منادی ای از جانب خداوند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بهشت و جهنم، آیا مرگ را در صورت خاصی می شناسید؟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سپس مرگ را در صورت قوچی سیاه که آمیخته با سفیدی است، می آورند و بین جهنم و بهشت قرار می دهند و سپس به همگی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به مرگ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بالا می آیند و سپس خداوند دستور ذبح آن را می دهد و مرگ را ذبح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بهشتیان، بعد از این جاودانگی است و مرگی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جهنمیان، بعد از این جاودانگی است و دیگر مرگی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وَأَنذِرْهُمْ یَوْمَ الْحَسْرَةِ إِذْ قُضِیَ الْأَمْرُ وَهُمْ فِی غَفْلَةٍ</w:t>
      </w:r>
      <w:r>
        <w:rPr>
          <w:rFonts w:eastAsia="IRNazanin" w:cs="IRNazanin"/>
          <w:color w:val="111111"/>
          <w:sz w:val="28"/>
          <w:szCs w:val="28"/>
          <w:rtl w:val="true"/>
          <w:lang w:bidi="fa-IR"/>
        </w:rPr>
        <w:t>»</w:t>
      </w:r>
      <w:r>
        <w:rPr>
          <w:rStyle w:val="FootnoteAnchor"/>
          <w:rtl w:val="true"/>
        </w:rPr>
        <w:footnoteReference w:id="1264"/>
      </w:r>
      <w:r>
        <w:rPr>
          <w:rFonts w:ascii="IRNazanin" w:hAnsi="IRNazanin" w:eastAsia="IRNazanin"/>
          <w:color w:val="111111"/>
          <w:sz w:val="28"/>
          <w:sz w:val="28"/>
          <w:szCs w:val="28"/>
          <w:rtl w:val="true"/>
          <w:lang w:bidi="fa-IR"/>
        </w:rPr>
        <w:t>نیز همین است، یعنی میان بهشتیان حکم می شود که آنان تا ابد در بهشت خواهند بود و میان جهنمیان نیز حکم شود که تا ابد در جهنم خواهند بود</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bookmarkStart w:id="2696" w:name="pg13891_129762"/>
    </w:p>
    <w:p>
      <w:pPr>
        <w:pStyle w:val="Heading5"/>
        <w:numPr>
          <w:ilvl w:val="4"/>
          <w:numId w:val="1"/>
        </w:numPr>
        <w:rPr/>
      </w:pPr>
      <w:bookmarkStart w:id="2697" w:name="__RefHeading___Toc4028929_1468164448"/>
      <w:bookmarkStart w:id="2698" w:name="_Toc1250"/>
      <w:bookmarkEnd w:id="2696"/>
      <w:bookmarkEnd w:id="2697"/>
      <w:r>
        <w:rPr>
          <w:rtl w:val="true"/>
        </w:rPr>
        <w:t>«</w:t>
      </w:r>
      <w:r>
        <w:rPr/>
        <w:t>5</w:t>
      </w:r>
      <w:r>
        <w:rPr>
          <w:rtl w:val="true"/>
        </w:rPr>
        <w:t>»</w:t>
      </w:r>
      <w:bookmarkEnd w:id="2698"/>
    </w:p>
    <w:p>
      <w:pPr>
        <w:pStyle w:val="BookText"/>
        <w:rPr/>
      </w:pPr>
      <w:r>
        <w:rPr>
          <w:rFonts w:ascii="Amiri" w:hAnsi="Amiri" w:eastAsia="Amiri" w:cs="Amiri"/>
          <w:color w:val="111111"/>
          <w:sz w:val="28"/>
          <w:sz w:val="28"/>
          <w:szCs w:val="28"/>
          <w:rtl w:val="true"/>
          <w:lang w:bidi="ar-SA"/>
        </w:rPr>
        <w:t xml:space="preserve">ع، علل الشرائع أَبِي عَنْ سَعْدٍ عَنِ الْقَاسِمِ بْنِ مُحَمَّدٍ عَنْ سُلَيْمَانَ بْنِ دَاوُدَ الشَّاذَكُونِيِّ </w:t>
      </w:r>
      <w:r>
        <w:rPr>
          <w:rStyle w:val="FootnoteAnchor"/>
          <w:rtl w:val="true"/>
        </w:rPr>
        <w:footnoteReference w:id="1266"/>
      </w:r>
      <w:r>
        <w:rPr>
          <w:rFonts w:ascii="Amiri" w:hAnsi="Amiri" w:eastAsia="Amiri" w:cs="Amiri"/>
          <w:color w:val="111111"/>
          <w:sz w:val="28"/>
          <w:sz w:val="28"/>
          <w:szCs w:val="28"/>
          <w:rtl w:val="true"/>
          <w:lang w:bidi="ar-SA"/>
        </w:rPr>
        <w:t>عَنْ أَحْمَدَ بْنِ يُونُسَ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الْخُلُودِ فِي الْجَنَّةِ وَ النَّارِ فَقَالَ إِنَّمَا خُلِّدَ أَهْلُ النَّارِ فِي النَّارِ لِأَنَّ نِيَّاتِهِمْ كَانَتْ فِي الدُّنْيَا لَوْ خُلِّدُوا فِيهَا أَنْ يَعْصُوا اللَّهَ أَبَداً وَ إِنَّمَا خُلِّدَ أَهْلُ الْجَنَّةِ فِي الْجَنَّةِ لِأَنَّ نِيَّاتِهِمْ كَانَتْ فِي الدُّنْيَا لَوْ بَقُوا أَنْ يُطِيعُوا اللَّهَ أَبَداً مَا بَقُوا فَالنِّيَّاتُ تُخَلِّدُ هَؤُلَاءِ وَ هَؤُلَاءِ ثُمَّ تَلَا قَوْلَهُ تَعَالَي قُلْ كُلٌّ يَعْمَلُ عَلي شاكِلَتِهِ قَالَ عَلَي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 المحاسن القاساني عن الأصبهاني عن المنقري عن أحمد بن يونس مثله</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9" w:name="__RefHeading___Toc4028931_1468164448"/>
      <w:bookmarkStart w:id="2700" w:name="_Toc1251"/>
      <w:bookmarkEnd w:id="2699"/>
      <w:r>
        <w:rPr>
          <w:rtl w:val="true"/>
        </w:rPr>
        <w:t>«</w:t>
      </w:r>
      <w:r>
        <w:rPr/>
        <w:t>6</w:t>
      </w:r>
      <w:r>
        <w:rPr>
          <w:rtl w:val="true"/>
        </w:rPr>
        <w:t>»</w:t>
      </w:r>
      <w:bookmarkEnd w:id="2700"/>
    </w:p>
    <w:p>
      <w:pPr>
        <w:pStyle w:val="BookText"/>
        <w:rPr/>
      </w:pPr>
      <w:r>
        <w:rPr>
          <w:rFonts w:ascii="Amiri" w:hAnsi="Amiri" w:eastAsia="Amiri" w:cs="Amiri"/>
          <w:color w:val="111111"/>
          <w:sz w:val="28"/>
          <w:sz w:val="28"/>
          <w:szCs w:val="28"/>
          <w:rtl w:val="true"/>
          <w:lang w:bidi="ar-SA"/>
        </w:rPr>
        <w:t>فس، تفسير القمي أَبِي عَنْ عَلِيِّ بْنِ مَهْزِيَارَ وَ الْحَسَنِ بْنِ مَحْبُوبٍ عَنِ النَّضْرِ بْنِ سُوَيْدٍ عَنْ دُرُسْتَ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أَهْلُ الْجَنَّةِ الْجَنَّةَ وَ أَهْلُ النَّارِ النَّارَ جِي‌ءَ بِالْمَوْتِ فَيُذْبَحُ </w:t>
      </w:r>
      <w:r>
        <w:rPr>
          <w:rStyle w:val="FootnoteAnchor"/>
          <w:rtl w:val="true"/>
        </w:rPr>
        <w:footnoteReference w:id="1268"/>
      </w:r>
      <w:r>
        <w:rPr>
          <w:rFonts w:ascii="Amiri" w:hAnsi="Amiri" w:eastAsia="Amiri" w:cs="Amiri"/>
          <w:color w:val="111111"/>
          <w:sz w:val="28"/>
          <w:sz w:val="28"/>
          <w:szCs w:val="28"/>
          <w:rtl w:val="true"/>
          <w:lang w:bidi="ar-SA"/>
        </w:rPr>
        <w:t>ثُمَّ يُقَالُ خُلُودٌ فَلَا مَوْتَ أَبَداً</w:t>
      </w:r>
      <w:r>
        <w:rPr>
          <w:rFonts w:eastAsia="Amiri" w:cs="Amiri" w:ascii="Amiri" w:hAnsi="Amiri"/>
          <w:color w:val="111111"/>
          <w:sz w:val="28"/>
          <w:szCs w:val="28"/>
          <w:rtl w:val="true"/>
          <w:lang w:bidi="ar-SA"/>
        </w:rPr>
        <w:t>.</w:t>
      </w:r>
    </w:p>
    <w:p>
      <w:pPr>
        <w:pStyle w:val="Heading5"/>
        <w:numPr>
          <w:ilvl w:val="4"/>
          <w:numId w:val="1"/>
        </w:numPr>
        <w:rPr/>
      </w:pPr>
      <w:bookmarkStart w:id="2701" w:name="__RefHeading___Toc4028933_1468164448"/>
      <w:bookmarkStart w:id="2702" w:name="_Toc1252"/>
      <w:bookmarkEnd w:id="2701"/>
      <w:r>
        <w:rPr>
          <w:rtl w:val="true"/>
        </w:rPr>
        <w:t>«</w:t>
      </w:r>
      <w:r>
        <w:rPr/>
        <w:t>7</w:t>
      </w:r>
      <w:r>
        <w:rPr>
          <w:rtl w:val="true"/>
        </w:rPr>
        <w:t>»</w:t>
      </w:r>
      <w:bookmarkEnd w:id="2702"/>
    </w:p>
    <w:p>
      <w:pPr>
        <w:pStyle w:val="BookText"/>
        <w:rPr/>
      </w:pPr>
      <w:r>
        <w:rPr>
          <w:rFonts w:ascii="Amiri" w:hAnsi="Amiri" w:eastAsia="Amiri" w:cs="Amiri"/>
          <w:color w:val="111111"/>
          <w:sz w:val="28"/>
          <w:sz w:val="28"/>
          <w:szCs w:val="28"/>
          <w:rtl w:val="true"/>
          <w:lang w:bidi="ar-SA"/>
        </w:rPr>
        <w:t>شي، تفسير العياشي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أَبُو عَبْدِ اللَّهِ عليه السلام قِصَصَ أَهْلِ الْمِيثَاقِ مِنْ أَهْلِ الْجَنَّةِ وَ أَهْلِ النَّارِ فَقَالَ فِي صِفَاتِ أَهْلِ الْجَنَّةِ فَمِنْهُمْ مَنْ لَقِيَ اللَّهَ شُهَدَاءَ لِرُسُلِهِ ثُمَّ مَنْ فِي صِفَتِهِمْ حَتَّي بَلَغَ مِنْ قَوْلِهِ ثُمَّ جَاءَ الِاسْتِثْنَاءُ مِنَ اللَّهِ فِي الْفَرِيقَيْنِ</w:t>
      </w:r>
    </w:p>
    <w:p>
      <w:pPr>
        <w:pStyle w:val="Heading5"/>
        <w:numPr>
          <w:ilvl w:val="4"/>
          <w:numId w:val="1"/>
        </w:numPr>
        <w:rPr/>
      </w:pPr>
      <w:bookmarkStart w:id="2703" w:name="__RefHeading___Toc4028935_1468164448"/>
      <w:bookmarkStart w:id="2704" w:name="_Toc1253"/>
      <w:bookmarkEnd w:id="2703"/>
      <w:r>
        <w:rPr>
          <w:rtl w:val="true"/>
        </w:rPr>
        <w:t xml:space="preserve">روایت </w:t>
      </w:r>
      <w:r>
        <w:rPr/>
        <w:t>5</w:t>
      </w:r>
      <w:bookmarkEnd w:id="270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عبد اللَّه علیه السّلام راجع به خلود اهل بهشت در بهشت و جاودانی بودن اهل دوزخ در دوزخ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به خاطر این در دوزخ مخلّد هستند که نیّتشان این بود که اگر برای همیشه در دنیا باشند عصیان و نافرمانی حق تعالی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بهشت به این جهت در بهشت جاودانی هستند که نیّتشان در دنیا این بود که اگر در آن باقی بمانند پیوسته اطاعت خداوند را نمایند پس نیّت این دو گروه باعث مخلّد بودنشان در بهشت و دوزخ گردیده، سپس آن جناب فرموده حق تعالی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w:t>
      </w:r>
      <w:r>
        <w:rPr>
          <w:rStyle w:val="FootnoteAnchor"/>
          <w:rtl w:val="true"/>
        </w:rPr>
        <w:footnoteReference w:id="1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تو به خلق بگو که هر کس بر حسب ذات و طبیعت خود عملی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دنبال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حسب نیّت و قصد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از احمد بن یونس همانند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2705" w:name="__RefHeading___Toc4028937_1468164448"/>
      <w:bookmarkStart w:id="2706" w:name="_Toc1254"/>
      <w:bookmarkEnd w:id="2705"/>
      <w:r>
        <w:rPr>
          <w:rtl w:val="true"/>
        </w:rPr>
        <w:t xml:space="preserve">روایت </w:t>
      </w:r>
      <w:r>
        <w:rPr/>
        <w:t>6</w:t>
      </w:r>
      <w:bookmarkEnd w:id="2706"/>
    </w:p>
    <w:p>
      <w:pPr>
        <w:pStyle w:val="BookText"/>
        <w:rPr/>
      </w:pPr>
      <w:r>
        <w:rPr>
          <w:rFonts w:ascii="IRNazanin" w:hAnsi="IRNazanin" w:eastAsia="IRNazanin"/>
          <w:color w:val="111111"/>
          <w:sz w:val="28"/>
          <w:sz w:val="28"/>
          <w:szCs w:val="28"/>
          <w:rtl w:val="true"/>
          <w:lang w:bidi="fa-IR"/>
        </w:rPr>
        <w:t>تفسیرقمی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بهشتیان به بهشت و دوزخیان به دوزخ درآیند، مرگ را نزدشان می آورند و میان بهشت و دوزخ همچون قوچی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باشید که هرگز مرگی در کار نیست</w:t>
      </w:r>
      <w:r>
        <w:rPr>
          <w:rFonts w:eastAsia="IRNazanin" w:cs="IRNazanin"/>
          <w:color w:val="111111"/>
          <w:sz w:val="28"/>
          <w:szCs w:val="28"/>
          <w:rtl w:val="true"/>
          <w:lang w:bidi="fa-IR"/>
        </w:rPr>
        <w:t>.</w:t>
      </w:r>
    </w:p>
    <w:p>
      <w:pPr>
        <w:pStyle w:val="Heading5"/>
        <w:numPr>
          <w:ilvl w:val="4"/>
          <w:numId w:val="1"/>
        </w:numPr>
        <w:rPr/>
      </w:pPr>
      <w:bookmarkStart w:id="2707" w:name="__RefHeading___Toc4028939_1468164448"/>
      <w:bookmarkStart w:id="2708" w:name="_Toc1255"/>
      <w:bookmarkEnd w:id="2707"/>
      <w:r>
        <w:rPr>
          <w:rtl w:val="true"/>
        </w:rPr>
        <w:t xml:space="preserve">روایت </w:t>
      </w:r>
      <w:r>
        <w:rPr/>
        <w:t>7</w:t>
      </w:r>
      <w:bookmarkEnd w:id="2708"/>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مسعد بن صدقه روایت شده است که امام صادق علیه السلام داستان بهشتیان و دوزخیانی را که خداوند از ایشان پیمان گرفته، بیان فرمود و در اوصاف بهشتیان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با خداوند دیدار کرده و در محضر او حضور می‌یابند در حالی که گواهان صدق پیامبران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اوصاف آنان را ذکر کرد تا به این جمله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بیان پروردگار راجع به </w:t>
      </w:r>
      <w:bookmarkStart w:id="2709" w:name="pg13891_129763"/>
    </w:p>
    <w:p>
      <w:pPr>
        <w:pStyle w:val="BookText"/>
        <w:rPr/>
      </w:pPr>
      <w:bookmarkEnd w:id="2709"/>
      <w:r>
        <w:rPr>
          <w:rFonts w:ascii="Amiri" w:hAnsi="Amiri" w:eastAsia="Amiri" w:cs="Amiri"/>
          <w:color w:val="111111"/>
          <w:sz w:val="28"/>
          <w:sz w:val="28"/>
          <w:szCs w:val="28"/>
          <w:rtl w:val="true"/>
          <w:lang w:bidi="ar-SA"/>
        </w:rPr>
        <w:t>جَمِيعاً فَقَالَ الْجَاهِلُ بِعِلْمِ التَّفْسِيرِ إِنَّ هَذَا الِاسْتِثْنَاءَ مِنَ اللَّهِ إِنَّمَا هُوَ لِمَنْ دَخَلَ الْجَنَّةَ وَ النَّارَ وَ ذَلِكَ أَنَّ الْفَرِيقَيْنِ جَمِيعاً يَخْرُجَانِ مِنْهُمَا فَيَبْقَيَانِ فَلَيْسَ فِيهِمَا أَحَدٌ وَ كَذَبُوا بَلْ إِنَّمَا عَنَي بِالاسْتِثْنَاءِ أَنَّ وُلْدَ آدَمَ كُلَّهُمْ وَ وُلْدَ الْجَانِّ مَعَهُمْ عَلَي الْأَرْضِ وَ السَّمَاوَاتُ يُظِلُّهُمْ فَهُوَ يَنْقُلُ الْمُؤْمِنِينَ حَتَّي يُخْرِجَهُمْ إِلَي وَلَايَةِ الشَّيَاطِينِ وَ هِيَ النَّارُ فَذَلِكَ الَّذِي عَنَي اللَّهُ فِي أَهْلِ الْجَنَّةِ وَ أَهْلِ النَّارِ ما دامَتِ السَّماواتُ وَ الْأَرْضُ يَقُولُ فِي الدُّنْيَا وَ اللَّهُ تَبَارَكَ وَ تَعَالَي لَيْسَ بِمُخْرِجٍ أَهْلَ الْجَنَّةِ مِنْهَا أَبَداً وَ لَا كُلَّ أَهْلِ النَّارِ مِنْهَا أَبَداً وَ كَيْفَ يَكُونُ ذَلِكَ وَ قَدْ قَالَ اللَّهُ فِي كِتَابِهِ خالِدِينَ فِيها أَبَداً لَيْسَ فِيهَا اسْتِثْنَاءٌ وَ كَذَلِكَ قَالَ أَبُو جَعْفَرٍ عليه السلام مَنْ دَخَلَ فِي وَلَايَةِ آلِ مُحَمَّدٍ دَخَلَ الْجَنَّةَ وَ مَنْ دَخَلَ فِي وَلَايَةِ عَدُوِّهِمْ دَخَلَ النَّارَ وَ هَذَا الَّذِي عَنَي اللَّهُ مِنَ الِاسْتِثْنَاءِ فِي الْخُرُوجِ مِنَ الْجَنَّةِ وَ النَّارِ وَ الدُّخُولِ</w:t>
      </w:r>
      <w:r>
        <w:rPr>
          <w:rFonts w:eastAsia="Amiri" w:cs="Amiri" w:ascii="Amiri" w:hAnsi="Amiri"/>
          <w:color w:val="111111"/>
          <w:sz w:val="28"/>
          <w:szCs w:val="28"/>
          <w:rtl w:val="true"/>
          <w:lang w:bidi="ar-SA"/>
        </w:rPr>
        <w:t>.</w:t>
      </w:r>
    </w:p>
    <w:p>
      <w:pPr>
        <w:pStyle w:val="Heading5"/>
        <w:numPr>
          <w:ilvl w:val="4"/>
          <w:numId w:val="1"/>
        </w:numPr>
        <w:rPr/>
      </w:pPr>
      <w:bookmarkStart w:id="2710" w:name="__RefHeading___Toc4028941_1468164448"/>
      <w:bookmarkStart w:id="2711" w:name="_Toc1256"/>
      <w:bookmarkEnd w:id="2710"/>
      <w:r>
        <w:rPr>
          <w:rtl w:val="true"/>
        </w:rPr>
        <w:t>بيان</w:t>
      </w:r>
      <w:bookmarkEnd w:id="2711"/>
    </w:p>
    <w:p>
      <w:pPr>
        <w:pStyle w:val="BookText"/>
        <w:rPr/>
      </w:pPr>
      <w:r>
        <w:rPr>
          <w:rFonts w:ascii="Amiri" w:hAnsi="Amiri" w:eastAsia="Amiri" w:cs="Amiri"/>
          <w:color w:val="111111"/>
          <w:sz w:val="28"/>
          <w:sz w:val="28"/>
          <w:szCs w:val="28"/>
          <w:rtl w:val="true"/>
          <w:lang w:bidi="ar-SA"/>
        </w:rPr>
        <w:t>الظاهر أنه عليه السلام فسر الجنة و النار بما يوجبهما من الإيمان و الكفر مجازا أو بالجنة و النار الروحانيتين فإن المؤمن في الدنيا لقربه تعالي و كرامته و حبه و مناجاته و هداياته و معارفه في جنة و نعيم و الكافر لجهالته و ضلالته و بعده و حرمانه في عذاب أليم فعلي هذا يكون المراد بالأشقياء و السعداء من يكون ظاهر حاله ذلك فالشقي أبدا في الكفر و الجهل و العمي إلا أن يشاء الله هدايته فيهديه و يخرجه من نار الكفر إلي جنة الإيمان و كذا السعيد أبدا في الإيمان و الهداية و العلم إلا أن يشاء الله خذلانه بسوء أعماله فيخرج من جنة الإيمان إلي نار الكفر و إنما خص الخروج من الجنة بالبيان لأنه موضع الإشكال حقيقة و إن أمكن أن يكون سقط الآخر من النسخ</w:t>
      </w:r>
      <w:r>
        <w:rPr>
          <w:rFonts w:eastAsia="Amiri" w:cs="Amiri" w:ascii="Amiri" w:hAnsi="Amiri"/>
          <w:color w:val="111111"/>
          <w:sz w:val="28"/>
          <w:szCs w:val="28"/>
          <w:rtl w:val="true"/>
          <w:lang w:bidi="ar-SA"/>
        </w:rPr>
        <w:t>.</w:t>
      </w:r>
    </w:p>
    <w:p>
      <w:pPr>
        <w:pStyle w:val="Heading5"/>
        <w:numPr>
          <w:ilvl w:val="4"/>
          <w:numId w:val="1"/>
        </w:numPr>
        <w:rPr/>
      </w:pPr>
      <w:bookmarkStart w:id="2712" w:name="__RefHeading___Toc4028943_1468164448"/>
      <w:bookmarkStart w:id="2713" w:name="_Toc1257"/>
      <w:bookmarkEnd w:id="2712"/>
      <w:r>
        <w:rPr>
          <w:rtl w:val="true"/>
        </w:rPr>
        <w:t>«</w:t>
      </w:r>
      <w:r>
        <w:rPr/>
        <w:t>8</w:t>
      </w:r>
      <w:r>
        <w:rPr>
          <w:rtl w:val="true"/>
        </w:rPr>
        <w:t>»</w:t>
      </w:r>
      <w:bookmarkEnd w:id="2713"/>
    </w:p>
    <w:p>
      <w:pPr>
        <w:pStyle w:val="BookText"/>
        <w:rPr/>
      </w:pPr>
      <w:r>
        <w:rPr>
          <w:rFonts w:ascii="Amiri" w:hAnsi="Amiri" w:eastAsia="Amiri" w:cs="Amiri"/>
          <w:color w:val="111111"/>
          <w:sz w:val="28"/>
          <w:sz w:val="28"/>
          <w:szCs w:val="28"/>
          <w:rtl w:val="true"/>
          <w:lang w:bidi="ar-SA"/>
        </w:rPr>
        <w:t>شي، تفسير العياشي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فِي قَوْلِ اللَّهِ وَ أَمَّا الَّذِينَ سُعِدُوا فَفِي الْجَنَّةِ إِلَي آخِرِ الْآيَتَيْنِ قَالَ هَاتَانِ الْآيَتَانِ فِي غَيْرِ أَهْلِ الْخُلُودِ مِنْ أَهْلِ الشَّقَاوَةِ وَ السَّعَادَةِ إِنْ شَاءَ اللَّهُ يَجْعَلُهُمْ خَارِجِينَ وَ لَا تَزْعُمْ يَا زُرَارَةُ أَنِّي أَزْعُمُ ذَلِكَ</w:t>
      </w:r>
      <w:r>
        <w:rPr>
          <w:rFonts w:eastAsia="Amiri" w:cs="Amiri" w:ascii="Amiri" w:hAnsi="Amiri"/>
          <w:color w:val="111111"/>
          <w:sz w:val="28"/>
          <w:szCs w:val="28"/>
          <w:rtl w:val="true"/>
          <w:lang w:bidi="ar-SA"/>
        </w:rPr>
        <w:t>.</w:t>
      </w:r>
    </w:p>
    <w:p>
      <w:pPr>
        <w:pStyle w:val="Heading5"/>
        <w:numPr>
          <w:ilvl w:val="4"/>
          <w:numId w:val="1"/>
        </w:numPr>
        <w:rPr/>
      </w:pPr>
      <w:bookmarkStart w:id="2714" w:name="__RefHeading___Toc4028945_1468164448"/>
      <w:bookmarkStart w:id="2715" w:name="_Toc1258"/>
      <w:bookmarkEnd w:id="2714"/>
      <w:r>
        <w:rPr>
          <w:rtl w:val="true"/>
        </w:rPr>
        <w:t>«</w:t>
      </w:r>
      <w:r>
        <w:rPr/>
        <w:t>9</w:t>
      </w:r>
      <w:r>
        <w:rPr>
          <w:rtl w:val="true"/>
        </w:rPr>
        <w:t>»</w:t>
      </w:r>
      <w:bookmarkEnd w:id="2715"/>
    </w:p>
    <w:p>
      <w:pPr>
        <w:pStyle w:val="BookText"/>
        <w:rPr/>
      </w:pPr>
      <w:r>
        <w:rPr>
          <w:rFonts w:ascii="Amiri" w:hAnsi="Amiri" w:eastAsia="Amiri" w:cs="Amiri"/>
          <w:color w:val="111111"/>
          <w:sz w:val="28"/>
          <w:sz w:val="28"/>
          <w:szCs w:val="28"/>
          <w:rtl w:val="true"/>
          <w:lang w:bidi="ar-SA"/>
        </w:rPr>
        <w:t>شي، تفسير العياشي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جُعِلْتُ فِدَاكَ قَوْلُ اللَّهِ خالِدِينَ فِيها ما دامَتِ السَّماواتُ وَ الْأَرْضُ إِلَّا ما شاءَ رَبُّكَ لِأَهْلِ النَّارِ أَ فَرَأَيْتَ قَوْلَهُ لِأَهْلِ</w:t>
      </w:r>
    </w:p>
    <w:p>
      <w:pPr>
        <w:pStyle w:val="BookText"/>
        <w:rPr/>
      </w:pPr>
      <w:r>
        <w:rPr>
          <w:rFonts w:ascii="IRNazanin" w:hAnsi="IRNazanin" w:eastAsia="IRNazanin"/>
          <w:color w:val="111111"/>
          <w:sz w:val="28"/>
          <w:sz w:val="28"/>
          <w:szCs w:val="28"/>
          <w:rtl w:val="true"/>
          <w:lang w:bidi="fa-IR"/>
        </w:rPr>
        <w:t>بهشتیان و دوزخیان حرف استثناء آمده است و آن که از علم تفسیر اطلاعی ندارد و نسبت به آن جاهل است، اظهار داشته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ادات استثنا، در بیان پروردگار متعال، در باره کسی است که وارد بهشت و دوزخ گشته است، چرا که هر دو گروه بهشتی و دوزخی از آن جا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و دوزخ، باقی می‌ماند در حالی که هیچ کس در این دو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برداشت چنین اشخاصی و تفسیر آنها غلط و</w:t>
      </w:r>
    </w:p>
    <w:p>
      <w:pPr>
        <w:pStyle w:val="BookText"/>
        <w:rPr/>
      </w:pPr>
      <w:r>
        <w:rPr>
          <w:rFonts w:ascii="IRNazanin" w:hAnsi="IRNazanin" w:eastAsia="IRNazanin"/>
          <w:color w:val="111111"/>
          <w:sz w:val="28"/>
          <w:sz w:val="28"/>
          <w:szCs w:val="28"/>
          <w:rtl w:val="true"/>
          <w:lang w:bidi="fa-IR"/>
        </w:rPr>
        <w:t>کذب است و منظور خداوند متعال از این استثنا، آن است که همه فرزندان آدم و فرزندان جانّ، در این دنیا بر روی زمین هستند و آسمان‌ها بر آنان سایه می‌افکند، پس اوست که مؤمنان را منتقل می‌کند تا آن که به ولایت شیاطین یعنی آتش درمی‌آورد و این همان مفهومی است که خداوند راجع به دوزخیان و بهشتیان به آن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دَامَتِ السَّمَاوَاتُ وَالأَرْضُ</w:t>
      </w:r>
      <w:r>
        <w:rPr>
          <w:rFonts w:eastAsia="IRNazanin" w:cs="IRNazanin"/>
          <w:color w:val="111111"/>
          <w:sz w:val="28"/>
          <w:szCs w:val="28"/>
          <w:rtl w:val="true"/>
          <w:lang w:bidi="fa-IR"/>
        </w:rPr>
        <w:t>»</w:t>
      </w:r>
      <w:r>
        <w:rPr>
          <w:rStyle w:val="FootnoteAnchor"/>
          <w:rtl w:val="true"/>
        </w:rPr>
        <w:footnoteReference w:id="1270"/>
      </w:r>
      <w:r>
        <w:rPr>
          <w:rFonts w:ascii="IRNazanin" w:hAnsi="IRNazanin" w:eastAsia="IRNazanin"/>
          <w:color w:val="111111"/>
          <w:sz w:val="28"/>
          <w:sz w:val="28"/>
          <w:szCs w:val="28"/>
          <w:rtl w:val="true"/>
          <w:lang w:bidi="fa-IR"/>
        </w:rPr>
        <w:t>یعنی در این دنیا نه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باری‌تعالی هرگز بهشتیان را از بهشت بیرون نمی‌کند، هم چنان که هرگز همه دوزخیان را از دوزخ، خارج نمی‌کند؛ بنابراین چنین امری اصلاً ممکن نیست، چرا که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 أَبَداً</w:t>
      </w:r>
      <w:r>
        <w:rPr>
          <w:rFonts w:eastAsia="IRNazanin" w:cs="IRNazanin"/>
          <w:color w:val="111111"/>
          <w:sz w:val="28"/>
          <w:szCs w:val="28"/>
          <w:rtl w:val="true"/>
          <w:lang w:bidi="fa-IR"/>
        </w:rPr>
        <w:t>»</w:t>
      </w:r>
      <w:r>
        <w:rPr>
          <w:rStyle w:val="FootnoteAnchor"/>
          <w:rtl w:val="true"/>
        </w:rPr>
        <w:footnoteReference w:id="1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جاودانه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کریمه کسی را استثنا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ولایت آل محمد علیهم السلام وارد گردد، داخل بهشت خواهد شد، و هر آن کس که در ولایت دشمنان آنها وارد گردد، دوزخی خواهد شد؛ و این همان مفهومی است که خداوند متعال از استثنا در خروج از بهشت و آتش و ورود به بهشت، قصد کرده است</w:t>
      </w:r>
      <w:r>
        <w:rPr>
          <w:rFonts w:eastAsia="IRNazanin" w:cs="IRNazanin"/>
          <w:color w:val="111111"/>
          <w:sz w:val="28"/>
          <w:szCs w:val="28"/>
          <w:rtl w:val="true"/>
          <w:lang w:bidi="fa-IR"/>
        </w:rPr>
        <w:t>.</w:t>
      </w:r>
      <w:r>
        <w:rPr>
          <w:rStyle w:val="FootnoteAnchor"/>
          <w:rtl w:val="true"/>
        </w:rPr>
        <w:footnoteReference w:id="1272"/>
      </w:r>
    </w:p>
    <w:p>
      <w:pPr>
        <w:pStyle w:val="Heading5"/>
        <w:numPr>
          <w:ilvl w:val="4"/>
          <w:numId w:val="1"/>
        </w:numPr>
        <w:rPr/>
      </w:pPr>
      <w:bookmarkStart w:id="2716" w:name="__RefHeading___Toc4028947_1468164448"/>
      <w:bookmarkStart w:id="2717" w:name="_Toc1259"/>
      <w:bookmarkEnd w:id="2716"/>
      <w:r>
        <w:rPr>
          <w:rtl w:val="true"/>
        </w:rPr>
        <w:t>توضیح</w:t>
      </w:r>
      <w:bookmarkEnd w:id="2717"/>
    </w:p>
    <w:p>
      <w:pPr>
        <w:pStyle w:val="BookText"/>
        <w:rPr/>
      </w:pPr>
      <w:r>
        <w:rPr>
          <w:rFonts w:ascii="IRNazanin" w:hAnsi="IRNazanin" w:eastAsia="IRNazanin"/>
          <w:color w:val="111111"/>
          <w:sz w:val="28"/>
          <w:sz w:val="28"/>
          <w:szCs w:val="28"/>
          <w:rtl w:val="true"/>
          <w:lang w:bidi="fa-IR"/>
        </w:rPr>
        <w:t>ظاهراً امام علیه السلام بهشت و جهنم را مجازاً به چیزی مانند ایمان و کفر که منجر به آن دو می شود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بهشت و جهنم روحانی تفسیر کرده چون مؤمن در دنیا به خاطر قربش به خدا وکرامت و محبت و مناجات با او و هدایتهای او و معارفش،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به خاطر جهالت و گمراهی و دوری و محرومیتش در عذاب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شقاوتمندان و سعادتمندان کسانی اند که ظاهر حالشان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شقی تا ابد در کفر و جهل و کوری و گمراهی است، مگر آنکه خدا اراده هدایتش را بکند و او را از آتش کفر به بهشت ایمان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سعادتمند تا ابد در ایمان و هدایت و علم است مگر آنکه خدا به خاطر بدی اعمالش خواری او را اراده کند و او را از بهشت ایمان به</w:t>
      </w:r>
    </w:p>
    <w:p>
      <w:pPr>
        <w:pStyle w:val="BookText"/>
        <w:rPr/>
      </w:pPr>
      <w:r>
        <w:rPr>
          <w:rFonts w:ascii="IRNazanin" w:hAnsi="IRNazanin" w:eastAsia="IRNazanin"/>
          <w:color w:val="111111"/>
          <w:sz w:val="28"/>
          <w:sz w:val="28"/>
          <w:szCs w:val="28"/>
          <w:rtl w:val="true"/>
          <w:lang w:bidi="fa-IR"/>
        </w:rPr>
        <w:t>آتش کفر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فقط در مورد خروج از بهشت سخن گفته که در حقیقت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بخش دیگر از نسخ افتاده باشد</w:t>
      </w:r>
      <w:r>
        <w:rPr>
          <w:rFonts w:eastAsia="IRNazanin" w:cs="IRNazanin"/>
          <w:color w:val="111111"/>
          <w:sz w:val="28"/>
          <w:szCs w:val="28"/>
          <w:rtl w:val="true"/>
          <w:lang w:bidi="fa-IR"/>
        </w:rPr>
        <w:t>.</w:t>
      </w:r>
    </w:p>
    <w:p>
      <w:pPr>
        <w:pStyle w:val="Heading5"/>
        <w:numPr>
          <w:ilvl w:val="4"/>
          <w:numId w:val="1"/>
        </w:numPr>
        <w:rPr/>
      </w:pPr>
      <w:bookmarkStart w:id="2718" w:name="__RefHeading___Toc4028949_1468164448"/>
      <w:bookmarkStart w:id="2719" w:name="_Toc1260"/>
      <w:bookmarkEnd w:id="2718"/>
      <w:r>
        <w:rPr>
          <w:rtl w:val="true"/>
        </w:rPr>
        <w:t xml:space="preserve">روایت </w:t>
      </w:r>
      <w:r>
        <w:rPr/>
        <w:t>8</w:t>
      </w:r>
      <w:bookmarkEnd w:id="271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باره این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الَّذِینَ سُعِدُواْ فَفِی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این دو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راجع به جهنمیان و بهشتیان است که در دوزخند، ولی جاودانه در دوزخ نیستند و امید است خداوند بزرگ آنها را از جهنم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نپنداری که من چنین می‌پندارم و ادعا می‌کنم</w:t>
      </w:r>
      <w:r>
        <w:rPr>
          <w:rFonts w:eastAsia="IRNazanin" w:cs="IRNazanin"/>
          <w:color w:val="111111"/>
          <w:sz w:val="28"/>
          <w:szCs w:val="28"/>
          <w:rtl w:val="true"/>
          <w:lang w:bidi="fa-IR"/>
        </w:rPr>
        <w:t>.</w:t>
      </w:r>
      <w:r>
        <w:rPr>
          <w:rStyle w:val="FootnoteAnchor"/>
          <w:rtl w:val="true"/>
        </w:rPr>
        <w:footnoteReference w:id="1273"/>
      </w:r>
    </w:p>
    <w:p>
      <w:pPr>
        <w:pStyle w:val="Heading5"/>
        <w:numPr>
          <w:ilvl w:val="4"/>
          <w:numId w:val="1"/>
        </w:numPr>
        <w:rPr/>
      </w:pPr>
      <w:bookmarkStart w:id="2720" w:name="__RefHeading___Toc4028951_1468164448"/>
      <w:bookmarkStart w:id="2721" w:name="_Toc1261"/>
      <w:bookmarkEnd w:id="2720"/>
      <w:r>
        <w:rPr>
          <w:rtl w:val="true"/>
        </w:rPr>
        <w:t xml:space="preserve">روایت </w:t>
      </w:r>
      <w:r>
        <w:rPr/>
        <w:t>9</w:t>
      </w:r>
      <w:bookmarkEnd w:id="272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نقل کرده است که به امام باقر علیه السلام 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فدایت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مَا دَامَتِ السَّمَاوَاتُ وَالأَرْضُ إِلاَّ مَا شَاء رَبُّکَ</w:t>
      </w:r>
      <w:r>
        <w:rPr>
          <w:rFonts w:eastAsia="Amiri" w:cs="Amiri" w:ascii="Amiri" w:hAnsi="Amiri"/>
          <w:color w:val="111111"/>
          <w:sz w:val="28"/>
          <w:szCs w:val="28"/>
          <w:rtl w:val="true"/>
          <w:lang w:bidi="ar-SA"/>
        </w:rPr>
        <w:t>»</w:t>
      </w:r>
      <w:r>
        <w:rPr>
          <w:rStyle w:val="FootnoteAnchor"/>
          <w:rtl w:val="true"/>
        </w:rPr>
        <w:footnoteReference w:id="1274"/>
      </w:r>
      <w:r>
        <w:rPr>
          <w:rFonts w:ascii="IRNazanin" w:hAnsi="IRNazanin" w:eastAsia="IRNazanin"/>
          <w:color w:val="111111"/>
          <w:sz w:val="28"/>
          <w:sz w:val="28"/>
          <w:szCs w:val="28"/>
          <w:rtl w:val="true"/>
          <w:lang w:bidi="fa-IR"/>
        </w:rPr>
        <w:t xml:space="preserve">در باره دوزخیان است و </w:t>
      </w:r>
      <w:bookmarkStart w:id="2722" w:name="pg13891_129764"/>
    </w:p>
    <w:p>
      <w:pPr>
        <w:pStyle w:val="BookText"/>
        <w:rPr/>
      </w:pPr>
      <w:bookmarkEnd w:id="2722"/>
      <w:r>
        <w:rPr>
          <w:rFonts w:ascii="Amiri" w:hAnsi="Amiri" w:eastAsia="Amiri" w:cs="Amiri"/>
          <w:color w:val="111111"/>
          <w:sz w:val="28"/>
          <w:sz w:val="28"/>
          <w:szCs w:val="28"/>
          <w:rtl w:val="true"/>
          <w:lang w:bidi="ar-SA"/>
        </w:rPr>
        <w:t>الْجَنَّةِ خالِدِينَ فِيها ما دامَتِ السَّماواتُ وَ الْأَرْضُ إِلَّا ما شاءَ رَبُّكَ قَالَ نَعَمْ إِنْ شَاءَ جَعَلَ لَهُمْ دُنْيَا فَرَدَّهُمْ وَ مَا شَاءَ وَ سَأَلْتُهُ عَنْ قَوْلِ اللَّهِ خالِدِينَ فِيها ما دامَتِ السَّماواتُ وَ الْأَرْضُ إِلَّا ما شاءَ رَبُّكَ فَقَالَ هَذِهِ فِي الَّذِينَ يَخْرُجُونَ مِنَ النَّارِ</w:t>
      </w:r>
      <w:r>
        <w:rPr>
          <w:rFonts w:eastAsia="Amiri" w:cs="Amiri" w:ascii="Amiri" w:hAnsi="Amiri"/>
          <w:color w:val="111111"/>
          <w:sz w:val="28"/>
          <w:szCs w:val="28"/>
          <w:rtl w:val="true"/>
          <w:lang w:bidi="ar-SA"/>
        </w:rPr>
        <w:t>.</w:t>
      </w:r>
    </w:p>
    <w:p>
      <w:pPr>
        <w:pStyle w:val="Heading5"/>
        <w:numPr>
          <w:ilvl w:val="4"/>
          <w:numId w:val="1"/>
        </w:numPr>
        <w:rPr/>
      </w:pPr>
      <w:bookmarkStart w:id="2723" w:name="__RefHeading___Toc4028953_1468164448"/>
      <w:bookmarkStart w:id="2724" w:name="_Toc1262"/>
      <w:bookmarkEnd w:id="2723"/>
      <w:r>
        <w:rPr>
          <w:rtl w:val="true"/>
        </w:rPr>
        <w:t>بيان</w:t>
      </w:r>
      <w:bookmarkEnd w:id="2724"/>
    </w:p>
    <w:p>
      <w:pPr>
        <w:pStyle w:val="BookText"/>
        <w:rPr/>
      </w:pPr>
      <w:r>
        <w:rPr>
          <w:rFonts w:ascii="Amiri" w:hAnsi="Amiri" w:eastAsia="Amiri" w:cs="Amiri"/>
          <w:color w:val="111111"/>
          <w:sz w:val="28"/>
          <w:sz w:val="28"/>
          <w:szCs w:val="28"/>
          <w:rtl w:val="true"/>
          <w:lang w:bidi="ar-SA"/>
        </w:rPr>
        <w:t>الظاهر أن ما ذكره عليه السلام في استثناء أهل الجنة يرجع إلي ما ذكره الزجاج في الوجه السابع من الوجوه التي ذكرها الطبرسي رحمه الله و الحاصل أن الله تعالي إن شاء خلق لهم عالما آخر فردهم إليه لكنه لم يشأ</w:t>
      </w:r>
      <w:r>
        <w:rPr>
          <w:rFonts w:eastAsia="Amiri" w:cs="Amiri" w:ascii="Amiri" w:hAnsi="Amiri"/>
          <w:color w:val="111111"/>
          <w:sz w:val="28"/>
          <w:szCs w:val="28"/>
          <w:rtl w:val="true"/>
          <w:lang w:bidi="ar-SA"/>
        </w:rPr>
        <w:t>.</w:t>
      </w:r>
    </w:p>
    <w:p>
      <w:pPr>
        <w:pStyle w:val="Heading5"/>
        <w:numPr>
          <w:ilvl w:val="4"/>
          <w:numId w:val="1"/>
        </w:numPr>
        <w:rPr/>
      </w:pPr>
      <w:bookmarkStart w:id="2725" w:name="__RefHeading___Toc4028955_1468164448"/>
      <w:bookmarkStart w:id="2726" w:name="_Toc1263"/>
      <w:bookmarkEnd w:id="2725"/>
      <w:r>
        <w:rPr>
          <w:rtl w:val="true"/>
        </w:rPr>
        <w:t>«</w:t>
      </w:r>
      <w:r>
        <w:rPr/>
        <w:t>10</w:t>
      </w:r>
      <w:r>
        <w:rPr>
          <w:rtl w:val="true"/>
        </w:rPr>
        <w:t>»</w:t>
      </w:r>
      <w:bookmarkEnd w:id="2726"/>
    </w:p>
    <w:p>
      <w:pPr>
        <w:pStyle w:val="BookText"/>
        <w:rPr/>
      </w:pPr>
      <w:r>
        <w:rPr>
          <w:rFonts w:ascii="Amiri" w:hAnsi="Amiri" w:eastAsia="Amiri" w:cs="Amiri"/>
          <w:color w:val="111111"/>
          <w:sz w:val="28"/>
          <w:sz w:val="28"/>
          <w:szCs w:val="28"/>
          <w:rtl w:val="true"/>
          <w:lang w:bidi="ar-SA"/>
        </w:rPr>
        <w:t>شي، تفسير العياشي عَنْ أَبِي بَصِيرٍ عَنْ أَبِي جَعْفَرٍ عليه السلام فِي قَوْلِهِ فَمِنْهُمْ شَقِيٌّ وَ سَعِيدٌ قَالَ فِي ذِكْرِ أَهْلِ النَّارِ اسْتَثْنَي وَ لَيْسَ فِي ذِكْرِ أَهْلِ الْجَنَّةِ اسْتِثْنَاءٌ أَمَّا الَّذِينَ سُعِدُوا فَفِي الْجَنَّةِ خَالِدِينَ فِيهَا مَا دَامَتِ السَّمَاوَاتُ وَ الْأَرْضُ إِلَّا مَا شَاءَ رَبُّكَ عَطَاءً غَيْرَ مَجْدُودٍ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حَمَّادٍ عَنْ حَرِيزٍ عَنْ أَبِي عَبْدِ اللَّهِ عليه السلام عَطاءً غَيْرَ مَجْذُوذٍ بِالذَّالِ</w:t>
      </w:r>
      <w:r>
        <w:rPr>
          <w:rFonts w:eastAsia="Amiri" w:cs="Amiri" w:ascii="Amiri" w:hAnsi="Amiri"/>
          <w:color w:val="111111"/>
          <w:sz w:val="28"/>
          <w:szCs w:val="28"/>
          <w:rtl w:val="true"/>
          <w:lang w:bidi="ar-SA"/>
        </w:rPr>
        <w:t>.</w:t>
      </w:r>
    </w:p>
    <w:p>
      <w:pPr>
        <w:pStyle w:val="Heading5"/>
        <w:numPr>
          <w:ilvl w:val="4"/>
          <w:numId w:val="1"/>
        </w:numPr>
        <w:rPr/>
      </w:pPr>
      <w:bookmarkStart w:id="2727" w:name="__RefHeading___Toc4028957_1468164448"/>
      <w:bookmarkStart w:id="2728" w:name="_Toc1264"/>
      <w:bookmarkEnd w:id="2727"/>
      <w:r>
        <w:rPr>
          <w:rtl w:val="true"/>
        </w:rPr>
        <w:t>بيان</w:t>
      </w:r>
      <w:bookmarkEnd w:id="2728"/>
    </w:p>
    <w:p>
      <w:pPr>
        <w:pStyle w:val="BookText"/>
        <w:rPr/>
      </w:pPr>
      <w:r>
        <w:rPr>
          <w:rFonts w:ascii="Amiri" w:hAnsi="Amiri" w:eastAsia="Amiri" w:cs="Amiri"/>
          <w:color w:val="111111"/>
          <w:sz w:val="28"/>
          <w:sz w:val="28"/>
          <w:szCs w:val="28"/>
          <w:rtl w:val="true"/>
          <w:lang w:bidi="ar-SA"/>
        </w:rPr>
        <w:t>ظاهر خبر أبي بصير أن في مصحف أهل البيت عليهم السلام لم يكن الاستثناء في حال أهل الجنة بل كان فيه خَالِدِينَ فِيهَا مَا دَامَتِ السَّمَاوَاتُ وَ الْأَرْضُ عَطَاءً غَيْرَ مَجْدُودٍ و إنما زيد في الخبر من النساخ و يظهر منه أنه كان في مصحفهم عليهم السلام غَيْرَ مَجْدُودٍ بالدالين المهملتين و لم ينقل في الشواذ لكن لا يختلف المعني لأن الجد أيضا بمعني القطع</w:t>
      </w:r>
      <w:r>
        <w:rPr>
          <w:rFonts w:eastAsia="Amiri" w:cs="Amiri" w:ascii="Amiri" w:hAnsi="Amiri"/>
          <w:color w:val="111111"/>
          <w:sz w:val="28"/>
          <w:szCs w:val="28"/>
          <w:rtl w:val="true"/>
          <w:lang w:bidi="ar-SA"/>
        </w:rPr>
        <w:t>.</w:t>
      </w:r>
    </w:p>
    <w:p>
      <w:pPr>
        <w:pStyle w:val="Heading5"/>
        <w:numPr>
          <w:ilvl w:val="4"/>
          <w:numId w:val="1"/>
        </w:numPr>
        <w:rPr/>
      </w:pPr>
      <w:bookmarkStart w:id="2729" w:name="__RefHeading___Toc4028959_1468164448"/>
      <w:bookmarkStart w:id="2730" w:name="_Toc1265"/>
      <w:bookmarkEnd w:id="2729"/>
      <w:r>
        <w:rPr>
          <w:rtl w:val="true"/>
        </w:rPr>
        <w:t>«</w:t>
      </w:r>
      <w:r>
        <w:rPr/>
        <w:t>11</w:t>
      </w:r>
      <w:r>
        <w:rPr>
          <w:rtl w:val="true"/>
        </w:rPr>
        <w:t>»</w:t>
      </w:r>
      <w:bookmarkEnd w:id="2730"/>
    </w:p>
    <w:p>
      <w:pPr>
        <w:pStyle w:val="BookText"/>
        <w:rPr/>
      </w:pPr>
      <w:r>
        <w:rPr>
          <w:rFonts w:ascii="Amiri" w:hAnsi="Amiri" w:eastAsia="Amiri" w:cs="Amiri"/>
          <w:color w:val="111111"/>
          <w:sz w:val="28"/>
          <w:sz w:val="28"/>
          <w:szCs w:val="28"/>
          <w:rtl w:val="true"/>
          <w:lang w:bidi="ar-SA"/>
        </w:rPr>
        <w:t>ثو، ثواب الأعمال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 إِنَّهُ كَانَ فِي بَنِي إِسْرَائِيلَ رَجُلٌ مُؤْمِنٌ وَ كَانَ لَهُ جَارٌ كَافِرٌ فَكَانَ الْكَافِرُ يَرْفُقُ بِالْمُؤْمِنِ وَ يُوَلِّيهِ الْمَعْرُوفَ فِي الدُّنْيَا فَلَمَّا أَنْ مَاتَ الْكَافِرُ بَنَي اللَّهُ لَهُ بَيْتاً فِي النَّارِ مِنْ طِينٍ يَقِيهِ مِنْ حَرِّهَا وَ يَأْتِيهِ رِزْقُهُ مِنْ غَيْرِهَا وَ قِيلَ لَهُ هَذَا لِمَا كُنْتَ تَدْخُلُ عَلَي الْمُؤْمِنِ مِنْ جَارِكَ فُلَانِ بْنِ فُلَانٍ مِنَ الرِّفْقِ وَ تُوَلِّيهِ مِنَ الْمَعْرُوفِ فِي الدُّنْيَا</w:t>
      </w:r>
      <w:r>
        <w:rPr>
          <w:rFonts w:eastAsia="Amiri" w:cs="Amiri" w:ascii="Amiri" w:hAnsi="Amiri"/>
          <w:color w:val="111111"/>
          <w:sz w:val="28"/>
          <w:szCs w:val="28"/>
          <w:rtl w:val="true"/>
          <w:lang w:bidi="ar-SA"/>
        </w:rPr>
        <w:t>.</w:t>
      </w:r>
    </w:p>
    <w:p>
      <w:pPr>
        <w:pStyle w:val="Heading5"/>
        <w:numPr>
          <w:ilvl w:val="4"/>
          <w:numId w:val="1"/>
        </w:numPr>
        <w:rPr/>
      </w:pPr>
      <w:bookmarkStart w:id="2731" w:name="__RefHeading___Toc4028961_1468164448"/>
      <w:bookmarkStart w:id="2732" w:name="_Toc1266"/>
      <w:bookmarkEnd w:id="2731"/>
      <w:r>
        <w:rPr>
          <w:rtl w:val="true"/>
        </w:rPr>
        <w:t>«</w:t>
      </w:r>
      <w:r>
        <w:rPr/>
        <w:t>12</w:t>
      </w:r>
      <w:r>
        <w:rPr>
          <w:rtl w:val="true"/>
        </w:rPr>
        <w:t>»</w:t>
      </w:r>
      <w:bookmarkEnd w:id="2732"/>
    </w:p>
    <w:p>
      <w:pPr>
        <w:pStyle w:val="BookText"/>
        <w:rPr/>
      </w:pPr>
      <w:r>
        <w:rPr>
          <w:rFonts w:ascii="Amiri" w:hAnsi="Amiri" w:eastAsia="Amiri" w:cs="Amiri"/>
          <w:color w:val="111111"/>
          <w:sz w:val="28"/>
          <w:sz w:val="28"/>
          <w:szCs w:val="28"/>
          <w:rtl w:val="true"/>
          <w:lang w:bidi="ar-SA"/>
        </w:rPr>
        <w:t>كا، الكافي عَلِيٌّ عَنْ أَبِيهِ عَنْ هَارُونَ بْنِ مُسْلِمٍ عَنْ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وَ سَاقَ الْحَدِيثَ فِي مَرَاتِبِ خَلْقِ الْأَشْيَاءِ يَغْلِبُ كُلُّ وَاحِدٍ مِنْهَا الْآخَرَ حَيْثُ بَغَي وَ فَخَرَ إِلَي أَنْ قَالَ ثُمَّ إِنَّ الْإِنْسَانَ طَغَي وَ قَالَ مَنْ</w:t>
      </w:r>
    </w:p>
    <w:p>
      <w:pPr>
        <w:pStyle w:val="BookText"/>
        <w:rPr/>
      </w:pPr>
      <w:r>
        <w:rPr>
          <w:rFonts w:ascii="IRNazanin" w:hAnsi="IRNazanin" w:eastAsia="IRNazanin"/>
          <w:color w:val="111111"/>
          <w:sz w:val="28"/>
          <w:sz w:val="28"/>
          <w:szCs w:val="28"/>
          <w:rtl w:val="true"/>
          <w:lang w:bidi="fa-IR"/>
        </w:rPr>
        <w:t xml:space="preserve">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 مَا دَامَتِ السَّمَاوَاتُ وَالأَرْضُ إِلاَّ مَا 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بهشتیان نیز هست، نظر شما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بخواهد برای آنان، دنیایی قرار می‌دهد و آنان را باز می گرداند ولی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 مادامت السماوات و الارض الا ماشاء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کسانی است که از دوزخ خارج می شوند</w:t>
      </w:r>
      <w:r>
        <w:rPr>
          <w:rFonts w:eastAsia="IRNazanin" w:cs="IRNazanin"/>
          <w:color w:val="111111"/>
          <w:sz w:val="28"/>
          <w:szCs w:val="28"/>
          <w:rtl w:val="true"/>
          <w:lang w:bidi="fa-IR"/>
        </w:rPr>
        <w:t>.</w:t>
      </w:r>
      <w:r>
        <w:rPr>
          <w:rStyle w:val="FootnoteAnchor"/>
          <w:rtl w:val="true"/>
        </w:rPr>
        <w:footnoteReference w:id="1275"/>
      </w:r>
    </w:p>
    <w:p>
      <w:pPr>
        <w:pStyle w:val="Heading5"/>
        <w:numPr>
          <w:ilvl w:val="4"/>
          <w:numId w:val="1"/>
        </w:numPr>
        <w:rPr/>
      </w:pPr>
      <w:bookmarkStart w:id="2733" w:name="__RefHeading___Toc4028963_1468164448"/>
      <w:bookmarkStart w:id="2734" w:name="_Toc1267"/>
      <w:bookmarkEnd w:id="2733"/>
      <w:r>
        <w:rPr>
          <w:rtl w:val="true"/>
        </w:rPr>
        <w:t>توضیح</w:t>
      </w:r>
      <w:bookmarkEnd w:id="2734"/>
    </w:p>
    <w:p>
      <w:pPr>
        <w:pStyle w:val="BookText"/>
        <w:rPr/>
      </w:pPr>
      <w:r>
        <w:rPr>
          <w:rFonts w:ascii="IRNazanin" w:hAnsi="IRNazanin" w:eastAsia="IRNazanin"/>
          <w:color w:val="111111"/>
          <w:sz w:val="28"/>
          <w:sz w:val="28"/>
          <w:szCs w:val="28"/>
          <w:rtl w:val="true"/>
          <w:lang w:bidi="fa-IR"/>
        </w:rPr>
        <w:t>ظاهراً آنچه که امام علیه السلام در استثنا کردن اهل بهشت آورده به آنچه زجاج در وجه هفتم از وجوهی که طبرسی گفته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آن این است که خدای تعالی اگر بخواهد، عالم دیگری برای آنان خلق می کند و آنان را به آنجا بر می گرداند اما چنین اراده ای نکرده است</w:t>
      </w:r>
      <w:r>
        <w:rPr>
          <w:rFonts w:eastAsia="IRNazanin" w:cs="IRNazanin"/>
          <w:color w:val="111111"/>
          <w:sz w:val="28"/>
          <w:szCs w:val="28"/>
          <w:rtl w:val="true"/>
          <w:lang w:bidi="fa-IR"/>
        </w:rPr>
        <w:t>.</w:t>
      </w:r>
    </w:p>
    <w:p>
      <w:pPr>
        <w:pStyle w:val="Heading5"/>
        <w:numPr>
          <w:ilvl w:val="4"/>
          <w:numId w:val="1"/>
        </w:numPr>
        <w:rPr/>
      </w:pPr>
      <w:bookmarkStart w:id="2735" w:name="__RefHeading___Toc4028965_1468164448"/>
      <w:bookmarkStart w:id="2736" w:name="_Toc1268"/>
      <w:bookmarkEnd w:id="2735"/>
      <w:r>
        <w:rPr>
          <w:rtl w:val="true"/>
        </w:rPr>
        <w:t xml:space="preserve">روایت </w:t>
      </w:r>
      <w:r>
        <w:rPr/>
        <w:t>10</w:t>
      </w:r>
      <w:bookmarkEnd w:id="2736"/>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درتوضیح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شَقِیٌّ وَسَعِیدٌ</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استثنای این آیه در باره دوزخیان است و در ذکر اهل بهشت، استثنا وجود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الَّذِینَ سُعِدُواْ فَفِی الْجَنَّةِ خَالِدِینَ فِیهَا مَا دَامَتِ السَّمَاوَاتُ وَالأَرْضُ إِلاَّ مَا شَاء رَبُّکَ عَطَاء غَیْرَ مَجْذُوذٍ</w:t>
      </w:r>
      <w:r>
        <w:rPr>
          <w:rFonts w:eastAsia="Amiri" w:cs="Amiri" w:ascii="Amiri" w:hAnsi="Amiri"/>
          <w:color w:val="111111"/>
          <w:sz w:val="28"/>
          <w:szCs w:val="28"/>
          <w:rtl w:val="true"/>
          <w:lang w:bidi="ar-SA"/>
        </w:rPr>
        <w:t>»</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نیکبخت شده‌اند، تا آسمانها و زمین برجاست، در بهشت جاودانند، مگر آنچه پروردگارت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است که بریدنی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از حماد از حریز از امام صادق علیه السلام روایت شده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غَیْرَ 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غَیْرَ مَجْدُودٍ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دال تلاوت فرمود</w:t>
      </w:r>
      <w:r>
        <w:rPr>
          <w:rFonts w:eastAsia="IRNazanin" w:cs="IRNazanin"/>
          <w:color w:val="111111"/>
          <w:sz w:val="28"/>
          <w:szCs w:val="28"/>
          <w:rtl w:val="true"/>
          <w:lang w:bidi="fa-IR"/>
        </w:rPr>
        <w:t>.</w:t>
      </w:r>
      <w:r>
        <w:rPr>
          <w:rStyle w:val="FootnoteAnchor"/>
          <w:rtl w:val="true"/>
        </w:rPr>
        <w:footnoteReference w:id="1278"/>
      </w:r>
    </w:p>
    <w:p>
      <w:pPr>
        <w:pStyle w:val="Heading5"/>
        <w:numPr>
          <w:ilvl w:val="4"/>
          <w:numId w:val="1"/>
        </w:numPr>
        <w:rPr/>
      </w:pPr>
      <w:bookmarkStart w:id="2737" w:name="__RefHeading___Toc4028967_1468164448"/>
      <w:bookmarkStart w:id="2738" w:name="_Toc1269"/>
      <w:bookmarkEnd w:id="2737"/>
      <w:r>
        <w:rPr>
          <w:rtl w:val="true"/>
        </w:rPr>
        <w:t>توضیح</w:t>
      </w:r>
      <w:bookmarkEnd w:id="2738"/>
    </w:p>
    <w:p>
      <w:pPr>
        <w:pStyle w:val="BookText"/>
        <w:rPr/>
      </w:pPr>
      <w:r>
        <w:rPr>
          <w:rFonts w:ascii="IRNazanin" w:hAnsi="IRNazanin" w:eastAsia="IRNazanin"/>
          <w:color w:val="111111"/>
          <w:sz w:val="28"/>
          <w:sz w:val="28"/>
          <w:szCs w:val="28"/>
          <w:rtl w:val="true"/>
          <w:lang w:bidi="fa-IR"/>
        </w:rPr>
        <w:t>ظاهر خبر ابوبصیر این است که در مصحف اهل بیت علیهم السّلام استثنایی در حال بهشتیان نیست بلکه آنان تا آسمان ها و زمین برپاست به خاطر عطای قطع ناشدنی و بی پایان الهی در بهشت، خالد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زیادت در خبر از جانب نساخ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بر می آید که در مححف ایشان به جای غیر مجذوذ، غیر مجدود آمده که در شواذ هم نیامده اما در معنا تفاوتی نمی کند چون مجدود نیز به معنای قطع ناشدنی است</w:t>
      </w:r>
      <w:r>
        <w:rPr>
          <w:rFonts w:eastAsia="IRNazanin" w:cs="IRNazanin"/>
          <w:color w:val="111111"/>
          <w:sz w:val="28"/>
          <w:szCs w:val="28"/>
          <w:rtl w:val="true"/>
          <w:lang w:bidi="fa-IR"/>
        </w:rPr>
        <w:t>.</w:t>
      </w:r>
    </w:p>
    <w:p>
      <w:pPr>
        <w:pStyle w:val="Heading5"/>
        <w:numPr>
          <w:ilvl w:val="4"/>
          <w:numId w:val="1"/>
        </w:numPr>
        <w:rPr/>
      </w:pPr>
      <w:bookmarkStart w:id="2739" w:name="__RefHeading___Toc4028969_1468164448"/>
      <w:bookmarkStart w:id="2740" w:name="_Toc1270"/>
      <w:bookmarkEnd w:id="2739"/>
      <w:r>
        <w:rPr>
          <w:rtl w:val="true"/>
        </w:rPr>
        <w:t xml:space="preserve">روایت </w:t>
      </w:r>
      <w:r>
        <w:rPr/>
        <w:t>11</w:t>
      </w:r>
      <w:bookmarkEnd w:id="274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مرد مؤمنی زندگی می‌کرد که در همسایگی او مرد کافری بود، و با او به مهربانی و نیکی رفتار می‌کرد؛ هنگامی که آن مرد کافر درگذشت خداوند خانه‌ای گلین برای او در جهنم بنا کرد تا او را از گرمای آتش نگاه دارد، و روزی وی از جای دیگری غیر از جهنم به او می‌رسید و به او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رفتار مهربانانه و ملاطفت آمیزی است که در دنیا نسبت به همسایه مؤمن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می‌داشتی</w:t>
      </w:r>
      <w:r>
        <w:rPr>
          <w:rFonts w:eastAsia="IRNazanin" w:cs="IRNazanin"/>
          <w:color w:val="111111"/>
          <w:sz w:val="28"/>
          <w:szCs w:val="28"/>
          <w:rtl w:val="true"/>
          <w:lang w:bidi="fa-IR"/>
        </w:rPr>
        <w:t>.</w:t>
      </w:r>
    </w:p>
    <w:p>
      <w:pPr>
        <w:pStyle w:val="Heading5"/>
        <w:numPr>
          <w:ilvl w:val="4"/>
          <w:numId w:val="1"/>
        </w:numPr>
        <w:rPr/>
      </w:pPr>
      <w:bookmarkStart w:id="2741" w:name="__RefHeading___Toc4028971_1468164448"/>
      <w:bookmarkStart w:id="2742" w:name="_Toc1271"/>
      <w:bookmarkEnd w:id="2741"/>
      <w:r>
        <w:rPr>
          <w:rtl w:val="true"/>
        </w:rPr>
        <w:t xml:space="preserve">روایت </w:t>
      </w:r>
      <w:r>
        <w:rPr/>
        <w:t>12</w:t>
      </w:r>
      <w:bookmarkEnd w:id="274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را در مراتب خلق اشیا ادامه داد که برخی بر برخی غالب می شوند و ستم و فخر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سرکشی می کند و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أَشَدُّ مِنِّي قُوَّةً فَخَلَقَ اللَّهُ لَهُ الْمَوْتَ وَ قَهَرَهُ </w:t>
      </w:r>
      <w:r>
        <w:rPr>
          <w:rStyle w:val="FootnoteAnchor"/>
          <w:rtl w:val="true"/>
        </w:rPr>
        <w:footnoteReference w:id="1279"/>
      </w:r>
      <w:r>
        <w:rPr>
          <w:rFonts w:ascii="Amiri" w:hAnsi="Amiri" w:eastAsia="Amiri" w:cs="Amiri"/>
          <w:color w:val="111111"/>
          <w:sz w:val="28"/>
          <w:sz w:val="28"/>
          <w:szCs w:val="28"/>
          <w:rtl w:val="true"/>
          <w:lang w:bidi="ar-SA"/>
        </w:rPr>
        <w:t>وَ ذَلَّ الْإِنْسَانُ ثُمَّ إِنَّ الْمَوْتَ فَخَرَ فِي نَفْسِهِ فَقَالَ اللَّهُ عَزَّ وَ جَلَّ لَا تَفْخَرْ فَإِنِّي ذَابِحُكَ بَيْنَ الْفَرِيقَيْنِ أَهْلِ الْجَنَّةِ وَ أَهْلِ النَّارِ ثُمَّ لَا أُحْيِيكَ أَبَداً فَتُرْجَي أَوْ تُخَافُ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خلود أهل الجنة في الجنة مما أجمعت عليه المسلمون و كذا خلود الكفار في النار و دوام تعذيبهم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المسلمون علي خلود أهل الجنة في الجنة و خلود الكفار في النار فإن قيل القوي الجسمانية متناهية فلا يعقل خلود الحياة و أيضا الرطوبة التي هي مادة الحياة تفني بالحرارة سيما حرارة نار جهنم فيفضي إلي الفناء ضرورة و أيضا دوام الإحراق مع بقاء الحياة خروج عن قضية العقل قلنا هذه قواعد فلسفية غير مسلمة عند المليين و لا صحيحة عند القائلين بإسناد الحوادث إلي القادر المختار علي تقدير تناهي القوي و زوال الحياة لجواز أن يخلق الله البدل فيدوم الثواب و العقاب قال الله تعالي كُلَّما نَضِجَتْ جُلُودُهُمْ بَدَّلْناهُمْ جُلُوداً غَيْرَها لِيَذُوقُوا الْعَذابَ هذا حكم الكافر المعاند و كذا من بالغ في الطلب و النظر و استفرغ المجهود و لم ينل المقصود خلافا للجاحظ و القسري حيث زعما أنه معذور إذ لا يليق بحكمة الحكيم أن يعذبه مع بذله الجهد و الطاقة من غير جرم و تقصير كيف و قد قال الله تعالي ما جَعَلَ عَلَيْكُمْ فِي الدِّينِ مِنْ حَرَجٍ </w:t>
      </w:r>
      <w:r>
        <w:rPr>
          <w:rStyle w:val="FootnoteAnchor"/>
          <w:rtl w:val="true"/>
        </w:rPr>
        <w:footnoteReference w:id="1280"/>
      </w:r>
      <w:r>
        <w:rPr>
          <w:rFonts w:ascii="Amiri" w:hAnsi="Amiri" w:eastAsia="Amiri" w:cs="Amiri"/>
          <w:color w:val="111111"/>
          <w:sz w:val="28"/>
          <w:sz w:val="28"/>
          <w:szCs w:val="28"/>
          <w:rtl w:val="true"/>
          <w:lang w:bidi="ar-SA"/>
        </w:rPr>
        <w:t xml:space="preserve">لَيْسَ عَلَي الْأَعْمي حَرَجٌ وَ لا عَلَي الْأَعْرَجِ حَرَجٌ وَ لا عَلَي الْمَرِيضِ حَرَجٌ </w:t>
      </w:r>
      <w:r>
        <w:rPr>
          <w:rStyle w:val="FootnoteAnchor"/>
          <w:rtl w:val="true"/>
        </w:rPr>
        <w:footnoteReference w:id="1281"/>
      </w:r>
      <w:r>
        <w:rPr>
          <w:rFonts w:ascii="Amiri" w:hAnsi="Amiri" w:eastAsia="Amiri" w:cs="Amiri"/>
          <w:color w:val="111111"/>
          <w:sz w:val="28"/>
          <w:sz w:val="28"/>
          <w:szCs w:val="28"/>
          <w:rtl w:val="true"/>
          <w:lang w:bidi="ar-SA"/>
        </w:rPr>
        <w:t>و لا شك أن عجز المتحير أشد و هذا الفرق خرق للإجماع و ترك للنصوص الواردة في هذا الباب هذا في حق الكفار عنادا أو اعتقادا و أما الكفار حكما كأطفال المشركين فكذلك عند الأكثرين لدخولهم في العمومات وَ لِمَا رُوِيَ أَنَّ خَدِيجَةَ سَأَلَتِ النَّبِيَّ صلي الله عليه و آله عَنْ أَطْفَالِهَا الَّذِينَ مَاتُوا فِي الْجَاهِلِيَّةِ فَقَالَ 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المعتزلة و من تبعهم لا يعذبون بل هم خدم أهل الجنة علي ما ورد في الحديث لأن تعذيب من لا جرم له ظلم و لقوله</w:t>
      </w:r>
    </w:p>
    <w:p>
      <w:pPr>
        <w:pStyle w:val="BookText"/>
        <w:rPr/>
      </w:pPr>
      <w:r>
        <w:rPr>
          <w:rFonts w:ascii="IRNazanin" w:hAnsi="IRNazanin" w:eastAsia="IRNazanin"/>
          <w:color w:val="111111"/>
          <w:sz w:val="28"/>
          <w:sz w:val="28"/>
          <w:szCs w:val="28"/>
          <w:rtl w:val="true"/>
          <w:lang w:bidi="fa-IR"/>
        </w:rPr>
        <w:t>چه کسی نیرومندتر از من است؟ لذا خدا مرگ را برای او می آفریند و او را مقهور می کند و انسان خوار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مرگ در خودش فخر می کند و 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نکن چرا که من تو را بین دو گروه اهل بهشت و اهل جهنم ذبح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هیچگاه تو را زنده نخواهم کرد تا جائیکه گروهی به تو امید برند یا از تو 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دنباله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خلود و ابدیت بهشتیان در بهشت همچنین خلود کفار در آتش و دوام عذابشان از مسائلی است که مسلمانان بر آن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مقاصد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اجماع دارند بر خلود یهشتیان در بهشت و کافران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قوای جسمانی محدود است و ابدیتِ زندگی نامعقول است و همچنین رطوبت که ماده حیات است با حرارت به خصوص حرارت جهنم از بین می رود و ضرورتا منجر به فنا و نابودی می شود و همچنین دوام سوزاندن با بقای حیات مخالف حکم عقل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قواعد فلسفی است که در نزد متشرعین غیر مسلّم است و در نزد کسانی که معتقد به اِسناد حوادث به قادر مختار با تقدیر محدودیت قوا و زوال حیات هستند،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جایز است خداوند متعال جایگزین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ثواب و عقاب دوام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 نَضِجَتْ جُلُودُهُمْ بَدَّلْناهُمْ جُلُوداً غَیْرَها لِیَذُوقُوا الْعَذابَ </w:t>
      </w:r>
      <w:r>
        <w:rPr>
          <w:rStyle w:val="FootnoteAnchor"/>
          <w:rtl w:val="true"/>
        </w:rPr>
        <w:footnoteReference w:id="12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پوستشان بریان گردد، پوستهایِ دیگری بر جایش نهیم تا عذاب را بچشند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کافر معاند و همچنین کسی است که در جستجو و دقت کوشیده و نهایت تلاشش را کرده اما به مقصود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سخن جاحظ و قسری است که می پندارند این بنده در نزد خدا معذور است چرا که شایسته حکمت حکیم نیست که با وجود جد و جهد آن بنده بدون آنکه جرمی داشته باشد او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چیزی واقع می شود حال آنکه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Style w:val="FootnoteAnchor"/>
          <w:rtl w:val="true"/>
        </w:rPr>
        <w:footnoteReference w:id="12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دین بر شما سختی قرار نداده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الْأَعْمی حَرَجٌ وَ لا عَلَی الْأَعْرَجِ حَرَجٌ وَ لا عَلَی الْمَرِیضِ حَرَجٌ‌</w:t>
      </w:r>
      <w:r>
        <w:rPr>
          <w:rStyle w:val="FootnoteAnchor"/>
          <w:rtl w:val="true"/>
        </w:rPr>
        <w:footnoteReference w:id="12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نابینا و لنگ و بیمار ایرادی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ناتوانی شخص متحیر از اینها شدیدتر است و تفاوت گذاشتن بین آنها مخالف اجماع و واگذاردن نصوص وارده در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کفاری است که از روی عناد یا اعتقاد کفر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کافران حکمی مانند کودکان مشرکین نیز حکم در نزد اکثریت،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نیز داخل در عمومات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این روایت که خدیجه سلام الله علیها از پیامبر صلی الله علیه و آله در مورد کودکانی که در زمان جاهلیت مرده اند سوال کرد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معتزله و تابعان آنها می گویند آنان عذاب نمی شوند بلکه بنابر آنچه در حدیث آمده، آنان خادمان اهل بهشت هستند چرا که عذاب کردن کسی که جرمی ندارد،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bookmarkStart w:id="2743" w:name="pg13891_129766"/>
    </w:p>
    <w:p>
      <w:pPr>
        <w:pStyle w:val="BookText"/>
        <w:rPr/>
      </w:pPr>
      <w:bookmarkEnd w:id="2743"/>
      <w:r>
        <w:rPr>
          <w:rFonts w:ascii="Amiri" w:hAnsi="Amiri" w:eastAsia="Amiri" w:cs="Amiri"/>
          <w:color w:val="111111"/>
          <w:sz w:val="28"/>
          <w:sz w:val="28"/>
          <w:szCs w:val="28"/>
          <w:rtl w:val="true"/>
          <w:lang w:bidi="ar-SA"/>
        </w:rPr>
        <w:t xml:space="preserve">تعالي وَ لا تَزِرُ وازِرَةٌ وِزْرَ أُخْري </w:t>
      </w:r>
      <w:r>
        <w:rPr>
          <w:rStyle w:val="FootnoteAnchor"/>
          <w:rtl w:val="true"/>
        </w:rPr>
        <w:footnoteReference w:id="1285"/>
      </w:r>
      <w:r>
        <w:rPr>
          <w:rFonts w:ascii="Amiri" w:hAnsi="Amiri" w:eastAsia="Amiri" w:cs="Amiri"/>
          <w:color w:val="111111"/>
          <w:sz w:val="28"/>
          <w:sz w:val="28"/>
          <w:szCs w:val="28"/>
          <w:rtl w:val="true"/>
          <w:lang w:bidi="ar-SA"/>
        </w:rPr>
        <w:t xml:space="preserve">وَ لا تُجْزَوْنَ إِلَّا ما كُنْتُمْ تَعْمَلُونَ </w:t>
      </w:r>
      <w:r>
        <w:rPr>
          <w:rStyle w:val="FootnoteAnchor"/>
          <w:rtl w:val="true"/>
        </w:rPr>
        <w:footnoteReference w:id="1286"/>
      </w:r>
      <w:r>
        <w:rPr>
          <w:rFonts w:ascii="Amiri" w:hAnsi="Amiri" w:eastAsia="Amiri" w:cs="Amiri"/>
          <w:color w:val="111111"/>
          <w:sz w:val="28"/>
          <w:sz w:val="28"/>
          <w:szCs w:val="28"/>
          <w:rtl w:val="true"/>
          <w:lang w:bidi="ar-SA"/>
        </w:rPr>
        <w:t>و نحو ذلك و قيل من علم الله منه الإيمان و الطاعة علي تقدير البلوغ ففي الجنة و من علم منه الكفر و العصيان ففي النار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أحوال أولاد الكفار سابقا و ستعرف حال من لم يتم عليه الحجة في كتاب الإيمان و الكفر</w:t>
      </w:r>
      <w:r>
        <w:rPr>
          <w:rFonts w:eastAsia="Amiri" w:cs="Amiri" w:ascii="Amiri" w:hAnsi="Amiri"/>
          <w:color w:val="111111"/>
          <w:sz w:val="28"/>
          <w:szCs w:val="28"/>
          <w:rtl w:val="true"/>
          <w:lang w:bidi="ar-SA"/>
        </w:rPr>
        <w:t>.</w:t>
      </w:r>
    </w:p>
    <w:p>
      <w:pPr>
        <w:pStyle w:val="Heading3"/>
        <w:numPr>
          <w:ilvl w:val="2"/>
          <w:numId w:val="1"/>
        </w:numPr>
        <w:rPr/>
      </w:pPr>
      <w:bookmarkStart w:id="2744" w:name="__RefHeading___Toc4028973_1468164448"/>
      <w:bookmarkStart w:id="2745" w:name="_Toc1272"/>
      <w:bookmarkEnd w:id="2744"/>
      <w:r>
        <w:rPr>
          <w:rtl w:val="true"/>
        </w:rPr>
        <w:t xml:space="preserve">باب </w:t>
      </w:r>
      <w:r>
        <w:rPr/>
        <w:t>27</w:t>
      </w:r>
      <w:r>
        <w:rPr>
          <w:rtl w:val="true"/>
        </w:rPr>
        <w:t xml:space="preserve"> </w:t>
      </w:r>
      <w:r>
        <w:rPr>
          <w:rtl w:val="true"/>
        </w:rPr>
        <w:t>آخر في ذكر من يخلد في النار و من يخرج منها</w:t>
      </w:r>
      <w:bookmarkEnd w:id="2745"/>
    </w:p>
    <w:p>
      <w:pPr>
        <w:pStyle w:val="Heading4"/>
        <w:numPr>
          <w:ilvl w:val="3"/>
          <w:numId w:val="1"/>
        </w:numPr>
        <w:rPr/>
      </w:pPr>
      <w:bookmarkStart w:id="2746" w:name="__RefHeading___Toc4028975_1468164448"/>
      <w:bookmarkStart w:id="2747" w:name="_Toc1273"/>
      <w:bookmarkEnd w:id="2746"/>
      <w:r>
        <w:rPr>
          <w:rtl w:val="true"/>
        </w:rPr>
        <w:t>الأخبار</w:t>
      </w:r>
      <w:bookmarkEnd w:id="2747"/>
    </w:p>
    <w:p>
      <w:pPr>
        <w:pStyle w:val="Heading5"/>
        <w:numPr>
          <w:ilvl w:val="4"/>
          <w:numId w:val="1"/>
        </w:numPr>
        <w:rPr/>
      </w:pPr>
      <w:bookmarkStart w:id="2748" w:name="__RefHeading___Toc4028977_1468164448"/>
      <w:bookmarkStart w:id="2749" w:name="_Toc1274"/>
      <w:bookmarkEnd w:id="2748"/>
      <w:r>
        <w:rPr>
          <w:rtl w:val="true"/>
        </w:rPr>
        <w:t>«</w:t>
      </w:r>
      <w:r>
        <w:rPr/>
        <w:t>1</w:t>
      </w:r>
      <w:r>
        <w:rPr>
          <w:rtl w:val="true"/>
        </w:rPr>
        <w:t>»</w:t>
      </w:r>
      <w:bookmarkEnd w:id="2749"/>
    </w:p>
    <w:p>
      <w:pPr>
        <w:pStyle w:val="BookText"/>
        <w:rPr/>
      </w:pPr>
      <w:r>
        <w:rPr>
          <w:rFonts w:ascii="Amiri" w:hAnsi="Amiri" w:eastAsia="Amiri" w:cs="Amiri"/>
          <w:color w:val="111111"/>
          <w:sz w:val="28"/>
          <w:sz w:val="28"/>
          <w:szCs w:val="28"/>
          <w:rtl w:val="true"/>
          <w:lang w:bidi="ar-SA"/>
        </w:rPr>
        <w:t xml:space="preserve">يد، التوحيد الْهَمْدَانِيُّ عَنْ عَلِيٍّ عَنْ أَبِيهِ عَنِ ابْنِ أَبِي عُمَيْرٍ قَالَ سَمِعْتُ مُوسَي بْنَ جَعْفَرٍ عليهما السلام يَقُولُ لَا يُخَلِّدُ اللَّهُ فِي النَّارِ إِلَّا أَهْلَ الْكُفْرِ وَ الْجُحُودِ وَ أَهْلَ الضَّلَالِ وَ الشِّرْكِ وَ مَنِ اجْتَنَبَ الْكَبَائِرَ مِنَ الْمُؤْمِنِينَ لَمْ يُسْأَلْ عَنِ الصَّغَائِرِ قَالَ اللَّهُ تَعَالَي إِنْ تَجْتَنِبُوا كَبائِرَ ما تُنْهَوْنَ عَنْهُ نُكَفِّرْ عَنْكُمْ سَيِّئاتِكُمْ وَ نُدْخِلْكُمْ مُدْخَلًا كَرِيماً قَالَ فَقُلْتُ لَهُ يَا ابْنَ رَسُولِ اللَّهِ فَالشَّفَاعَةُ لِمَنْ تَجِبُ مِنَ الْمُؤْمِنِينَ </w:t>
      </w:r>
      <w:r>
        <w:rPr>
          <w:rStyle w:val="FootnoteAnchor"/>
          <w:rtl w:val="true"/>
        </w:rPr>
        <w:footnoteReference w:id="1287"/>
      </w:r>
      <w:r>
        <w:rPr>
          <w:rFonts w:ascii="Amiri" w:hAnsi="Amiri" w:eastAsia="Amiri" w:cs="Amiri"/>
          <w:color w:val="111111"/>
          <w:sz w:val="28"/>
          <w:sz w:val="28"/>
          <w:szCs w:val="28"/>
          <w:rtl w:val="true"/>
          <w:lang w:bidi="ar-SA"/>
        </w:rPr>
        <w:t xml:space="preserve">فَقَالَ حَدَّثَنِي أَبِي عَنْ آبَائِهِ عَنْ عَلِيٍّ عليه السلام قَالَ سَمِعْتُ رَسُولَ اللَّهِ صلي الله عليه و آله يَقُولُ إِنَّمَا شَفَاعَتِي لِأَهْلِ الْكَبَائِرِ مِنْ أُمَّتِي فَأَمَّا الْمُحْسِنُونَ مِنْهُمْ فَمَا عَلَيْهِمْ مِنْ سَبِيلٍ قَالَ ابْنُ أَبِي عُمَيْرٍ فَقُلْتُ لَهُ يَا ابْنَ رَسُولِ اللَّهِ فَكَيْفَ تَكُونُ الشَّفَاعَةُ لِأَهْلِ الْكَبَائِرِ وَ اللَّهُ تَعَالَي يَقُولُ وَ لا يَشْفَعُونَ إِلَّا لِمَنِ ارْتَضي وَ هُمْ مِنْ خَشْيَتِهِ مُشْفِقُونَ وَ مَنْ يَرْكَبُ الْكَبَائِرَ </w:t>
      </w:r>
      <w:r>
        <w:rPr>
          <w:rStyle w:val="FootnoteAnchor"/>
          <w:rtl w:val="true"/>
        </w:rPr>
        <w:footnoteReference w:id="1288"/>
      </w:r>
      <w:r>
        <w:rPr>
          <w:rFonts w:ascii="Amiri" w:hAnsi="Amiri" w:eastAsia="Amiri" w:cs="Amiri"/>
          <w:color w:val="111111"/>
          <w:sz w:val="28"/>
          <w:sz w:val="28"/>
          <w:szCs w:val="28"/>
          <w:rtl w:val="true"/>
          <w:lang w:bidi="ar-SA"/>
        </w:rPr>
        <w:t xml:space="preserve">لَا يَكُونُ مُرْتَضًي فَقَالَ يَا أَبَا أَحْمَدَ مَا مِنْ مُؤْمِنٍ يَرْتَكِبُ ذَنْباً إِلَّا سَاءَهُ ذَلِكَ وَ نَدِمَ عَلَيْهِ وَ قَدْ قَالَ النَّبِيُّ صلي الله عليه و آله كَفَي بِالنَّدَمِ تَوْبَةً وَ قَالَ مَنْ سَرَّتْهُ حَسَنَةٌ وَ سَاءَتْهُ سَيِّئَةٌ </w:t>
      </w:r>
      <w:r>
        <w:rPr>
          <w:rStyle w:val="FootnoteAnchor"/>
          <w:rtl w:val="true"/>
        </w:rPr>
        <w:footnoteReference w:id="1289"/>
      </w:r>
      <w:r>
        <w:rPr>
          <w:rFonts w:ascii="Amiri" w:hAnsi="Amiri" w:eastAsia="Amiri" w:cs="Amiri"/>
          <w:color w:val="111111"/>
          <w:sz w:val="28"/>
          <w:sz w:val="28"/>
          <w:szCs w:val="28"/>
          <w:rtl w:val="true"/>
          <w:lang w:bidi="ar-SA"/>
        </w:rPr>
        <w:t>فَهُوَ مُؤْمِنٌ فَمَنْ لَمْ يَنْدَمْ عَلَي ذَنْبٍ يَرْتَكِبُهُ فَلَيْسَ بِمُؤْمِنٍ وَ لَمْ تَجِبْ لَهُ الشَّفَاعَةُ وَ كَانَ ظَالِماً وَ اللَّهُ تَعَالَي يَقُولُ ما لِلظَّالِمِينَ مِنْ حَمِيمٍ</w:t>
      </w:r>
    </w:p>
    <w:p>
      <w:pPr>
        <w:pStyle w:val="BookText"/>
        <w:rPr/>
      </w:pPr>
      <w:r>
        <w:rPr>
          <w:rFonts w:ascii="Amiri" w:hAnsi="Amiri" w:eastAsia="Amiri" w:cs="Amiri"/>
          <w:color w:val="111111"/>
          <w:sz w:val="28"/>
          <w:sz w:val="28"/>
          <w:szCs w:val="28"/>
          <w:rtl w:val="true"/>
          <w:lang w:bidi="ar-SA"/>
        </w:rPr>
        <w:t>این 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أُخْری</w:t>
      </w:r>
      <w:r>
        <w:rPr>
          <w:rStyle w:val="FootnoteAnchor"/>
          <w:rtl w:val="true"/>
        </w:rPr>
        <w:footnoteReference w:id="12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باربرداری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تُجْزَوْنَ إِلَّا ما کُنْتُمْ تَعْمَلُونَ</w:t>
      </w:r>
      <w:r>
        <w:rPr>
          <w:rStyle w:val="FootnoteAnchor"/>
          <w:rtl w:val="true"/>
        </w:rPr>
        <w:footnoteReference w:id="129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در برابر آنچه کرده‌اید پاداشی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هر که را که خداوند علم به آن دارد که بر فرض بلوغ ایمان می آورد، در بهشت است و هر که را که علم به کفرش دارد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احوال فرزندان کفار را در قیامت دانستی و به زودی حال کسی را که حجت بر او تمام نشده است را در کتاب ایمان و کفر خواهی شناخت</w:t>
      </w:r>
      <w:r>
        <w:rPr>
          <w:rFonts w:eastAsia="IRNazanin" w:cs="IRNazanin"/>
          <w:color w:val="111111"/>
          <w:sz w:val="28"/>
          <w:szCs w:val="28"/>
          <w:rtl w:val="true"/>
          <w:lang w:bidi="fa-IR"/>
        </w:rPr>
        <w:t>.</w:t>
      </w:r>
    </w:p>
    <w:p>
      <w:pPr>
        <w:pStyle w:val="Heading3"/>
        <w:numPr>
          <w:ilvl w:val="2"/>
          <w:numId w:val="1"/>
        </w:numPr>
        <w:rPr/>
      </w:pPr>
      <w:bookmarkStart w:id="2750" w:name="__RefHeading___Toc4028979_1468164448"/>
      <w:bookmarkStart w:id="2751" w:name="_Toc1275"/>
      <w:bookmarkEnd w:id="2750"/>
      <w:r>
        <w:rPr>
          <w:rtl w:val="true"/>
        </w:rPr>
        <w:t>باب بیست و هفتم</w:t>
      </w:r>
      <w:r>
        <w:rPr>
          <w:rtl w:val="true"/>
        </w:rPr>
        <w:t xml:space="preserve">: </w:t>
      </w:r>
      <w:r>
        <w:rPr>
          <w:rtl w:val="true"/>
        </w:rPr>
        <w:t>کسانی که در جهنم جاودان خواهند بود و کسانی که از آن خارج می شوند</w:t>
      </w:r>
      <w:bookmarkEnd w:id="2751"/>
    </w:p>
    <w:p>
      <w:pPr>
        <w:pStyle w:val="Heading4"/>
        <w:numPr>
          <w:ilvl w:val="3"/>
          <w:numId w:val="1"/>
        </w:numPr>
        <w:rPr/>
      </w:pPr>
      <w:bookmarkStart w:id="2752" w:name="__RefHeading___Toc4028981_1468164448"/>
      <w:bookmarkStart w:id="2753" w:name="_Toc1276"/>
      <w:bookmarkEnd w:id="2752"/>
      <w:r>
        <w:rPr>
          <w:rtl w:val="true"/>
        </w:rPr>
        <w:t>روایات</w:t>
      </w:r>
      <w:bookmarkEnd w:id="2753"/>
    </w:p>
    <w:p>
      <w:pPr>
        <w:pStyle w:val="Heading5"/>
        <w:numPr>
          <w:ilvl w:val="4"/>
          <w:numId w:val="1"/>
        </w:numPr>
        <w:rPr/>
      </w:pPr>
      <w:bookmarkStart w:id="2754" w:name="__RefHeading___Toc4028983_1468164448"/>
      <w:bookmarkStart w:id="2755" w:name="_Toc1277"/>
      <w:bookmarkEnd w:id="2754"/>
      <w:r>
        <w:rPr>
          <w:rtl w:val="true"/>
        </w:rPr>
        <w:t xml:space="preserve">روایت </w:t>
      </w:r>
      <w:r>
        <w:rPr/>
        <w:t>1</w:t>
      </w:r>
      <w:bookmarkEnd w:id="275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گفت شنیدم از حضرت موسی بن جعفر علیهما السلام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کسی را در آتش دوزخ مخلد و جاوید ندارد مگر اهل کفر و جحود و اهل ضلالت و شرک را و هر که از گناهان کبیره دوری کند از مؤمنان از گناهان صغیره سؤال نشود خدای تبارک و تعالی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 وَ نُدْخِلْکُمْ مُدْخَلًا کَرِیماً</w:t>
      </w:r>
      <w:r>
        <w:rPr>
          <w:rFonts w:eastAsia="IRNazanin" w:cs="IRNazanin"/>
          <w:color w:val="111111"/>
          <w:sz w:val="28"/>
          <w:szCs w:val="28"/>
          <w:rtl w:val="true"/>
          <w:lang w:bidi="fa-IR"/>
        </w:rPr>
        <w:t xml:space="preserve">» </w:t>
      </w:r>
      <w:r>
        <w:rPr>
          <w:rStyle w:val="FootnoteAnchor"/>
          <w:rtl w:val="true"/>
        </w:rPr>
        <w:footnoteReference w:id="1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اجتناب و دوری کنید از گناهان بزرک از آنچه نهی کرده میشوید از آن یعنی ما و خلیفه ما شما را از آن نهی کرده‌ایم در گذرانیم و عفو کنیم از شما گناهان شما را یعنی گناهان کوچک شما را و در آوردیم شما را در موضع خوب گرانمایه که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که بآن حضرت عرض کردم که یا ابن رسول اللَّه پس شفاعت از برای کی واجب است از گناهکاران فرمود که حدیث کرد مرا پدرم از پدرانش از علی علیهم السلام که فرمود شنیدم از رسول خدا صلی اللَّه علیه و آله و سلم که میفرمود جز این نیست که شفاعت من از برای صاحبان گناهان کبیره از امت منست و اما نیکوکاران از ایشان پس بر ایشان هیچ راه و تسلطی نیست ابن ابی عمیر میگوید که به آن حضرت عرض کردم که یا ابن رسول اللَّه چگونه شفاعت از برای صاحبان گناهان کبیره باشد و خدای تعالی ذکره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یَشْفَعُونَ إِلَّا لِمَنِ ارْتَضی وَ هُمْ مِنْ خَشْیَتِهِ مُشْفِقُونَ</w:t>
      </w:r>
      <w:r>
        <w:rPr>
          <w:rFonts w:eastAsia="IRNazanin" w:cs="IRNazanin"/>
          <w:color w:val="111111"/>
          <w:sz w:val="28"/>
          <w:szCs w:val="28"/>
          <w:rtl w:val="true"/>
          <w:lang w:bidi="fa-IR"/>
        </w:rPr>
        <w:t>»</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شفاعت نمی‌کنند و خود از بیم او هراسانند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گناهان کبیره را مرتکب شود پسندیده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که ای ابو احمد هیچ مؤمنی نیست که گناهی را مرتکب شود مگر آنکه این امر او را بد آید و بر آن پشیمان شود و پیغمبر صلی الله علیه و آله فرمود که کافیست که پشیمانی توبه باشد و آن حضرت علیه السلام فرمود که هر که خوبی او را شاد کند و بدی او را بد آید مؤمن است و هر که پشیمان نشود بر گناهی که آن را مرتکب می‌شود مؤمن نیست و شفاعت از برایش واجب نباشد و ستمکار خواهد بود و خدای تعالی ذکره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لِلظَّالِمِینَ مِنْ حَمِیمٍ </w:t>
      </w:r>
      <w:bookmarkStart w:id="2756" w:name="pg13891_129767"/>
    </w:p>
    <w:p>
      <w:pPr>
        <w:pStyle w:val="BookText"/>
        <w:rPr/>
      </w:pPr>
      <w:bookmarkEnd w:id="2756"/>
      <w:r>
        <w:rPr>
          <w:rFonts w:ascii="Amiri" w:hAnsi="Amiri" w:eastAsia="Amiri" w:cs="Amiri"/>
          <w:color w:val="111111"/>
          <w:sz w:val="28"/>
          <w:sz w:val="28"/>
          <w:szCs w:val="28"/>
          <w:rtl w:val="true"/>
          <w:lang w:bidi="ar-SA"/>
        </w:rPr>
        <w:t>وَ لا شَفِيعٍ يُطاعُ فَقُلْتُ لَهُ يَا ابْنَ رَسُولِ اللَّهِ وَ كَيْفَ لَا يَكُونُ مُؤْمِناً مَنْ لَمْ يَنْدَمْ عَلَي ذَنْبٍ يَرْتَكِبُهُ فَقَالَ يَا أَبَا أَحْمَدَ مَا مِنْ أَحَدٍ يَرْتَكِبُ كَبِيرَةً مِنَ الْمَعَاصِي وَ هُوَ يَعْلَمُ أَنَّهُ سَيُعَاقَبُ عَلَيْهَا إِلَّا نَدِمَ عَلَي مَا ارْتَكَبَ وَ مَتَي نَدِمَ كَانَ تَائِباً مُسْتَحِقّاً لِلشَّفَاعَةِ وَ مَتَي لَمْ يَنْدَمْ عَلَيْهَا كَانَ مُصِرّاً وَ الْمُصِرُّ لَا يُغْفَرُ لَهُ لِأَنَّهُ غَيْرُ مُؤْمِنٍ بِعُقُوبَةِ مَا ارْتَكَبَ وَ لَوْ كَانَ مُؤْمِناً بِالْعُقُوبَةِ لَنَدِمَ وَ قَدْ قَالَ النَّبِيُّ صلي الله عليه و آله لَا كَبِيرَةَ مَعَ الِاسْتِغْفَارِ وَ لَا صَغِيرَةَ مَعَ الْإِصْرَارِ وَ أَمَّا قَوْلُ اللَّهِ وَ لا يَشْفَعُونَ إِلَّا لِمَنِ ارْتَضي فَإِنَّهُمْ لَا يَشْفَعُونَ إِلَّا لِمَنْ ارْتَضَي اللَّهُ دِينَهُ وَ الدِّينُ الْإِقْرَارُ بِالْجَزَاءِ عَلَي الْحَسَنَاتِ وَ السَّيِّئَاتِ وَ مَنِ ارْتَضَي اللَّهُ دِينَهُ نَدِمَ عَلَي مَا يَرْتَكِبُهُ مِنَ الذُّنُوبِ لِمَعْرِفَتِهِ بِعَاقِبَتِهِ فِي الْقِيَامَةِ</w:t>
      </w:r>
      <w:r>
        <w:rPr>
          <w:rFonts w:eastAsia="Amiri" w:cs="Amiri" w:ascii="Amiri" w:hAnsi="Amiri"/>
          <w:color w:val="111111"/>
          <w:sz w:val="28"/>
          <w:szCs w:val="28"/>
          <w:rtl w:val="true"/>
          <w:lang w:bidi="ar-SA"/>
        </w:rPr>
        <w:t>.</w:t>
      </w:r>
    </w:p>
    <w:p>
      <w:pPr>
        <w:pStyle w:val="Heading5"/>
        <w:numPr>
          <w:ilvl w:val="4"/>
          <w:numId w:val="1"/>
        </w:numPr>
        <w:rPr/>
      </w:pPr>
      <w:bookmarkStart w:id="2757" w:name="__RefHeading___Toc4028985_1468164448"/>
      <w:bookmarkStart w:id="2758" w:name="_Toc1278"/>
      <w:bookmarkEnd w:id="2757"/>
      <w:r>
        <w:rPr>
          <w:rtl w:val="true"/>
        </w:rPr>
        <w:t>«</w:t>
      </w:r>
      <w:r>
        <w:rPr/>
        <w:t>2</w:t>
      </w:r>
      <w:r>
        <w:rPr>
          <w:rtl w:val="true"/>
        </w:rPr>
        <w:t>»</w:t>
      </w:r>
      <w:bookmarkEnd w:id="2758"/>
    </w:p>
    <w:p>
      <w:pPr>
        <w:pStyle w:val="BookText"/>
        <w:rPr/>
      </w:pPr>
      <w:r>
        <w:rPr>
          <w:rFonts w:ascii="Amiri" w:hAnsi="Amiri" w:eastAsia="Amiri" w:cs="Amiri"/>
          <w:color w:val="111111"/>
          <w:sz w:val="28"/>
          <w:sz w:val="28"/>
          <w:szCs w:val="28"/>
          <w:rtl w:val="true"/>
          <w:lang w:bidi="ar-SA"/>
        </w:rPr>
        <w:t xml:space="preserve">م، تفسير الإمام عليه السلام فِي قَوْلِهِ تَعَالَي وَ قالُوا لَنْ تَمَسَّنَا النَّارُ إِلَّا أَيَّاماً مَعْدُودَةً قَالَ قَالَ رَسُولُ اللَّهِ صلي الله عليه و آله إِنَّ وَلَايَةَ عَلِيٍّ حَسَنَةٌ لَا تَضُرُّ مَعَهَا شَيْ‌ءٌ مِنَ السَّيِّئَاتِ وَ إِنْ جَلَّتْ إِلَّا مَا يُصِيبُ أَهْلَهَا مِنَ التَّطْهِيرِ مِنْهَا بِمِحَنِ الدُّنْيَا وَ بِبَعْضِ الْعَذَابِ فِي الْآخِرَةِ إِلَي أَنْ يَنْجُوا مِنْهَا بِشَفَاعَةِ مَوَالِيهِمُ الطَّيِّبِينَ الطَّاهِرِينَ وَ إِنَّ وَلَايَةَ أَضْدَادِ عَلِيٍّ وَ مُخَالَفَةَ عَلِيٍّ عليه السلام سَيِّئَةٌ لَا تَنْفَعُ مَعَهَا شَيْ‌ءٌ إِلَّا مَا يَنْفَعُهُمْ بِطَاعَاتِهِمْ فِي الدُّنْيَا بِالنِّعَمِ وَ الصِّحَّةِ وَ السَّعَةِ فَيَرِدُوا الْآخِرَةَ وَ لَا يَكُونُ لَهُمْ إِلَّا دَائِمُ الْعَذَابِ ثُمَّ قَالَ إِنَّ مَنْ جَحَدَ وَلَايَةَ عَلِيٍّ عليه السلام لَا يَرَي بِعَيْنِهِ </w:t>
      </w:r>
      <w:r>
        <w:rPr>
          <w:rStyle w:val="FootnoteAnchor"/>
          <w:rtl w:val="true"/>
        </w:rPr>
        <w:footnoteReference w:id="1294"/>
      </w:r>
      <w:r>
        <w:rPr>
          <w:rFonts w:ascii="Amiri" w:hAnsi="Amiri" w:eastAsia="Amiri" w:cs="Amiri"/>
          <w:color w:val="111111"/>
          <w:sz w:val="28"/>
          <w:sz w:val="28"/>
          <w:szCs w:val="28"/>
          <w:rtl w:val="true"/>
          <w:lang w:bidi="ar-SA"/>
        </w:rPr>
        <w:t>الْجَنَّةَ أَبَداً إِلَّا مَا يَرَاهُ مِمَّا يَعْرِفُ بِهِ أَنَّهُ لَوْ كَانَ يُوَالِيهِ لَكَانَ ذَلِكَ مَحَلَّهُ وَ مَأْوَاهُ فَيَزْدَادُ حَسَرَاتٍ وَ نَدَمَاتٍ وَ إِنَّ مَنْ تَوَلَّي عَلِيّاً وَ تَبَرَّأَ مِنْ أَعْدَائِهِ وَ سَلَّمَ لِأَوْلِيَائِهِ لَا يَرَي النَّارَ بِعَيْنِهِ إِلَّا مَا يَرَاهُ فَيُقَالُ لَهُ لَوْ كُنْتَ عَلَي غَيْرِ هَذَا لَكَانَ ذَلِكَ مَأْوَاكَ وَ إِلَّا مَا يُبَاشِرُهُ فِيهَا إِنْ كَانَ مُسْرِفاً عَلَي نَفْسِهِ بِمَا دُونَ الْكُفْرِ إِلَي أَنْ يُنَظَّفَ بِجَهَنَّمَ كَمَا يُنَظَّفُ الْقَذِرُ بَدَنُهُ بِالْحَمَّامِ ثُمَّ يُنْقَلُ عَنْهَا بِشَفَاعَةِ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اتَّقُوا اللَّهَ مَعَاشِرَ الشِّيعَةِ فَإِنَّ الْجَنَّةَ لَنْ تَفُوتَكُمْ وَ إِنْ أَبْطَأَتْ بِهَا عَنْكُمْ قَبَائِحُ أَعْمَالِكُمْ فَتَنَافَسُوا فِي دَرَجَاتِهَا قِيلَ فَهَلْ يَدْخُلُ جَهَنَّمَ أَحَدٌ مِنْ مُحِبِّيكَ وَ مُحِبِّي عَلِيٍّ عليه السلام قَالَ مَنْ قَذِرَ نَفْسُهُ بِمُخَالَفَةِ مُحَمَّدٍ وَ عَلِيٍّ وَ وَاقَعَ الْمُحَرَّمَاتِ وَ ظَلَمَ الْمُؤْمِنِينَ وَ الْمُؤْمِنَاتِ وَ خَالَفَ مَا رُسِمَ لَهُ مِنَ الشَّرِيعَاتِ جَاءَ يَوْمَ الْقِيَامَةِ قَذِراً طَفِساً</w:t>
      </w:r>
    </w:p>
    <w:p>
      <w:pPr>
        <w:pStyle w:val="BookText"/>
        <w:rPr/>
      </w:pPr>
      <w:r>
        <w:rPr>
          <w:rFonts w:ascii="Amiri" w:hAnsi="Amiri" w:eastAsia="Amiri" w:cs="Amiri"/>
          <w:color w:val="111111"/>
          <w:sz w:val="28"/>
          <w:sz w:val="28"/>
          <w:szCs w:val="28"/>
          <w:rtl w:val="true"/>
          <w:lang w:bidi="ar-SA"/>
        </w:rPr>
        <w:t>وَ لا شَفِیعٍ یُطاعُ</w:t>
      </w:r>
      <w:r>
        <w:rPr>
          <w:rFonts w:eastAsia="Amiri" w:cs="Amiri" w:ascii="Amiri" w:hAnsi="Amiri"/>
          <w:color w:val="111111"/>
          <w:sz w:val="28"/>
          <w:szCs w:val="28"/>
          <w:rtl w:val="true"/>
          <w:lang w:bidi="ar-SA"/>
        </w:rPr>
        <w:t>»</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گناهکاران را هیچ خویشی و نه درخواست‌کننده که فرمان 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 حضرت عرض کردم که یا ابن رسول اللَّه چگونه کسی که پشیمان نمیشود بر گناهی که آن را مرتکب می‌شود مؤمن نمیباشد فرمود که ای ابو احمد هیچ کس نیست که کبیره از گناهان را مرتکب شود و او بداند که بزودی بر آن بازخواست شود مگر آنکه پشیمان شود بر آنچه مرتکب شده و در هر زمان که پشیمان شود تائب باشد که شفاعت را استحقاق و سزاواری دارد و در هر زمان که بر آن پشیمان نشود و صاحب اصرار باشد و آنکه اصرار دارد و از برایش آمرزیده نمیشود زیرا که او ایمان ندارد بعقوبت آنچه مرتکب شده و اگر بعقوبت آن ایمان میداشت پشیمان میشد و پیغمبر صلی الله علیه و آله فرمود که با طلب آمرزش کبیره نیست و باصرار صغیره نیست چه در اول گناه بر طرف می‌شود و در دویم کبیره میگردد و اما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ایشان شفاعت نمیکند مگر کسی را که خدا دینش را پسندیده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همان اقرار و اعتراف است بجزای بر خوبیها و بدیها و کسی که خدا دینش را پسندیده باشد پشیمان شود بر آنچه آن را مرتکب می‌شود از گناهان بجهت معرفتش بعاقبت و انجام خویش در روز قیامت</w:t>
      </w:r>
      <w:r>
        <w:rPr>
          <w:rFonts w:eastAsia="IRNazanin" w:cs="IRNazanin"/>
          <w:color w:val="111111"/>
          <w:sz w:val="28"/>
          <w:szCs w:val="28"/>
          <w:rtl w:val="true"/>
          <w:lang w:bidi="fa-IR"/>
        </w:rPr>
        <w:t>.</w:t>
      </w:r>
    </w:p>
    <w:p>
      <w:pPr>
        <w:pStyle w:val="Heading5"/>
        <w:numPr>
          <w:ilvl w:val="4"/>
          <w:numId w:val="1"/>
        </w:numPr>
        <w:rPr/>
      </w:pPr>
      <w:bookmarkStart w:id="2759" w:name="__RefHeading___Toc4028987_1468164448"/>
      <w:bookmarkStart w:id="2760" w:name="_Toc1279"/>
      <w:bookmarkEnd w:id="2759"/>
      <w:r>
        <w:rPr>
          <w:rtl w:val="true"/>
        </w:rPr>
        <w:t xml:space="preserve">روایت </w:t>
      </w:r>
      <w:r>
        <w:rPr/>
        <w:t>2</w:t>
      </w:r>
      <w:bookmarkEnd w:id="2760"/>
    </w:p>
    <w:p>
      <w:pPr>
        <w:pStyle w:val="BookText"/>
        <w:rPr/>
      </w:pPr>
      <w:r>
        <w:rPr>
          <w:rFonts w:ascii="Amiri" w:hAnsi="Amiri" w:eastAsia="Amiri" w:cs="Amiri"/>
          <w:color w:val="111111"/>
          <w:sz w:val="28"/>
          <w:sz w:val="28"/>
          <w:szCs w:val="28"/>
          <w:rtl w:val="true"/>
          <w:lang w:bidi="ar-SA"/>
        </w:rPr>
        <w:t>تفسیر امام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 وَ قالُوا لَنْ تَمَسَّنَا النَّارُ إِلَّا أَیَّاماً مَعْدُودَةً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 صلی الله علیه و آله و سلم روایت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علی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حسنه ای است که با وجود آن هیچ سیئه ای زیان نمی رساند هرچند بزرگ باشد، بلکه اهل آن ها با رنج های دنیا و عذاب کمی در آخرت تطهیر می شوند و با شفاعت دوستانِ طیّب و طاهر خود از آن نجات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دشمنان علی علیه السلام و مخالفت با او سیئه ایست که با وجود آن هیچ چیزی سود ندارد و طاعات آن ها در دنیا، تنها سلامتی و گشایش رزق و نعمت را به همراه دارد و در حالی به آخرت وارد می شوند که چیزی جز عذاب دائم در انتظار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ولایت علی علیه السلام را انکار کند، هرگز بهشت را به چشم خود نمی بیند</w:t>
      </w:r>
      <w:r>
        <w:rPr>
          <w:rStyle w:val="FootnoteAnchor"/>
          <w:rtl w:val="true"/>
        </w:rPr>
        <w:footnoteReference w:id="1296"/>
      </w:r>
      <w:r>
        <w:rPr>
          <w:rFonts w:ascii="IRNazanin" w:hAnsi="IRNazanin" w:eastAsia="IRNazanin"/>
          <w:color w:val="111111"/>
          <w:sz w:val="28"/>
          <w:sz w:val="28"/>
          <w:szCs w:val="28"/>
          <w:rtl w:val="true"/>
          <w:lang w:bidi="fa-IR"/>
        </w:rPr>
        <w:t>و فقط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ولایتمدار بود، این جایگاه به او داده می شد، در نتیجه حسرت و پشیمانی او بیشتر می شود و اگر علی را دوست می داشت و از دشمنان او بیزاری می جست و تسلیم اولیای او می گردید، آتش را به چشم خود نمی دید، بلکه فقط آن را به او نشان می دادند و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را انجام می دادی، جایگاه تو این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کافر نباشد و با گناهانش تنها بر خود ظلم کرده باشد، در جهنم تطهیر می شود همانطور که بدن کثیف در حمام تنظیف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شفاعت اولیائش از آن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از خدا بترسید که بهشت از دست شما نرود و اگر اعمال زشت شما سبب شد که در رسیدنتان به بهشت تاخیر ایجاد شود، در درجات آن با یکدیگر رقابت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دوستداران تو و علی به جهنم وارد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نفس خود را با مخالفت محمد و علی و انجام محرّمات و ظلم به مومنان آلوده کند و با شریعت مخالفت کند، در روز قیامت آلوده است</w:t>
      </w:r>
      <w:r>
        <w:rPr>
          <w:rFonts w:eastAsia="IRNazanin" w:cs="IRNazanin"/>
          <w:color w:val="111111"/>
          <w:sz w:val="28"/>
          <w:szCs w:val="28"/>
          <w:rtl w:val="true"/>
          <w:lang w:bidi="fa-IR"/>
        </w:rPr>
        <w:t xml:space="preserve">. </w:t>
      </w:r>
      <w:bookmarkStart w:id="2761" w:name="pg13891_129768"/>
    </w:p>
    <w:p>
      <w:pPr>
        <w:pStyle w:val="BookText"/>
        <w:rPr/>
      </w:pPr>
      <w:bookmarkEnd w:id="2761"/>
      <w:r>
        <w:rPr>
          <w:rFonts w:ascii="Amiri" w:hAnsi="Amiri" w:eastAsia="Amiri" w:cs="Amiri"/>
          <w:color w:val="111111"/>
          <w:sz w:val="28"/>
          <w:sz w:val="28"/>
          <w:szCs w:val="28"/>
          <w:rtl w:val="true"/>
          <w:lang w:bidi="ar-SA"/>
        </w:rPr>
        <w:t xml:space="preserve">يَقُولُ مُحَمَّدٌ وَ عَلِيٌّ عليهما و آلهما السلام يَا فُلَانُ أَنْتَ قَذِرٌ طَفِسٌ لَا تَصْلُحُ لِمُرَافَقَةِ الْأَخْيَارِ وَ لَا لِمُعَانَقَةِ الْحُورِ الْحِسَانِ وَ لَا الْمَلَائِكَةِ الْمُقَرَّبِينَ لَا تَصِلُ إِلَي هُنَاكَ </w:t>
      </w:r>
      <w:r>
        <w:rPr>
          <w:rStyle w:val="FootnoteAnchor"/>
          <w:rtl w:val="true"/>
        </w:rPr>
        <w:footnoteReference w:id="1297"/>
      </w:r>
      <w:r>
        <w:rPr>
          <w:rFonts w:ascii="Amiri" w:hAnsi="Amiri" w:eastAsia="Amiri" w:cs="Amiri"/>
          <w:color w:val="111111"/>
          <w:sz w:val="28"/>
          <w:sz w:val="28"/>
          <w:szCs w:val="28"/>
          <w:rtl w:val="true"/>
          <w:lang w:bidi="ar-SA"/>
        </w:rPr>
        <w:t xml:space="preserve">إِلَّا بِأَنْ يُطَهَّرَ عَنْكَ مَا هَاهُنَا يَعْنِي مَا عَلَيْكَ مِنَ الذُّنُوبِ فَيَدْخُلُ إِلَي الطَّبَقِ الْأَعْلَي مِنْ جَهَنَّمَ فَيُعَذَّبُ بِبَعْضِ ذُنُوبِهِ وَ مِنْهُمْ مَنْ يُصِيبُهُ الشَّدَائِدُ فِي الْمَحْشَرِ بِبَعْضِ ذُنُوبِهِ ثُمَّ يَلْتَقِطُهُ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يَلْقُطُهُ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مَنْ يَبْعَثُهُمْ </w:t>
      </w:r>
      <w:r>
        <w:rPr>
          <w:rStyle w:val="FootnoteAnchor"/>
          <w:rtl w:val="true"/>
        </w:rPr>
        <w:footnoteReference w:id="1298"/>
      </w:r>
      <w:r>
        <w:rPr>
          <w:rFonts w:ascii="Amiri" w:hAnsi="Amiri" w:eastAsia="Amiri" w:cs="Amiri"/>
          <w:color w:val="111111"/>
          <w:sz w:val="28"/>
          <w:sz w:val="28"/>
          <w:szCs w:val="28"/>
          <w:rtl w:val="true"/>
          <w:lang w:bidi="ar-SA"/>
        </w:rPr>
        <w:t xml:space="preserve">إِلَيْهِ مَوَالِيهِ مِنْ خِيَارِ شِيعَتِهِمْ كَمَا يَلْقُطُ الطَّيْرُ الْحَبَّ وَ مِنْهُمْ مَنْ يَكُونُ ذُنُوبُهُ أَقَلَّ وَ أَخَفَّ فَيُطَهَّرُ مِنْهَا بِالشَّدَائِدِ وَ النَّوَائِبِ مِنَ السَّلَاطِينِ وَ غَيْرِهِمْ وَ مِنَ الْآفَاتِ فِي الْأَبْدَانِ فِي الدُّنْيَا لِيُدْلَي فِي قَبْرِهِ </w:t>
      </w:r>
      <w:r>
        <w:rPr>
          <w:rStyle w:val="FootnoteAnchor"/>
          <w:rtl w:val="true"/>
        </w:rPr>
        <w:footnoteReference w:id="1299"/>
      </w:r>
      <w:r>
        <w:rPr>
          <w:rFonts w:ascii="Amiri" w:hAnsi="Amiri" w:eastAsia="Amiri" w:cs="Amiri"/>
          <w:color w:val="111111"/>
          <w:sz w:val="28"/>
          <w:sz w:val="28"/>
          <w:szCs w:val="28"/>
          <w:rtl w:val="true"/>
          <w:lang w:bidi="ar-SA"/>
        </w:rPr>
        <w:t xml:space="preserve">وَ هُوَ طَاهِرٌ وَ مِنْهُمْ مَنْ يَقْرُبُ مَوْتُهُ وَ قَدْ بَقِيَتْ عَلَيْهِ سَيِّئَةٌ فَيَشْتَدُّ نَزْعُهُ فَيُكَفَّرُ بِهِ عَنْهُ فَإِنْ بَقِيَ شَيْ‌ءٌ وَ قَوِيَتْ عَلَيْهِ وَ يَكُونُ عَلَيْهِ بَطَرٌ أَوِ اضْطِرَابٌ </w:t>
      </w:r>
      <w:r>
        <w:rPr>
          <w:rStyle w:val="FootnoteAnchor"/>
          <w:rtl w:val="true"/>
        </w:rPr>
        <w:footnoteReference w:id="1300"/>
      </w:r>
      <w:r>
        <w:rPr>
          <w:rFonts w:ascii="Amiri" w:hAnsi="Amiri" w:eastAsia="Amiri" w:cs="Amiri"/>
          <w:color w:val="111111"/>
          <w:sz w:val="28"/>
          <w:sz w:val="28"/>
          <w:szCs w:val="28"/>
          <w:rtl w:val="true"/>
          <w:lang w:bidi="ar-SA"/>
        </w:rPr>
        <w:t xml:space="preserve">فِي يَوْمِ مَوْتِهِ فَيَقِلُّ مَنْ بِحَضْرَتِهِ فَيَلْحَقُهُ بِهِ الذُّلُّ فَيُكَفَّرُ عَنْهُ فَإِنْ بَقِيَ عَلَيْهِ شَيْ‌ءٌ أُتِيَ بِهِ وَ لَمَّا يُلْحَدْ فَيَتَفَرَّقُونَ عَنْهُ فَتُطَهَّرُ </w:t>
      </w:r>
      <w:r>
        <w:rPr>
          <w:rStyle w:val="FootnoteAnchor"/>
          <w:rtl w:val="true"/>
        </w:rPr>
        <w:footnoteReference w:id="1301"/>
      </w:r>
      <w:r>
        <w:rPr>
          <w:rFonts w:ascii="Amiri" w:hAnsi="Amiri" w:eastAsia="Amiri" w:cs="Amiri"/>
          <w:color w:val="111111"/>
          <w:sz w:val="28"/>
          <w:sz w:val="28"/>
          <w:szCs w:val="28"/>
          <w:rtl w:val="true"/>
          <w:lang w:bidi="ar-SA"/>
        </w:rPr>
        <w:t xml:space="preserve">فَإِنْ كَانَتْ ذُنُوبُهُ أَعْظَمَ وَ أَكْثَرَ طَهُرَ مِنْهَا بِشَدَائِدِ عَرَصَاتِ يَوْمِ الْقِيَامَةِ فَإِنْ كَانَتْ أَكْثَرَ وَ أَعْظَمَ طَهُرَ مِنْهَا فِي الطَّبَقِ الْأَعْلَي مِنْ جَهَنَّمَ وَ هَؤُلَاءِ أَشَدُّ مُحِبِّينَا عَذَاباً وَ أَعْظَمُهُمْ ذُنُوباً إِنَّ هَؤُلَاءِ لَا يُسَمَّوْنَ بِشِيعَتِنَا </w:t>
      </w:r>
      <w:r>
        <w:rPr>
          <w:rStyle w:val="FootnoteAnchor"/>
          <w:rtl w:val="true"/>
        </w:rPr>
        <w:footnoteReference w:id="1302"/>
      </w:r>
      <w:r>
        <w:rPr>
          <w:rFonts w:ascii="Amiri" w:hAnsi="Amiri" w:eastAsia="Amiri" w:cs="Amiri"/>
          <w:color w:val="111111"/>
          <w:sz w:val="28"/>
          <w:sz w:val="28"/>
          <w:szCs w:val="28"/>
          <w:rtl w:val="true"/>
          <w:lang w:bidi="ar-SA"/>
        </w:rPr>
        <w:t>وَ لَكِنْ يُسَمَّوْنَ بِمُحِبِّينَا وَ الْمُوَالِينَ لِأَوْلِيَائِنَا وَ الْمُعَادِينَ لِأَعْدَائِنَا إِنَّمَا شِيعَتُنَا مَنْ شَيَّعَنَا وَ اتَّبَعَ آثَارَنَا وَ اقْتَدَي بِأَعْمَالِنَا</w:t>
      </w:r>
      <w:r>
        <w:rPr>
          <w:rFonts w:eastAsia="Amiri" w:cs="Amiri" w:ascii="Amiri" w:hAnsi="Amiri"/>
          <w:color w:val="111111"/>
          <w:sz w:val="28"/>
          <w:szCs w:val="28"/>
          <w:rtl w:val="true"/>
          <w:lang w:bidi="ar-SA"/>
        </w:rPr>
        <w:t>.</w:t>
      </w:r>
    </w:p>
    <w:p>
      <w:pPr>
        <w:pStyle w:val="Heading5"/>
        <w:numPr>
          <w:ilvl w:val="4"/>
          <w:numId w:val="1"/>
        </w:numPr>
        <w:rPr/>
      </w:pPr>
      <w:bookmarkStart w:id="2762" w:name="__RefHeading___Toc4028989_1468164448"/>
      <w:bookmarkStart w:id="2763" w:name="_Toc1280"/>
      <w:bookmarkEnd w:id="2762"/>
      <w:r>
        <w:rPr>
          <w:rtl w:val="true"/>
        </w:rPr>
        <w:t>توضيح</w:t>
      </w:r>
      <w:bookmarkEnd w:id="2763"/>
    </w:p>
    <w:p>
      <w:pPr>
        <w:pStyle w:val="BookText"/>
        <w:rPr/>
      </w:pPr>
      <w:r>
        <w:rPr>
          <w:rFonts w:ascii="Amiri" w:hAnsi="Amiri" w:eastAsia="Amiri" w:cs="Amiri"/>
          <w:color w:val="111111"/>
          <w:sz w:val="28"/>
          <w:sz w:val="28"/>
          <w:szCs w:val="28"/>
          <w:rtl w:val="true"/>
          <w:lang w:bidi="ar-SA"/>
        </w:rPr>
        <w:t>الطفس محركة قذر الإنسان إذا لم يتعهد نفسه و هو طفس ككتف قذر نجس و البطر بالتحريك الدهش و الحيرة</w:t>
      </w:r>
      <w:r>
        <w:rPr>
          <w:rFonts w:eastAsia="Amiri" w:cs="Amiri" w:ascii="Amiri" w:hAnsi="Amiri"/>
          <w:color w:val="111111"/>
          <w:sz w:val="28"/>
          <w:szCs w:val="28"/>
          <w:rtl w:val="true"/>
          <w:lang w:bidi="ar-SA"/>
        </w:rPr>
        <w:t>.</w:t>
      </w:r>
    </w:p>
    <w:p>
      <w:pPr>
        <w:pStyle w:val="Heading5"/>
        <w:numPr>
          <w:ilvl w:val="4"/>
          <w:numId w:val="1"/>
        </w:numPr>
        <w:rPr/>
      </w:pPr>
      <w:bookmarkStart w:id="2764" w:name="__RefHeading___Toc4028991_1468164448"/>
      <w:bookmarkStart w:id="2765" w:name="_Toc1281"/>
      <w:bookmarkEnd w:id="2764"/>
      <w:r>
        <w:rPr>
          <w:rtl w:val="true"/>
        </w:rPr>
        <w:t>«</w:t>
      </w:r>
      <w:r>
        <w:rPr/>
        <w:t>3</w:t>
      </w:r>
      <w:r>
        <w:rPr>
          <w:rtl w:val="true"/>
        </w:rPr>
        <w:t>»</w:t>
      </w:r>
      <w:bookmarkEnd w:id="2765"/>
    </w:p>
    <w:p>
      <w:pPr>
        <w:pStyle w:val="BookText"/>
        <w:rPr/>
      </w:pPr>
      <w:r>
        <w:rPr>
          <w:rFonts w:ascii="Amiri" w:hAnsi="Amiri" w:eastAsia="Amiri" w:cs="Amiri"/>
          <w:color w:val="111111"/>
          <w:sz w:val="28"/>
          <w:sz w:val="28"/>
          <w:szCs w:val="28"/>
          <w:rtl w:val="true"/>
          <w:lang w:bidi="ar-SA"/>
        </w:rPr>
        <w:t>فر، تفسير فرات بن إبراهيم إِسْمَاعِيلُ بْنُ إِبْرَاهِيمَ مُعَنْعَناً عَنْ مَيْسَرَةَ قَالَ سَمِعْتُ الرِّضَا عليه السلام يَقُولُ وَ اللَّهِ لَا يُرَي فِي النَّارِ مِنْكُمْ اثْنَانِ أَبَداً وَ اللَّهِ وَ لَا وَاحِدٌ قَالَ قُلْتُ لَهُ أَصْلَحَكَ اللَّهُ أَيْنَ</w:t>
      </w:r>
    </w:p>
    <w:p>
      <w:pPr>
        <w:pStyle w:val="BookText"/>
        <w:rPr/>
      </w:pPr>
      <w:r>
        <w:rPr>
          <w:rFonts w:ascii="IRNazanin" w:hAnsi="IRNazanin" w:eastAsia="IRNazanin"/>
          <w:color w:val="111111"/>
          <w:sz w:val="28"/>
          <w:sz w:val="28"/>
          <w:szCs w:val="28"/>
          <w:rtl w:val="true"/>
          <w:lang w:bidi="fa-IR"/>
        </w:rPr>
        <w:t>محمد و علی علیه السلام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تو آلوده هستی و شایستگی همنشینی با افراد نیک و هم آغوشی با حوریان بهشتی را نداری و تا زمانی که در آنجا گناهان تو پاک نشود ملائکه مقرّب به آنجا نمی رسند</w:t>
      </w:r>
      <w:r>
        <w:rPr>
          <w:rFonts w:eastAsia="IRNazanin" w:cs="IRNazanin"/>
          <w:color w:val="111111"/>
          <w:sz w:val="28"/>
          <w:szCs w:val="28"/>
          <w:rtl w:val="true"/>
          <w:lang w:bidi="fa-IR"/>
        </w:rPr>
        <w:t>.</w:t>
      </w:r>
      <w:r>
        <w:rPr>
          <w:rStyle w:val="FootnoteAnchor"/>
          <w:rtl w:val="true"/>
        </w:rPr>
        <w:footnoteReference w:id="1303"/>
      </w:r>
      <w:r>
        <w:rPr>
          <w:rFonts w:ascii="IRNazanin" w:hAnsi="IRNazanin" w:eastAsia="IRNazanin"/>
          <w:color w:val="111111"/>
          <w:sz w:val="28"/>
          <w:sz w:val="28"/>
          <w:szCs w:val="28"/>
          <w:rtl w:val="true"/>
          <w:lang w:bidi="fa-IR"/>
        </w:rPr>
        <w:t>او به طبقه بالای جهنم وارد می شود و به سبب برخی از گناهان خود عذاب می شود و برخی از آنان هستند که در محشر به خاطر برخی گناهان شدایدی به آن ها می رسد، سپس شیعیان برگزیده ای که خداوند آن ها را به سوی او می فرستد،</w:t>
      </w:r>
      <w:r>
        <w:rPr>
          <w:rStyle w:val="FootnoteAnchor"/>
          <w:rtl w:val="true"/>
        </w:rPr>
        <w:footnoteReference w:id="1304"/>
      </w:r>
      <w:r>
        <w:rPr>
          <w:rFonts w:ascii="IRNazanin" w:hAnsi="IRNazanin" w:eastAsia="IRNazanin"/>
          <w:color w:val="111111"/>
          <w:sz w:val="28"/>
          <w:sz w:val="28"/>
          <w:szCs w:val="28"/>
          <w:rtl w:val="true"/>
          <w:lang w:bidi="fa-IR"/>
        </w:rPr>
        <w:t>او را از آنجا برمی دارند همانطور که پرنده از زمین دانه برمی دارد و در بین آن ها افرادی هست که گناهان کمتر دارند و با سختی هایی که از جانب سلاطین و غیره به او می رسد و با بیماری ها در دنیا تطهیر می شود تا در قبر گذاشته شود</w:t>
      </w:r>
      <w:r>
        <w:rPr>
          <w:rStyle w:val="FootnoteAnchor"/>
          <w:rtl w:val="true"/>
        </w:rPr>
        <w:footnoteReference w:id="1305"/>
      </w:r>
      <w:r>
        <w:rPr>
          <w:rFonts w:ascii="IRNazanin" w:hAnsi="IRNazanin" w:eastAsia="IRNazanin"/>
          <w:color w:val="111111"/>
          <w:sz w:val="28"/>
          <w:sz w:val="28"/>
          <w:szCs w:val="28"/>
          <w:rtl w:val="true"/>
          <w:lang w:bidi="fa-IR"/>
        </w:rPr>
        <w:t>و او چون پرنده ای است و در بین آن ها کسی وجود دارد که مرگش نزدیک است و عمل بدی دارد که به واسطه آن جان کندنش سخت است و این کفاره گناهان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باقی ماند و بر او دشوار آمد و در روز مرگش اضطراب و هذیانی داشت‌</w:t>
      </w:r>
      <w:r>
        <w:rPr>
          <w:rStyle w:val="FootnoteAnchor"/>
          <w:rtl w:val="true"/>
        </w:rPr>
        <w:footnoteReference w:id="1306"/>
      </w:r>
      <w:r>
        <w:rPr>
          <w:rFonts w:ascii="IRNazanin" w:hAnsi="IRNazanin" w:eastAsia="IRNazanin"/>
          <w:color w:val="111111"/>
          <w:sz w:val="28"/>
          <w:sz w:val="28"/>
          <w:szCs w:val="28"/>
          <w:rtl w:val="true"/>
          <w:lang w:bidi="fa-IR"/>
        </w:rPr>
        <w:t>کسانی که در نزد او حضور دارند او را حقیر می شمرند و درنتیجه خوار می شود و این کفاره گناهان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باز هم چیزی باقی ماند، او را می آورند و وقتی در لحد قرار داده می شود، از کنار او پراکنده می شوند و او تطهیر می شود</w:t>
      </w:r>
      <w:r>
        <w:rPr>
          <w:rStyle w:val="FootnoteAnchor"/>
          <w:rtl w:val="true"/>
        </w:rPr>
        <w:footnoteReference w:id="1307"/>
      </w:r>
      <w:r>
        <w:rPr>
          <w:rFonts w:ascii="IRNazanin" w:hAnsi="IRNazanin" w:eastAsia="IRNazanin"/>
          <w:color w:val="111111"/>
          <w:sz w:val="28"/>
          <w:sz w:val="28"/>
          <w:szCs w:val="28"/>
          <w:rtl w:val="true"/>
          <w:lang w:bidi="fa-IR"/>
        </w:rPr>
        <w:t>و اگرگناهانش بزرگ تر و بیشتر باشد، با سختی های روز قیامت تطهیر می شود و اگر بیشتر و بزرگ تر باشد، در طبقه بالای جهنم تطهیر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دوستداران ما هستند که شدیدترین عذاب و بزرگ ترین گناهان را دارند این ها شیعه ما نامیده نمی شوند</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بلکه دوستداران و اولیای دوستداران ما هستند و دشمنانِ دشمنان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کسی است که ما را دوست بدارد و از ما پیروی کند و از اعمال ما الگو بگیرد</w:t>
      </w:r>
      <w:r>
        <w:rPr>
          <w:rFonts w:eastAsia="IRNazanin" w:cs="IRNazanin"/>
          <w:color w:val="111111"/>
          <w:sz w:val="28"/>
          <w:szCs w:val="28"/>
          <w:rtl w:val="true"/>
          <w:lang w:bidi="fa-IR"/>
        </w:rPr>
        <w:t>.</w:t>
      </w:r>
    </w:p>
    <w:p>
      <w:pPr>
        <w:pStyle w:val="Heading5"/>
        <w:numPr>
          <w:ilvl w:val="4"/>
          <w:numId w:val="1"/>
        </w:numPr>
        <w:rPr/>
      </w:pPr>
      <w:bookmarkStart w:id="2766" w:name="__RefHeading___Toc4028993_1468164448"/>
      <w:bookmarkStart w:id="2767" w:name="_Toc1282"/>
      <w:bookmarkEnd w:id="2766"/>
      <w:r>
        <w:rPr>
          <w:rtl w:val="true"/>
        </w:rPr>
        <w:t>توضیح</w:t>
      </w:r>
      <w:bookmarkEnd w:id="2767"/>
    </w:p>
    <w:p>
      <w:pPr>
        <w:pStyle w:val="BookText"/>
        <w:rPr/>
      </w:pPr>
      <w:r>
        <w:rPr>
          <w:rFonts w:ascii="IRNazanin" w:hAnsi="IRNazanin" w:eastAsia="IRNazanin"/>
          <w:color w:val="111111"/>
          <w:sz w:val="28"/>
          <w:sz w:val="28"/>
          <w:szCs w:val="28"/>
          <w:rtl w:val="true"/>
          <w:lang w:bidi="fa-IR"/>
        </w:rPr>
        <w:t>طفس با تحرک حروف بر وزن کتف به معنای آلودگی انسان است وقتی نسبت به خود پایبند نباشد و قذر به معنای نجس و بطر با تحرک حروف به معنای بهت و حیرت است</w:t>
      </w:r>
      <w:r>
        <w:rPr>
          <w:rFonts w:eastAsia="IRNazanin" w:cs="IRNazanin"/>
          <w:color w:val="111111"/>
          <w:sz w:val="28"/>
          <w:szCs w:val="28"/>
          <w:rtl w:val="true"/>
          <w:lang w:bidi="fa-IR"/>
        </w:rPr>
        <w:t>.</w:t>
      </w:r>
    </w:p>
    <w:p>
      <w:pPr>
        <w:pStyle w:val="Heading5"/>
        <w:numPr>
          <w:ilvl w:val="4"/>
          <w:numId w:val="1"/>
        </w:numPr>
        <w:rPr/>
      </w:pPr>
      <w:bookmarkStart w:id="2768" w:name="__RefHeading___Toc4028995_1468164448"/>
      <w:bookmarkStart w:id="2769" w:name="_Toc1283"/>
      <w:bookmarkEnd w:id="2768"/>
      <w:r>
        <w:rPr>
          <w:rtl w:val="true"/>
        </w:rPr>
        <w:t xml:space="preserve">روایت </w:t>
      </w:r>
      <w:r>
        <w:rPr/>
        <w:t>3</w:t>
      </w:r>
      <w:bookmarkEnd w:id="276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میسره از امام رضا علیه السلام شنید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دو نفر از شما هرگز در آتش دیده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یک نفر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دین تو را اصلاح کند، </w:t>
      </w:r>
      <w:bookmarkStart w:id="2770" w:name="pg13891_129769"/>
    </w:p>
    <w:p>
      <w:pPr>
        <w:pStyle w:val="BookText"/>
        <w:rPr/>
      </w:pPr>
      <w:bookmarkEnd w:id="2770"/>
      <w:r>
        <w:rPr>
          <w:rFonts w:ascii="Amiri" w:hAnsi="Amiri" w:eastAsia="Amiri" w:cs="Amiri"/>
          <w:color w:val="111111"/>
          <w:sz w:val="28"/>
          <w:sz w:val="28"/>
          <w:szCs w:val="28"/>
          <w:rtl w:val="true"/>
          <w:lang w:bidi="ar-SA"/>
        </w:rPr>
        <w:t>هَذَا فِي كِتَابِ اللَّهِ قَالَ فِي سُورَةِ الرَّحْمَنِ وَ هُوَ قَوْلُهُ تَعَالَي فَيَوْمَئِذٍ لَا يُسْأَلُ عَنْ ذَنْبِهِ مِنْكُمْ إِنْسٌ وَ لَا جَانٌّ قَالَ قُلْتُ لَيْسَ فِيهَا مِنْكُمْ قَالَ بَلَي وَ اللَّهِ إِنَّهُ لَمُثْبَتٌ فِيهَا وَ إِنَّ أَوَّلَ مَنْ غَيَّرَ ذَلِكَ لَابْنُ أَرْوَي وَ ذَلِكَ لَكُمْ خَاصَّةً وَ لَوْ لَمْ يَكُنْ فِيهَا مِنْكُمْ لَسَقَطَ عِقَابُ اللَّهِ عَنِ الْخَلْقِ</w:t>
      </w:r>
      <w:r>
        <w:rPr>
          <w:rFonts w:eastAsia="Amiri" w:cs="Amiri" w:ascii="Amiri" w:hAnsi="Amiri"/>
          <w:color w:val="111111"/>
          <w:sz w:val="28"/>
          <w:szCs w:val="28"/>
          <w:rtl w:val="true"/>
          <w:lang w:bidi="ar-SA"/>
        </w:rPr>
        <w:t>.</w:t>
      </w:r>
    </w:p>
    <w:p>
      <w:pPr>
        <w:pStyle w:val="Heading5"/>
        <w:numPr>
          <w:ilvl w:val="4"/>
          <w:numId w:val="1"/>
        </w:numPr>
        <w:rPr/>
      </w:pPr>
      <w:bookmarkStart w:id="2771" w:name="__RefHeading___Toc4028997_1468164448"/>
      <w:bookmarkStart w:id="2772" w:name="_Toc1284"/>
      <w:bookmarkEnd w:id="2771"/>
      <w:r>
        <w:rPr>
          <w:rtl w:val="true"/>
        </w:rPr>
        <w:t>بيان</w:t>
      </w:r>
      <w:bookmarkEnd w:id="2772"/>
    </w:p>
    <w:p>
      <w:pPr>
        <w:pStyle w:val="BookText"/>
        <w:rPr/>
      </w:pPr>
      <w:r>
        <w:rPr>
          <w:rFonts w:ascii="Amiri" w:hAnsi="Amiri" w:eastAsia="Amiri" w:cs="Amiri"/>
          <w:color w:val="111111"/>
          <w:sz w:val="28"/>
          <w:sz w:val="28"/>
          <w:szCs w:val="28"/>
          <w:rtl w:val="true"/>
          <w:lang w:bidi="ar-SA"/>
        </w:rPr>
        <w:t>ابن أروي هو عثمان</w:t>
      </w:r>
      <w:r>
        <w:rPr>
          <w:rFonts w:eastAsia="Amiri" w:cs="Amiri" w:ascii="Amiri" w:hAnsi="Amiri"/>
          <w:color w:val="111111"/>
          <w:sz w:val="28"/>
          <w:szCs w:val="28"/>
          <w:rtl w:val="true"/>
          <w:lang w:bidi="ar-SA"/>
        </w:rPr>
        <w:t>.</w:t>
      </w:r>
    </w:p>
    <w:p>
      <w:pPr>
        <w:pStyle w:val="Heading5"/>
        <w:numPr>
          <w:ilvl w:val="4"/>
          <w:numId w:val="1"/>
        </w:numPr>
        <w:rPr/>
      </w:pPr>
      <w:bookmarkStart w:id="2773" w:name="__RefHeading___Toc4028999_1468164448"/>
      <w:bookmarkStart w:id="2774" w:name="_Toc1285"/>
      <w:bookmarkEnd w:id="2773"/>
      <w:r>
        <w:rPr>
          <w:rtl w:val="true"/>
        </w:rPr>
        <w:t>«</w:t>
      </w:r>
      <w:r>
        <w:rPr/>
        <w:t>4</w:t>
      </w:r>
      <w:r>
        <w:rPr>
          <w:rtl w:val="true"/>
        </w:rPr>
        <w:t>»</w:t>
      </w:r>
      <w:bookmarkEnd w:id="2774"/>
    </w:p>
    <w:p>
      <w:pPr>
        <w:pStyle w:val="BookText"/>
        <w:rPr/>
      </w:pPr>
      <w:r>
        <w:rPr>
          <w:rFonts w:ascii="Amiri" w:hAnsi="Amiri" w:eastAsia="Amiri" w:cs="Amiri"/>
          <w:color w:val="111111"/>
          <w:sz w:val="28"/>
          <w:sz w:val="28"/>
          <w:szCs w:val="28"/>
          <w:rtl w:val="true"/>
          <w:lang w:bidi="ar-SA"/>
        </w:rPr>
        <w:t xml:space="preserve">كا، الكافي عَلِيُّ بْنُ مُحَمَّدٍ عَنْ أَحْمَدَ بْنِ أَبِي عَبْدِ اللَّهِ عَنْ عُثْمَانَ بْنِ عِيسَي عَنْ مُيَسِّرٍ </w:t>
      </w:r>
      <w:r>
        <w:rPr>
          <w:rStyle w:val="FootnoteAnchor"/>
          <w:rtl w:val="true"/>
        </w:rPr>
        <w:footnoteReference w:id="13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فَقَالَ كَيْفَ أَصْحَابُكَ فَقُلْتُ جُعِلْتُ فِدَاكَ لَنَحْنُ عِنْدَهُمْ أَشَرُّ مِنَ الْيَهُودِ وَ النَّصَارَي وَ الْمَجُوسِ وَ الَّذِينَ أَشْرَكُوا قَالَ وَ كَانَ مُتَّكِئاً فَاسْتَوَي جَالِساً ثُمَّ قَالَ كَيْفَ قُلْتَ قُلْتُ وَ اللَّهِ لَنَحْنُ عِنْدَهُمْ أَشَرُّ مِنَ الْيَهُودِ وَ النَّصَارَي وَ الَّذِينَ أَشْرَكُوا فَقَالَ أَمَا وَ اللَّهِ لَا يَدْخُلُ النَّارَ مِنْكُمْ اثْنَانِ لَا وَ اللَّهِ وَ لَا وَاحِدٌ وَ اللَّهِ إِنَّكُمُ الَّذِينَ قَالَ اللَّهُ تَعَالَي وَ قالُوا ما لَنا لا نَري رِجالًا كُنَّا نَعُدُّهُمْ مِنَ الْأَشْرارِ أَتَّخَذْناهُمْ سِخْرِيًّا أَمْ زاغَتْ عَنْهُمُ الْأَبْصارُ إِنَّ ذلِكَ لَحَقٌّ تَخاصُمُ أَهْلِ النَّارِ ثُمَّ قَالَ طَلَبُوكُمْ وَ اللَّهِ فِي النَّارِ وَ اللَّهِ فَمَا وَجَدُوا مِنْكُمْ أَحَداً</w:t>
      </w:r>
      <w:r>
        <w:rPr>
          <w:rFonts w:eastAsia="Amiri" w:cs="Amiri" w:ascii="Amiri" w:hAnsi="Amiri"/>
          <w:color w:val="111111"/>
          <w:sz w:val="28"/>
          <w:szCs w:val="28"/>
          <w:rtl w:val="true"/>
          <w:lang w:bidi="ar-SA"/>
        </w:rPr>
        <w:t>.</w:t>
      </w:r>
    </w:p>
    <w:p>
      <w:pPr>
        <w:pStyle w:val="Heading5"/>
        <w:numPr>
          <w:ilvl w:val="4"/>
          <w:numId w:val="1"/>
        </w:numPr>
        <w:rPr/>
      </w:pPr>
      <w:bookmarkStart w:id="2775" w:name="__RefHeading___Toc4029001_1468164448"/>
      <w:bookmarkStart w:id="2776" w:name="_Toc1286"/>
      <w:bookmarkEnd w:id="2775"/>
      <w:r>
        <w:rPr>
          <w:rtl w:val="true"/>
        </w:rPr>
        <w:t>«</w:t>
      </w:r>
      <w:r>
        <w:rPr/>
        <w:t>5</w:t>
      </w:r>
      <w:r>
        <w:rPr>
          <w:rtl w:val="true"/>
        </w:rPr>
        <w:t>»</w:t>
      </w:r>
      <w:bookmarkEnd w:id="2776"/>
    </w:p>
    <w:p>
      <w:pPr>
        <w:pStyle w:val="BookText"/>
        <w:rPr/>
      </w:pPr>
      <w:r>
        <w:rPr>
          <w:rFonts w:ascii="Amiri" w:hAnsi="Amiri" w:eastAsia="Amiri" w:cs="Amiri"/>
          <w:color w:val="111111"/>
          <w:sz w:val="28"/>
          <w:sz w:val="28"/>
          <w:szCs w:val="28"/>
          <w:rtl w:val="true"/>
          <w:lang w:bidi="ar-SA"/>
        </w:rPr>
        <w:t>كا، الكافي مُحَمَّدُ بْنُ يَحْيَي عَنْ أَحْمَدَ بْنِ مُحَمَّدٍ عَنْ عَلِيِّ بْنِ الْحَكَمِ عَنْ مَنْصُورِ بْنِ يُونُسَ عَنْ عَنْبَسَةَ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 أَهْلُ النَّارِ فِي النَّارِ يَفْقِدُونَكُمْ فَلَا يَرَوْنَ مِنْكُمْ أَحَداً فَيَقُولُ بَعْضُهُمْ لِبَعْضٍ ما لَنا لا نَري رِجالًا كُنَّا نَعُدُّهُمْ مِنَ الْأَشْرارِ أَتَّخَذْناهُمْ سِخْرِيًّا أَمْ زاغَتْ عَنْهُمُ الْأَبْصارُ قَالَ وَ ذَلِكَ قَوْلُ اللَّهِ عَزَّ وَ جَلَّ إِنَّ ذلِكَ لَحَقٌّ تَخاصُمُ أَهْلِ النَّارِ يَتَخَاصَمُونَ فِيكُمْ فِيمَا كَانُوا يَقُولُونَ فِي الدُّنْيَا</w:t>
      </w:r>
      <w:r>
        <w:rPr>
          <w:rFonts w:eastAsia="Amiri" w:cs="Amiri" w:ascii="Amiri" w:hAnsi="Amiri"/>
          <w:color w:val="111111"/>
          <w:sz w:val="28"/>
          <w:szCs w:val="28"/>
          <w:rtl w:val="true"/>
          <w:lang w:bidi="ar-SA"/>
        </w:rPr>
        <w:t>.</w:t>
      </w:r>
    </w:p>
    <w:p>
      <w:pPr>
        <w:pStyle w:val="Heading5"/>
        <w:numPr>
          <w:ilvl w:val="4"/>
          <w:numId w:val="1"/>
        </w:numPr>
        <w:rPr/>
      </w:pPr>
      <w:bookmarkStart w:id="2777" w:name="__RefHeading___Toc4029003_1468164448"/>
      <w:bookmarkStart w:id="2778" w:name="_Toc1287"/>
      <w:bookmarkEnd w:id="2777"/>
      <w:r>
        <w:rPr>
          <w:rtl w:val="true"/>
        </w:rPr>
        <w:t>«</w:t>
      </w:r>
      <w:r>
        <w:rPr/>
        <w:t>6</w:t>
      </w:r>
      <w:r>
        <w:rPr>
          <w:rtl w:val="true"/>
        </w:rPr>
        <w:t>»</w:t>
      </w:r>
      <w:bookmarkEnd w:id="2778"/>
    </w:p>
    <w:p>
      <w:pPr>
        <w:pStyle w:val="BookText"/>
        <w:rPr/>
      </w:pPr>
      <w:r>
        <w:rPr>
          <w:rFonts w:ascii="Amiri" w:hAnsi="Amiri" w:eastAsia="Amiri" w:cs="Amiri"/>
          <w:color w:val="111111"/>
          <w:sz w:val="28"/>
          <w:sz w:val="28"/>
          <w:szCs w:val="28"/>
          <w:rtl w:val="true"/>
          <w:lang w:bidi="ar-SA"/>
        </w:rPr>
        <w:t>كا، الكافي الْعِدَّةُ عَنْ سَهْلٍ عَنْ مُحَمَّدِ بْنِ سُلَيْمَانَ عَنْ أَبِيهِ عَنْ أَبِي عَبْدِ اللَّهِ عليه السلام أَنَّهُ قَالَ لِأَبِي بَصِيرٍ يَا أَبَا مُحَمَّدٍ لَقَدْ ذَكَرَكُمُ اللَّهُ إِذْ حَكَي عَنْ عَدُوِّكُمْ فِي النَّارِ بِقَوْلِهِ وَ قالُوا ما لَنا لا نَري رِجالًا كُنَّا نَعُدُّهُمْ مِنَ الْأَشْرارِ أَتَّخَذْناهُمْ سِخْرِيًّا أَمْ زاغَتْ عَنْهُمُ الْأَبْصارُ وَ اللَّهِ مَا عَنَي اللَّهُ وَ لَا أَرَادَ بِهَذَا غَيْرَكُمْ صِرْتُمْ عِنْدَ أَهْلِ هَذَا الْعَالَمِ شِرَارَ النَّاسِ</w:t>
      </w:r>
    </w:p>
    <w:p>
      <w:pPr>
        <w:pStyle w:val="BookText"/>
        <w:rPr/>
      </w:pPr>
      <w:r>
        <w:rPr>
          <w:rFonts w:ascii="IRNazanin" w:hAnsi="IRNazanin" w:eastAsia="IRNazanin"/>
          <w:color w:val="111111"/>
          <w:sz w:val="28"/>
          <w:sz w:val="28"/>
          <w:szCs w:val="28"/>
          <w:rtl w:val="true"/>
          <w:lang w:bidi="fa-IR"/>
        </w:rPr>
        <w:t>این آیه در کدام سوره قرآن کریم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الرحمن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 عَنْ ذَنْبِهِ مِنْکُمْ إِنْسٌ وَ لَا جَانٌّ یعنی از گناهان هیچ جن و انسی از بین شما پرسیده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شما کسی در آن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که در آن اثبات شده است و اولین کسی که این را تغییر داد، ابن اروی بود و این خاصّ شماست و اگر کسی از بین شما در آن نبود، عذاب خداوند از مخلوقات ساقط می شد</w:t>
      </w:r>
      <w:r>
        <w:rPr>
          <w:rFonts w:eastAsia="IRNazanin" w:cs="IRNazanin"/>
          <w:color w:val="111111"/>
          <w:sz w:val="28"/>
          <w:szCs w:val="28"/>
          <w:rtl w:val="true"/>
          <w:lang w:bidi="fa-IR"/>
        </w:rPr>
        <w:t>.</w:t>
      </w:r>
    </w:p>
    <w:p>
      <w:pPr>
        <w:pStyle w:val="Heading5"/>
        <w:numPr>
          <w:ilvl w:val="4"/>
          <w:numId w:val="1"/>
        </w:numPr>
        <w:rPr/>
      </w:pPr>
      <w:bookmarkStart w:id="2779" w:name="__RefHeading___Toc4029005_1468164448"/>
      <w:bookmarkStart w:id="2780" w:name="_Toc1288"/>
      <w:bookmarkEnd w:id="2779"/>
      <w:r>
        <w:rPr>
          <w:rtl w:val="true"/>
        </w:rPr>
        <w:t>توضیح</w:t>
      </w:r>
      <w:bookmarkEnd w:id="2780"/>
    </w:p>
    <w:p>
      <w:pPr>
        <w:pStyle w:val="BookText"/>
        <w:rPr/>
      </w:pPr>
      <w:r>
        <w:rPr>
          <w:rFonts w:ascii="IRNazanin" w:hAnsi="IRNazanin" w:eastAsia="IRNazanin"/>
          <w:color w:val="111111"/>
          <w:sz w:val="28"/>
          <w:sz w:val="28"/>
          <w:szCs w:val="28"/>
          <w:rtl w:val="true"/>
          <w:lang w:bidi="fa-IR"/>
        </w:rPr>
        <w:t>منظور از ابن اروی عثمان است</w:t>
      </w:r>
      <w:r>
        <w:rPr>
          <w:rFonts w:eastAsia="IRNazanin" w:cs="IRNazanin"/>
          <w:color w:val="111111"/>
          <w:sz w:val="28"/>
          <w:szCs w:val="28"/>
          <w:rtl w:val="true"/>
          <w:lang w:bidi="fa-IR"/>
        </w:rPr>
        <w:t>.</w:t>
      </w:r>
    </w:p>
    <w:p>
      <w:pPr>
        <w:pStyle w:val="Heading5"/>
        <w:numPr>
          <w:ilvl w:val="4"/>
          <w:numId w:val="1"/>
        </w:numPr>
        <w:rPr/>
      </w:pPr>
      <w:bookmarkStart w:id="2781" w:name="__RefHeading___Toc4029007_1468164448"/>
      <w:bookmarkStart w:id="2782" w:name="_Toc1289"/>
      <w:bookmarkEnd w:id="2781"/>
      <w:r>
        <w:rPr>
          <w:rtl w:val="true"/>
        </w:rPr>
        <w:t xml:space="preserve">روایت </w:t>
      </w:r>
      <w:r>
        <w:rPr/>
        <w:t>4</w:t>
      </w:r>
      <w:bookmarkEnd w:id="278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میسّر روایت کرده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جعفر صادق علیه السلام 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یارانت در چه حالند؟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نگاه مردم بدتر از یهودیان و نصرانی ها و مجوسیان و مشرکان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نشسته بود و تکیه زده بود، راست شد 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نگاه مردم بدتر از یهودیان و نصرانی ها و مجوسیان و مشرکان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کسانی که از شما به دوزخ می روند، دو کس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به دوزخ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کسانی هستید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مَا لَنَا لَا نَرَی رِجَالًا کُنَّا نَعُدُّهُم مِّنَ الْأَشْرَارِ، أَتَّخَذْنَاهُمْ سِخْرِیًّا أَمْ زَاغَتْ عَنْهُمُ الْأَبْصَارُ، إِنَّ ذَلِکَ لَحَقٌّ تَخَاصُمُ أَهْلِ النَّارِ</w:t>
      </w:r>
      <w:r>
        <w:rPr>
          <w:rFonts w:eastAsia="IRNazanin" w:cs="IRNazanin"/>
          <w:color w:val="111111"/>
          <w:sz w:val="28"/>
          <w:szCs w:val="28"/>
          <w:rtl w:val="true"/>
          <w:lang w:bidi="fa-IR"/>
        </w:rPr>
        <w:t>»</w:t>
      </w:r>
      <w:r>
        <w:rPr>
          <w:rStyle w:val="FootnoteAnchor"/>
          <w:rtl w:val="true"/>
        </w:rPr>
        <w:footnoteReference w:id="13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 چه شده است که مردانی را که ما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می‌شمردیم نمی‌بینیم؟ آیا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ریشخند می‌گرفتیم یا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نمی‌افتد؟ این مجادله اهل آتش قطعاً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را در دوزخ جستجو می کنند امّا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را در آن جا نمی یابند</w:t>
      </w:r>
      <w:r>
        <w:rPr>
          <w:rFonts w:eastAsia="IRNazanin" w:cs="IRNazanin"/>
          <w:color w:val="111111"/>
          <w:sz w:val="28"/>
          <w:szCs w:val="28"/>
          <w:rtl w:val="true"/>
          <w:lang w:bidi="fa-IR"/>
        </w:rPr>
        <w:t xml:space="preserve">. </w:t>
      </w:r>
      <w:r>
        <w:rPr>
          <w:rStyle w:val="FootnoteAnchor"/>
          <w:rtl w:val="true"/>
        </w:rPr>
        <w:footnoteReference w:id="1311"/>
      </w:r>
    </w:p>
    <w:p>
      <w:pPr>
        <w:pStyle w:val="Heading5"/>
        <w:numPr>
          <w:ilvl w:val="4"/>
          <w:numId w:val="1"/>
        </w:numPr>
        <w:rPr/>
      </w:pPr>
      <w:bookmarkStart w:id="2783" w:name="__RefHeading___Toc4029009_1468164448"/>
      <w:bookmarkStart w:id="2784" w:name="_Toc1290"/>
      <w:bookmarkEnd w:id="2783"/>
      <w:r>
        <w:rPr>
          <w:rtl w:val="true"/>
        </w:rPr>
        <w:t xml:space="preserve">روایت </w:t>
      </w:r>
      <w:r>
        <w:rPr/>
        <w:t>5</w:t>
      </w:r>
      <w:bookmarkEnd w:id="278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دوزخیان در آتش دوزخ جای گیرند، در پی شما بر می آیند، امّا هیچ یک از شما را نمی یابند، پس به یکدیگر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لَا نَرَی رِجَالًا کُنَّا نَعُدُّهُم مِّنَ الْأَشْرَارِ، أَتَّخَذْنَاهُمْ سِخْرِیًّا أَمْ زَاغَتْ عَنْهُمُ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همان کلام خداوند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 لَحَقٌّ تَخَاصُمُ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درباره شما و آن چه در دنیا می گفته اند، با یکدیگر به جدل می پردازند</w:t>
      </w:r>
      <w:r>
        <w:rPr>
          <w:rFonts w:eastAsia="IRNazanin" w:cs="IRNazanin"/>
          <w:color w:val="111111"/>
          <w:sz w:val="28"/>
          <w:szCs w:val="28"/>
          <w:rtl w:val="true"/>
          <w:lang w:bidi="fa-IR"/>
        </w:rPr>
        <w:t xml:space="preserve">. </w:t>
      </w:r>
      <w:r>
        <w:rPr>
          <w:rStyle w:val="FootnoteAnchor"/>
          <w:rtl w:val="true"/>
        </w:rPr>
        <w:footnoteReference w:id="1312"/>
      </w:r>
    </w:p>
    <w:p>
      <w:pPr>
        <w:pStyle w:val="Heading5"/>
        <w:numPr>
          <w:ilvl w:val="4"/>
          <w:numId w:val="1"/>
        </w:numPr>
        <w:rPr/>
      </w:pPr>
      <w:bookmarkStart w:id="2785" w:name="__RefHeading___Toc4029011_1468164448"/>
      <w:bookmarkStart w:id="2786" w:name="_Toc1291"/>
      <w:bookmarkEnd w:id="2785"/>
      <w:r>
        <w:rPr>
          <w:rtl w:val="true"/>
        </w:rPr>
        <w:t xml:space="preserve">روایت </w:t>
      </w:r>
      <w:r>
        <w:rPr/>
        <w:t>6</w:t>
      </w:r>
      <w:bookmarkEnd w:id="278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سلیمان، از پدرش روایت شده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امام جعفر صادق علیه السلام بودم که ابو بصیر خدمت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حدیثی که بیان می کرد، به آن 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شما یاد کرد و سخن دشمنانتان را در دوزخ حکایت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مَا لَنَا لَا نَرَی رِجَالًا کُنَّا نَعُدُّهُم مِّنَ الْأَشْرَارِ، أَتَّخَذْنَاهُمْ سِخْرِیًّا أَمْ زَاغَتْ عَنْهُمُ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کسی جز شما را منظور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نظر مردمان این دنیا بدکار آمدید</w:t>
      </w:r>
      <w:r>
        <w:rPr>
          <w:rFonts w:eastAsia="IRNazanin" w:cs="IRNazanin"/>
          <w:color w:val="111111"/>
          <w:sz w:val="28"/>
          <w:szCs w:val="28"/>
          <w:rtl w:val="true"/>
          <w:lang w:bidi="fa-IR"/>
        </w:rPr>
        <w:t>.</w:t>
      </w:r>
      <w:r>
        <w:rPr>
          <w:rStyle w:val="FootnoteAnchor"/>
          <w:rtl w:val="true"/>
        </w:rPr>
        <w:footnoteReference w:id="1313"/>
      </w:r>
      <w:bookmarkStart w:id="2787" w:name="pg13891_129770"/>
    </w:p>
    <w:p>
      <w:pPr>
        <w:pStyle w:val="BookText"/>
        <w:rPr/>
      </w:pPr>
      <w:bookmarkEnd w:id="2787"/>
      <w:r>
        <w:rPr>
          <w:rFonts w:ascii="Amiri" w:hAnsi="Amiri" w:eastAsia="Amiri" w:cs="Amiri"/>
          <w:color w:val="111111"/>
          <w:sz w:val="28"/>
          <w:sz w:val="28"/>
          <w:szCs w:val="28"/>
          <w:rtl w:val="true"/>
          <w:lang w:bidi="ar-SA"/>
        </w:rPr>
        <w:t xml:space="preserve">وَ أَنْتُمْ وَ اللَّهِ فِي الْجَنَّةِ تُحْبَرُونَ </w:t>
      </w:r>
      <w:r>
        <w:rPr>
          <w:rStyle w:val="FootnoteAnchor"/>
          <w:rtl w:val="true"/>
        </w:rPr>
        <w:footnoteReference w:id="1314"/>
      </w:r>
      <w:r>
        <w:rPr>
          <w:rFonts w:ascii="Amiri" w:hAnsi="Amiri" w:eastAsia="Amiri" w:cs="Amiri"/>
          <w:color w:val="111111"/>
          <w:sz w:val="28"/>
          <w:sz w:val="28"/>
          <w:szCs w:val="28"/>
          <w:rtl w:val="true"/>
          <w:lang w:bidi="ar-SA"/>
        </w:rPr>
        <w:t xml:space="preserve">وَ فِي النَّاسِ تُطْلَبُونَ </w:t>
      </w:r>
      <w:r>
        <w:rPr>
          <w:rStyle w:val="FootnoteAnchor"/>
          <w:rtl w:val="true"/>
        </w:rPr>
        <w:footnoteReference w:id="1315"/>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2788" w:name="__RefHeading___Toc4029013_1468164448"/>
      <w:bookmarkStart w:id="2789" w:name="_Toc1292"/>
      <w:bookmarkEnd w:id="2788"/>
      <w:r>
        <w:rPr>
          <w:rtl w:val="true"/>
        </w:rPr>
        <w:t>«</w:t>
      </w:r>
      <w:r>
        <w:rPr/>
        <w:t>7</w:t>
      </w:r>
      <w:r>
        <w:rPr>
          <w:rtl w:val="true"/>
        </w:rPr>
        <w:t>»</w:t>
      </w:r>
      <w:bookmarkEnd w:id="2789"/>
    </w:p>
    <w:p>
      <w:pPr>
        <w:pStyle w:val="BookText"/>
        <w:rPr/>
      </w:pPr>
      <w:r>
        <w:rPr>
          <w:rFonts w:ascii="Amiri" w:hAnsi="Amiri" w:eastAsia="Amiri" w:cs="Amiri"/>
          <w:color w:val="111111"/>
          <w:sz w:val="28"/>
          <w:sz w:val="28"/>
          <w:szCs w:val="28"/>
          <w:rtl w:val="true"/>
          <w:lang w:bidi="ar-SA"/>
        </w:rPr>
        <w:t>مع، معاني الأخبار ابْنُ الْمُتَوَكِّلِ عَنِ السَّعْدَآبَادِيِّ عَنِ الْبَرْقِيِّ عَنِ ابْنِ فَضَّالٍ عَنِ ابْنِ مُسْكَانَ عَنِ ابْنِ فَرْقَدٍ عَمَّنْ سَمِعَ أَبَا عَبْدِ اللَّهِ عليه السلام يَقُولُ لَا يَدْخُلُ الْجَنَّةَ مَنْ فِي قَلْبِهِ مِثْقَالُ حَبَّةٍ مِنْ خَرْدَلٍ مِنْ كِبْرٍ وَ لَا يَدْخُلُ النَّارَ مَنْ فِي قَلْبِهِ مِثْقَالُ حَبَّةٍ مِنْ خَرْدَلٍ مِنْ إِيمَانٍ فَاسْتَرْجَعْتُ فَقَالَ مَا لَكَ تَسْتَرْجِعُ فَقُلْتُ لِمَا أَسْمَعُ مِنْكَ فَقَالَ لَيْسَ حَيْثُ تَذْهَبُ إِنَّمَا أَعْنِي الْجُحُودَ إِنَّمَا هُوَ الْجُحُودُ</w:t>
      </w:r>
      <w:r>
        <w:rPr>
          <w:rFonts w:eastAsia="Amiri" w:cs="Amiri" w:ascii="Amiri" w:hAnsi="Amiri"/>
          <w:color w:val="111111"/>
          <w:sz w:val="28"/>
          <w:szCs w:val="28"/>
          <w:rtl w:val="true"/>
          <w:lang w:bidi="ar-SA"/>
        </w:rPr>
        <w:t>.</w:t>
      </w:r>
    </w:p>
    <w:p>
      <w:pPr>
        <w:pStyle w:val="Heading5"/>
        <w:numPr>
          <w:ilvl w:val="4"/>
          <w:numId w:val="1"/>
        </w:numPr>
        <w:rPr/>
      </w:pPr>
      <w:bookmarkStart w:id="2790" w:name="__RefHeading___Toc4029015_1468164448"/>
      <w:bookmarkStart w:id="2791" w:name="_Toc1293"/>
      <w:bookmarkEnd w:id="2790"/>
      <w:r>
        <w:rPr>
          <w:rtl w:val="true"/>
        </w:rPr>
        <w:t>«</w:t>
      </w:r>
      <w:r>
        <w:rPr/>
        <w:t>8</w:t>
      </w:r>
      <w:r>
        <w:rPr>
          <w:rtl w:val="true"/>
        </w:rPr>
        <w:t>»</w:t>
      </w:r>
      <w:bookmarkEnd w:id="2791"/>
    </w:p>
    <w:p>
      <w:pPr>
        <w:pStyle w:val="BookText"/>
        <w:rPr/>
      </w:pPr>
      <w:r>
        <w:rPr>
          <w:rFonts w:ascii="Amiri" w:hAnsi="Amiri" w:eastAsia="Amiri" w:cs="Amiri"/>
          <w:color w:val="111111"/>
          <w:sz w:val="28"/>
          <w:sz w:val="28"/>
          <w:szCs w:val="28"/>
          <w:rtl w:val="true"/>
          <w:lang w:bidi="ar-SA"/>
        </w:rPr>
        <w:t xml:space="preserve">فر، تفسير فرات بن إبراهيم مُحَمَّدُ بْنُ الْقَاسِمِ بْنِ عُبَيْدٍ بِإِسْنَادِهِ عَنْ عَبْدِ اللَّهِ بْنِ سُلَيْمَانَ الدَّيْلَمِيِّ </w:t>
      </w:r>
      <w:r>
        <w:rPr>
          <w:rStyle w:val="FootnoteAnchor"/>
          <w:rtl w:val="true"/>
        </w:rPr>
        <w:footnoteReference w:id="1316"/>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لِعَلِيٍّ عليه السلام ثُمَّ تَأْخُذُ بِحُجْزَتِي وَ آخُذُ بِحُجْزَةِ اللَّهِ وَ هِيَ الْحَقُّ وَ تَأْخُذُ ذُرِّيَّتُكَ بِحُجْزَتِكَ وَ تَأْخُذُ شِيعَتُكَ بِحُجْزَةِ ذُرِّيَّتِكَ فَأَيْنَ يُذْهَبُ بِكُمْ إِلَّا إِلَي الْجَنَّةِ فَإِذَا دَخَلْتُمُ الْجَنَّةَ فَتَبَوَّأْتُمْ مَعَ أَزْوَاجِكُمْ وَ نَزَلْتُمْ مَنَازِلَكُمْ أَوْحَي اللَّهُ إِلَي مَالِكٍ أَنِ افْتَحْ بَابَ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جَهَنَّمَ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لِيَنْظُرُوا أَوْلِيَائِي إِلَي مَا فَضَّلْتُهُمْ عَلَي عَدُوِّهِمْ فَيُفْتَحُ أَبْوَابُ جَهَنَّمَ فتطلون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Style w:val="FootnoteAnchor"/>
          <w:rtl w:val="true"/>
        </w:rPr>
        <w:footnoteReference w:id="1317"/>
      </w:r>
      <w:r>
        <w:rPr>
          <w:rFonts w:ascii="Amiri" w:hAnsi="Amiri" w:eastAsia="Amiri" w:cs="Amiri"/>
          <w:color w:val="111111"/>
          <w:sz w:val="28"/>
          <w:sz w:val="28"/>
          <w:szCs w:val="28"/>
          <w:rtl w:val="true"/>
          <w:lang w:bidi="ar-SA"/>
        </w:rPr>
        <w:t xml:space="preserve">فَإِذَا وَجَدَ أَهْلُ جَهَنَّمَ رَوْحَ رَائِحَةِ الْجَنَّةِ قَالُوا يَا مَالِكُ أَ تَطْمَعُ لَنَا فِي تَخْفِيفِ الْعَذَابِ عَنَّا إِنَّا لَنَجِدُ رَوْحاً فَيَقُولُ لَهُمْ مَالِكٌ إِنَّ اللَّهَ أَوْحَي إِلَيَّ أَنْ أَفْتَحَ أَبْوَابَ جَهَنَّمَ لِيَنْظُرَ أَهْلُ الْجَنَّةِ إِلَيْكُمْ فَيَرْفَعُونَ رُءُوسَهُمْ فَيَقُولُ هَذَا يَا فُلَانُ أَ لَمْ تَكُ تَجُوعُ فَأَشْبَعُكَ وَ يَقُولُ هَذَا يَا فُلَانُ أَ لَمْ تَكُ تَعْرَي فَأَكْسُوكَ وَ يَقُولُ هَذَا يَا فُلَانُ أَ لَمْ تَكُ تَخَافُ فَآوَيْتُكَ وَ يَقُولُ هَذَا يَا فُلَانُ أَ لَمْ تَكُ تُحَدِّثُ فَأَكْتُمُ عَلَيْكَ فَيَقُولُونَ بَلَي فَيَقُولُونَ اسْتَوْهِبُونَا مِنْ رَبِّكُمْ فَيَدْعُونَ لَهُمْ فَيَخْرُجُونَ مِنَ النَّارِ إِلَي الْجَنَّةِ فَيَكُونُونَ فِيهَا مَلُومِينَ </w:t>
      </w:r>
      <w:r>
        <w:rPr>
          <w:rStyle w:val="FootnoteAnchor"/>
          <w:rtl w:val="true"/>
        </w:rPr>
        <w:footnoteReference w:id="1318"/>
      </w:r>
      <w:r>
        <w:rPr>
          <w:rFonts w:ascii="Amiri" w:hAnsi="Amiri" w:eastAsia="Amiri" w:cs="Amiri"/>
          <w:color w:val="111111"/>
          <w:sz w:val="28"/>
          <w:sz w:val="28"/>
          <w:szCs w:val="28"/>
          <w:rtl w:val="true"/>
          <w:lang w:bidi="ar-SA"/>
        </w:rPr>
        <w:t>وَ يُسَمَّوْنَ</w:t>
      </w:r>
    </w:p>
    <w:p>
      <w:pPr>
        <w:pStyle w:val="BookText"/>
        <w:rPr/>
      </w:pPr>
      <w:r>
        <w:rPr>
          <w:rFonts w:ascii="IRNazanin" w:hAnsi="IRNazanin" w:eastAsia="IRNazanin"/>
          <w:color w:val="111111"/>
          <w:sz w:val="28"/>
          <w:sz w:val="28"/>
          <w:szCs w:val="28"/>
          <w:rtl w:val="true"/>
          <w:lang w:bidi="fa-IR"/>
        </w:rPr>
        <w:t>حال آن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بهشت در شادی به سر می برید و آنها در دوزخ شما را جستجو می کنند تا پایان حدیث</w:t>
      </w:r>
      <w:r>
        <w:rPr>
          <w:rFonts w:eastAsia="IRNazanin" w:cs="IRNazanin"/>
          <w:color w:val="111111"/>
          <w:sz w:val="28"/>
          <w:szCs w:val="28"/>
          <w:rtl w:val="true"/>
          <w:lang w:bidi="fa-IR"/>
        </w:rPr>
        <w:t>.</w:t>
      </w:r>
      <w:r>
        <w:rPr>
          <w:rStyle w:val="FootnoteAnchor"/>
          <w:rtl w:val="true"/>
        </w:rPr>
        <w:footnoteReference w:id="1319"/>
      </w:r>
    </w:p>
    <w:p>
      <w:pPr>
        <w:pStyle w:val="Heading5"/>
        <w:numPr>
          <w:ilvl w:val="4"/>
          <w:numId w:val="1"/>
        </w:numPr>
        <w:rPr/>
      </w:pPr>
      <w:bookmarkStart w:id="2792" w:name="__RefHeading___Toc4029017_1468164448"/>
      <w:bookmarkStart w:id="2793" w:name="_Toc1294"/>
      <w:bookmarkEnd w:id="2792"/>
      <w:r>
        <w:rPr>
          <w:rtl w:val="true"/>
        </w:rPr>
        <w:t xml:space="preserve">روایت </w:t>
      </w:r>
      <w:r>
        <w:rPr/>
        <w:t>7</w:t>
      </w:r>
      <w:bookmarkEnd w:id="279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نخواهد شد شخصی که در دلش به اندازه وزن دانه‌ای از خردل خود بزرگ بینی باشد، و وارد جهنّم نمی گردد کسی که در دلش به اندازه وزن دانه خردلی از ایمان باشد،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نمودم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براستی ما ملک خداییم و قطعا بسوی او بازخواهیم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در عربی مرادف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بحال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فارسی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کلمه استرجاع را گفتی؟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فرمایشی که از حضرتت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تو گمان بردی نیست مقصودم منکر گشتن فهمیدن چیزی است و آن جز انکار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غرض از تکبّر، انکار خدا و گردنکشی در برابر قادر متعال است</w:t>
      </w:r>
      <w:r>
        <w:rPr>
          <w:rFonts w:eastAsia="IRNazanin" w:cs="IRNazanin"/>
          <w:color w:val="111111"/>
          <w:sz w:val="28"/>
          <w:szCs w:val="28"/>
          <w:rtl w:val="true"/>
          <w:lang w:bidi="fa-IR"/>
        </w:rPr>
        <w:t>).</w:t>
      </w:r>
    </w:p>
    <w:p>
      <w:pPr>
        <w:pStyle w:val="Heading5"/>
        <w:numPr>
          <w:ilvl w:val="4"/>
          <w:numId w:val="1"/>
        </w:numPr>
        <w:rPr/>
      </w:pPr>
      <w:bookmarkStart w:id="2794" w:name="__RefHeading___Toc4029019_1468164448"/>
      <w:bookmarkStart w:id="2795" w:name="_Toc1295"/>
      <w:bookmarkEnd w:id="2794"/>
      <w:r>
        <w:rPr>
          <w:rtl w:val="true"/>
        </w:rPr>
        <w:t xml:space="preserve">روایت </w:t>
      </w:r>
      <w:r>
        <w:rPr/>
        <w:t>8</w:t>
      </w:r>
      <w:bookmarkEnd w:id="2795"/>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دامان مرا می گیری که من به خداوند حق متمسّک هستم و نسل تو دامان تو را می گیرند و شیعیان تو به دامان نسل تو تمسک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سوی بهشت می روید و وقتی به بهشت وارد شدید و با همسران خود در آن جای گرفتید و ساکن منازل خود شدید، خداوند به مالک وحی می کند که درِ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کن تا دوستان من از آنجا فضیلت خود را بر دشمنانشان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جهنم باز می شود و بهشتیان بر جهنمیان مشرف می شوند</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پس وقتی اهل جهنم رایحه بهشت را حس کردند،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آیا عذاب ما تخفیف داده می شود؟ ما رایحه جهنم را حس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به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کرده است که درهای جهنم را باز کنم تا اهل بهشت به شما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 خود را بالا می برند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آیا گرسنه نبودی پس تو را سیر کردم؟ و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آیا عریان نبودی که بر تن تو لباس پوشانیدم؟ و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آیا ترسان نبودی که به تو پناه دادم؟ و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آیا رازی را برای تو نپوشاندم؟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چیزی به 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برایشان دعا می کنند و از جهنم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پشیمان هستند</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فیکونون فیها بلا مأوی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w:t>
      </w:r>
      <w:r>
        <w:rPr>
          <w:rFonts w:eastAsia="IRNazanin" w:cs="IRNazanin"/>
          <w:color w:val="111111"/>
          <w:sz w:val="28"/>
          <w:szCs w:val="28"/>
          <w:rtl w:val="true"/>
          <w:lang w:bidi="fa-IR"/>
        </w:rPr>
        <w:t xml:space="preserve">» </w:t>
      </w:r>
      <w:bookmarkStart w:id="2796" w:name="pg13891_129771"/>
    </w:p>
    <w:p>
      <w:pPr>
        <w:pStyle w:val="BookText"/>
        <w:rPr/>
      </w:pPr>
      <w:bookmarkEnd w:id="2796"/>
      <w:r>
        <w:rPr>
          <w:rFonts w:ascii="Amiri" w:hAnsi="Amiri" w:eastAsia="Amiri" w:cs="Amiri"/>
          <w:color w:val="111111"/>
          <w:sz w:val="28"/>
          <w:sz w:val="28"/>
          <w:szCs w:val="28"/>
          <w:rtl w:val="true"/>
          <w:lang w:bidi="ar-SA"/>
        </w:rPr>
        <w:t>الْجَهَنَّمِيِّينَ فَيَقُولُونَ سَأَلْتُمْ رَبَّكُمْ فَأَنْقَذَنَا مِنْ عَذَابِهِ فَادْعُوهُ يُذْهِبْ عَنَّا هَذَا الِاسْمَ وَ يَجْعَلْ لَنَا فِي الْجَنَّةِ مَأْوًي فَيَدْعُونَ فَيُوحِي اللَّهُ إِلَي رِيحٍ فَتَهُبُّ عَلَي أَفْوَاهِ أَهْلِ الْجَنَّةِ فَيُنْسِيهِمْ ذَلِكَ الِاسْمَ وَ يَجْعَلُ لَهُمْ فِي الْجَنَّةِ مَأْوًي</w:t>
      </w:r>
      <w:r>
        <w:rPr>
          <w:rFonts w:eastAsia="Amiri" w:cs="Amiri" w:ascii="Amiri" w:hAnsi="Amiri"/>
          <w:color w:val="111111"/>
          <w:sz w:val="28"/>
          <w:szCs w:val="28"/>
          <w:rtl w:val="true"/>
          <w:lang w:bidi="ar-SA"/>
        </w:rPr>
        <w:t>.</w:t>
      </w:r>
    </w:p>
    <w:p>
      <w:pPr>
        <w:pStyle w:val="Heading5"/>
        <w:numPr>
          <w:ilvl w:val="4"/>
          <w:numId w:val="1"/>
        </w:numPr>
        <w:rPr/>
      </w:pPr>
      <w:bookmarkStart w:id="2797" w:name="__RefHeading___Toc4029021_1468164448"/>
      <w:bookmarkStart w:id="2798" w:name="_Toc1296"/>
      <w:bookmarkEnd w:id="2797"/>
      <w:r>
        <w:rPr>
          <w:rtl w:val="true"/>
        </w:rPr>
        <w:t>«</w:t>
      </w:r>
      <w:r>
        <w:rPr/>
        <w:t>9</w:t>
      </w:r>
      <w:r>
        <w:rPr>
          <w:rtl w:val="true"/>
        </w:rPr>
        <w:t>»</w:t>
      </w:r>
      <w:bookmarkEnd w:id="2798"/>
    </w:p>
    <w:p>
      <w:pPr>
        <w:pStyle w:val="BookText"/>
        <w:rPr/>
      </w:pPr>
      <w:r>
        <w:rPr>
          <w:rFonts w:ascii="Amiri" w:hAnsi="Amiri" w:eastAsia="Amiri" w:cs="Amiri"/>
          <w:color w:val="111111"/>
          <w:sz w:val="28"/>
          <w:sz w:val="28"/>
          <w:szCs w:val="28"/>
          <w:rtl w:val="true"/>
          <w:lang w:bidi="ar-SA"/>
        </w:rPr>
        <w:t>فس، تفسير القمي وُجُوهٌ يَوْمَئِذٍ خاشِعَةٌ عامِلَةٌ ناصِبَةٌ هُمُ الَّذِينَ خَالَفُوا دِينَ اللَّهِ وَ صَلَّوْا وَ صَامُوا وَ نَصَبُوا لِأَمِيرِ الْمُؤْمِنِينَ عليه السلام وَ هُوَ قَوْلُهُ تَعَالَي عامِلَةٌ ناصِبَةٌ عَمِلُوا وَ نَصَبُوا فَلَا يُقْبَلُ مِنْهُمْ شَيْ‌ءٌ مِنْ أَفْعَالِهِمْ تَصْلي وُجُوهُهُمْ ناراً حامِيَةً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 فِي قَوْلِهِ تَعَالَي إِلَّا مَنْ تَوَلَّي وَ كَفَرَ يُرِيدُ مَنْ لَمْ يَتَّعِظْ وَ لَمْ يُصَدِّقْكَ وَ جَحَدَ رُبُوبِيَّتِي وَ كَفَرَ نِعْمَتِي فَيُعَذِّبُهُ اللَّهُ الْعَذابَ الْأَكْبَرَ يُرِيدُ الْغَلِيظَ الشَّدِيدَ الدَّائِمَ</w:t>
      </w:r>
      <w:r>
        <w:rPr>
          <w:rFonts w:eastAsia="Amiri" w:cs="Amiri" w:ascii="Amiri" w:hAnsi="Amiri"/>
          <w:color w:val="111111"/>
          <w:sz w:val="28"/>
          <w:szCs w:val="28"/>
          <w:rtl w:val="true"/>
          <w:lang w:bidi="ar-SA"/>
        </w:rPr>
        <w:t>.</w:t>
      </w:r>
    </w:p>
    <w:p>
      <w:pPr>
        <w:pStyle w:val="Heading5"/>
        <w:numPr>
          <w:ilvl w:val="4"/>
          <w:numId w:val="1"/>
        </w:numPr>
        <w:rPr/>
      </w:pPr>
      <w:bookmarkStart w:id="2799" w:name="__RefHeading___Toc4029023_1468164448"/>
      <w:bookmarkStart w:id="2800" w:name="_Toc1297"/>
      <w:bookmarkEnd w:id="2799"/>
      <w:r>
        <w:rPr>
          <w:rtl w:val="true"/>
        </w:rPr>
        <w:t>«</w:t>
      </w:r>
      <w:r>
        <w:rPr/>
        <w:t>10</w:t>
      </w:r>
      <w:r>
        <w:rPr>
          <w:rtl w:val="true"/>
        </w:rPr>
        <w:t>»</w:t>
      </w:r>
      <w:bookmarkEnd w:id="2800"/>
    </w:p>
    <w:p>
      <w:pPr>
        <w:pStyle w:val="BookText"/>
        <w:rPr/>
      </w:pPr>
      <w:r>
        <w:rPr>
          <w:rFonts w:ascii="Amiri" w:hAnsi="Amiri" w:eastAsia="Amiri" w:cs="Amiri"/>
          <w:color w:val="111111"/>
          <w:sz w:val="28"/>
          <w:sz w:val="28"/>
          <w:szCs w:val="28"/>
          <w:rtl w:val="true"/>
          <w:lang w:bidi="ar-SA"/>
        </w:rPr>
        <w:t>وَ حَدَّثَنَا جَعْفَرُ بْنُ أَحْمَدَ عَنْ عَبْدِ الْكَرِيمِ بْنِ عَبْدِ الرَّحِيمِ عَنْ مُحَمَّدِ بْنِ عَلِيٍّ عَنْ مُحَمَّدِ بْنِ الْفُضَيْلِ عَنْ أَبِي حَمْزَةَ قَالَ سَمِعْتُ أَبَا عَبْدِ اللَّهِ عليه السلام يَقُولُ مَنْ خَالَفَكُمْ وَ إِنْ عَبَدَ وَ اجْتَهَدَ مَنْسُوبٌ إِلَي هَذِهِ الْآيَةِ وُجُوهٌ يَوْمَئِذٍ خاشِعَةٌ عامِلَةٌ ناصِبَةٌ تَصْلي ناراً حامِيَةً</w:t>
      </w:r>
      <w:r>
        <w:rPr>
          <w:rFonts w:eastAsia="Amiri" w:cs="Amiri" w:ascii="Amiri" w:hAnsi="Amiri"/>
          <w:color w:val="111111"/>
          <w:sz w:val="28"/>
          <w:szCs w:val="28"/>
          <w:rtl w:val="true"/>
          <w:lang w:bidi="ar-SA"/>
        </w:rPr>
        <w:t>.</w:t>
      </w:r>
    </w:p>
    <w:p>
      <w:pPr>
        <w:pStyle w:val="Heading5"/>
        <w:numPr>
          <w:ilvl w:val="4"/>
          <w:numId w:val="1"/>
        </w:numPr>
        <w:rPr/>
      </w:pPr>
      <w:bookmarkStart w:id="2801" w:name="__RefHeading___Toc4029025_1468164448"/>
      <w:bookmarkStart w:id="2802" w:name="_Toc1298"/>
      <w:bookmarkEnd w:id="2801"/>
      <w:r>
        <w:rPr>
          <w:rtl w:val="true"/>
        </w:rPr>
        <w:t>«</w:t>
      </w:r>
      <w:r>
        <w:rPr/>
        <w:t>11</w:t>
      </w:r>
      <w:r>
        <w:rPr>
          <w:rtl w:val="true"/>
        </w:rPr>
        <w:t>»</w:t>
      </w:r>
      <w:bookmarkEnd w:id="2802"/>
    </w:p>
    <w:p>
      <w:pPr>
        <w:pStyle w:val="BookText"/>
        <w:rPr/>
      </w:pPr>
      <w:r>
        <w:rPr>
          <w:rFonts w:ascii="Amiri" w:hAnsi="Amiri" w:eastAsia="Amiri" w:cs="Amiri"/>
          <w:color w:val="111111"/>
          <w:sz w:val="28"/>
          <w:sz w:val="28"/>
          <w:szCs w:val="28"/>
          <w:rtl w:val="true"/>
          <w:lang w:bidi="ar-SA"/>
        </w:rPr>
        <w:t>فر، تفسير فرات بن إبراهيم جَعْفَرُ بْنُ أَحْمَدَ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نَاصِبٍ وَ إِنْ تَعَبَّدَ مَنْسُوبٌ إِلَي هَذِهِ الْآيَةِ وُجُوهٌ يَوْمَئِذٍ خاشِعَةٌ الْآيَةَ</w:t>
      </w:r>
      <w:r>
        <w:rPr>
          <w:rFonts w:eastAsia="Amiri" w:cs="Amiri" w:ascii="Amiri" w:hAnsi="Amiri"/>
          <w:color w:val="111111"/>
          <w:sz w:val="28"/>
          <w:szCs w:val="28"/>
          <w:rtl w:val="true"/>
          <w:lang w:bidi="ar-SA"/>
        </w:rPr>
        <w:t>.</w:t>
      </w:r>
    </w:p>
    <w:p>
      <w:pPr>
        <w:pStyle w:val="Heading5"/>
        <w:numPr>
          <w:ilvl w:val="4"/>
          <w:numId w:val="1"/>
        </w:numPr>
        <w:rPr/>
      </w:pPr>
      <w:bookmarkStart w:id="2803" w:name="__RefHeading___Toc4029027_1468164448"/>
      <w:bookmarkStart w:id="2804" w:name="_Toc1299"/>
      <w:bookmarkEnd w:id="2803"/>
      <w:r>
        <w:rPr>
          <w:rtl w:val="true"/>
        </w:rPr>
        <w:t>«</w:t>
      </w:r>
      <w:r>
        <w:rPr/>
        <w:t>12</w:t>
      </w:r>
      <w:r>
        <w:rPr>
          <w:rtl w:val="true"/>
        </w:rPr>
        <w:t>»</w:t>
      </w:r>
      <w:bookmarkEnd w:id="2804"/>
    </w:p>
    <w:p>
      <w:pPr>
        <w:pStyle w:val="BookText"/>
        <w:rPr/>
      </w:pPr>
      <w:r>
        <w:rPr>
          <w:rFonts w:ascii="Amiri" w:hAnsi="Amiri" w:eastAsia="Amiri" w:cs="Amiri"/>
          <w:color w:val="111111"/>
          <w:sz w:val="28"/>
          <w:sz w:val="28"/>
          <w:szCs w:val="28"/>
          <w:rtl w:val="true"/>
          <w:lang w:bidi="ar-SA"/>
        </w:rPr>
        <w:t>كا، الكافي الْعِدَّةُ عَنْ سَهْلٍ عَنِ ابْنِ فَضَّالٍ عَنْ حَنَانٍ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يُبَالِي النَّاصِبُ صَلَّي أَمْ زَنَي وَ هَذِهِ الْآيَةُ نَزَلَتْ فِيهِمْ عامِلَةٌ ناصِبَةٌ تَصْلي ناراً حامِيَةً</w:t>
      </w:r>
      <w:r>
        <w:rPr>
          <w:rFonts w:eastAsia="Amiri" w:cs="Amiri" w:ascii="Amiri" w:hAnsi="Amiri"/>
          <w:color w:val="111111"/>
          <w:sz w:val="28"/>
          <w:szCs w:val="28"/>
          <w:rtl w:val="true"/>
          <w:lang w:bidi="ar-SA"/>
        </w:rPr>
        <w:t>.</w:t>
      </w:r>
    </w:p>
    <w:p>
      <w:pPr>
        <w:pStyle w:val="Heading5"/>
        <w:numPr>
          <w:ilvl w:val="4"/>
          <w:numId w:val="1"/>
        </w:numPr>
        <w:rPr/>
      </w:pPr>
      <w:bookmarkStart w:id="2805" w:name="__RefHeading___Toc4029029_1468164448"/>
      <w:bookmarkStart w:id="2806" w:name="_Toc1300"/>
      <w:bookmarkEnd w:id="2805"/>
      <w:r>
        <w:rPr>
          <w:rtl w:val="true"/>
        </w:rPr>
        <w:t>«</w:t>
      </w:r>
      <w:r>
        <w:rPr/>
        <w:t>13</w:t>
      </w:r>
      <w:r>
        <w:rPr>
          <w:rtl w:val="true"/>
        </w:rPr>
        <w:t>»</w:t>
      </w:r>
      <w:bookmarkEnd w:id="2806"/>
    </w:p>
    <w:p>
      <w:pPr>
        <w:pStyle w:val="BookText"/>
        <w:rPr/>
      </w:pPr>
      <w:r>
        <w:rPr>
          <w:rFonts w:ascii="Amiri" w:hAnsi="Amiri" w:eastAsia="Amiri" w:cs="Amiri"/>
          <w:color w:val="111111"/>
          <w:sz w:val="28"/>
          <w:sz w:val="28"/>
          <w:szCs w:val="28"/>
          <w:rtl w:val="true"/>
          <w:lang w:bidi="ar-SA"/>
        </w:rPr>
        <w:t>كا، الكافي عَلِيٌّ عَنْ أَبِيهِ عَنِ ابْنِ أَبِي عُمَيْرٍ عَنْ عَمْرِو بْنِ أَبِي الْمِقْدَامِ قَالَ سَمِعْتُ أَبَا عَبْدِ اللَّهِ عليه السلام يَقُولُ قَالَ أَبِي كُلُّ نَاصِبٍ وَ إِنْ تَعَبَّدَ وَ اجْتَهَدَ مَنْسُوبٌ إِلَي هَذِهِ الْآيَةِ عامِلَةٌ ناصِبَةٌ تَصْلي ناراً حامِيَةً كُلُّ نَاصِبٍ مُجْتَهِدٍ فَعَمَلُهُ هَبَاءٌ الْخَبَرَ</w:t>
      </w:r>
      <w:r>
        <w:rPr>
          <w:rFonts w:eastAsia="Amiri" w:cs="Amiri" w:ascii="Amiri" w:hAnsi="Amiri"/>
          <w:color w:val="111111"/>
          <w:sz w:val="28"/>
          <w:szCs w:val="28"/>
          <w:rtl w:val="true"/>
          <w:lang w:bidi="ar-SA"/>
        </w:rPr>
        <w:t>.</w:t>
      </w:r>
    </w:p>
    <w:p>
      <w:pPr>
        <w:pStyle w:val="Heading5"/>
        <w:numPr>
          <w:ilvl w:val="4"/>
          <w:numId w:val="1"/>
        </w:numPr>
        <w:rPr/>
      </w:pPr>
      <w:bookmarkStart w:id="2807" w:name="__RefHeading___Toc4029031_1468164448"/>
      <w:bookmarkStart w:id="2808" w:name="_Toc1301"/>
      <w:bookmarkEnd w:id="2807"/>
      <w:r>
        <w:rPr>
          <w:rtl w:val="true"/>
        </w:rPr>
        <w:t>«</w:t>
      </w:r>
      <w:r>
        <w:rPr/>
        <w:t>14</w:t>
      </w:r>
      <w:r>
        <w:rPr>
          <w:rtl w:val="true"/>
        </w:rPr>
        <w:t>»</w:t>
      </w:r>
      <w:bookmarkEnd w:id="2808"/>
    </w:p>
    <w:p>
      <w:pPr>
        <w:pStyle w:val="BookText"/>
        <w:rPr/>
      </w:pPr>
      <w:r>
        <w:rPr>
          <w:rFonts w:ascii="Amiri" w:hAnsi="Amiri" w:eastAsia="Amiri" w:cs="Amiri"/>
          <w:color w:val="111111"/>
          <w:sz w:val="28"/>
          <w:sz w:val="28"/>
          <w:szCs w:val="28"/>
          <w:rtl w:val="true"/>
          <w:lang w:bidi="ar-SA"/>
        </w:rPr>
        <w:t>ثو، ثواب الأعمال أَبِي عَنْ أَحْمَدَ بْنِ إِدْرِيسَ عَنْ مُحَمَّدِ بْنِ أَحْمَدَ عَنْ أَبِي عَبْدِ اللَّهِ الرَّازِيِّ عَنْ أَحْمَدَ بْنِ مُحَمَّدِ بْنِ نَصْرٍ عَنْ صَالِحِ بْنِ سَعِيدٍ الْقَمَّاطِ عَنْ أَبَانِ بْنِ تَغْلِبَ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پروردگارتان خواستید که ما را از عذاب خود نجات دهد، پس اکنون او را بخوانید تا این نام را از ما بردارد و در بهشت جایگاهی برای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خداوند را می خوانند و خداوند به باد وحی می کند و آن باد بر دهان اهل بهشت می وزد و نام جهنمی را از یاد آنان می برد و در بهشت جایگاهی برای آنان قرار می دهد</w:t>
      </w:r>
      <w:r>
        <w:rPr>
          <w:rFonts w:eastAsia="IRNazanin" w:cs="IRNazanin"/>
          <w:color w:val="111111"/>
          <w:sz w:val="28"/>
          <w:szCs w:val="28"/>
          <w:rtl w:val="true"/>
          <w:lang w:bidi="fa-IR"/>
        </w:rPr>
        <w:t>.</w:t>
      </w:r>
    </w:p>
    <w:p>
      <w:pPr>
        <w:pStyle w:val="Heading5"/>
        <w:numPr>
          <w:ilvl w:val="4"/>
          <w:numId w:val="1"/>
        </w:numPr>
        <w:rPr/>
      </w:pPr>
      <w:bookmarkStart w:id="2809" w:name="__RefHeading___Toc4029033_1468164448"/>
      <w:bookmarkStart w:id="2810" w:name="_Toc1302"/>
      <w:bookmarkEnd w:id="2809"/>
      <w:r>
        <w:rPr>
          <w:rtl w:val="true"/>
        </w:rPr>
        <w:t xml:space="preserve">روایت </w:t>
      </w:r>
      <w:r>
        <w:rPr/>
        <w:t>9</w:t>
      </w:r>
      <w:bookmarkEnd w:id="281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خاشِعَةٌ عامِلَةٌ 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با دین خداوند مخالفت کردند و نماز خواندند و روزه گرفتند و به دشمنی امیر مومنان علیه السلام برخاستند که ذکر آن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کردند و به دشمنی برخاستند، پس هیچ یک از اعمال آنان پذیرفته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 حامِیَةً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روایت دیگری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تَوَلَّی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هستند که پند را نپذیرفتند و تو را باور نکردند و خدایی مرا تکذیب کردند و به نعمتم کافر شدند فَیُعَذِّبُهُ اللَّهُ الْعَذابَ الْأَکْبَرَ منظور عذاب بسیار سخت و ابدی است</w:t>
      </w:r>
      <w:r>
        <w:rPr>
          <w:rFonts w:eastAsia="IRNazanin" w:cs="IRNazanin"/>
          <w:color w:val="111111"/>
          <w:sz w:val="28"/>
          <w:szCs w:val="28"/>
          <w:rtl w:val="true"/>
          <w:lang w:bidi="fa-IR"/>
        </w:rPr>
        <w:t>.</w:t>
      </w:r>
    </w:p>
    <w:p>
      <w:pPr>
        <w:pStyle w:val="Heading5"/>
        <w:numPr>
          <w:ilvl w:val="4"/>
          <w:numId w:val="1"/>
        </w:numPr>
        <w:rPr/>
      </w:pPr>
      <w:bookmarkStart w:id="2811" w:name="__RefHeading___Toc4029035_1468164448"/>
      <w:bookmarkStart w:id="2812" w:name="_Toc1303"/>
      <w:bookmarkEnd w:id="2811"/>
      <w:r>
        <w:rPr>
          <w:rtl w:val="true"/>
        </w:rPr>
        <w:t xml:space="preserve">روایت </w:t>
      </w:r>
      <w:r>
        <w:rPr/>
        <w:t>10</w:t>
      </w:r>
      <w:bookmarkEnd w:id="281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شما مخالفت کند حتی اگر عابد و مجتهد باشد مصداق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خاشِعَةٌ عامِلَةٌ ناصِبَةٌ تَصْلی ناراً حامِیَةً</w:t>
      </w:r>
      <w:r>
        <w:rPr>
          <w:rFonts w:eastAsia="IRNazanin" w:cs="IRNazanin"/>
          <w:color w:val="111111"/>
          <w:sz w:val="28"/>
          <w:szCs w:val="28"/>
          <w:rtl w:val="true"/>
          <w:lang w:bidi="fa-IR"/>
        </w:rPr>
        <w:t>.</w:t>
      </w:r>
    </w:p>
    <w:p>
      <w:pPr>
        <w:pStyle w:val="Heading5"/>
        <w:numPr>
          <w:ilvl w:val="4"/>
          <w:numId w:val="1"/>
        </w:numPr>
        <w:rPr/>
      </w:pPr>
      <w:bookmarkStart w:id="2813" w:name="__RefHeading___Toc4029037_1468164448"/>
      <w:bookmarkStart w:id="2814" w:name="_Toc1304"/>
      <w:bookmarkEnd w:id="2813"/>
      <w:r>
        <w:rPr>
          <w:rtl w:val="true"/>
        </w:rPr>
        <w:t xml:space="preserve">روایت </w:t>
      </w:r>
      <w:r>
        <w:rPr/>
        <w:t>11</w:t>
      </w:r>
      <w:bookmarkEnd w:id="2814"/>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دشمنی حتی اگر عابد باشد، مصداق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خاشِعَةٌ</w:t>
      </w:r>
      <w:r>
        <w:rPr>
          <w:rFonts w:eastAsia="IRNazanin" w:cs="IRNazanin"/>
          <w:color w:val="111111"/>
          <w:sz w:val="28"/>
          <w:szCs w:val="28"/>
          <w:rtl w:val="true"/>
          <w:lang w:bidi="fa-IR"/>
        </w:rPr>
        <w:t>.</w:t>
      </w:r>
    </w:p>
    <w:p>
      <w:pPr>
        <w:pStyle w:val="Heading5"/>
        <w:numPr>
          <w:ilvl w:val="4"/>
          <w:numId w:val="1"/>
        </w:numPr>
        <w:rPr/>
      </w:pPr>
      <w:bookmarkStart w:id="2815" w:name="__RefHeading___Toc4029039_1468164448"/>
      <w:bookmarkStart w:id="2816" w:name="_Toc1305"/>
      <w:bookmarkEnd w:id="2815"/>
      <w:r>
        <w:rPr>
          <w:rtl w:val="true"/>
        </w:rPr>
        <w:t xml:space="preserve">روایت </w:t>
      </w:r>
      <w:r>
        <w:rPr/>
        <w:t>12</w:t>
      </w:r>
      <w:bookmarkEnd w:id="281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مورد اهمیت واقع نمی شود، نماز بخواند یا زنا کند، واین آیه در مورد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ناصِبَةٌ تَصْلی ناراً حامِیَةً</w:t>
      </w:r>
      <w:r>
        <w:rPr>
          <w:rFonts w:eastAsia="IRNazanin" w:cs="IRNazanin"/>
          <w:color w:val="111111"/>
          <w:sz w:val="28"/>
          <w:szCs w:val="28"/>
          <w:rtl w:val="true"/>
          <w:lang w:bidi="fa-IR"/>
        </w:rPr>
        <w:t>.</w:t>
      </w:r>
    </w:p>
    <w:p>
      <w:pPr>
        <w:pStyle w:val="Heading5"/>
        <w:numPr>
          <w:ilvl w:val="4"/>
          <w:numId w:val="1"/>
        </w:numPr>
        <w:rPr/>
      </w:pPr>
      <w:bookmarkStart w:id="2817" w:name="__RefHeading___Toc4029041_1468164448"/>
      <w:bookmarkStart w:id="2818" w:name="_Toc1306"/>
      <w:bookmarkEnd w:id="2817"/>
      <w:r>
        <w:rPr>
          <w:rtl w:val="true"/>
        </w:rPr>
        <w:t xml:space="preserve">روایت </w:t>
      </w:r>
      <w:r>
        <w:rPr/>
        <w:t>13</w:t>
      </w:r>
      <w:bookmarkEnd w:id="281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دشمنی حتی اگر عابد و مجتهد باشد، مصداق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ناصِبَةٌ تَصْلی ناراً 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دشمن مجتهدی عملش بر باد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Heading5"/>
        <w:numPr>
          <w:ilvl w:val="4"/>
          <w:numId w:val="1"/>
        </w:numPr>
        <w:rPr/>
      </w:pPr>
      <w:bookmarkStart w:id="2819" w:name="__RefHeading___Toc4029043_1468164448"/>
      <w:bookmarkStart w:id="2820" w:name="_Toc1307"/>
      <w:bookmarkEnd w:id="2819"/>
      <w:r>
        <w:rPr>
          <w:rtl w:val="true"/>
        </w:rPr>
        <w:t xml:space="preserve">روایت </w:t>
      </w:r>
      <w:r>
        <w:rPr/>
        <w:t>14</w:t>
      </w:r>
      <w:bookmarkEnd w:id="282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2821" w:name="pg13891_129772"/>
    </w:p>
    <w:p>
      <w:pPr>
        <w:pStyle w:val="BookText"/>
        <w:rPr/>
      </w:pPr>
      <w:bookmarkEnd w:id="2821"/>
      <w:r>
        <w:rPr>
          <w:rFonts w:ascii="Amiri" w:hAnsi="Amiri" w:eastAsia="Amiri" w:cs="Amiri"/>
          <w:color w:val="111111"/>
          <w:sz w:val="28"/>
          <w:sz w:val="28"/>
          <w:szCs w:val="28"/>
          <w:rtl w:val="true"/>
          <w:lang w:bidi="ar-SA"/>
        </w:rPr>
        <w:t>قَالَ أَبُو عَبْدِ اللَّهِ عليه السلام كُلُّ نَاصِبٍ وَ إِنْ تَعَبَّدَ وَ اجْتَهَدَ يَصِيرُ إِلَي هَذِهِ الْغَايَةِ عامِلَةٌ ناصِبَةٌ تَصْلي ناراً حامِيَةً</w:t>
      </w:r>
      <w:r>
        <w:rPr>
          <w:rFonts w:eastAsia="Amiri" w:cs="Amiri" w:ascii="Amiri" w:hAnsi="Amiri"/>
          <w:color w:val="111111"/>
          <w:sz w:val="28"/>
          <w:szCs w:val="28"/>
          <w:rtl w:val="true"/>
          <w:lang w:bidi="ar-SA"/>
        </w:rPr>
        <w:t>.</w:t>
      </w:r>
    </w:p>
    <w:p>
      <w:pPr>
        <w:pStyle w:val="Heading5"/>
        <w:numPr>
          <w:ilvl w:val="4"/>
          <w:numId w:val="1"/>
        </w:numPr>
        <w:rPr/>
      </w:pPr>
      <w:bookmarkStart w:id="2822" w:name="__RefHeading___Toc4029045_1468164448"/>
      <w:bookmarkStart w:id="2823" w:name="_Toc1308"/>
      <w:bookmarkEnd w:id="2822"/>
      <w:r>
        <w:rPr>
          <w:rtl w:val="true"/>
        </w:rPr>
        <w:t>«</w:t>
      </w:r>
      <w:r>
        <w:rPr/>
        <w:t>15</w:t>
      </w:r>
      <w:r>
        <w:rPr>
          <w:rtl w:val="true"/>
        </w:rPr>
        <w:t>»</w:t>
      </w:r>
      <w:bookmarkEnd w:id="2823"/>
    </w:p>
    <w:p>
      <w:pPr>
        <w:pStyle w:val="BookText"/>
        <w:rPr/>
      </w:pPr>
      <w:r>
        <w:rPr>
          <w:rFonts w:ascii="Amiri" w:hAnsi="Amiri" w:eastAsia="Amiri" w:cs="Amiri"/>
          <w:color w:val="111111"/>
          <w:sz w:val="28"/>
          <w:sz w:val="28"/>
          <w:szCs w:val="28"/>
          <w:rtl w:val="true"/>
          <w:lang w:bidi="ar-SA"/>
        </w:rPr>
        <w:t>لي، الأمالي للصدوق ابْنُ إِدْرِيسَ عَنْ أَبِيهِ عَنِ ابْنِ يَزِيدَ عَنِ ابْنِ أَبِي عُمَيْرٍ عَنْ مُعَاوِيَةَ بْنِ وَهْبٍ عَنْ أَبِي سَعِيدٍ هَاشِمٍ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يَدْخُلُونَ الْجَنَّةَ الْكَاهِنُ وَ الْمُنَافِقُ وَ مُدْمِنُ الْخَمْرِ وَ الْقَتَّاتُ وَ هُوَ النَّمَّامُ</w:t>
      </w:r>
      <w:r>
        <w:rPr>
          <w:rFonts w:eastAsia="Amiri" w:cs="Amiri" w:ascii="Amiri" w:hAnsi="Amiri"/>
          <w:color w:val="111111"/>
          <w:sz w:val="28"/>
          <w:szCs w:val="28"/>
          <w:rtl w:val="true"/>
          <w:lang w:bidi="ar-SA"/>
        </w:rPr>
        <w:t>.</w:t>
      </w:r>
    </w:p>
    <w:p>
      <w:pPr>
        <w:pStyle w:val="Heading5"/>
        <w:numPr>
          <w:ilvl w:val="4"/>
          <w:numId w:val="1"/>
        </w:numPr>
        <w:rPr/>
      </w:pPr>
      <w:bookmarkStart w:id="2824" w:name="__RefHeading___Toc4029047_1468164448"/>
      <w:bookmarkStart w:id="2825" w:name="_Toc1309"/>
      <w:bookmarkEnd w:id="2824"/>
      <w:r>
        <w:rPr>
          <w:rtl w:val="true"/>
        </w:rPr>
        <w:t>بيان</w:t>
      </w:r>
      <w:bookmarkEnd w:id="2825"/>
    </w:p>
    <w:p>
      <w:pPr>
        <w:pStyle w:val="BookText"/>
        <w:rPr/>
      </w:pPr>
      <w:r>
        <w:rPr>
          <w:rFonts w:ascii="Amiri" w:hAnsi="Amiri" w:eastAsia="Amiri" w:cs="Amiri"/>
          <w:color w:val="111111"/>
          <w:sz w:val="28"/>
          <w:sz w:val="28"/>
          <w:szCs w:val="28"/>
          <w:rtl w:val="true"/>
          <w:lang w:bidi="ar-SA"/>
        </w:rPr>
        <w:t>لعل المعني أن الكاهن و المدمن و القتات لا يدخلونها إذا كانوا مستحلين أو ابتداء و كذا الكلام في بعض ما سيأتي من الأخبار في أصحاب الكبائر</w:t>
      </w:r>
      <w:r>
        <w:rPr>
          <w:rFonts w:eastAsia="Amiri" w:cs="Amiri" w:ascii="Amiri" w:hAnsi="Amiri"/>
          <w:color w:val="111111"/>
          <w:sz w:val="28"/>
          <w:szCs w:val="28"/>
          <w:rtl w:val="true"/>
          <w:lang w:bidi="ar-SA"/>
        </w:rPr>
        <w:t>.</w:t>
      </w:r>
    </w:p>
    <w:p>
      <w:pPr>
        <w:pStyle w:val="Heading5"/>
        <w:numPr>
          <w:ilvl w:val="4"/>
          <w:numId w:val="1"/>
        </w:numPr>
        <w:rPr/>
      </w:pPr>
      <w:bookmarkStart w:id="2826" w:name="__RefHeading___Toc4029049_1468164448"/>
      <w:bookmarkStart w:id="2827" w:name="_Toc1310"/>
      <w:bookmarkEnd w:id="2826"/>
      <w:r>
        <w:rPr>
          <w:rtl w:val="true"/>
        </w:rPr>
        <w:t>«</w:t>
      </w:r>
      <w:r>
        <w:rPr/>
        <w:t>16</w:t>
      </w:r>
      <w:r>
        <w:rPr>
          <w:rtl w:val="true"/>
        </w:rPr>
        <w:t>»</w:t>
      </w:r>
      <w:bookmarkEnd w:id="2827"/>
    </w:p>
    <w:p>
      <w:pPr>
        <w:pStyle w:val="BookText"/>
        <w:rPr/>
      </w:pPr>
      <w:r>
        <w:rPr>
          <w:rFonts w:ascii="Amiri" w:hAnsi="Amiri" w:eastAsia="Amiri" w:cs="Amiri"/>
          <w:color w:val="111111"/>
          <w:sz w:val="28"/>
          <w:sz w:val="28"/>
          <w:szCs w:val="28"/>
          <w:rtl w:val="true"/>
          <w:lang w:bidi="ar-SA"/>
        </w:rPr>
        <w:t>ل، الخصال أَبِي عَنْ أَحْمَدَ بْنِ إِدْرِيسَ عَنِ الْأَشْعَرِيِّ عَنْ سَهْلٍ عَنْ مُحَمَّدِ بْنِ الْحُسَيْنِ بْنِ زَيْدٍ عَنْ مُحَمَّدِ بْنِ سِنَانٍ عَنْ مُنْذِرِ بْنِ يَزِيدَ عَنْ أَبِي 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أَبَا هَارُونَ إِنَّ اللَّهَ تَبَارَكَ وَ تَعَالَي آلَي عَلَي نَفْسِهِ أَنْ لَا يُجَاوِرَهُ خَائِنٌ قَالَ قُلْتُ وَ مَا الْخَائِنُ قَالَ مَنِ ادَّخَرَ عَنْ مُؤْمِنٍ دِرْهَماً أَوْ حَبَسَ عَنْهُ شَيْئاً مِنْ أَمْرِ الدُّنْيَا قَالَ قُلْتُ أَعُوذُ بِاللَّهِ مِنْ غَضَبِ اللَّهِ فَقَالَ إِنَّ اللَّهَ تَبَارَكَ وَ تَعَالَي آلَي عَلَي نَفْسِهِ أَنْ لَا يُسْكِنَ جَنَّتَهُ أَصْنَافاً ثَلَاثَةً رَادٌّ عَلَي اللَّهِ عَزَّ وَ جَلَّ أَوْ رَادٌّ عَلَي إِمَامٍ هُدًي أَوْ مَنْ حَبَسَ حَقَّ امْرِئٍ مُؤْمِنٍ قَالَ قُلْتُ يُعْطِيهِ مِنْ فَضْلِ مَا يَمْلِكُ قَالَ يُعْطِيهِ مِنْ نَفْسِهِ وَ رُوحِهِ فَإِنْ بَخِلَ عَلَيْهِ بِنَفْسِهِ فَلَيْسَ مِنْهُ إِنَّمَا هُوَ شِرْكُ شَيْطَانٍ</w:t>
      </w:r>
      <w:r>
        <w:rPr>
          <w:rFonts w:eastAsia="Amiri" w:cs="Amiri" w:ascii="Amiri" w:hAnsi="Amiri"/>
          <w:color w:val="111111"/>
          <w:sz w:val="28"/>
          <w:szCs w:val="28"/>
          <w:rtl w:val="true"/>
          <w:lang w:bidi="ar-SA"/>
        </w:rPr>
        <w:t>.</w:t>
      </w:r>
    </w:p>
    <w:p>
      <w:pPr>
        <w:pStyle w:val="Heading5"/>
        <w:numPr>
          <w:ilvl w:val="4"/>
          <w:numId w:val="1"/>
        </w:numPr>
        <w:rPr/>
      </w:pPr>
      <w:bookmarkStart w:id="2828" w:name="__RefHeading___Toc4029051_1468164448"/>
      <w:bookmarkStart w:id="2829" w:name="_Toc1311"/>
      <w:bookmarkEnd w:id="2828"/>
      <w:r>
        <w:rPr>
          <w:rtl w:val="true"/>
        </w:rPr>
        <w:t>«</w:t>
      </w:r>
      <w:r>
        <w:rPr/>
        <w:t>17</w:t>
      </w:r>
      <w:r>
        <w:rPr>
          <w:rtl w:val="true"/>
        </w:rPr>
        <w:t>»</w:t>
      </w:r>
      <w:bookmarkEnd w:id="2829"/>
    </w:p>
    <w:p>
      <w:pPr>
        <w:pStyle w:val="BookText"/>
        <w:rPr/>
      </w:pPr>
      <w:r>
        <w:rPr>
          <w:rFonts w:ascii="Amiri" w:hAnsi="Amiri" w:eastAsia="Amiri" w:cs="Amiri"/>
          <w:color w:val="111111"/>
          <w:sz w:val="28"/>
          <w:sz w:val="28"/>
          <w:szCs w:val="28"/>
          <w:rtl w:val="true"/>
          <w:lang w:bidi="ar-SA"/>
        </w:rPr>
        <w:t>ل، الخصال أَبِي عَنْ سَعْدٍ عَنِ الْبَرْقِيِّ عَنْ أَبِيهِ عَنْ مُحَمَّدِ بْنِ سِنَانٍ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يَدْخُلُونَ الْجَنَّةَ السَّفَّاكُ لِلدَّمِ وَ شَارِبُ الْخَمْرِ وَ مَشَّاءٌ بِنَمِيمَةٍ</w:t>
      </w:r>
      <w:r>
        <w:rPr>
          <w:rFonts w:eastAsia="Amiri" w:cs="Amiri" w:ascii="Amiri" w:hAnsi="Amiri"/>
          <w:color w:val="111111"/>
          <w:sz w:val="28"/>
          <w:szCs w:val="28"/>
          <w:rtl w:val="true"/>
          <w:lang w:bidi="ar-SA"/>
        </w:rPr>
        <w:t>.</w:t>
      </w:r>
    </w:p>
    <w:p>
      <w:pPr>
        <w:pStyle w:val="Heading5"/>
        <w:numPr>
          <w:ilvl w:val="4"/>
          <w:numId w:val="1"/>
        </w:numPr>
        <w:rPr/>
      </w:pPr>
      <w:bookmarkStart w:id="2830" w:name="__RefHeading___Toc4029053_1468164448"/>
      <w:bookmarkStart w:id="2831" w:name="_Toc1312"/>
      <w:bookmarkEnd w:id="2830"/>
      <w:r>
        <w:rPr>
          <w:rtl w:val="true"/>
        </w:rPr>
        <w:t>«</w:t>
      </w:r>
      <w:r>
        <w:rPr/>
        <w:t>18</w:t>
      </w:r>
      <w:r>
        <w:rPr>
          <w:rtl w:val="true"/>
        </w:rPr>
        <w:t>»</w:t>
      </w:r>
      <w:bookmarkEnd w:id="2831"/>
    </w:p>
    <w:p>
      <w:pPr>
        <w:pStyle w:val="BookText"/>
        <w:rPr/>
      </w:pPr>
      <w:r>
        <w:rPr>
          <w:rFonts w:ascii="Amiri" w:hAnsi="Amiri" w:eastAsia="Amiri" w:cs="Amiri"/>
          <w:color w:val="111111"/>
          <w:sz w:val="28"/>
          <w:sz w:val="28"/>
          <w:szCs w:val="28"/>
          <w:rtl w:val="true"/>
          <w:lang w:bidi="ar-SA"/>
        </w:rPr>
        <w:t>ن، عيون أخبار الرضا عليه السلام بِإِسْنَادِهِ عَنِ الْمُفَضَّلِ بْنِ عُمَرَ عَنِ الصَّادِقِ عَنْ آبَائِهِ قَالَ قَالَ رَسُولُ اللَّهِ صلي الله عليه و آله لَمَّا أُسْرِيَ بِي إِلَي السَّمَاءِ أَوْحَي إِلَيَّ رَبِّي جَلَّ جَلَالُهُ وَ سَاقَ الْحَدِيثَ فِي مُحَمَّدٍ وَ عَلِيٍّ وَ فَاطِمَةَ وَ الْحَسَنِ وَ الْحُسَيْنِ عليهم السلام إِلَي أَنْ قَالَ يَا مُحَمَّدُ لَوْ أَنَّ عَبْداً عَبَدَنِي حَتَّي يَنْقَطِعَ وَ يَصِيرَ كَالشَّنِّ الْبَالِي ثُمَّ أَتَانِي جَاحِداً لِوَلَايَتِهِمْ مَا أَسْكَنْتُهُ جَنَّتِي وَ لَا أَظْلَلْتُهُ تَحْتَ عَرْشِي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دشمنی حتی اگر مجتهد باشد مصداق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ناصِبَةٌ تَصْلی ناراً حامِیَةً</w:t>
      </w:r>
      <w:r>
        <w:rPr>
          <w:rFonts w:eastAsia="IRNazanin" w:cs="IRNazanin"/>
          <w:color w:val="111111"/>
          <w:sz w:val="28"/>
          <w:szCs w:val="28"/>
          <w:rtl w:val="true"/>
          <w:lang w:bidi="fa-IR"/>
        </w:rPr>
        <w:t>.</w:t>
      </w:r>
    </w:p>
    <w:p>
      <w:pPr>
        <w:pStyle w:val="Heading5"/>
        <w:numPr>
          <w:ilvl w:val="4"/>
          <w:numId w:val="1"/>
        </w:numPr>
        <w:rPr/>
      </w:pPr>
      <w:bookmarkStart w:id="2832" w:name="__RefHeading___Toc4029055_1468164448"/>
      <w:bookmarkStart w:id="2833" w:name="_Toc1313"/>
      <w:bookmarkEnd w:id="2832"/>
      <w:r>
        <w:rPr>
          <w:rtl w:val="true"/>
        </w:rPr>
        <w:t xml:space="preserve">روایت </w:t>
      </w:r>
      <w:r>
        <w:rPr/>
        <w:t>15</w:t>
      </w:r>
      <w:bookmarkEnd w:id="283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 هستند که به بهشت وارد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منافق، کسی که دائما شراب می نوشد و بسیار سخن چین</w:t>
      </w:r>
      <w:r>
        <w:rPr>
          <w:rFonts w:eastAsia="IRNazanin" w:cs="IRNazanin"/>
          <w:color w:val="111111"/>
          <w:sz w:val="28"/>
          <w:szCs w:val="28"/>
          <w:rtl w:val="true"/>
          <w:lang w:bidi="fa-IR"/>
        </w:rPr>
        <w:t>.</w:t>
      </w:r>
    </w:p>
    <w:p>
      <w:pPr>
        <w:pStyle w:val="Heading5"/>
        <w:numPr>
          <w:ilvl w:val="4"/>
          <w:numId w:val="1"/>
        </w:numPr>
        <w:rPr/>
      </w:pPr>
      <w:bookmarkStart w:id="2834" w:name="__RefHeading___Toc4029057_1468164448"/>
      <w:bookmarkStart w:id="2835" w:name="_Toc1314"/>
      <w:bookmarkEnd w:id="2834"/>
      <w:r>
        <w:rPr>
          <w:rtl w:val="true"/>
        </w:rPr>
        <w:t>توضیح</w:t>
      </w:r>
      <w:bookmarkEnd w:id="2835"/>
    </w:p>
    <w:p>
      <w:pPr>
        <w:pStyle w:val="BookText"/>
        <w:rPr/>
      </w:pPr>
      <w:r>
        <w:rPr>
          <w:rFonts w:ascii="IRNazanin" w:hAnsi="IRNazanin" w:eastAsia="IRNazanin"/>
          <w:color w:val="111111"/>
          <w:sz w:val="28"/>
          <w:sz w:val="28"/>
          <w:szCs w:val="28"/>
          <w:rtl w:val="true"/>
          <w:lang w:bidi="fa-IR"/>
        </w:rPr>
        <w:t>شاید معنا این است که کاهن و میگسار و سخن چین به بهشت وارد نمی شوند زیرا این کارها را حلال شمردند یا انجام آن را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روایاتی برای صاحب گناهان کبیره نیز آمده است</w:t>
      </w:r>
      <w:r>
        <w:rPr>
          <w:rFonts w:eastAsia="IRNazanin" w:cs="IRNazanin"/>
          <w:color w:val="111111"/>
          <w:sz w:val="28"/>
          <w:szCs w:val="28"/>
          <w:rtl w:val="true"/>
          <w:lang w:bidi="fa-IR"/>
        </w:rPr>
        <w:t>.</w:t>
      </w:r>
    </w:p>
    <w:p>
      <w:pPr>
        <w:pStyle w:val="Heading5"/>
        <w:numPr>
          <w:ilvl w:val="4"/>
          <w:numId w:val="1"/>
        </w:numPr>
        <w:rPr/>
      </w:pPr>
      <w:bookmarkStart w:id="2836" w:name="__RefHeading___Toc4029059_1468164448"/>
      <w:bookmarkStart w:id="2837" w:name="_Toc1315"/>
      <w:bookmarkEnd w:id="2836"/>
      <w:r>
        <w:rPr>
          <w:rtl w:val="true"/>
        </w:rPr>
        <w:t xml:space="preserve">روایت </w:t>
      </w:r>
      <w:r>
        <w:rPr/>
        <w:t>16</w:t>
      </w:r>
      <w:bookmarkEnd w:id="283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هرون مکفوف گوید امام ششم به من فرمود ای ابا هرون خدای تبارک و تعالی بخود سوگند خورده که با خیانت کار همسایه نباشد گفتم خیانتکار کیست؟ فرمود کسی که یکدرهم از مؤمن پس‌انداز کند یا چیزی از اموردنیویه را از او دریغ دارد، گفتم بخدا پناه میبرم از خشم خدا، فرمود خدا بخود سوگند خورده سه دسته را در بهشت خود جای ندهد، کسی که حکم خدا را رد کند یا حکم پیشوا و امام بر حق را رد کند یا حق مرد مؤمنی را حبس کند، گفتم از فضل مال خود باو بدهد؟ فرمود از جان و روح خود نسبت باو دریغ نکند اگر از جان خود در باره او دریغ کند همدین او نیست همانا تخم شیطانست</w:t>
      </w:r>
      <w:r>
        <w:rPr>
          <w:rFonts w:eastAsia="IRNazanin" w:cs="IRNazanin"/>
          <w:color w:val="111111"/>
          <w:sz w:val="28"/>
          <w:szCs w:val="28"/>
          <w:rtl w:val="true"/>
          <w:lang w:bidi="fa-IR"/>
        </w:rPr>
        <w:t>.</w:t>
      </w:r>
    </w:p>
    <w:p>
      <w:pPr>
        <w:pStyle w:val="Heading5"/>
        <w:numPr>
          <w:ilvl w:val="4"/>
          <w:numId w:val="1"/>
        </w:numPr>
        <w:rPr/>
      </w:pPr>
      <w:bookmarkStart w:id="2838" w:name="__RefHeading___Toc4029061_1468164448"/>
      <w:bookmarkStart w:id="2839" w:name="_Toc1316"/>
      <w:bookmarkEnd w:id="2838"/>
      <w:r>
        <w:rPr>
          <w:rtl w:val="true"/>
        </w:rPr>
        <w:t xml:space="preserve">روایت </w:t>
      </w:r>
      <w:r>
        <w:rPr/>
        <w:t>17</w:t>
      </w:r>
      <w:bookmarkEnd w:id="283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به بهشت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 و شرابخوار و کسی که برای سخن چینی به هر طرف می رود</w:t>
      </w:r>
      <w:r>
        <w:rPr>
          <w:rFonts w:eastAsia="IRNazanin" w:cs="IRNazanin"/>
          <w:color w:val="111111"/>
          <w:sz w:val="28"/>
          <w:szCs w:val="28"/>
          <w:rtl w:val="true"/>
          <w:lang w:bidi="fa-IR"/>
        </w:rPr>
        <w:t>.</w:t>
      </w:r>
    </w:p>
    <w:p>
      <w:pPr>
        <w:pStyle w:val="Heading5"/>
        <w:numPr>
          <w:ilvl w:val="4"/>
          <w:numId w:val="1"/>
        </w:numPr>
        <w:rPr/>
      </w:pPr>
      <w:bookmarkStart w:id="2840" w:name="__RefHeading___Toc4029063_1468164448"/>
      <w:bookmarkStart w:id="2841" w:name="_Toc1317"/>
      <w:bookmarkEnd w:id="2840"/>
      <w:r>
        <w:rPr>
          <w:rtl w:val="true"/>
        </w:rPr>
        <w:t xml:space="preserve">روایت </w:t>
      </w:r>
      <w:r>
        <w:rPr/>
        <w:t>18</w:t>
      </w:r>
      <w:bookmarkEnd w:id="284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علیه السلام از پدران خود نقل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که من به آسمان سیر داده شدم جناب رب الارباب جل جلاله وحی فرستاد و فرمود و حدیث را در مورد محمد و علی و فاطمه و حسن و حسین ادامه داد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مرا عبادت کند تا اینکه قطعه قطعه شود و از شدّت و کثرت عبادت همچون مشک کهنه شود، سپس در حال إنکار ولایت ایشان بمیرد، او را در بهشت خود جای ندهم و در سایه عرش خود مکان ندهم تا آخر حدیث</w:t>
      </w:r>
      <w:r>
        <w:rPr>
          <w:rFonts w:eastAsia="IRNazanin" w:cs="IRNazanin"/>
          <w:color w:val="111111"/>
          <w:sz w:val="28"/>
          <w:szCs w:val="28"/>
          <w:rtl w:val="true"/>
          <w:lang w:bidi="fa-IR"/>
        </w:rPr>
        <w:t xml:space="preserve">. </w:t>
      </w:r>
      <w:bookmarkStart w:id="2842" w:name="pg13891_129773"/>
    </w:p>
    <w:p>
      <w:pPr>
        <w:pStyle w:val="Heading5"/>
        <w:numPr>
          <w:ilvl w:val="4"/>
          <w:numId w:val="1"/>
        </w:numPr>
        <w:rPr/>
      </w:pPr>
      <w:bookmarkStart w:id="2843" w:name="__RefHeading___Toc4029065_1468164448"/>
      <w:bookmarkStart w:id="2844" w:name="_Toc1318"/>
      <w:bookmarkEnd w:id="2842"/>
      <w:bookmarkEnd w:id="2843"/>
      <w:r>
        <w:rPr>
          <w:rtl w:val="true"/>
        </w:rPr>
        <w:t>«</w:t>
      </w:r>
      <w:r>
        <w:rPr/>
        <w:t>19</w:t>
      </w:r>
      <w:r>
        <w:rPr>
          <w:rtl w:val="true"/>
        </w:rPr>
        <w:t>»</w:t>
      </w:r>
      <w:bookmarkEnd w:id="2844"/>
    </w:p>
    <w:p>
      <w:pPr>
        <w:pStyle w:val="BookText"/>
        <w:rPr/>
      </w:pPr>
      <w:r>
        <w:rPr>
          <w:rFonts w:ascii="Amiri" w:hAnsi="Amiri" w:eastAsia="Amiri" w:cs="Amiri"/>
          <w:color w:val="111111"/>
          <w:sz w:val="28"/>
          <w:sz w:val="28"/>
          <w:szCs w:val="28"/>
          <w:rtl w:val="true"/>
          <w:lang w:bidi="ar-SA"/>
        </w:rPr>
        <w:t>م، تفسير الإمام عليه السلام فِي قَوْلِهِ تَعَالَي بَلي مَنْ كَسَبَ سَيِّئَةً وَ أَحاطَتْ بِهِ خَطِيئَتُهُ فَأُولئِكَ أَصْحابُ النَّارِ هُمْ فِيها خالِدُونَ قَالَ السَّيِّئَةُ الْمُحِيطَةُ بِهِ أَنْ تُخْرِجَهُ عَنْ جُمْلَةِ دِينِ اللَّهِ وَ تَنْزِعَهُ عَنْ وَلَايَةِ اللَّهِ وَ تُؤْمِنَهُ مِنْ سَخَطِ اللَّهِ وَ هِيَ الشِّرْكُ بِاللَّهِ وَ الْكُفْرُ بِهِ وَ الْكُفْرُ بِنُبُوَّةِ مُحَمَّدٍ صلي الله عليه و آله وَ الْكُفْرُ بِوَلَايَةِ عَلِيِّ بْنِ أَبِي طَالِبٍ عليهما السلام وَ خُلَفَائِهِ كُلُّ وَاحِدٍ مِنْ هَذِهِ سَيِّئَةٌ تُحِيطُ بِهِ أَيْ تُحِيطُ بِأَعْمَالِهِ فَتُبْطِلُهَا وَ تَمْحَقُهَا فَأُولئِكَ عَامِلُو هَذِهِ السَّيِّئَةِ الْمُحِيطَةِ أَصْحابُ النَّارِ هُمْ فِيها خالِدُونَ</w:t>
      </w:r>
      <w:r>
        <w:rPr>
          <w:rFonts w:eastAsia="Amiri" w:cs="Amiri" w:ascii="Amiri" w:hAnsi="Amiri"/>
          <w:color w:val="111111"/>
          <w:sz w:val="28"/>
          <w:szCs w:val="28"/>
          <w:rtl w:val="true"/>
          <w:lang w:bidi="ar-SA"/>
        </w:rPr>
        <w:t>.</w:t>
      </w:r>
    </w:p>
    <w:p>
      <w:pPr>
        <w:pStyle w:val="Heading5"/>
        <w:numPr>
          <w:ilvl w:val="4"/>
          <w:numId w:val="1"/>
        </w:numPr>
        <w:rPr/>
      </w:pPr>
      <w:bookmarkStart w:id="2845" w:name="__RefHeading___Toc4029067_1468164448"/>
      <w:bookmarkStart w:id="2846" w:name="_Toc1319"/>
      <w:bookmarkEnd w:id="2845"/>
      <w:r>
        <w:rPr>
          <w:rtl w:val="true"/>
        </w:rPr>
        <w:t>«</w:t>
      </w:r>
      <w:r>
        <w:rPr/>
        <w:t>20</w:t>
      </w:r>
      <w:r>
        <w:rPr>
          <w:rtl w:val="true"/>
        </w:rPr>
        <w:t>»</w:t>
      </w:r>
      <w:bookmarkEnd w:id="2846"/>
    </w:p>
    <w:p>
      <w:pPr>
        <w:pStyle w:val="BookText"/>
        <w:rPr/>
      </w:pPr>
      <w:r>
        <w:rPr>
          <w:rFonts w:ascii="Amiri" w:hAnsi="Amiri" w:eastAsia="Amiri" w:cs="Amiri"/>
          <w:color w:val="111111"/>
          <w:sz w:val="28"/>
          <w:sz w:val="28"/>
          <w:szCs w:val="28"/>
          <w:rtl w:val="true"/>
          <w:lang w:bidi="ar-SA"/>
        </w:rPr>
        <w:t>كا، الكافي مُحَمَّدُ بْنُ يَحْيَي عَنْ حَمْدَانَ بْنِ سُلَيْمَانَ عَنْ عَبْدِ اللَّهِ بْنِ مُحَمَّدٍ الْيَمَانِيِّ عَنْ مَنِيعِ بْنِ الْحَجَّاجِ عَنْ يُونُسَ عَنْ صَبَّاحٍ الْمُزَنِيِّ عَنْ أَبِي حَمْزَةَ عَنْ أَحَدِهِمَا عليهما السلام فِي قَوْلِ اللَّهِ عَزَّ وَ جَلَّ بَلي مَنْ كَسَبَ سَيِّئَةً وَ أَحاطَتْ بِهِ خَطِيئَتُهُ قَالَ إِذَا جَحَدَ إِمَامَةَ أَمِيرِ الْمُؤْمِنِينَ فَأُولئِكَ أَصْحابُ النَّارِ هُمْ فِيها خالِدُونَ</w:t>
      </w:r>
      <w:r>
        <w:rPr>
          <w:rFonts w:eastAsia="Amiri" w:cs="Amiri" w:ascii="Amiri" w:hAnsi="Amiri"/>
          <w:color w:val="111111"/>
          <w:sz w:val="28"/>
          <w:szCs w:val="28"/>
          <w:rtl w:val="true"/>
          <w:lang w:bidi="ar-SA"/>
        </w:rPr>
        <w:t>.</w:t>
      </w:r>
    </w:p>
    <w:p>
      <w:pPr>
        <w:pStyle w:val="Heading5"/>
        <w:numPr>
          <w:ilvl w:val="4"/>
          <w:numId w:val="1"/>
        </w:numPr>
        <w:rPr/>
      </w:pPr>
      <w:bookmarkStart w:id="2847" w:name="__RefHeading___Toc4029069_1468164448"/>
      <w:bookmarkStart w:id="2848" w:name="_Toc1320"/>
      <w:bookmarkEnd w:id="2847"/>
      <w:r>
        <w:rPr>
          <w:rtl w:val="true"/>
        </w:rPr>
        <w:t>«</w:t>
      </w:r>
      <w:r>
        <w:rPr/>
        <w:t>21</w:t>
      </w:r>
      <w:r>
        <w:rPr>
          <w:rtl w:val="true"/>
        </w:rPr>
        <w:t>»</w:t>
      </w:r>
      <w:bookmarkEnd w:id="2848"/>
    </w:p>
    <w:p>
      <w:pPr>
        <w:pStyle w:val="BookText"/>
        <w:rPr/>
      </w:pPr>
      <w:r>
        <w:rPr>
          <w:rFonts w:ascii="Amiri" w:hAnsi="Amiri" w:eastAsia="Amiri" w:cs="Amiri"/>
          <w:color w:val="111111"/>
          <w:sz w:val="28"/>
          <w:sz w:val="28"/>
          <w:szCs w:val="28"/>
          <w:rtl w:val="true"/>
          <w:lang w:bidi="ar-SA"/>
        </w:rPr>
        <w:t>ن، عيون أخبار الرضا عليه السلام بِالْأَسَانِيدِ الثَّلَاثَةِ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تَلَا هَذِهِ الْآيَةَ لا يَسْتَوِي أَصْحابُ النَّارِ وَ أَصْحابُ الْجَنَّةِ أَصْحابُ الْجَنَّةِ هُمُ الْفائِزُونَ فَقَالَ صلي الله عليه و آله أَصْحَابُ الْجَنَّةِ مَنْ أَطَاعَنِي وَ سَلَّمَ لِعَلِيِّ بْنِ أَبِي طَالِبٍ بَعْدِي وَ أَقَرَّ بِوَلَايَتِهِ وَ أَصْحَابُ النَّارِ مَنْ سَخِطَ الْوَلَايَةَ وَ نَقَضَ الْعَهْدَ وَ قَاتَلَهُ بَعْدِي</w:t>
      </w:r>
      <w:r>
        <w:rPr>
          <w:rFonts w:eastAsia="Amiri" w:cs="Amiri" w:ascii="Amiri" w:hAnsi="Amiri"/>
          <w:color w:val="111111"/>
          <w:sz w:val="28"/>
          <w:szCs w:val="28"/>
          <w:rtl w:val="true"/>
          <w:lang w:bidi="ar-SA"/>
        </w:rPr>
        <w:t>.</w:t>
      </w:r>
    </w:p>
    <w:p>
      <w:pPr>
        <w:pStyle w:val="Heading5"/>
        <w:numPr>
          <w:ilvl w:val="4"/>
          <w:numId w:val="1"/>
        </w:numPr>
        <w:rPr/>
      </w:pPr>
      <w:bookmarkStart w:id="2849" w:name="__RefHeading___Toc4029071_1468164448"/>
      <w:bookmarkStart w:id="2850" w:name="_Toc1321"/>
      <w:bookmarkEnd w:id="2849"/>
      <w:r>
        <w:rPr>
          <w:rtl w:val="true"/>
        </w:rPr>
        <w:t>«</w:t>
      </w:r>
      <w:r>
        <w:rPr/>
        <w:t>22</w:t>
      </w:r>
      <w:r>
        <w:rPr>
          <w:rtl w:val="true"/>
        </w:rPr>
        <w:t>»</w:t>
      </w:r>
      <w:bookmarkEnd w:id="2850"/>
    </w:p>
    <w:p>
      <w:pPr>
        <w:pStyle w:val="BookText"/>
        <w:rPr/>
      </w:pPr>
      <w:r>
        <w:rPr>
          <w:rFonts w:ascii="Amiri" w:hAnsi="Amiri" w:eastAsia="Amiri" w:cs="Amiri"/>
          <w:color w:val="111111"/>
          <w:sz w:val="28"/>
          <w:sz w:val="28"/>
          <w:szCs w:val="28"/>
          <w:rtl w:val="true"/>
          <w:lang w:bidi="ar-SA"/>
        </w:rPr>
        <w:t>فر، تفسير فرات بن إبراهيم الْحُسَيْنُ بْنُ سَعِيدٍ عَنْ عَبْدِ اللَّهِ بْنِ وَضَّاحٍ اللُّؤْلُؤِيِّ عَنْ إِسْمَاعِيلَ بْنِ أَبَانٍ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إِذَا كَانَ يَوْمُ الْقِيَامَةِ نَادَي مُنَادٍ مِنَ السَّمَاءِ أَيْنَ عَلِيُّ بْنُ أَبِي طَالِبٍ قَالَ فَأَقُومُ أَنَا فَيُقَالُ لِي أَنْتَ عَلِيٌّ فَأَقُولُ أَنَا ابْنُ عَمِّ النَّبِيِّ وَ وَصِيُّهُ وَ وَارِثُهُ فَيُقَالُ لِي صَدَقْتَ ادْخُلِ الْجَنَّةَ فَقَدْ غَفَرَ اللَّهُ لَكَ وَ لِشِيعَتِكَ فَقَدْ آمَنَكَ اللَّهُ وَ آمَنَهُمْ مَعَكَ مِنَ الْفَزَعِ الْأَكْبَرِ ادْخُلُوا الْجَنَّةَ آمِنِينَ لا خَوْفٌ عَلَيْكُمْ </w:t>
      </w:r>
      <w:r>
        <w:rPr>
          <w:rStyle w:val="FootnoteAnchor"/>
          <w:rtl w:val="true"/>
        </w:rPr>
        <w:footnoteReference w:id="1322"/>
      </w:r>
      <w:r>
        <w:rPr>
          <w:rFonts w:ascii="Amiri" w:hAnsi="Amiri" w:eastAsia="Amiri" w:cs="Amiri"/>
          <w:color w:val="111111"/>
          <w:sz w:val="28"/>
          <w:sz w:val="28"/>
          <w:szCs w:val="28"/>
          <w:rtl w:val="true"/>
          <w:lang w:bidi="ar-SA"/>
        </w:rPr>
        <w:t>وَ لا أَنْتُمْ تَحْزَنُونَ</w:t>
      </w:r>
      <w:r>
        <w:rPr>
          <w:rFonts w:eastAsia="Amiri" w:cs="Amiri" w:ascii="Amiri" w:hAnsi="Amiri"/>
          <w:color w:val="111111"/>
          <w:sz w:val="28"/>
          <w:szCs w:val="28"/>
          <w:rtl w:val="true"/>
          <w:lang w:bidi="ar-SA"/>
        </w:rPr>
        <w:t>.</w:t>
      </w:r>
    </w:p>
    <w:p>
      <w:pPr>
        <w:pStyle w:val="Heading5"/>
        <w:numPr>
          <w:ilvl w:val="4"/>
          <w:numId w:val="1"/>
        </w:numPr>
        <w:rPr/>
      </w:pPr>
      <w:bookmarkStart w:id="2851" w:name="__RefHeading___Toc4029073_1468164448"/>
      <w:bookmarkStart w:id="2852" w:name="_Toc1322"/>
      <w:bookmarkEnd w:id="2851"/>
      <w:r>
        <w:rPr>
          <w:rtl w:val="true"/>
        </w:rPr>
        <w:t>«</w:t>
      </w:r>
      <w:r>
        <w:rPr/>
        <w:t>23</w:t>
      </w:r>
      <w:r>
        <w:rPr>
          <w:rtl w:val="true"/>
        </w:rPr>
        <w:t>»</w:t>
      </w:r>
      <w:bookmarkEnd w:id="2852"/>
    </w:p>
    <w:p>
      <w:pPr>
        <w:pStyle w:val="BookText"/>
        <w:rPr/>
      </w:pPr>
      <w:r>
        <w:rPr>
          <w:rFonts w:ascii="Amiri" w:hAnsi="Amiri" w:eastAsia="Amiri" w:cs="Amiri"/>
          <w:color w:val="111111"/>
          <w:sz w:val="28"/>
          <w:sz w:val="28"/>
          <w:szCs w:val="28"/>
          <w:rtl w:val="true"/>
          <w:lang w:bidi="ar-SA"/>
        </w:rPr>
        <w:t>لي، الأمالي للصدوق حَمْزَةُ الْعَلَوِيُّ عَنْ عَلِيِّ بْنِ إِبْرَاهِيمَ عَنِ النَّهَاوَنْدِيِّ عَنْ عَبْدِ اللَّهِ بْنِ حَمَّادٍ عَنِ الْحُسَيْنِ بْنِ يَحْيَي بْنِ الْحُسَيْنِ عَنْ عَمْرِو بْنِ طَلْحَةَ عَنْ أَسْبَاطِ بْنِ نَصْرٍ عَنْ عِكْرِمَةَ عَنِ ابْنِ عَبَّاسٍ قَالَ قَالَ رَسُولُ اللَّهِ صلي الله عليه و آله وَ الَّذِي بَعَثَنِي بِالْحَقِّ بَشِيراً وَ نَذِيراً</w:t>
      </w:r>
    </w:p>
    <w:p>
      <w:pPr>
        <w:pStyle w:val="Heading5"/>
        <w:numPr>
          <w:ilvl w:val="4"/>
          <w:numId w:val="1"/>
        </w:numPr>
        <w:rPr/>
      </w:pPr>
      <w:bookmarkStart w:id="2853" w:name="__RefHeading___Toc4029075_1468164448"/>
      <w:bookmarkStart w:id="2854" w:name="_Toc1323"/>
      <w:bookmarkEnd w:id="2853"/>
      <w:r>
        <w:rPr>
          <w:rtl w:val="true"/>
        </w:rPr>
        <w:t xml:space="preserve">روایت </w:t>
      </w:r>
      <w:r>
        <w:rPr/>
        <w:t>19</w:t>
      </w:r>
      <w:bookmarkEnd w:id="2854"/>
    </w:p>
    <w:p>
      <w:pPr>
        <w:pStyle w:val="BookText"/>
        <w:rPr/>
      </w:pP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کَسَبَ سَیِّئَةً وَ أَحاطَتْ بِهِ خَطِیئَتُهُ فَأُولئِکَ أَصْحابُ النَّارِ هُمْ فِیها خالِدُونَ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سیئه ای که آن ها را احاطه کرده، آن ها را از دین خداوند خارج می کند و از ولایت او دور می کند و از خشم خداوند در امان نگه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سیئه شرک و کفر به خداوند و کفر به نبوت محمد صلی الله علیه و آله و سلم و کفر به ولایت علی علیه السلام و جانشینان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ها سیئه ایست که او را احاطه می کند یعنی اعمال او را احاطه می کند و آن را باطل می کند فَأُولئِکَ یعنی عمل کنندگان به این سیئه احاطه گر أَصْحابُ النَّارِ هُمْ فِیها خالِدُونَ</w:t>
      </w:r>
      <w:r>
        <w:rPr>
          <w:rFonts w:eastAsia="IRNazanin" w:cs="IRNazanin"/>
          <w:color w:val="111111"/>
          <w:sz w:val="28"/>
          <w:szCs w:val="28"/>
          <w:rtl w:val="true"/>
          <w:lang w:bidi="fa-IR"/>
        </w:rPr>
        <w:t>.</w:t>
      </w:r>
    </w:p>
    <w:p>
      <w:pPr>
        <w:pStyle w:val="Heading5"/>
        <w:numPr>
          <w:ilvl w:val="4"/>
          <w:numId w:val="1"/>
        </w:numPr>
        <w:rPr/>
      </w:pPr>
      <w:bookmarkStart w:id="2855" w:name="__RefHeading___Toc4029077_1468164448"/>
      <w:bookmarkStart w:id="2856" w:name="_Toc1324"/>
      <w:bookmarkEnd w:id="2855"/>
      <w:r>
        <w:rPr>
          <w:rtl w:val="true"/>
        </w:rPr>
        <w:t xml:space="preserve">روایت </w:t>
      </w:r>
      <w:r>
        <w:rPr/>
        <w:t>20</w:t>
      </w:r>
      <w:bookmarkEnd w:id="2856"/>
    </w:p>
    <w:p>
      <w:p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ائمه معصوم در تفسیر آیه بَلی مَنْ کَسَبَ سَیِّئَةً وَ أَحاطَتْ بِهِ خَطِیئَتُهُ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هر کس امامت امیر مومنان را ترک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أَصْحابُ النَّارِ هُمْ فِیها خالِدُونَ</w:t>
      </w:r>
      <w:r>
        <w:rPr>
          <w:rFonts w:eastAsia="Amiri" w:cs="Amiri" w:ascii="Amiri" w:hAnsi="Amiri"/>
          <w:color w:val="111111"/>
          <w:sz w:val="28"/>
          <w:szCs w:val="28"/>
          <w:rtl w:val="true"/>
          <w:lang w:bidi="ar-SA"/>
        </w:rPr>
        <w:t>.</w:t>
      </w:r>
    </w:p>
    <w:p>
      <w:pPr>
        <w:pStyle w:val="Heading5"/>
        <w:numPr>
          <w:ilvl w:val="4"/>
          <w:numId w:val="1"/>
        </w:numPr>
        <w:rPr/>
      </w:pPr>
      <w:bookmarkStart w:id="2857" w:name="__RefHeading___Toc4029079_1468164448"/>
      <w:bookmarkStart w:id="2858" w:name="_Toc1325"/>
      <w:bookmarkEnd w:id="2857"/>
      <w:r>
        <w:rPr>
          <w:rtl w:val="true"/>
        </w:rPr>
        <w:t xml:space="preserve">روایت </w:t>
      </w:r>
      <w:r>
        <w:rPr/>
        <w:t>21</w:t>
      </w:r>
      <w:bookmarkEnd w:id="2858"/>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 أَصْحابُ النَّارِ وَ أَصْحابُ الْجَنَّةِ أَصْحابُ الْجَنَّةِ هُمُ الْفائِزُونَ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من اطاعت کند و تسلیم امر علی علیه السلام شود، پس از من و به ولایت او معترف شود و اصحاب آتش کسانی هستند که ولایت مرا نپذیرند و عهدم را بشکنند و پس ازمن او را به قتل برسانند</w:t>
      </w:r>
      <w:r>
        <w:rPr>
          <w:rFonts w:eastAsia="IRNazanin" w:cs="IRNazanin"/>
          <w:color w:val="111111"/>
          <w:sz w:val="28"/>
          <w:szCs w:val="28"/>
          <w:rtl w:val="true"/>
          <w:lang w:bidi="fa-IR"/>
        </w:rPr>
        <w:t>.</w:t>
      </w:r>
    </w:p>
    <w:p>
      <w:pPr>
        <w:pStyle w:val="Heading5"/>
        <w:numPr>
          <w:ilvl w:val="4"/>
          <w:numId w:val="1"/>
        </w:numPr>
        <w:rPr/>
      </w:pPr>
      <w:bookmarkStart w:id="2859" w:name="__RefHeading___Toc4029081_1468164448"/>
      <w:bookmarkStart w:id="2860" w:name="_Toc1326"/>
      <w:bookmarkEnd w:id="2859"/>
      <w:r>
        <w:rPr>
          <w:rtl w:val="true"/>
        </w:rPr>
        <w:t xml:space="preserve">روایت </w:t>
      </w:r>
      <w:r>
        <w:rPr/>
        <w:t>22</w:t>
      </w:r>
      <w:bookmarkEnd w:id="2860"/>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منادی از آسمان ندا می دهد که علی بن ابی طالب کجاست؟ پس من برمی خیزم و به من می گویند تو علی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 پیامبر و جانشین و وارث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پس به بهشت وارد شو که خداوند تو و شیعه تو را آمرزیده است و به تو و همراهیانت از فزع اکبر امان داده است که با امنیت به بهشت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عَلَیْکُمْ‌</w:t>
      </w:r>
      <w:r>
        <w:rPr>
          <w:rStyle w:val="FootnoteAnchor"/>
          <w:rtl w:val="true"/>
        </w:rPr>
        <w:footnoteReference w:id="1323"/>
      </w:r>
      <w:r>
        <w:rPr>
          <w:rFonts w:ascii="Amiri" w:hAnsi="Amiri" w:eastAsia="Amiri" w:cs="Amiri"/>
          <w:color w:val="111111"/>
          <w:sz w:val="28"/>
          <w:sz w:val="28"/>
          <w:szCs w:val="28"/>
          <w:rtl w:val="true"/>
          <w:lang w:bidi="ar-SA"/>
        </w:rPr>
        <w:t>وَ لا أَنْتُمْ تَحْزَنُونَ</w:t>
      </w:r>
      <w:r>
        <w:rPr>
          <w:rFonts w:eastAsia="Amiri" w:cs="Amiri" w:ascii="Amiri" w:hAnsi="Amiri"/>
          <w:color w:val="111111"/>
          <w:sz w:val="28"/>
          <w:szCs w:val="28"/>
          <w:rtl w:val="true"/>
          <w:lang w:bidi="ar-SA"/>
        </w:rPr>
        <w:t>.</w:t>
      </w:r>
    </w:p>
    <w:p>
      <w:pPr>
        <w:pStyle w:val="Heading5"/>
        <w:numPr>
          <w:ilvl w:val="4"/>
          <w:numId w:val="1"/>
        </w:numPr>
        <w:rPr/>
      </w:pPr>
      <w:bookmarkStart w:id="2861" w:name="__RefHeading___Toc4029083_1468164448"/>
      <w:bookmarkStart w:id="2862" w:name="_Toc1327"/>
      <w:bookmarkEnd w:id="2861"/>
      <w:r>
        <w:rPr>
          <w:rtl w:val="true"/>
        </w:rPr>
        <w:t xml:space="preserve">روایت </w:t>
      </w:r>
      <w:r>
        <w:rPr/>
        <w:t>23</w:t>
      </w:r>
      <w:bookmarkEnd w:id="286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فرمود قسم به آن که مرا براستی مبعوث کرده تا مژده ده باشم خدا </w:t>
      </w:r>
      <w:bookmarkStart w:id="2863" w:name="pg13891_129774"/>
    </w:p>
    <w:p>
      <w:pPr>
        <w:pStyle w:val="BookText"/>
        <w:rPr/>
      </w:pPr>
      <w:bookmarkEnd w:id="2863"/>
      <w:r>
        <w:rPr>
          <w:rFonts w:ascii="Amiri" w:hAnsi="Amiri" w:eastAsia="Amiri" w:cs="Amiri"/>
          <w:color w:val="111111"/>
          <w:sz w:val="28"/>
          <w:sz w:val="28"/>
          <w:szCs w:val="28"/>
          <w:rtl w:val="true"/>
          <w:lang w:bidi="ar-SA"/>
        </w:rPr>
        <w:t xml:space="preserve">لَا يُعَذِّبُ اللَّهُ بِالنَّارِ مُوَحِّداً أَبَداً وَ إِنَّ أَهْلَ التَّوْحِيدِ يَشْفَعُونَ فَيُشَفَّعُونَ ثُمَّ قَالَ عليه السلام إِنَّهُ إِذَا كَانَ يَوْمُ الْقِيَامَةِ أَمَرَ اللَّهُ تَبَارَكَ وَ تَعَالَي بِقَوْمٍ سَاءَتْ أَعْمَالُهُمْ فِي دَارِ الدُّنْيَا إِلَي النَّارِ فَيَقُولُونَ يَا رَبِّ كَيْفَ تُدْخِلُنَا النَّارَ وَ قَدْ كُنَّا نُوَحِّدُكَ فِي دَارِ الدُّنْيَا وَ كَيْفَ تُحْرِقُ قُلُوبَنَا </w:t>
      </w:r>
      <w:r>
        <w:rPr>
          <w:rStyle w:val="FootnoteAnchor"/>
          <w:rtl w:val="true"/>
        </w:rPr>
        <w:footnoteReference w:id="1324"/>
      </w:r>
      <w:r>
        <w:rPr>
          <w:rFonts w:ascii="Amiri" w:hAnsi="Amiri" w:eastAsia="Amiri" w:cs="Amiri"/>
          <w:color w:val="111111"/>
          <w:sz w:val="28"/>
          <w:sz w:val="28"/>
          <w:szCs w:val="28"/>
          <w:rtl w:val="true"/>
          <w:lang w:bidi="ar-SA"/>
        </w:rPr>
        <w:t>وَ قَدْ عَقَدَتْ عَلَي أَنْ لَا إِلَهَ إِلَّا أَنْتَ أَمْ كَيْفَ تُحْرِقُ وُجُوهَنَا وَ قَدْ عَفَرْنَاهَا لَكَ فِي التُّرَابِ أَمْ كَيْفَ تُحْرِقُ أَيْدِيَنَا وَ قَدْ رَفَعْنَاهَا بِالدُّعَاءِ إِلَيْكَ فَيَقُولُ اللَّهُ جَلَّ جَلَالُهُ عِبَادِي سَاءَتْ أَعْمَالُكُمْ فِي دَارِ الدُّنْيَا فَجَزَاؤُكُمْ نَارُ جَهَنَّمَ فَيَقُولُونَ يَا رَبَّنَا عَفْوُكَ أَعْظَمُ أَمْ خَطِيئَتُنَا فَيَقُولُ بَلْ عَفْوِي فَيَقُولُونَ رَحْمَتُكَ أَوْسَعُ أَمْ ذُنُوبُنَا فَيَقُولُ عَزَّ وَ جَلَّ بَلْ رَحْمَتِي فَيَقُولُونَ إِقْرَارُنَا بِتَوْحِيدِكَ أَعْظَمُ أَمْ ذُنُوبُنَا فَيَقُولُ عَزَّ وَ جَلَّ بَلْ إِقْرَارُكُمْ بِتَوْحِيدِي أَعْظَمُ فَيَقُولُونَ يَا رَبَّنَا فَلْيَسَعْنَا عَفْوُكَ وَ رَحْمَتُكَ الَّتِي وَسِعَتْ كُلَّ شَيْ‌ءٍ فَيَقُولُ اللَّهُ جَلَّ جَلَالُهُ مَلَائِكَتِي وَ عِزَّتِي وَ جَلَالِي مَا خَلَقْتُ خَلْقاً أَحَبَّ إِلَيَّ مِنَ الْمُقِرِّينَ لِي بِتَوْحِيدِي وَ أَنْ لَا إِلَهَ غَيْرِي وَ حَقٌّ عَلَيَّ أَنْ لَا أَصْلِيَ بِالنَّارِ أَهْلَ تَوْحِيدِي أَدْخِلُوا عِبَادِيَ الْجَنَّةَ</w:t>
      </w:r>
      <w:r>
        <w:rPr>
          <w:rFonts w:eastAsia="Amiri" w:cs="Amiri" w:ascii="Amiri" w:hAnsi="Amiri"/>
          <w:color w:val="111111"/>
          <w:sz w:val="28"/>
          <w:szCs w:val="28"/>
          <w:rtl w:val="true"/>
          <w:lang w:bidi="ar-SA"/>
        </w:rPr>
        <w:t>.</w:t>
      </w:r>
    </w:p>
    <w:p>
      <w:pPr>
        <w:pStyle w:val="Heading5"/>
        <w:numPr>
          <w:ilvl w:val="4"/>
          <w:numId w:val="1"/>
        </w:numPr>
        <w:rPr/>
      </w:pPr>
      <w:bookmarkStart w:id="2864" w:name="__RefHeading___Toc4029085_1468164448"/>
      <w:bookmarkStart w:id="2865" w:name="_Toc1328"/>
      <w:bookmarkEnd w:id="2864"/>
      <w:r>
        <w:rPr>
          <w:rtl w:val="true"/>
        </w:rPr>
        <w:t>«</w:t>
      </w:r>
      <w:r>
        <w:rPr/>
        <w:t>24</w:t>
      </w:r>
      <w:r>
        <w:rPr>
          <w:rtl w:val="true"/>
        </w:rPr>
        <w:t>»</w:t>
      </w:r>
      <w:bookmarkEnd w:id="2865"/>
    </w:p>
    <w:p>
      <w:pPr>
        <w:pStyle w:val="BookText"/>
        <w:rPr/>
      </w:pPr>
      <w:r>
        <w:rPr>
          <w:rFonts w:ascii="Amiri" w:hAnsi="Amiri" w:eastAsia="Amiri" w:cs="Amiri"/>
          <w:color w:val="111111"/>
          <w:sz w:val="28"/>
          <w:sz w:val="28"/>
          <w:szCs w:val="28"/>
          <w:rtl w:val="true"/>
          <w:lang w:bidi="ar-SA"/>
        </w:rPr>
        <w:t>مِنْ كِتَابِ صِفَاتِ الشِّيعَةِ، لِلصَّدُوقِ عَنْ أَبِيهِ عَنْ سَعْدٍ عَنِ ابْنِ يَزِيدَ عَنِ ابْنِ أَبِي عُمَيْرٍ عَنْ مُحَمَّدِ بْنِ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إِلَهَ إِلَّا اللَّهُ مُخْلِصاً دَخَلَ الْجَنَّةَ وَ إِخْلَاصُهُ أَنْ يَحْجُزَهُ </w:t>
      </w:r>
      <w:r>
        <w:rPr>
          <w:rStyle w:val="FootnoteAnchor"/>
          <w:rtl w:val="true"/>
        </w:rPr>
        <w:footnoteReference w:id="1325"/>
      </w:r>
      <w:r>
        <w:rPr>
          <w:rFonts w:ascii="Amiri" w:hAnsi="Amiri" w:eastAsia="Amiri" w:cs="Amiri"/>
          <w:color w:val="111111"/>
          <w:sz w:val="28"/>
          <w:sz w:val="28"/>
          <w:szCs w:val="28"/>
          <w:rtl w:val="true"/>
          <w:lang w:bidi="ar-SA"/>
        </w:rPr>
        <w:t>لَا إِلَهَ إِلَّا اللَّهُ عَمَّا حَرَّمَ اللَّهُ</w:t>
      </w:r>
      <w:r>
        <w:rPr>
          <w:rFonts w:eastAsia="Amiri" w:cs="Amiri" w:ascii="Amiri" w:hAnsi="Amiri"/>
          <w:color w:val="111111"/>
          <w:sz w:val="28"/>
          <w:szCs w:val="28"/>
          <w:rtl w:val="true"/>
          <w:lang w:bidi="ar-SA"/>
        </w:rPr>
        <w:t>.</w:t>
      </w:r>
    </w:p>
    <w:p>
      <w:pPr>
        <w:pStyle w:val="Heading5"/>
        <w:numPr>
          <w:ilvl w:val="4"/>
          <w:numId w:val="1"/>
        </w:numPr>
        <w:rPr/>
      </w:pPr>
      <w:bookmarkStart w:id="2866" w:name="__RefHeading___Toc4029087_1468164448"/>
      <w:bookmarkStart w:id="2867" w:name="_Toc1329"/>
      <w:bookmarkEnd w:id="2866"/>
      <w:r>
        <w:rPr>
          <w:rtl w:val="true"/>
        </w:rPr>
        <w:t>«</w:t>
      </w:r>
      <w:r>
        <w:rPr/>
        <w:t>25</w:t>
      </w:r>
      <w:r>
        <w:rPr>
          <w:rtl w:val="true"/>
        </w:rPr>
        <w:t>»</w:t>
      </w:r>
      <w:bookmarkEnd w:id="2867"/>
    </w:p>
    <w:p>
      <w:pPr>
        <w:pStyle w:val="BookText"/>
        <w:rPr/>
      </w:pPr>
      <w:r>
        <w:rPr>
          <w:rFonts w:ascii="Amiri" w:hAnsi="Amiri" w:eastAsia="Amiri" w:cs="Amiri"/>
          <w:color w:val="111111"/>
          <w:sz w:val="28"/>
          <w:sz w:val="28"/>
          <w:szCs w:val="28"/>
          <w:rtl w:val="true"/>
          <w:lang w:bidi="ar-SA"/>
        </w:rPr>
        <w:t>وَ عَنِ ابْنِ الْمُتَوَكِّلِ عَنْ مُحَمَّدٍ الْحِمْيَرِيِّ عَنْ ابْنِ عِيسَي عَنِ ابْنِ مَحْبُوبٍ عَنِ ابْنِ رِئَابٍ عَنْ أَبِي عُبَيْدَةَ الْحَذَّاءِ قَالَ سَمِعْتُ أَبَا عَبْدِ اللَّهِ عليه السلام يَقُولُ لَمَّا فَتَحَ رَسُولُ اللَّهِ صلي الله عليه و آله مَكَّةَ قَامَ عَلَي الصَّفَا فَقَالَ يَا بَنِي هَاشِمٍ يَا بَنِي عَبْدِ الْمُطَّلِبِ إِنِّي رَسُولُ اللَّهِ إِلَيْكُمْ وَ إِنِّي شَفِيقٌ عَلَيْكُمْ لَا تَقُولُوا إِنَّ مُحَمَّداً مِنَّا فَوَ اللَّهِ مَا أَوْلِيَائِي مِنْكُمْ وَ لَا مِنْ غَيْرِكُمْ إِلَّا الْمُتَّقُونَ أَلَا فَلَا أَعْرِفُكُمْ تَأْتُونِي يَوْمَ الْقِيَامَةِ تَحْمِلُونَ الدُّنْيَا عَلَي رِقَابِكُمْ وَ يَأْتِي النَّاسُ يَحْمِلُونَ الْآخِرَةَ أَلَا وَ إِنِّي قَدْ أَعْذَرْتُ فِيمَا بَيْنِي وَ بَيْنَكُمْ وَ فِيمَا بَيْنَ اللَّهِ عَزَّ وَ جَلَّ وَ بَيْنَكُمْ وَ إِنَّ لِي عَمَلِي وَ لَكُمْ عَمَلَكُمْ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یگانه‌پرستی را به دوزخ عذاب نکند و اهل توحید شفاعت کنند و شفاعتشان پذیرفته گردد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خدای تبارک و تعالی دستور دوزخ صادر کند برای کسانی که در دنیا بد کردار بودند عرض کنند خدایا چگونه ما را بدوزخ بری و ما در دار دنیا تو را یگانه شناختیم و چطور زبان ما را بسوزانی و گویای بتوحید تو بوده در دار دنیا و چطور دل ما را بسوزانی با اینکه علاقمند باین بوده که نیست معبود بر حقی جز تو و چطور چهره ما را بسوزانی با اینکه برای تو بخاک نهادیم و چطور دستهای ما را بسوزانی و بدرگاه تو بلندشان نمودیم برای دعا خدای جل جلاله میفرماید بندگانم در دار دنیا بد کردار بودند و کیفر شما دوزخ است عرضکنند پروردگارا عفوت بزرگتر است یا خطای ما؟ خدای عز و جل فرماید عفو من، گویند رحمتت پهناورتر است یا گناهان ما؟خدای عز و جل فرماید رحمت من گویند اقرار ما بتوحید تو بزرگتر است یا گناهان ما خدای عز و جل فرماید اقرار شما بتوحید من بزرگتر است عرض کنند پروردگارا باید عفو و رحمت واسعه تو ما را فراگیرد، خدای جل جلاله فرماید ملائکه من بعزت و جلالم سوگند خلقی را نیافریدم که محبوبتر باشد نزد من از مقرین بتوحید من و اینکه معبود حقی جز من نیست و بر من حقست که بآتش نسوزانم اهل توحیدم را بندگانم را ببهشت برید</w:t>
      </w:r>
      <w:r>
        <w:rPr>
          <w:rFonts w:eastAsia="IRNazanin" w:cs="IRNazanin"/>
          <w:color w:val="111111"/>
          <w:sz w:val="28"/>
          <w:szCs w:val="28"/>
          <w:rtl w:val="true"/>
          <w:lang w:bidi="fa-IR"/>
        </w:rPr>
        <w:t>.</w:t>
      </w:r>
    </w:p>
    <w:p>
      <w:pPr>
        <w:pStyle w:val="Heading5"/>
        <w:numPr>
          <w:ilvl w:val="4"/>
          <w:numId w:val="1"/>
        </w:numPr>
        <w:rPr/>
      </w:pPr>
      <w:bookmarkStart w:id="2868" w:name="__RefHeading___Toc4029089_1468164448"/>
      <w:bookmarkStart w:id="2869" w:name="_Toc1330"/>
      <w:bookmarkEnd w:id="2868"/>
      <w:r>
        <w:rPr>
          <w:rtl w:val="true"/>
        </w:rPr>
        <w:t xml:space="preserve">روایت </w:t>
      </w:r>
      <w:r>
        <w:rPr/>
        <w:t>24</w:t>
      </w:r>
      <w:bookmarkEnd w:id="2869"/>
    </w:p>
    <w:p>
      <w:pPr>
        <w:pStyle w:val="BookText"/>
        <w:rPr/>
      </w:pP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لَا إِلَهَ إِلَّا اللَّهُ را خالصانه بگوید، به بهشت وارد می شود و اخلاص او در این است که لَا إِلَهَ إِلَّا اللَّهُ، او را از حرام خداوند باز دارد</w:t>
      </w:r>
      <w:r>
        <w:rPr>
          <w:rFonts w:eastAsia="IRNazanin" w:cs="IRNazanin"/>
          <w:color w:val="111111"/>
          <w:sz w:val="28"/>
          <w:szCs w:val="28"/>
          <w:rtl w:val="true"/>
          <w:lang w:bidi="fa-IR"/>
        </w:rPr>
        <w:t>.</w:t>
      </w:r>
      <w:r>
        <w:rPr>
          <w:rStyle w:val="FootnoteAnchor"/>
          <w:rtl w:val="true"/>
        </w:rPr>
        <w:footnoteReference w:id="1326"/>
      </w:r>
    </w:p>
    <w:p>
      <w:pPr>
        <w:pStyle w:val="Heading5"/>
        <w:numPr>
          <w:ilvl w:val="4"/>
          <w:numId w:val="1"/>
        </w:numPr>
        <w:rPr/>
      </w:pPr>
      <w:bookmarkStart w:id="2870" w:name="__RefHeading___Toc4029091_1468164448"/>
      <w:bookmarkStart w:id="2871" w:name="_Toc1331"/>
      <w:bookmarkEnd w:id="2870"/>
      <w:r>
        <w:rPr>
          <w:rtl w:val="true"/>
        </w:rPr>
        <w:t xml:space="preserve">روایت </w:t>
      </w:r>
      <w:r>
        <w:rPr/>
        <w:t>25</w:t>
      </w:r>
      <w:bookmarkEnd w:id="287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مکه را فتح کرد، بر صفا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 ای فرزندان عبد المطلب، من رسول خداوند به سوی شما هستم و دلسوز شما هستم نگویید که محمد از ماست، پس به خدا سوگند که دوستان من از شما نیستند و از غیر شما نیز نیستند، بلکه از پارسایان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نمی شناسم، شما در روز قیامت در حالی که دنیا را بر گردن های خود حمل می کنید به سوی من می آیید و مردم در حالی که آخرت را حمل می کنند می آیند و من آن چه را که بین من و شما و بین خداوند و بین شماست می بخشم و عمل من برای من و عمل شما برای شماست</w:t>
      </w:r>
      <w:r>
        <w:rPr>
          <w:rFonts w:eastAsia="IRNazanin" w:cs="IRNazanin"/>
          <w:color w:val="111111"/>
          <w:sz w:val="28"/>
          <w:szCs w:val="28"/>
          <w:rtl w:val="true"/>
          <w:lang w:bidi="fa-IR"/>
        </w:rPr>
        <w:t xml:space="preserve">. </w:t>
      </w:r>
      <w:bookmarkStart w:id="2872" w:name="pg13891_129775"/>
    </w:p>
    <w:p>
      <w:pPr>
        <w:pStyle w:val="Heading5"/>
        <w:numPr>
          <w:ilvl w:val="4"/>
          <w:numId w:val="1"/>
        </w:numPr>
        <w:rPr/>
      </w:pPr>
      <w:bookmarkStart w:id="2873" w:name="__RefHeading___Toc4029093_1468164448"/>
      <w:bookmarkStart w:id="2874" w:name="_Toc1332"/>
      <w:bookmarkEnd w:id="2872"/>
      <w:bookmarkEnd w:id="2873"/>
      <w:r>
        <w:rPr>
          <w:rtl w:val="true"/>
        </w:rPr>
        <w:t>«</w:t>
      </w:r>
      <w:r>
        <w:rPr/>
        <w:t>26</w:t>
      </w:r>
      <w:r>
        <w:rPr>
          <w:rtl w:val="true"/>
        </w:rPr>
        <w:t>»</w:t>
      </w:r>
      <w:bookmarkEnd w:id="2874"/>
    </w:p>
    <w:p>
      <w:pPr>
        <w:pStyle w:val="BookText"/>
        <w:rPr/>
      </w:pPr>
      <w:r>
        <w:rPr>
          <w:rFonts w:ascii="Amiri" w:hAnsi="Amiri" w:eastAsia="Amiri" w:cs="Amiri"/>
          <w:color w:val="111111"/>
          <w:sz w:val="28"/>
          <w:sz w:val="28"/>
          <w:szCs w:val="28"/>
          <w:rtl w:val="true"/>
          <w:lang w:bidi="ar-SA"/>
        </w:rPr>
        <w:t>وَ مِنْ كِتَابِ فَضَائِلِ الشِّيعَةِ لِلصَّدُوقِ رَحِمَهُ اللَّهُ،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لِشِيعَتِهِ دِيَارُكُمْ لَكُمْ جَنَّةٌ وَ قُبُورُكُمْ لَكُمْ جَنَّةٌ لِلْجَنَّةِ خُلِقْتُمْ وَ إِلَي الْجَنَّةِ تَصِيرُونَ</w:t>
      </w:r>
      <w:r>
        <w:rPr>
          <w:rFonts w:eastAsia="Amiri" w:cs="Amiri" w:ascii="Amiri" w:hAnsi="Amiri"/>
          <w:color w:val="111111"/>
          <w:sz w:val="28"/>
          <w:szCs w:val="28"/>
          <w:rtl w:val="true"/>
          <w:lang w:bidi="ar-SA"/>
        </w:rPr>
        <w:t>.</w:t>
      </w:r>
    </w:p>
    <w:p>
      <w:pPr>
        <w:pStyle w:val="Heading5"/>
        <w:numPr>
          <w:ilvl w:val="4"/>
          <w:numId w:val="1"/>
        </w:numPr>
        <w:rPr/>
      </w:pPr>
      <w:bookmarkStart w:id="2875" w:name="__RefHeading___Toc4029095_1468164448"/>
      <w:bookmarkStart w:id="2876" w:name="_Toc1333"/>
      <w:bookmarkEnd w:id="2875"/>
      <w:r>
        <w:rPr>
          <w:rtl w:val="true"/>
        </w:rPr>
        <w:t>«</w:t>
      </w:r>
      <w:r>
        <w:rPr/>
        <w:t>27</w:t>
      </w:r>
      <w:r>
        <w:rPr>
          <w:rtl w:val="true"/>
        </w:rPr>
        <w:t>»</w:t>
      </w:r>
      <w:bookmarkEnd w:id="2876"/>
    </w:p>
    <w:p>
      <w:pPr>
        <w:pStyle w:val="BookText"/>
        <w:rPr/>
      </w:pPr>
      <w:r>
        <w:rPr>
          <w:rFonts w:ascii="Amiri" w:hAnsi="Amiri" w:eastAsia="Amiri" w:cs="Amiri"/>
          <w:color w:val="111111"/>
          <w:sz w:val="28"/>
          <w:sz w:val="28"/>
          <w:szCs w:val="28"/>
          <w:rtl w:val="true"/>
          <w:lang w:bidi="ar-SA"/>
        </w:rPr>
        <w:t>وَ بِإِسْنَادِهِ عَنِ الصَّبَّاحِ 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لَيُحِبُّكُمْ وَ مَا يَدْرِي مَا تَقُولُونَ فَيُدْخِلُهُ اللَّهُ الْجَنَّةَ وَ إِنَّ الرَّجُلَ لَيُبْغِضُكُمْ وَ مَا يَدْرِي مَا تَقُولُونَ فَيُدْخِلُهُ اللَّهُ النَّارَ</w:t>
      </w:r>
      <w:r>
        <w:rPr>
          <w:rFonts w:eastAsia="Amiri" w:cs="Amiri" w:ascii="Amiri" w:hAnsi="Amiri"/>
          <w:color w:val="111111"/>
          <w:sz w:val="28"/>
          <w:szCs w:val="28"/>
          <w:rtl w:val="true"/>
          <w:lang w:bidi="ar-SA"/>
        </w:rPr>
        <w:t>.</w:t>
      </w:r>
    </w:p>
    <w:p>
      <w:pPr>
        <w:pStyle w:val="Heading5"/>
        <w:numPr>
          <w:ilvl w:val="4"/>
          <w:numId w:val="1"/>
        </w:numPr>
        <w:rPr/>
      </w:pPr>
      <w:bookmarkStart w:id="2877" w:name="__RefHeading___Toc4029097_1468164448"/>
      <w:bookmarkStart w:id="2878" w:name="_Toc1334"/>
      <w:bookmarkEnd w:id="2877"/>
      <w:r>
        <w:rPr>
          <w:rtl w:val="true"/>
        </w:rPr>
        <w:t>«</w:t>
      </w:r>
      <w:r>
        <w:rPr/>
        <w:t>28</w:t>
      </w:r>
      <w:r>
        <w:rPr>
          <w:rtl w:val="true"/>
        </w:rPr>
        <w:t>»</w:t>
      </w:r>
      <w:bookmarkEnd w:id="2878"/>
    </w:p>
    <w:p>
      <w:pPr>
        <w:pStyle w:val="BookText"/>
        <w:rPr/>
      </w:pPr>
      <w:r>
        <w:rPr>
          <w:rFonts w:ascii="Amiri" w:hAnsi="Amiri" w:eastAsia="Amiri" w:cs="Amiri"/>
          <w:color w:val="111111"/>
          <w:sz w:val="28"/>
          <w:sz w:val="28"/>
          <w:szCs w:val="28"/>
          <w:rtl w:val="true"/>
          <w:lang w:bidi="ar-SA"/>
        </w:rPr>
        <w:t>وَ بِإِسْنَادِهِ عَنْ مُيَسِّرٍ قَالَ سَمِعْتُ الرِّضَا عليه السلام يَقُولُ لَا يُرَي مِنْكُمْ فِي النَّارِ اثْنَانِ لَا وَ اللَّهِ وَ لَا وَاحِدٌ قَالَ قُلْتُ فَأَيْنَ ذَا مِنْ كِتَابِ اللَّهِ فَأَمْسَكَ عَنِّي هُنَيْئَةً قَالَ فَإِنِّي مَعَهُ ذَاتَ يَوْمٍ فِي الطَّوَافِ إِذْ قَالَ يَا مُيَسِّرُ الْيَوْمَ أُذِنَ لِي فِي جَوَابِكَ عَنْ مَسْأَلَتِكَ كَذَا قَالَ قُلْتُ فَأَيْنَ هُوَ مِنَ الْقُرْآنِ قَالَ فِي سُورَةِ الرَّحْمَنِ وَ هُوَ قَوْلُ اللَّهِ عَزَّ وَ جَلَّ فَيَوْمَئِذٍ لَا يُسْئَلُ عَنْ ذَنْبِهِ مِنْكُمْ إِنْسٌ وَ لَا جَانٌّ هَكَذَا نَزَلَتْ وَ غَيَّرَهَا ابْنُ أَرْوَي</w:t>
      </w:r>
      <w:r>
        <w:rPr>
          <w:rFonts w:eastAsia="Amiri" w:cs="Amiri" w:ascii="Amiri" w:hAnsi="Amiri"/>
          <w:color w:val="111111"/>
          <w:sz w:val="28"/>
          <w:szCs w:val="28"/>
          <w:rtl w:val="true"/>
          <w:lang w:bidi="ar-SA"/>
        </w:rPr>
        <w:t>.</w:t>
      </w:r>
    </w:p>
    <w:p>
      <w:pPr>
        <w:pStyle w:val="Heading5"/>
        <w:numPr>
          <w:ilvl w:val="4"/>
          <w:numId w:val="1"/>
        </w:numPr>
        <w:rPr/>
      </w:pPr>
      <w:bookmarkStart w:id="2879" w:name="__RefHeading___Toc4029099_1468164448"/>
      <w:bookmarkStart w:id="2880" w:name="_Toc1335"/>
      <w:bookmarkEnd w:id="2879"/>
      <w:r>
        <w:rPr>
          <w:rtl w:val="true"/>
        </w:rPr>
        <w:t>«</w:t>
      </w:r>
      <w:r>
        <w:rPr/>
        <w:t>29</w:t>
      </w:r>
      <w:r>
        <w:rPr>
          <w:rtl w:val="true"/>
        </w:rPr>
        <w:t>»</w:t>
      </w:r>
      <w:bookmarkEnd w:id="2880"/>
    </w:p>
    <w:p>
      <w:pPr>
        <w:pStyle w:val="BookText"/>
        <w:rPr/>
      </w:pPr>
      <w:r>
        <w:rPr>
          <w:rFonts w:ascii="Amiri" w:hAnsi="Amiri" w:eastAsia="Amiri" w:cs="Amiri"/>
          <w:color w:val="111111"/>
          <w:sz w:val="28"/>
          <w:sz w:val="28"/>
          <w:szCs w:val="28"/>
          <w:rtl w:val="true"/>
          <w:lang w:bidi="ar-SA"/>
        </w:rPr>
        <w:t>ين، كتاب حسين بن سعيد و النوادر فَضَالَةُ عَنِ الْقَاسِمِ بْنِ بُرَيْدٍ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الْجَهَنَّمِيِّينَ فَقَالَ كَانَ أَبُو جَعْفَرٍ عليه السلام يَقُولُ يَخْرُجُونَ مِنْهَا فَيُنْتَهَي بِهِمْ إِلَي عَيْنٍ عِنْدَ بَابِ الْجَنَّةِ تُسَمَّي عَيْنَ الْحَيَوَانِ فَيُنْضَحُ عَلَيْهِمْ مِنْ مَائِهَا فَيَنْبُتُونَ كَمَا تَنْبُتُ الزَّرْعُ تَنْبُتُ لُحُومُهُمْ وَ جُلُودُهُمْ وَ شُعُورُهُمْ</w:t>
      </w:r>
      <w:r>
        <w:rPr>
          <w:rFonts w:eastAsia="Amiri" w:cs="Amiri" w:ascii="Amiri" w:hAnsi="Amiri"/>
          <w:color w:val="111111"/>
          <w:sz w:val="28"/>
          <w:szCs w:val="28"/>
          <w:rtl w:val="true"/>
          <w:lang w:bidi="ar-SA"/>
        </w:rPr>
        <w:t>.</w:t>
      </w:r>
    </w:p>
    <w:p>
      <w:pPr>
        <w:pStyle w:val="Heading5"/>
        <w:numPr>
          <w:ilvl w:val="4"/>
          <w:numId w:val="1"/>
        </w:numPr>
        <w:rPr/>
      </w:pPr>
      <w:bookmarkStart w:id="2881" w:name="__RefHeading___Toc4029101_1468164448"/>
      <w:bookmarkStart w:id="2882" w:name="_Toc1336"/>
      <w:bookmarkEnd w:id="2881"/>
      <w:r>
        <w:rPr>
          <w:rtl w:val="true"/>
        </w:rPr>
        <w:t>«</w:t>
      </w:r>
      <w:r>
        <w:rPr/>
        <w:t>30</w:t>
      </w:r>
      <w:r>
        <w:rPr>
          <w:rtl w:val="true"/>
        </w:rPr>
        <w:t>»</w:t>
      </w:r>
      <w:bookmarkEnd w:id="2882"/>
    </w:p>
    <w:p>
      <w:pPr>
        <w:pStyle w:val="BookText"/>
        <w:rPr/>
      </w:pPr>
      <w:r>
        <w:rPr>
          <w:rFonts w:ascii="Amiri" w:hAnsi="Amiri" w:eastAsia="Amiri" w:cs="Amiri"/>
          <w:color w:val="111111"/>
          <w:sz w:val="28"/>
          <w:sz w:val="28"/>
          <w:szCs w:val="28"/>
          <w:rtl w:val="true"/>
          <w:lang w:bidi="ar-SA"/>
        </w:rPr>
        <w:t>ين، كتاب حسين بن سعيد و النوادر فَضَالَةُ عَنْ عُمَرَ بْنِ أَبَانٍ عَنْ آدَمَ أَخِي أَيُّوبَ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إِنَّهُمْ يَقُولُونَ لَا تَعْجَبُونَ مِنْ قَوْمٍ يَزْعُمُونَ أَنَّ اللَّهَ يُخْرِجُ قَوْماً مِنَ النَّارِ فَيَجْعَلُهُمْ مِنْ أَصْحَابِ الْجَنَّةِ مَعَ أَوْلِيَائِهِ فَقَالَ أَ مَا يَقْرَءُونَ قَوْلَ اللَّهِ تَبَارَكَ وَ تَعَالَي وَ مِنْ دُونِهِما جَنَّتانِ إِنَّهَا جَنَّةٌ دُونَ جَنَّةٍ وَ نَارٌ دُونَ نَارٍ إِنَّهُمْ لَا يُسَاكِنُونَ أَوْلِيَاءَ اللَّهِ وَ قَالَ بَيْنَهُمَا وَ اللَّهِ مَنْزِلَةٌ وَ لَكِنْ لَا أَسْتَطِيعُ أَنْ أَتَكَلَّمَ إِنَّ أَمْرَهُمْ لَأَضْيَقُ مِنَ الْحَلْقَةِ إِنَّ الْقَائِمَ لَوْ قَامَ لَبَدَأَ بِهَؤُلَاءِ</w:t>
      </w:r>
      <w:r>
        <w:rPr>
          <w:rFonts w:eastAsia="Amiri" w:cs="Amiri" w:ascii="Amiri" w:hAnsi="Amiri"/>
          <w:color w:val="111111"/>
          <w:sz w:val="28"/>
          <w:szCs w:val="28"/>
          <w:rtl w:val="true"/>
          <w:lang w:bidi="ar-SA"/>
        </w:rPr>
        <w:t>.</w:t>
      </w:r>
    </w:p>
    <w:p>
      <w:pPr>
        <w:pStyle w:val="Heading5"/>
        <w:numPr>
          <w:ilvl w:val="4"/>
          <w:numId w:val="1"/>
        </w:numPr>
        <w:rPr/>
      </w:pPr>
      <w:bookmarkStart w:id="2883" w:name="__RefHeading___Toc4029103_1468164448"/>
      <w:bookmarkStart w:id="2884" w:name="_Toc1337"/>
      <w:bookmarkEnd w:id="2883"/>
      <w:r>
        <w:rPr>
          <w:rtl w:val="true"/>
        </w:rPr>
        <w:t>بيان</w:t>
      </w:r>
      <w:bookmarkEnd w:id="2884"/>
    </w:p>
    <w:p>
      <w:pPr>
        <w:pStyle w:val="BookText"/>
        <w:rPr/>
      </w:pPr>
      <w:r>
        <w:rPr>
          <w:rFonts w:ascii="Amiri" w:hAnsi="Amiri" w:eastAsia="Amiri" w:cs="Amiri"/>
          <w:color w:val="111111"/>
          <w:sz w:val="28"/>
          <w:sz w:val="28"/>
          <w:szCs w:val="28"/>
          <w:rtl w:val="true"/>
          <w:lang w:bidi="ar-SA"/>
        </w:rPr>
        <w:t>قوله عليه السلام إن أمرهم أي المخالفين لأضيق من الحلقة أي الأمر في الآخرة مضيق عليهم لا يعفي عنهم كما يعفي عن مذنبي الشيعة و لو قام القائم بدأ</w:t>
      </w:r>
    </w:p>
    <w:p>
      <w:pPr>
        <w:pStyle w:val="Heading5"/>
        <w:numPr>
          <w:ilvl w:val="4"/>
          <w:numId w:val="1"/>
        </w:numPr>
        <w:rPr/>
      </w:pPr>
      <w:bookmarkStart w:id="2885" w:name="__RefHeading___Toc4029105_1468164448"/>
      <w:bookmarkStart w:id="2886" w:name="_Toc1338"/>
      <w:bookmarkEnd w:id="2885"/>
      <w:r>
        <w:rPr>
          <w:rtl w:val="true"/>
        </w:rPr>
        <w:t xml:space="preserve">روایت </w:t>
      </w:r>
      <w:r>
        <w:rPr/>
        <w:t>26</w:t>
      </w:r>
      <w:bookmarkEnd w:id="2886"/>
    </w:p>
    <w:p>
      <w:pPr>
        <w:pStyle w:val="BookText"/>
        <w:rPr/>
      </w:pPr>
      <w:r>
        <w:rPr>
          <w:rFonts w:ascii="IRNazanin" w:hAnsi="IRNazanin" w:eastAsia="IRNazanin"/>
          <w:color w:val="111111"/>
          <w:sz w:val="28"/>
          <w:sz w:val="28"/>
          <w:szCs w:val="28"/>
          <w:rtl w:val="true"/>
          <w:lang w:bidi="fa-IR"/>
        </w:rPr>
        <w:t>فضائل الشیعه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شیعیان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شما در بهشت است و قبر شما بهشتی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بهشت آفریده شده اید و به سوی بهشت می روید</w:t>
      </w:r>
      <w:r>
        <w:rPr>
          <w:rFonts w:eastAsia="IRNazanin" w:cs="IRNazanin"/>
          <w:color w:val="111111"/>
          <w:sz w:val="28"/>
          <w:szCs w:val="28"/>
          <w:rtl w:val="true"/>
          <w:lang w:bidi="fa-IR"/>
        </w:rPr>
        <w:t>.</w:t>
      </w:r>
    </w:p>
    <w:p>
      <w:pPr>
        <w:pStyle w:val="Heading5"/>
        <w:numPr>
          <w:ilvl w:val="4"/>
          <w:numId w:val="1"/>
        </w:numPr>
        <w:rPr/>
      </w:pPr>
      <w:bookmarkStart w:id="2887" w:name="__RefHeading___Toc4029107_1468164448"/>
      <w:bookmarkStart w:id="2888" w:name="_Toc1339"/>
      <w:bookmarkEnd w:id="2887"/>
      <w:r>
        <w:rPr>
          <w:rtl w:val="true"/>
        </w:rPr>
        <w:t xml:space="preserve">روایت </w:t>
      </w:r>
      <w:r>
        <w:rPr/>
        <w:t>27</w:t>
      </w:r>
      <w:bookmarkEnd w:id="288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را دوست دارد و نمی داند چه می گویید، خداوند او را به بهشت وارد می کند و کسی که با شما دشمن است و نمی داند شما چه می گویید، خداوند او را به جهنم وارد می کند</w:t>
      </w:r>
      <w:r>
        <w:rPr>
          <w:rFonts w:eastAsia="IRNazanin" w:cs="IRNazanin"/>
          <w:color w:val="111111"/>
          <w:sz w:val="28"/>
          <w:szCs w:val="28"/>
          <w:rtl w:val="true"/>
          <w:lang w:bidi="fa-IR"/>
        </w:rPr>
        <w:t>.</w:t>
      </w:r>
    </w:p>
    <w:p>
      <w:pPr>
        <w:pStyle w:val="Heading5"/>
        <w:numPr>
          <w:ilvl w:val="4"/>
          <w:numId w:val="1"/>
        </w:numPr>
        <w:rPr/>
      </w:pPr>
      <w:bookmarkStart w:id="2889" w:name="__RefHeading___Toc4029109_1468164448"/>
      <w:bookmarkStart w:id="2890" w:name="_Toc1340"/>
      <w:bookmarkEnd w:id="2889"/>
      <w:r>
        <w:rPr>
          <w:rtl w:val="true"/>
        </w:rPr>
        <w:t xml:space="preserve">روایت </w:t>
      </w:r>
      <w:r>
        <w:rPr/>
        <w:t>28</w:t>
      </w:r>
      <w:bookmarkEnd w:id="2890"/>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شما و به خدا سوگند که بلکه یک نفر از شما در آتش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آیه از قرآن کریم آمده است؟ او لحظه ای سکوت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او مشغول طواف بودم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 امروز به من اذن دادند که جواب تو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پرسیدم این مساله در کدام آیه از قرآن کریم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الرحمن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لَا یُسْئَلُ عَنْ ذَنْبِهِ مِنْکُمْ إِنْسٌ وَ لَا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بدین صورت نازل شده و عثمان آن را تغییر داده است</w:t>
      </w:r>
      <w:r>
        <w:rPr>
          <w:rFonts w:eastAsia="IRNazanin" w:cs="IRNazanin"/>
          <w:color w:val="111111"/>
          <w:sz w:val="28"/>
          <w:szCs w:val="28"/>
          <w:rtl w:val="true"/>
          <w:lang w:bidi="fa-IR"/>
        </w:rPr>
        <w:t>.</w:t>
      </w:r>
    </w:p>
    <w:p>
      <w:pPr>
        <w:pStyle w:val="Heading5"/>
        <w:numPr>
          <w:ilvl w:val="4"/>
          <w:numId w:val="1"/>
        </w:numPr>
        <w:rPr/>
      </w:pPr>
      <w:bookmarkStart w:id="2891" w:name="__RefHeading___Toc4029111_1468164448"/>
      <w:bookmarkStart w:id="2892" w:name="_Toc1341"/>
      <w:bookmarkEnd w:id="2891"/>
      <w:r>
        <w:rPr>
          <w:rtl w:val="true"/>
        </w:rPr>
        <w:t xml:space="preserve">روایت </w:t>
      </w:r>
      <w:r>
        <w:rPr/>
        <w:t>29</w:t>
      </w:r>
      <w:bookmarkEnd w:id="2892"/>
    </w:p>
    <w:p>
      <w:pPr>
        <w:pStyle w:val="BookText"/>
        <w:rPr/>
      </w:pP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جهنمیان پرسیدم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می شوند و به چشمه ای نزدیک به در بهشت می رسند که چشمه حیات نام دارد و آب آن برایشان می جوشد و گوشت و پوست و موی آنان مانند گیاه می روید</w:t>
      </w:r>
      <w:r>
        <w:rPr>
          <w:rFonts w:eastAsia="IRNazanin" w:cs="IRNazanin"/>
          <w:color w:val="111111"/>
          <w:sz w:val="28"/>
          <w:szCs w:val="28"/>
          <w:rtl w:val="true"/>
          <w:lang w:bidi="fa-IR"/>
        </w:rPr>
        <w:t>.</w:t>
      </w:r>
    </w:p>
    <w:p>
      <w:pPr>
        <w:pStyle w:val="Heading5"/>
        <w:numPr>
          <w:ilvl w:val="4"/>
          <w:numId w:val="1"/>
        </w:numPr>
        <w:rPr/>
      </w:pPr>
      <w:bookmarkStart w:id="2893" w:name="__RefHeading___Toc4029113_1468164448"/>
      <w:bookmarkStart w:id="2894" w:name="_Toc1342"/>
      <w:bookmarkEnd w:id="2893"/>
      <w:r>
        <w:rPr>
          <w:rtl w:val="true"/>
        </w:rPr>
        <w:t xml:space="preserve">روایت </w:t>
      </w:r>
      <w:r>
        <w:rPr/>
        <w:t>30</w:t>
      </w:r>
      <w:bookmarkEnd w:id="2894"/>
    </w:p>
    <w:p>
      <w:pPr>
        <w:pStyle w:val="BookText"/>
        <w:rPr/>
      </w:pP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آن ها می گویند که از قومی که گمان می کنند خداوند قومی را از آتش خارج می کند و آن ها را با اولیای خود از بهشتیان قرار می دهد 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نخوانده اید؟ وَ مِنْ دُونِهِما جَنَّتانِ طبقات بهشت بر بالای یکدیگر و طبقات جهنم در پایین هم قرار دارد و فقط اولیاء الله در آن جای می گیرند و فرمود بین این دو و خداوند</w:t>
      </w:r>
    </w:p>
    <w:p>
      <w:pPr>
        <w:pStyle w:val="BookText"/>
        <w:rPr/>
      </w:pPr>
      <w:r>
        <w:rPr>
          <w:rFonts w:ascii="IRNazanin" w:hAnsi="IRNazanin" w:eastAsia="IRNazanin"/>
          <w:color w:val="111111"/>
          <w:sz w:val="28"/>
          <w:sz w:val="28"/>
          <w:szCs w:val="28"/>
          <w:rtl w:val="true"/>
          <w:lang w:bidi="fa-IR"/>
        </w:rPr>
        <w:t>فاصله ایست، اما من نمی توانم از آن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آنان از یک حلقه تنگ تر است و اگر حضرت قائم ظهور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کند</w:t>
      </w:r>
      <w:r>
        <w:rPr>
          <w:rFonts w:eastAsia="IRNazanin" w:cs="IRNazanin"/>
          <w:color w:val="111111"/>
          <w:sz w:val="28"/>
          <w:szCs w:val="28"/>
          <w:rtl w:val="true"/>
          <w:lang w:bidi="fa-IR"/>
        </w:rPr>
        <w:t>.</w:t>
      </w:r>
    </w:p>
    <w:p>
      <w:pPr>
        <w:pStyle w:val="Heading5"/>
        <w:numPr>
          <w:ilvl w:val="4"/>
          <w:numId w:val="1"/>
        </w:numPr>
        <w:rPr/>
      </w:pPr>
      <w:bookmarkStart w:id="2895" w:name="__RefHeading___Toc4029115_1468164448"/>
      <w:bookmarkStart w:id="2896" w:name="_Toc1343"/>
      <w:bookmarkEnd w:id="2895"/>
      <w:r>
        <w:rPr>
          <w:rtl w:val="true"/>
        </w:rPr>
        <w:t>توضیح</w:t>
      </w:r>
      <w:bookmarkEnd w:id="289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أمرهم، یعنی مخالفان، تنگ تر از یک حلقه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در آخرت بر آنان تنگ می آید و آمرزیده نمی شوند، همانطور که گناهکاران شیعه آمرزیده می شوند و اگر قائم ظهور کند، </w:t>
      </w:r>
      <w:bookmarkStart w:id="2897" w:name="pg13891_129776"/>
    </w:p>
    <w:p>
      <w:pPr>
        <w:pStyle w:val="BookText"/>
        <w:rPr/>
      </w:pPr>
      <w:bookmarkEnd w:id="2897"/>
      <w:r>
        <w:rPr>
          <w:rFonts w:ascii="Amiri" w:hAnsi="Amiri" w:eastAsia="Amiri" w:cs="Amiri"/>
          <w:color w:val="111111"/>
          <w:sz w:val="28"/>
          <w:sz w:val="28"/>
          <w:szCs w:val="28"/>
          <w:rtl w:val="true"/>
          <w:lang w:bidi="ar-SA"/>
        </w:rPr>
        <w:t>بقتل هؤلاء قبل الكفار فقوله عليه السلام لا أستطيع أن أتكلم أي في تكفيرهم تقية و الحاصل أن المخالفين ليسوا من أهل الجنان و لا من أهل المنزلة بين الجنة و النار و هي الأعراف بل هم مخلدون في النار و يحتمل أن يكون المعني لا أستطيع أن أتكلم في رد أقوالهم لأنهم ضيقوا علينا الأمر كالحلقة و أضيق فلزمنا التقية منهم</w:t>
      </w:r>
      <w:r>
        <w:rPr>
          <w:rFonts w:eastAsia="Amiri" w:cs="Amiri" w:ascii="Amiri" w:hAnsi="Amiri"/>
          <w:color w:val="111111"/>
          <w:sz w:val="28"/>
          <w:szCs w:val="28"/>
          <w:rtl w:val="true"/>
          <w:lang w:bidi="ar-SA"/>
        </w:rPr>
        <w:t>.</w:t>
      </w:r>
    </w:p>
    <w:p>
      <w:pPr>
        <w:pStyle w:val="Heading5"/>
        <w:numPr>
          <w:ilvl w:val="4"/>
          <w:numId w:val="1"/>
        </w:numPr>
        <w:rPr/>
      </w:pPr>
      <w:bookmarkStart w:id="2898" w:name="__RefHeading___Toc4029117_1468164448"/>
      <w:bookmarkStart w:id="2899" w:name="_Toc1344"/>
      <w:bookmarkEnd w:id="2898"/>
      <w:r>
        <w:rPr>
          <w:rtl w:val="true"/>
        </w:rPr>
        <w:t>«</w:t>
      </w:r>
      <w:r>
        <w:rPr/>
        <w:t>31</w:t>
      </w:r>
      <w:r>
        <w:rPr>
          <w:rtl w:val="true"/>
        </w:rPr>
        <w:t>»</w:t>
      </w:r>
      <w:bookmarkEnd w:id="2899"/>
    </w:p>
    <w:p>
      <w:pPr>
        <w:pStyle w:val="BookText"/>
        <w:rPr/>
      </w:pPr>
      <w:r>
        <w:rPr>
          <w:rFonts w:ascii="Amiri" w:hAnsi="Amiri" w:eastAsia="Amiri" w:cs="Amiri"/>
          <w:color w:val="111111"/>
          <w:sz w:val="28"/>
          <w:sz w:val="28"/>
          <w:szCs w:val="28"/>
          <w:rtl w:val="true"/>
          <w:lang w:bidi="ar-SA"/>
        </w:rPr>
        <w:t>ين، كتاب حسين بن سعيد و النوادر فَضَالَةُ عَنْ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عَمَّنْ دَخَلَ النَّارَ ثُمَّ أُخْرِجَ مِنْهَا ثُمَّ أُدْخِلَ الْجَنَّةَ فَقَالَ إِنْ شِئْتُ حَدَّثْتُكَ بِمَا كَانَ يَقُولُ فِيهِ أَبِي قَالَ إِنَّ نَاساً يَخْرُجُونَ مِنَ النَّارِ بَعْدَ مَا كَانُوا حُمَماً فَيَنْطَلِقُ بِهِمْ إِلَي نَهَرٍ عِنْدَ بَابِ الْجَنَّةِ يُقَالُ لَهُ الْحَيَوَانُ فَيُنْضَحُ عَلَيْهِمْ مِنْ مَائِهِ فَتَنْبُتُ لُحُومُهُمْ وَ دِمَاؤُهُمْ وَ شُعُورُهُمْ</w:t>
      </w:r>
      <w:r>
        <w:rPr>
          <w:rFonts w:eastAsia="Amiri" w:cs="Amiri" w:ascii="Amiri" w:hAnsi="Amiri"/>
          <w:color w:val="111111"/>
          <w:sz w:val="28"/>
          <w:szCs w:val="28"/>
          <w:rtl w:val="true"/>
          <w:lang w:bidi="ar-SA"/>
        </w:rPr>
        <w:t>.</w:t>
      </w:r>
    </w:p>
    <w:p>
      <w:pPr>
        <w:pStyle w:val="Heading5"/>
        <w:numPr>
          <w:ilvl w:val="4"/>
          <w:numId w:val="1"/>
        </w:numPr>
        <w:rPr/>
      </w:pPr>
      <w:bookmarkStart w:id="2900" w:name="__RefHeading___Toc4029119_1468164448"/>
      <w:bookmarkStart w:id="2901" w:name="_Toc1345"/>
      <w:bookmarkEnd w:id="2900"/>
      <w:r>
        <w:rPr>
          <w:rtl w:val="true"/>
        </w:rPr>
        <w:t>«</w:t>
      </w:r>
      <w:r>
        <w:rPr/>
        <w:t>32</w:t>
      </w:r>
      <w:r>
        <w:rPr>
          <w:rtl w:val="true"/>
        </w:rPr>
        <w:t>»</w:t>
      </w:r>
      <w:bookmarkEnd w:id="2901"/>
    </w:p>
    <w:p>
      <w:pPr>
        <w:pStyle w:val="BookText"/>
        <w:rPr/>
      </w:pPr>
      <w:r>
        <w:rPr>
          <w:rFonts w:ascii="Amiri" w:hAnsi="Amiri" w:eastAsia="Amiri" w:cs="Amiri"/>
          <w:color w:val="111111"/>
          <w:sz w:val="28"/>
          <w:sz w:val="28"/>
          <w:szCs w:val="28"/>
          <w:rtl w:val="true"/>
          <w:lang w:bidi="ar-SA"/>
        </w:rPr>
        <w:t xml:space="preserve">ين، كتاب حسين بن سعيد و النوادر فَضَالَةُ عَنْ عُمَرَ بْنِ أَبَانٍ </w:t>
      </w:r>
      <w:r>
        <w:rPr>
          <w:rStyle w:val="FootnoteAnchor"/>
          <w:rtl w:val="true"/>
        </w:rPr>
        <w:footnoteReference w:id="1327"/>
      </w:r>
      <w:r>
        <w:rPr>
          <w:rFonts w:ascii="Amiri" w:hAnsi="Amiri" w:eastAsia="Amiri" w:cs="Amiri"/>
          <w:color w:val="111111"/>
          <w:sz w:val="28"/>
          <w:sz w:val="28"/>
          <w:szCs w:val="28"/>
          <w:rtl w:val="true"/>
          <w:lang w:bidi="ar-SA"/>
        </w:rPr>
        <w:t>قَالَ سَمِعْتُ عَبْداً صَالِحاً يَقُولُ فِي الْجَهَنَّمِيِّينَ إِنَّهُمْ يَدْخُلُونَ النَّارَ بِذُنُوبِهِمْ وَ يَخْرُجُونَ بِعَفْوِ اللَّهِ</w:t>
      </w:r>
      <w:r>
        <w:rPr>
          <w:rFonts w:eastAsia="Amiri" w:cs="Amiri" w:ascii="Amiri" w:hAnsi="Amiri"/>
          <w:color w:val="111111"/>
          <w:sz w:val="28"/>
          <w:szCs w:val="28"/>
          <w:rtl w:val="true"/>
          <w:lang w:bidi="ar-SA"/>
        </w:rPr>
        <w:t>.</w:t>
      </w:r>
    </w:p>
    <w:p>
      <w:pPr>
        <w:pStyle w:val="Heading5"/>
        <w:numPr>
          <w:ilvl w:val="4"/>
          <w:numId w:val="1"/>
        </w:numPr>
        <w:rPr/>
      </w:pPr>
      <w:bookmarkStart w:id="2902" w:name="__RefHeading___Toc4029121_1468164448"/>
      <w:bookmarkStart w:id="2903" w:name="_Toc1346"/>
      <w:bookmarkEnd w:id="2902"/>
      <w:r>
        <w:rPr>
          <w:rtl w:val="true"/>
        </w:rPr>
        <w:t>«</w:t>
      </w:r>
      <w:r>
        <w:rPr/>
        <w:t>33</w:t>
      </w:r>
      <w:r>
        <w:rPr>
          <w:rtl w:val="true"/>
        </w:rPr>
        <w:t>»</w:t>
      </w:r>
      <w:bookmarkEnd w:id="2903"/>
    </w:p>
    <w:p>
      <w:pPr>
        <w:pStyle w:val="BookText"/>
        <w:rPr/>
      </w:pPr>
      <w:r>
        <w:rPr>
          <w:rFonts w:ascii="Amiri" w:hAnsi="Amiri" w:eastAsia="Amiri" w:cs="Amiri"/>
          <w:color w:val="111111"/>
          <w:sz w:val="28"/>
          <w:sz w:val="28"/>
          <w:szCs w:val="28"/>
          <w:rtl w:val="true"/>
          <w:lang w:bidi="ar-SA"/>
        </w:rPr>
        <w:t>ين، كتاب حسين بن سعيد و النوادر عُثْمَانُ بْنُ عِيسَي عَنِ ابْنِ مُسْكَانَ عَنْ أَبِي بَصِيرٍ قَالَ سَمِعْتُ أَبَا جَعْفَرٍ عليه السلام يَقُولُ إِنَّ قَوْماً يُحْرَقُونَ فِي النَّارِ حَتَّي إِذَا صَارُوا حُمَماً أَدْرَكَتْهُمُ الشَّفَاعَةُ قَالَ فَيُنْطَلَقُ بِهِمْ إِلَي نَهَرٍ يَخْرُجُ مِنْ رَشْحِ أَهْلِ الْجَنَّةِ فَيَغْتَسِلُونَ فِيهِ فَتَنْبُتُ لُحُومُهُمْ وَ دِمَاؤُهُمْ وَ تَذْهَبُ عَنْهُمْ قَشَفُ النَّارِ وَ يَدْخُلُونَ الْجَنَّةَ فَيُسَمَّوْنَ الْجَهَنَّمِيُّونَ فَيُنَادُونَ بِأَجْمَعِهِمْ اللَّهُمَّ أَذْهِبْ عَنَّا هَذَا الِاسْمَ قَالَ فَيُذْهِبُ عَنْهُمْ ثُمَّ قَالَ يَا أَبَا بَصِيرٍ إِنَّ أَعْدَاءَ عَلِيٍّ هُمُ الْخَالِدُونَ فِي النَّارِ لَا تُدْرِكُهُمُ الشَّفَاعَةُ</w:t>
      </w:r>
      <w:r>
        <w:rPr>
          <w:rFonts w:eastAsia="Amiri" w:cs="Amiri" w:ascii="Amiri" w:hAnsi="Amiri"/>
          <w:color w:val="111111"/>
          <w:sz w:val="28"/>
          <w:szCs w:val="28"/>
          <w:rtl w:val="true"/>
          <w:lang w:bidi="ar-SA"/>
        </w:rPr>
        <w:t>.</w:t>
      </w:r>
    </w:p>
    <w:p>
      <w:pPr>
        <w:pStyle w:val="Heading5"/>
        <w:numPr>
          <w:ilvl w:val="4"/>
          <w:numId w:val="1"/>
        </w:numPr>
        <w:rPr/>
      </w:pPr>
      <w:bookmarkStart w:id="2904" w:name="__RefHeading___Toc4029123_1468164448"/>
      <w:bookmarkStart w:id="2905" w:name="_Toc1347"/>
      <w:bookmarkEnd w:id="2904"/>
      <w:r>
        <w:rPr>
          <w:rtl w:val="true"/>
        </w:rPr>
        <w:t>بيان</w:t>
      </w:r>
      <w:bookmarkEnd w:id="2905"/>
    </w:p>
    <w:p>
      <w:pPr>
        <w:pStyle w:val="BookText"/>
        <w:rPr/>
      </w:pPr>
      <w:r>
        <w:rPr>
          <w:rFonts w:ascii="Amiri" w:hAnsi="Amiri" w:eastAsia="Amiri" w:cs="Amiri"/>
          <w:color w:val="111111"/>
          <w:sz w:val="28"/>
          <w:sz w:val="28"/>
          <w:szCs w:val="28"/>
          <w:rtl w:val="true"/>
          <w:lang w:bidi="ar-SA"/>
        </w:rPr>
        <w:t>قال الفيروزآبادي الحمم كصرد الفحم و قال القشف محركة قذر الجلد و رثاثة الهيئة و سوء الحال</w:t>
      </w:r>
      <w:r>
        <w:rPr>
          <w:rFonts w:eastAsia="Amiri" w:cs="Amiri" w:ascii="Amiri" w:hAnsi="Amiri"/>
          <w:color w:val="111111"/>
          <w:sz w:val="28"/>
          <w:szCs w:val="28"/>
          <w:rtl w:val="true"/>
          <w:lang w:bidi="ar-SA"/>
        </w:rPr>
        <w:t>.</w:t>
      </w:r>
    </w:p>
    <w:p>
      <w:pPr>
        <w:pStyle w:val="Heading5"/>
        <w:numPr>
          <w:ilvl w:val="4"/>
          <w:numId w:val="1"/>
        </w:numPr>
        <w:rPr/>
      </w:pPr>
      <w:bookmarkStart w:id="2906" w:name="__RefHeading___Toc4029125_1468164448"/>
      <w:bookmarkStart w:id="2907" w:name="_Toc1348"/>
      <w:bookmarkEnd w:id="2906"/>
      <w:r>
        <w:rPr>
          <w:rtl w:val="true"/>
        </w:rPr>
        <w:t>«</w:t>
      </w:r>
      <w:r>
        <w:rPr/>
        <w:t>34</w:t>
      </w:r>
      <w:r>
        <w:rPr>
          <w:rtl w:val="true"/>
        </w:rPr>
        <w:t>»</w:t>
      </w:r>
      <w:bookmarkEnd w:id="2907"/>
    </w:p>
    <w:p>
      <w:pPr>
        <w:pStyle w:val="BookText"/>
        <w:rPr/>
      </w:pPr>
      <w:r>
        <w:rPr>
          <w:rFonts w:ascii="Amiri" w:hAnsi="Amiri" w:eastAsia="Amiri" w:cs="Amiri"/>
          <w:color w:val="111111"/>
          <w:sz w:val="28"/>
          <w:sz w:val="28"/>
          <w:szCs w:val="28"/>
          <w:rtl w:val="true"/>
          <w:lang w:bidi="ar-SA"/>
        </w:rPr>
        <w:t>ين، كتاب حسين بن سعيد و النوادر فَضَالَةُ عَنْ رِبْعِيٍّ عَنِ الْفُضَيْلِ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مَنْ يَخْرُجُ مِنَ النَّارِ لَرَجُلٌ يُقَالُ لَهُ هَمَّامٌ يُنَادِي فِيهَا عُمُراً يَا حَنَّانُ يَا مَنَّانُ</w:t>
      </w:r>
      <w:r>
        <w:rPr>
          <w:rFonts w:eastAsia="Amiri" w:cs="Amiri" w:ascii="Amiri" w:hAnsi="Amiri"/>
          <w:color w:val="111111"/>
          <w:sz w:val="28"/>
          <w:szCs w:val="28"/>
          <w:rtl w:val="true"/>
          <w:lang w:bidi="ar-SA"/>
        </w:rPr>
        <w:t>.</w:t>
      </w:r>
    </w:p>
    <w:p>
      <w:pPr>
        <w:pStyle w:val="Heading5"/>
        <w:numPr>
          <w:ilvl w:val="4"/>
          <w:numId w:val="1"/>
        </w:numPr>
        <w:rPr/>
      </w:pPr>
      <w:bookmarkStart w:id="2908" w:name="__RefHeading___Toc4029127_1468164448"/>
      <w:bookmarkStart w:id="2909" w:name="_Toc1349"/>
      <w:bookmarkEnd w:id="2908"/>
      <w:r>
        <w:rPr>
          <w:rtl w:val="true"/>
        </w:rPr>
        <w:t>«</w:t>
      </w:r>
      <w:r>
        <w:rPr/>
        <w:t>35</w:t>
      </w:r>
      <w:r>
        <w:rPr>
          <w:rtl w:val="true"/>
        </w:rPr>
        <w:t>»</w:t>
      </w:r>
      <w:bookmarkEnd w:id="2909"/>
    </w:p>
    <w:p>
      <w:pPr>
        <w:pStyle w:val="BookText"/>
        <w:rPr/>
      </w:pPr>
      <w:r>
        <w:rPr>
          <w:rFonts w:ascii="Amiri" w:hAnsi="Amiri" w:eastAsia="Amiri" w:cs="Amiri"/>
          <w:color w:val="111111"/>
          <w:sz w:val="28"/>
          <w:sz w:val="28"/>
          <w:szCs w:val="28"/>
          <w:rtl w:val="true"/>
          <w:lang w:bidi="ar-SA"/>
        </w:rPr>
        <w:t>ين، كتاب حسين بن سعيد و النوادر ابْنُ أَبِي عُمَيْرٍ عَنْ عَبْدِ الرَّحْمَنِ بْنِ الْحَجَّاجِ عَنِ الْأَحْوَلِ عَنْ حُمْرَانَ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کفار به قتل این افراد اقدام می کند و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از آن صحبت کنم، یعنی از روی تقیه نمی توان از مجازات آن ها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است که مخالفان اهل بهشت نیستند و اهل جایگاه بین جهنم و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نیستند، بلکه در آتش جاویدانند و شاید معنا این است که نمی توانم در ردّ سخنان آنان سخن بگویم زیرا آن ها اوضاع را بر ما مانند یک حلقه، و بلکه تنگ تر سخت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نسبت به آن ها تقیه داشته باشیم</w:t>
      </w:r>
      <w:r>
        <w:rPr>
          <w:rFonts w:eastAsia="IRNazanin" w:cs="IRNazanin"/>
          <w:color w:val="111111"/>
          <w:sz w:val="28"/>
          <w:szCs w:val="28"/>
          <w:rtl w:val="true"/>
          <w:lang w:bidi="fa-IR"/>
        </w:rPr>
        <w:t>.</w:t>
      </w:r>
    </w:p>
    <w:p>
      <w:pPr>
        <w:pStyle w:val="Heading5"/>
        <w:numPr>
          <w:ilvl w:val="4"/>
          <w:numId w:val="1"/>
        </w:numPr>
        <w:rPr/>
      </w:pPr>
      <w:bookmarkStart w:id="2910" w:name="__RefHeading___Toc4029129_1468164448"/>
      <w:bookmarkStart w:id="2911" w:name="_Toc1350"/>
      <w:bookmarkEnd w:id="2910"/>
      <w:r>
        <w:rPr>
          <w:rtl w:val="true"/>
        </w:rPr>
        <w:t xml:space="preserve">روایت </w:t>
      </w:r>
      <w:r>
        <w:rPr/>
        <w:t>31</w:t>
      </w:r>
      <w:bookmarkEnd w:id="2911"/>
    </w:p>
    <w:p>
      <w:pPr>
        <w:pStyle w:val="BookText"/>
        <w:rPr/>
      </w:pPr>
      <w:r>
        <w:rPr>
          <w:rFonts w:ascii="IRNazanin" w:hAnsi="IRNazanin" w:eastAsia="IRNazanin"/>
          <w:color w:val="111111"/>
          <w:sz w:val="28"/>
          <w:sz w:val="28"/>
          <w:szCs w:val="28"/>
          <w:rtl w:val="true"/>
          <w:lang w:bidi="fa-IR"/>
        </w:rPr>
        <w:t>کتاب حسین بن سعید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راجع به کسانی که به آتش وارد شدند، سپس از آن خارج می شوند و به سوی بهشت می روند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که راجع به آن چه پدرم در مورد آن می گوید، با تو سخن بگویم؟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پس از آن که از شدت سیاهی مانند ذغال شدند از آتش خارج می شوند، سپس آن ها را به کنار رودی در بهشت می برند که چشمه حیات نام دارد و از آب آن بر آنان می ریزد، پس گوشت و خون و موی آنان دوباره به وجود می آید</w:t>
      </w:r>
      <w:r>
        <w:rPr>
          <w:rFonts w:eastAsia="IRNazanin" w:cs="IRNazanin"/>
          <w:color w:val="111111"/>
          <w:sz w:val="28"/>
          <w:szCs w:val="28"/>
          <w:rtl w:val="true"/>
          <w:lang w:bidi="fa-IR"/>
        </w:rPr>
        <w:t>.</w:t>
      </w:r>
    </w:p>
    <w:p>
      <w:pPr>
        <w:pStyle w:val="Heading5"/>
        <w:numPr>
          <w:ilvl w:val="4"/>
          <w:numId w:val="1"/>
        </w:numPr>
        <w:rPr/>
      </w:pPr>
      <w:bookmarkStart w:id="2912" w:name="__RefHeading___Toc4029131_1468164448"/>
      <w:bookmarkStart w:id="2913" w:name="_Toc1351"/>
      <w:bookmarkEnd w:id="2912"/>
      <w:r>
        <w:rPr>
          <w:rtl w:val="true"/>
        </w:rPr>
        <w:t xml:space="preserve">روایت </w:t>
      </w:r>
      <w:r>
        <w:rPr/>
        <w:t>32</w:t>
      </w:r>
      <w:bookmarkEnd w:id="2913"/>
    </w:p>
    <w:p>
      <w:pPr>
        <w:pStyle w:val="BookText"/>
        <w:rPr/>
      </w:pPr>
      <w:r>
        <w:rPr>
          <w:rFonts w:ascii="IRNazanin" w:hAnsi="IRNazanin" w:eastAsia="IRNazanin"/>
          <w:color w:val="111111"/>
          <w:sz w:val="28"/>
          <w:sz w:val="28"/>
          <w:szCs w:val="28"/>
          <w:rtl w:val="true"/>
          <w:lang w:bidi="fa-IR"/>
        </w:rPr>
        <w:t>کتاب حسین بن سعید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صالحی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به دلیل گناهان خود به آتش وارد می شوند و با عفو خداوند از آن خارج می گردند</w:t>
      </w:r>
      <w:r>
        <w:rPr>
          <w:rFonts w:eastAsia="IRNazanin" w:cs="IRNazanin"/>
          <w:color w:val="111111"/>
          <w:sz w:val="28"/>
          <w:szCs w:val="28"/>
          <w:rtl w:val="true"/>
          <w:lang w:bidi="fa-IR"/>
        </w:rPr>
        <w:t>.</w:t>
      </w:r>
    </w:p>
    <w:p>
      <w:pPr>
        <w:pStyle w:val="Heading5"/>
        <w:numPr>
          <w:ilvl w:val="4"/>
          <w:numId w:val="1"/>
        </w:numPr>
        <w:rPr/>
      </w:pPr>
      <w:bookmarkStart w:id="2914" w:name="__RefHeading___Toc4029133_1468164448"/>
      <w:bookmarkStart w:id="2915" w:name="_Toc1352"/>
      <w:bookmarkEnd w:id="2914"/>
      <w:r>
        <w:rPr>
          <w:rtl w:val="true"/>
        </w:rPr>
        <w:t xml:space="preserve">روایت </w:t>
      </w:r>
      <w:r>
        <w:rPr/>
        <w:t>33</w:t>
      </w:r>
      <w:bookmarkEnd w:id="2915"/>
    </w:p>
    <w:p>
      <w:pPr>
        <w:pStyle w:val="BookText"/>
        <w:rPr/>
      </w:pPr>
      <w:r>
        <w:rPr>
          <w:rFonts w:ascii="IRNazanin" w:hAnsi="IRNazanin" w:eastAsia="IRNazanin"/>
          <w:color w:val="111111"/>
          <w:sz w:val="28"/>
          <w:sz w:val="28"/>
          <w:szCs w:val="28"/>
          <w:rtl w:val="true"/>
          <w:lang w:bidi="fa-IR"/>
        </w:rPr>
        <w:t>کتاب حسین بن سعید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پس از آن که از شدت سیاهی مانند ذغال شدند، در آتش می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ها را به کنار رودی در بهشت که از ترشحات اهل بهشت است می برند و در آن شستشو می کنند و گوشت و خون آنان دوباره به وجود می آید و سختی آتش از آنان برطرف می گردد و به بهشت وارد می شوند،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و همه با هم ندا می دهند که خداوندا، این اسم را از ما بردار و این اسم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 دشمنان علی در آتش جاودانه هستند و شفاعتی به آن ها نمی رسد</w:t>
      </w:r>
      <w:r>
        <w:rPr>
          <w:rFonts w:eastAsia="IRNazanin" w:cs="IRNazanin"/>
          <w:color w:val="111111"/>
          <w:sz w:val="28"/>
          <w:szCs w:val="28"/>
          <w:rtl w:val="true"/>
          <w:lang w:bidi="fa-IR"/>
        </w:rPr>
        <w:t>.</w:t>
      </w:r>
    </w:p>
    <w:p>
      <w:pPr>
        <w:pStyle w:val="Heading5"/>
        <w:numPr>
          <w:ilvl w:val="4"/>
          <w:numId w:val="1"/>
        </w:numPr>
        <w:rPr/>
      </w:pPr>
      <w:bookmarkStart w:id="2916" w:name="__RefHeading___Toc4029135_1468164448"/>
      <w:bookmarkStart w:id="2917" w:name="_Toc1353"/>
      <w:bookmarkEnd w:id="2916"/>
      <w:r>
        <w:rPr>
          <w:rtl w:val="true"/>
        </w:rPr>
        <w:t>توضیح</w:t>
      </w:r>
      <w:bookmarkEnd w:id="2917"/>
    </w:p>
    <w:p>
      <w:pPr>
        <w:pStyle w:val="BookText"/>
        <w:rPr/>
      </w:pPr>
      <w:r>
        <w:rPr>
          <w:rFonts w:ascii="IRNazanin" w:hAnsi="IRNazanin" w:eastAsia="IRNazanin"/>
          <w:color w:val="111111"/>
          <w:sz w:val="28"/>
          <w:sz w:val="28"/>
          <w:szCs w:val="28"/>
          <w:rtl w:val="true"/>
          <w:lang w:bidi="fa-IR"/>
        </w:rPr>
        <w:t>به گفته فیروزآبادی حمم بر وزن صرد به معنای ذغال است و قشف با تحرک حروف به معنای آلودگی پوست و کثیفی ظاهر و بدحالی است</w:t>
      </w:r>
      <w:r>
        <w:rPr>
          <w:rFonts w:eastAsia="IRNazanin" w:cs="IRNazanin"/>
          <w:color w:val="111111"/>
          <w:sz w:val="28"/>
          <w:szCs w:val="28"/>
          <w:rtl w:val="true"/>
          <w:lang w:bidi="fa-IR"/>
        </w:rPr>
        <w:t>.</w:t>
      </w:r>
    </w:p>
    <w:p>
      <w:pPr>
        <w:pStyle w:val="Heading5"/>
        <w:numPr>
          <w:ilvl w:val="4"/>
          <w:numId w:val="1"/>
        </w:numPr>
        <w:rPr/>
      </w:pPr>
      <w:bookmarkStart w:id="2918" w:name="__RefHeading___Toc4029137_1468164448"/>
      <w:bookmarkStart w:id="2919" w:name="_Toc1354"/>
      <w:bookmarkEnd w:id="2918"/>
      <w:r>
        <w:rPr>
          <w:rtl w:val="true"/>
        </w:rPr>
        <w:t xml:space="preserve">روایت </w:t>
      </w:r>
      <w:r>
        <w:rPr/>
        <w:t>34</w:t>
      </w:r>
      <w:bookmarkEnd w:id="2919"/>
    </w:p>
    <w:p>
      <w:pPr>
        <w:pStyle w:val="BookText"/>
        <w:rPr/>
      </w:pPr>
      <w:r>
        <w:rPr>
          <w:rFonts w:ascii="IRNazanin" w:hAnsi="IRNazanin" w:eastAsia="IRNazanin"/>
          <w:color w:val="111111"/>
          <w:sz w:val="28"/>
          <w:sz w:val="28"/>
          <w:szCs w:val="28"/>
          <w:rtl w:val="true"/>
          <w:lang w:bidi="fa-IR"/>
        </w:rPr>
        <w:t>کتاب حسین بن سعید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از آتش خارج می شود، مردی به نام همّام است که عمری در جهنم فریاد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حنّان و یا منّان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20" w:name="__RefHeading___Toc4029139_1468164448"/>
      <w:bookmarkStart w:id="2921" w:name="_Toc1355"/>
      <w:bookmarkEnd w:id="2920"/>
      <w:r>
        <w:rPr>
          <w:rtl w:val="true"/>
        </w:rPr>
        <w:t xml:space="preserve">روایت </w:t>
      </w:r>
      <w:r>
        <w:rPr/>
        <w:t>35</w:t>
      </w:r>
      <w:bookmarkStart w:id="2922" w:name="pg13891_129777"/>
      <w:bookmarkEnd w:id="2921"/>
    </w:p>
    <w:p>
      <w:pPr>
        <w:pStyle w:val="BookText"/>
        <w:rPr/>
      </w:pPr>
      <w:bookmarkEnd w:id="2922"/>
      <w:r>
        <w:rPr>
          <w:rFonts w:ascii="Amiri" w:hAnsi="Amiri" w:eastAsia="Amiri" w:cs="Amiri"/>
          <w:color w:val="111111"/>
          <w:sz w:val="28"/>
          <w:sz w:val="28"/>
          <w:szCs w:val="28"/>
          <w:rtl w:val="true"/>
          <w:lang w:bidi="ar-SA"/>
        </w:rPr>
        <w:t xml:space="preserve">سَمِعْتُ أَبَا جَعْفَرٍ عليه السلام يَقُولُ إِنَّ الْكُفَّارَ وَ الْمُشْرِكِينَ يَرَوْنَ أَهْلَ التَّوْحِيدِ فِي النَّارِ فَيَقُولُونَ مَا نَرَي تَوْحِيدَكُمْ أَغْنَي عَنْكُمْ شَيْئاً وَ مَا أَنْتُمْ وَ نَحْنُ إِلَّا سَوَاءٌ قَالَ فَيَأْنَفُ لَهُمُ الرَّبُّ عَزَّ وَ جَلَّ فَيَقُولُ لِلْمَلَائِكَةِ اشْفَعُوا فَيَشْفَعُونَ لِمَنْ شَاءَ اللَّهُ وَ يَقُولُ لِلْمُؤْمِنِينَ مِثْلَ ذَلِكَ حَتَّي إِذَا لَمْ يَبْقَ أَحَدٌ تَبْلُغُهُ الشَّفَاعَةُ قَالَ تَبَارَكَ وَ تَعَالَي أَنَا أَرْحَمُ الرَّاحِمِينَ اخْرُجُوا بِرَحْمَتِي فَيَخْرُجُونَ كَمَا يَخْرُجُ الْفَرَاشُ </w:t>
      </w:r>
      <w:r>
        <w:rPr>
          <w:rStyle w:val="FootnoteAnchor"/>
          <w:rtl w:val="true"/>
        </w:rPr>
        <w:footnoteReference w:id="1328"/>
      </w:r>
      <w:r>
        <w:rPr>
          <w:rFonts w:ascii="Amiri" w:hAnsi="Amiri" w:eastAsia="Amiri" w:cs="Amiri"/>
          <w:color w:val="111111"/>
          <w:sz w:val="28"/>
          <w:sz w:val="28"/>
          <w:szCs w:val="28"/>
          <w:rtl w:val="true"/>
          <w:lang w:bidi="ar-SA"/>
        </w:rPr>
        <w:t>قَالَ ثُمَّ قَالَ أَبُو جَعْفَرٍ عليه السلام ثُمَّ مُدَّتِ الْعُمُدُ وَ أُعْمِدَتْ عَلَيْهِمْ وَ كَانَ وَ اللَّهِ الْخُلُودُ</w:t>
      </w:r>
      <w:r>
        <w:rPr>
          <w:rFonts w:eastAsia="Amiri" w:cs="Amiri" w:ascii="Amiri" w:hAnsi="Amiri"/>
          <w:color w:val="111111"/>
          <w:sz w:val="28"/>
          <w:szCs w:val="28"/>
          <w:rtl w:val="true"/>
          <w:lang w:bidi="ar-SA"/>
        </w:rPr>
        <w:t>.</w:t>
      </w:r>
    </w:p>
    <w:p>
      <w:pPr>
        <w:pStyle w:val="Heading5"/>
        <w:numPr>
          <w:ilvl w:val="4"/>
          <w:numId w:val="1"/>
        </w:numPr>
        <w:rPr/>
      </w:pPr>
      <w:bookmarkStart w:id="2923" w:name="__RefHeading___Toc4029141_1468164448"/>
      <w:bookmarkStart w:id="2924" w:name="_Toc1356"/>
      <w:bookmarkEnd w:id="2923"/>
      <w:r>
        <w:rPr>
          <w:rtl w:val="true"/>
        </w:rPr>
        <w:t>«</w:t>
      </w:r>
      <w:r>
        <w:rPr/>
        <w:t>36</w:t>
      </w:r>
      <w:r>
        <w:rPr>
          <w:rtl w:val="true"/>
        </w:rPr>
        <w:t>»</w:t>
      </w:r>
      <w:bookmarkEnd w:id="2924"/>
    </w:p>
    <w:p>
      <w:pPr>
        <w:pStyle w:val="BookText"/>
        <w:rPr/>
      </w:pPr>
      <w:r>
        <w:rPr>
          <w:rFonts w:ascii="Amiri" w:hAnsi="Amiri" w:eastAsia="Amiri" w:cs="Amiri"/>
          <w:color w:val="111111"/>
          <w:sz w:val="28"/>
          <w:sz w:val="28"/>
          <w:szCs w:val="28"/>
          <w:rtl w:val="true"/>
          <w:lang w:bidi="ar-SA"/>
        </w:rPr>
        <w:t xml:space="preserve">ن، عيون أخبار الرضا عليه السلام فِيمَا كَتَبَ الرِّضَا عليه السلام لِلْمَأْمُونِ مِنْ مَحْضِ الْإِسْلَامِ إِنَّ اللَّهَ لَا يُدْخِلُ النَّارَ مُؤْمِناً وَ قَدْ وَعَدَهُ الْجَنَّةَ وَ لَا يُخْرِجُ مِنَ النَّارِ كَافِراً وَ قَدْ أَوْعَدَهُ النَّارَ وَ الْخُلُودَ فِيهَا وَ مُذْنِبُو أَهْلِ التَّوْحِيدِ يَدْخُلُونَ النَّارَ وَ يَخْرُجُونَ مِنْهَا </w:t>
      </w:r>
      <w:r>
        <w:rPr>
          <w:rStyle w:val="FootnoteAnchor"/>
          <w:rtl w:val="true"/>
        </w:rPr>
        <w:footnoteReference w:id="1329"/>
      </w:r>
      <w:r>
        <w:rPr>
          <w:rFonts w:ascii="Amiri" w:hAnsi="Amiri" w:eastAsia="Amiri" w:cs="Amiri"/>
          <w:color w:val="111111"/>
          <w:sz w:val="28"/>
          <w:sz w:val="28"/>
          <w:szCs w:val="28"/>
          <w:rtl w:val="true"/>
          <w:lang w:bidi="ar-SA"/>
        </w:rPr>
        <w:t>وَ الشَّفَاعَةُ جَائِزَةٌ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الخصال في خبر الأعمش عن الصادق عليه السلام مثله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5" w:name="__RefHeading___Toc4029143_1468164448"/>
      <w:bookmarkStart w:id="2926" w:name="_Toc1357"/>
      <w:bookmarkEnd w:id="2925"/>
      <w:r>
        <w:rPr>
          <w:rtl w:val="true"/>
        </w:rPr>
        <w:t>«</w:t>
      </w:r>
      <w:r>
        <w:rPr/>
        <w:t>37</w:t>
      </w:r>
      <w:r>
        <w:rPr>
          <w:rtl w:val="true"/>
        </w:rPr>
        <w:t>»</w:t>
      </w:r>
      <w:bookmarkEnd w:id="2926"/>
    </w:p>
    <w:p>
      <w:pPr>
        <w:pStyle w:val="BookText"/>
        <w:rPr/>
      </w:pPr>
      <w:r>
        <w:rPr>
          <w:rFonts w:ascii="Amiri" w:hAnsi="Amiri" w:eastAsia="Amiri" w:cs="Amiri"/>
          <w:color w:val="111111"/>
          <w:sz w:val="28"/>
          <w:sz w:val="28"/>
          <w:szCs w:val="28"/>
          <w:rtl w:val="true"/>
          <w:lang w:bidi="ar-SA"/>
        </w:rPr>
        <w:t>شي، تفسير العياشي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وَ مَا هُمْ بِخَارِجِينَ مِنَ النَّارِ قَالَ أَعْدَاءُ عَلِيٍّ عليه السلام هُمُ الْمُخَلَّدُونَ فِي النَّارِ أَبَدَ الْآبِدِينَ وَ دَهْرَ الدَّاهِرِينَ</w:t>
      </w:r>
      <w:r>
        <w:rPr>
          <w:rFonts w:eastAsia="Amiri" w:cs="Amiri" w:ascii="Amiri" w:hAnsi="Amiri"/>
          <w:color w:val="111111"/>
          <w:sz w:val="28"/>
          <w:szCs w:val="28"/>
          <w:rtl w:val="true"/>
          <w:lang w:bidi="ar-SA"/>
        </w:rPr>
        <w:t>.</w:t>
      </w:r>
    </w:p>
    <w:p>
      <w:pPr>
        <w:pStyle w:val="Heading5"/>
        <w:numPr>
          <w:ilvl w:val="4"/>
          <w:numId w:val="1"/>
        </w:numPr>
        <w:rPr/>
      </w:pPr>
      <w:bookmarkStart w:id="2927" w:name="__RefHeading___Toc4029145_1468164448"/>
      <w:bookmarkStart w:id="2928" w:name="_Toc1358"/>
      <w:bookmarkEnd w:id="2927"/>
      <w:r>
        <w:rPr>
          <w:rtl w:val="true"/>
        </w:rPr>
        <w:t>«</w:t>
      </w:r>
      <w:r>
        <w:rPr/>
        <w:t>38</w:t>
      </w:r>
      <w:r>
        <w:rPr>
          <w:rtl w:val="true"/>
        </w:rPr>
        <w:t>»</w:t>
      </w:r>
      <w:bookmarkEnd w:id="2928"/>
    </w:p>
    <w:p>
      <w:pPr>
        <w:pStyle w:val="BookText"/>
        <w:rPr/>
      </w:pPr>
      <w:r>
        <w:rPr>
          <w:rFonts w:ascii="Amiri" w:hAnsi="Amiri" w:eastAsia="Amiri" w:cs="Amiri"/>
          <w:color w:val="111111"/>
          <w:sz w:val="28"/>
          <w:sz w:val="28"/>
          <w:szCs w:val="28"/>
          <w:rtl w:val="true"/>
          <w:lang w:bidi="ar-SA"/>
        </w:rPr>
        <w:t>كا، الكافي الْعِدَّةُ عَنِ الْبَرْقِيِّ عَنْ عُثْمَانَ بْنِ عِيسَي عَنْ أَبِي أَيُّوبَ الْخَزَّازِ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سَعَي فِي حَاجَةِ أَخِيهِ الْمُسْلِمِ طَلَبَ وَجْهَ اللَّهِ كَتَبَ اللَّهُ عَزَّ وَ جَلَّ لَهُ أَلْفَ حَسَنَةٍ يَغْفِرُ فِيهَا لِأَقَارِبِهِ وَ جِيرَانِهِ وَ مَعَارِفِهِ وَ مَنْ صَنَعَ إِلَيْهِ مَعْرُوفاً فِي الدُّنْيَا فَإِذَا كَانَ يَوْمُ الْقِيَامَةِ قِيلَ لَهُ ادْخُلِ النَّارَ فَمَنْ وَجَدْتَهُ فِيهَا صَنَعَ إِلَيْكَ مَعْرُوفاً فِي الدُّنْيَا فَأَخْرِجْهُ بِإِذْنِ اللَّهِ عَزَّ وَ جَلَّ إِلَّا أَنْ يَكُونَ نَاصِباً</w:t>
      </w:r>
      <w:r>
        <w:rPr>
          <w:rFonts w:eastAsia="Amiri" w:cs="Amiri" w:ascii="Amiri" w:hAnsi="Amiri"/>
          <w:color w:val="111111"/>
          <w:sz w:val="28"/>
          <w:szCs w:val="28"/>
          <w:rtl w:val="true"/>
          <w:lang w:bidi="ar-SA"/>
        </w:rPr>
        <w:t>.</w:t>
      </w:r>
    </w:p>
    <w:p>
      <w:pPr>
        <w:pStyle w:val="Heading5"/>
        <w:numPr>
          <w:ilvl w:val="4"/>
          <w:numId w:val="1"/>
        </w:numPr>
        <w:rPr/>
      </w:pPr>
      <w:bookmarkStart w:id="2929" w:name="__RefHeading___Toc4029147_1468164448"/>
      <w:bookmarkStart w:id="2930" w:name="_Toc1359"/>
      <w:bookmarkEnd w:id="2929"/>
      <w:r>
        <w:rPr>
          <w:rtl w:val="true"/>
        </w:rPr>
        <w:t>«</w:t>
      </w:r>
      <w:r>
        <w:rPr/>
        <w:t>39</w:t>
      </w:r>
      <w:r>
        <w:rPr>
          <w:rtl w:val="true"/>
        </w:rPr>
        <w:t>»</w:t>
      </w:r>
      <w:bookmarkEnd w:id="2930"/>
    </w:p>
    <w:p>
      <w:pPr>
        <w:pStyle w:val="BookText"/>
        <w:rPr/>
      </w:pPr>
      <w:r>
        <w:rPr>
          <w:rFonts w:ascii="Amiri" w:hAnsi="Amiri" w:eastAsia="Amiri" w:cs="Amiri"/>
          <w:color w:val="111111"/>
          <w:sz w:val="28"/>
          <w:sz w:val="28"/>
          <w:szCs w:val="28"/>
          <w:rtl w:val="true"/>
          <w:lang w:bidi="ar-SA"/>
        </w:rPr>
        <w:t xml:space="preserve">كا، </w:t>
      </w:r>
      <w:r>
        <w:rPr>
          <w:rStyle w:val="FootnoteAnchor"/>
          <w:rtl w:val="true"/>
        </w:rPr>
        <w:footnoteReference w:id="1331"/>
      </w:r>
      <w:r>
        <w:rPr>
          <w:rFonts w:ascii="Amiri" w:hAnsi="Amiri" w:eastAsia="Amiri" w:cs="Amiri"/>
          <w:color w:val="111111"/>
          <w:sz w:val="28"/>
          <w:sz w:val="28"/>
          <w:szCs w:val="28"/>
          <w:rtl w:val="true"/>
          <w:lang w:bidi="ar-SA"/>
        </w:rPr>
        <w:t>الكافي فِي الصَّحِيحِ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قَالَ رَسُولُ اللَّهِ صلي الله عليه و آله مَنْ مَاتَ لَا يَعْرِفُ إِمَامَهُ مَاتَ مِيتَةً جَاهِلِيَّةً قَالَ نَعَمْ قُلْتُ جَاهِلِيَّةً جَهْلَاءَ أَوْ جَاهِلِيَّةً لَا يَعْرِفُ إِمَامَهُ قَالَ جَاهِلِيَّةَ كُفْرٍ وَ نِفَاقٍ وَ 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حسین بن سعید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مشرکان، یکتاپرستان را در آتش نکوهش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توحید شما عذابتان را دفع نکرد؟ و اکنون ما با شما مساوی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عار و ننگ را برای مومنان نمی خواهد و به فرشتگان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برای هر کس که خداوند بخواهد شفاعت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مومنان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w:t>
      </w:r>
    </w:p>
    <w:p>
      <w:pPr>
        <w:pStyle w:val="BookText"/>
        <w:rPr/>
      </w:pPr>
      <w:r>
        <w:rPr>
          <w:rFonts w:ascii="IRNazanin" w:hAnsi="IRNazanin" w:eastAsia="IRNazanin"/>
          <w:color w:val="111111"/>
          <w:sz w:val="28"/>
          <w:sz w:val="28"/>
          <w:szCs w:val="28"/>
          <w:rtl w:val="true"/>
          <w:lang w:bidi="fa-IR"/>
        </w:rPr>
        <w:t>برای هر کس که خدا بخواهد شفاعت می کنند تا این که همه مورد شفاعت قرار می گیرند و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ارحم الراحمین هستم و با رحمت من از آتش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مانند پروانه</w:t>
      </w:r>
      <w:r>
        <w:rPr>
          <w:rStyle w:val="FootnoteAnchor"/>
          <w:rtl w:val="true"/>
        </w:rPr>
        <w:footnoteReference w:id="1332"/>
      </w:r>
      <w:r>
        <w:rPr>
          <w:rFonts w:ascii="IRNazanin" w:hAnsi="IRNazanin" w:eastAsia="IRNazanin"/>
          <w:color w:val="111111"/>
          <w:sz w:val="28"/>
          <w:sz w:val="28"/>
          <w:szCs w:val="28"/>
          <w:rtl w:val="true"/>
          <w:lang w:bidi="fa-IR"/>
        </w:rPr>
        <w:t>از آن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ستون ها کشیده می شود و بر آن ها بسته می شود و به خدا سوگند که در آن جاودانند</w:t>
      </w:r>
      <w:r>
        <w:rPr>
          <w:rFonts w:eastAsia="IRNazanin" w:cs="IRNazanin"/>
          <w:color w:val="111111"/>
          <w:sz w:val="28"/>
          <w:szCs w:val="28"/>
          <w:rtl w:val="true"/>
          <w:lang w:bidi="fa-IR"/>
        </w:rPr>
        <w:t>.</w:t>
      </w:r>
    </w:p>
    <w:p>
      <w:pPr>
        <w:pStyle w:val="Heading5"/>
        <w:numPr>
          <w:ilvl w:val="4"/>
          <w:numId w:val="1"/>
        </w:numPr>
        <w:rPr/>
      </w:pPr>
      <w:bookmarkStart w:id="2931" w:name="__RefHeading___Toc4029149_1468164448"/>
      <w:bookmarkStart w:id="2932" w:name="_Toc1360"/>
      <w:bookmarkEnd w:id="2931"/>
      <w:r>
        <w:rPr>
          <w:rtl w:val="true"/>
        </w:rPr>
        <w:t xml:space="preserve">روایت </w:t>
      </w:r>
      <w:r>
        <w:rPr/>
        <w:t>36</w:t>
      </w:r>
      <w:bookmarkEnd w:id="2932"/>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امام رضا علیه السلام در مورد اسلام به مامون نوشت،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مومنی را که به او وعده بهشت داده است، به جهنم وارد نمی کند و هیچ کافری را که به او وعده آتش و جاودانگی در آن داده است از جهنم خارج نمی کند و یکتاپرستان گناهکار به آتش وارد می شوند و از آن خارج می شوند</w:t>
      </w:r>
      <w:r>
        <w:rPr>
          <w:rFonts w:eastAsia="IRNazanin" w:cs="IRNazanin"/>
          <w:color w:val="111111"/>
          <w:sz w:val="28"/>
          <w:szCs w:val="28"/>
          <w:rtl w:val="true"/>
          <w:lang w:bidi="fa-IR"/>
        </w:rPr>
        <w:t>.</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و شفاعت برای آنان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خصال از امام صادق علیه السلام چنین حدیثی روایت شده است</w:t>
      </w:r>
      <w:r>
        <w:rPr>
          <w:rFonts w:eastAsia="IRNazanin" w:cs="IRNazanin"/>
          <w:color w:val="111111"/>
          <w:sz w:val="28"/>
          <w:szCs w:val="28"/>
          <w:rtl w:val="true"/>
          <w:lang w:bidi="fa-IR"/>
        </w:rPr>
        <w:t>.</w:t>
      </w:r>
      <w:r>
        <w:rPr>
          <w:rStyle w:val="FootnoteAnchor"/>
          <w:rtl w:val="true"/>
        </w:rPr>
        <w:footnoteReference w:id="1334"/>
      </w:r>
    </w:p>
    <w:p>
      <w:pPr>
        <w:pStyle w:val="Heading5"/>
        <w:numPr>
          <w:ilvl w:val="4"/>
          <w:numId w:val="1"/>
        </w:numPr>
        <w:rPr/>
      </w:pPr>
      <w:bookmarkStart w:id="2933" w:name="__RefHeading___Toc4029151_1468164448"/>
      <w:bookmarkStart w:id="2934" w:name="_Toc1361"/>
      <w:bookmarkEnd w:id="2933"/>
      <w:r>
        <w:rPr>
          <w:rtl w:val="true"/>
        </w:rPr>
        <w:t xml:space="preserve">روایت </w:t>
      </w:r>
      <w:r>
        <w:rPr/>
        <w:t>37</w:t>
      </w:r>
      <w:bookmarkEnd w:id="293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کسانی که از آتش خارج نمی شوند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دشمنان علی علیه السلام هستندکه تا ابد در آتش جاودانند</w:t>
      </w:r>
      <w:r>
        <w:rPr>
          <w:rFonts w:eastAsia="IRNazanin" w:cs="IRNazanin"/>
          <w:color w:val="111111"/>
          <w:sz w:val="28"/>
          <w:szCs w:val="28"/>
          <w:rtl w:val="true"/>
          <w:lang w:bidi="fa-IR"/>
        </w:rPr>
        <w:t>.</w:t>
      </w:r>
    </w:p>
    <w:p>
      <w:pPr>
        <w:pStyle w:val="Heading5"/>
        <w:numPr>
          <w:ilvl w:val="4"/>
          <w:numId w:val="1"/>
        </w:numPr>
        <w:rPr/>
      </w:pPr>
      <w:bookmarkStart w:id="2935" w:name="__RefHeading___Toc4029153_1468164448"/>
      <w:bookmarkStart w:id="2936" w:name="_Toc1362"/>
      <w:bookmarkEnd w:id="2935"/>
      <w:r>
        <w:rPr>
          <w:rtl w:val="true"/>
        </w:rPr>
        <w:t xml:space="preserve">روایت </w:t>
      </w:r>
      <w:r>
        <w:rPr/>
        <w:t>38</w:t>
      </w:r>
      <w:bookmarkEnd w:id="293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رضای خدا برای برآورده کردن حاجت برادر مسلمان خود بکوشد، خداوند عز و جل برای او هزار حسنه می نویسد و نزدیکان و همسایگان و آشنایان و هر کس را که در دنیا به او خوبی کرده، مورد عفو قرار می دهد و در روز قیامت،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برو و به اذن خداوند هر کس را که در دنیا به تو خوبی کرده است از آتش خارج کن، مگر آن که به دشمنی برخاسته باشد</w:t>
      </w:r>
      <w:r>
        <w:rPr>
          <w:rFonts w:eastAsia="IRNazanin" w:cs="IRNazanin"/>
          <w:color w:val="111111"/>
          <w:sz w:val="28"/>
          <w:szCs w:val="28"/>
          <w:rtl w:val="true"/>
          <w:lang w:bidi="fa-IR"/>
        </w:rPr>
        <w:t>.</w:t>
      </w:r>
    </w:p>
    <w:p>
      <w:pPr>
        <w:pStyle w:val="Heading5"/>
        <w:numPr>
          <w:ilvl w:val="4"/>
          <w:numId w:val="1"/>
        </w:numPr>
        <w:rPr/>
      </w:pPr>
      <w:bookmarkStart w:id="2937" w:name="__RefHeading___Toc4029155_1468164448"/>
      <w:bookmarkStart w:id="2938" w:name="_Toc1363"/>
      <w:bookmarkEnd w:id="2937"/>
      <w:r>
        <w:rPr>
          <w:rtl w:val="true"/>
        </w:rPr>
        <w:t xml:space="preserve">روایت </w:t>
      </w:r>
      <w:r>
        <w:rPr/>
        <w:t>39</w:t>
      </w:r>
      <w:bookmarkEnd w:id="293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خود را نشناخته باشد، به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جاهل به معنای واقعی کلمه، یا کسی که امام خود را نشناسد؟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به معنای کفر و نفاق و گمراهی</w:t>
      </w:r>
      <w:r>
        <w:rPr>
          <w:rFonts w:eastAsia="IRNazanin" w:cs="IRNazanin"/>
          <w:color w:val="111111"/>
          <w:sz w:val="28"/>
          <w:szCs w:val="28"/>
          <w:rtl w:val="true"/>
          <w:lang w:bidi="fa-IR"/>
        </w:rPr>
        <w:t xml:space="preserve">. </w:t>
      </w:r>
      <w:bookmarkStart w:id="2939" w:name="pg13891_129778"/>
    </w:p>
    <w:p>
      <w:pPr>
        <w:pStyle w:val="Heading5"/>
        <w:numPr>
          <w:ilvl w:val="4"/>
          <w:numId w:val="1"/>
        </w:numPr>
        <w:rPr/>
      </w:pPr>
      <w:bookmarkStart w:id="2940" w:name="__RefHeading___Toc4029157_1468164448"/>
      <w:bookmarkStart w:id="2941" w:name="_Toc1364"/>
      <w:bookmarkEnd w:id="2939"/>
      <w:bookmarkEnd w:id="2940"/>
      <w:r>
        <w:rPr>
          <w:rtl w:val="true"/>
        </w:rPr>
        <w:t>«</w:t>
      </w:r>
      <w:r>
        <w:rPr/>
        <w:t>40</w:t>
      </w:r>
      <w:r>
        <w:rPr>
          <w:rtl w:val="true"/>
        </w:rPr>
        <w:t>»</w:t>
      </w:r>
      <w:bookmarkEnd w:id="2941"/>
    </w:p>
    <w:p>
      <w:pPr>
        <w:pStyle w:val="BookText"/>
        <w:rPr/>
      </w:pPr>
      <w:r>
        <w:rPr>
          <w:rFonts w:ascii="Amiri" w:hAnsi="Amiri" w:eastAsia="Amiri" w:cs="Amiri"/>
          <w:color w:val="111111"/>
          <w:sz w:val="28"/>
          <w:sz w:val="28"/>
          <w:szCs w:val="28"/>
          <w:rtl w:val="true"/>
          <w:lang w:bidi="ar-SA"/>
        </w:rPr>
        <w:t xml:space="preserve">كا، الكافي بِإِسْنَادِهِ عَنِ ابْنِ أَبِي يَعْفُورٍ قَالَ سَمِعْتُ أَبَا عَبْدِ اللَّهِ عليه السلام يَقُولُ ثَلَاثَةٌ لا يَنْظُرُ اللَّهُ إِلَيْهِمْ يَوْمَ الْقِيامَةِ وَ لا يُزَكِّيهِمْ وَ لَهُمْ عَذابٌ أَلِيمٌ مَنِ ادَّعَي إِمَامَةً مِنَ اللَّهِ لَيْسَتْ لَهُ وَ مَنْ جَحَدَ إِمَاماً مِنَ اللَّهِ وَ مَنْ زَعَمَ أَنَّ لَهُمَا فِي الْإِسْلَامِ نَصِيبٌ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2" w:name="__RefHeading___Toc4029159_1468164448"/>
      <w:bookmarkStart w:id="2943" w:name="_Toc1365"/>
      <w:bookmarkEnd w:id="2942"/>
      <w:r>
        <w:rPr>
          <w:rtl w:val="true"/>
        </w:rPr>
        <w:t>«</w:t>
      </w:r>
      <w:r>
        <w:rPr/>
        <w:t>41</w:t>
      </w:r>
      <w:r>
        <w:rPr>
          <w:rtl w:val="true"/>
        </w:rPr>
        <w:t>»</w:t>
      </w:r>
      <w:bookmarkEnd w:id="2943"/>
    </w:p>
    <w:p>
      <w:pPr>
        <w:pStyle w:val="BookText"/>
        <w:rPr/>
      </w:pPr>
      <w:r>
        <w:rPr>
          <w:rFonts w:ascii="Amiri" w:hAnsi="Amiri" w:eastAsia="Amiri" w:cs="Amiri"/>
          <w:color w:val="111111"/>
          <w:sz w:val="28"/>
          <w:sz w:val="28"/>
          <w:szCs w:val="28"/>
          <w:rtl w:val="true"/>
          <w:lang w:bidi="ar-SA"/>
        </w:rPr>
        <w:t>شي، تفسير العياشي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وَ مِنَ النَّاسِ مَنْ يَتَّخِذُ مِنْ دُونِ اللَّهِ أَنْداداً يُحِبُّونَهُمْ كَحُبِّ اللَّهِ قَالَ فَقَالَ هُمْ أَوْلِيَاءُ فُلَانٍ وَ فُلَانٍ وَ فُلَانٍ اتَّخَذُوهُمْ أَئِمَّةً دُونَ الْإِمَامِ الَّذِي جَعَلَهُ اللَّهُ لِلنَّاسِ إِمَاماً فَلِذَلِكَ قَالَ اللَّهُ تَبَارَكَ وَ تَعَالَي وَ لَوْ يَرَي الَّذِينَ ظَلَمُوا إِذْ يَرَوْنَ الْعَذابَ أَنَّ الْقُوَّةَ لِلَّهِ جَمِيعاً وَ أَنَّ اللَّهَ شَدِيدُ الْعَذابِ إِذْ تَبَرَّأَ الَّذِينَ اتُّبِعُوا مِنَ الَّذِينَ اتَّبَعُوا إِلَي قَوْلِهِ وَ ما هُمْ بِخارِجِينَ مِنَ النَّارِ قَالَ ثُمَّ قَالَ أَبُو جَعْفَرٍ عليه السلام هُمْ وَ اللَّهِ يَا جَابِرُ أَئِمَّةُ الظُّلْمِ وَ أَتْبَاعُهُمْ</w:t>
      </w:r>
      <w:r>
        <w:rPr>
          <w:rFonts w:eastAsia="Amiri" w:cs="Amiri" w:ascii="Amiri" w:hAnsi="Amiri"/>
          <w:color w:val="111111"/>
          <w:sz w:val="28"/>
          <w:szCs w:val="28"/>
          <w:rtl w:val="true"/>
          <w:lang w:bidi="ar-SA"/>
        </w:rPr>
        <w:t>.</w:t>
      </w:r>
    </w:p>
    <w:p>
      <w:pPr>
        <w:pStyle w:val="Heading5"/>
        <w:numPr>
          <w:ilvl w:val="4"/>
          <w:numId w:val="1"/>
        </w:numPr>
        <w:rPr/>
      </w:pPr>
      <w:bookmarkStart w:id="2944" w:name="__RefHeading___Toc4029161_1468164448"/>
      <w:bookmarkStart w:id="2945" w:name="_Toc1366"/>
      <w:bookmarkEnd w:id="2944"/>
      <w:r>
        <w:rPr>
          <w:rtl w:val="true"/>
        </w:rPr>
        <w:t>تذييل</w:t>
      </w:r>
      <w:bookmarkEnd w:id="2945"/>
    </w:p>
    <w:p>
      <w:pPr>
        <w:pStyle w:val="BookText"/>
        <w:rPr/>
      </w:pPr>
      <w:r>
        <w:rPr>
          <w:rFonts w:ascii="Amiri" w:hAnsi="Amiri" w:eastAsia="Amiri" w:cs="Amiri"/>
          <w:color w:val="111111"/>
          <w:sz w:val="28"/>
          <w:sz w:val="28"/>
          <w:szCs w:val="28"/>
          <w:rtl w:val="true"/>
          <w:lang w:bidi="ar-SA"/>
        </w:rPr>
        <w:t>اعلم أن الذي يقتضيه الجمع بين الآيات و الأخبار أن الكافر المنكر لضروري من ضروريات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 في النار لا يخفف عنه العذاب إلا المستضعف الناقص في عقله أو الذي لم يتم عليه الحجة و لم يقصر في الفحص و النظر فإنه يحتمل أن يكون من المرجون لأمر الله كما سيأتي تحقيقه في كتاب الإيمان و الكفر و أما غير الشيعة الإمامية من المخالفين و سائر فرق الشيعة ممن لم ينكر شيئا من ضروريات دين الإسلام فهم فرقتان إحداهما المتعصبون المعاندون منهم ممن قد تمت عليهم الحجة فهم في النار خالدون و الأخري المستضعفون منهم و هم الضعفاء العقول مثل النساء العاجزات و البله و أمثالهم و من لم يتم عليه الحجة ممن يموت في زمان الفترة أو كان في موضع لم يأت إليه خبر الحجة فهم المرجون لِأَمْرِ اللَّهِ إِمَّا يُعَذِّبُهُمْ وَ إِمَّا يَتُوبُ عَلَيْهِمْ فيرجي لهم النجاة من النار و أما أصحاب الكبائر من الإمامية فلا خلاف بين الإمامية في أنهم لا يخلدون في النار و أما أنهم هل يدخلون النار أم لا فالأخبار مختلفة فيهم اختلافا كثيرا و مقتضي الجمع بينها أنه يحتمل دخولهم النار و أنهم غير داخلين في الأخبار التي وردت أن الشيعة و المؤمن لا يدخل النار لأنه قد ورد في أخبار أخر أن الشيعة من شايع عليا في أعماله و أن الإيمان مركب من القول و العمل لكن الأخبار الكثيرة دلت علي أن الشفاعة تلحقهم</w:t>
      </w:r>
    </w:p>
    <w:p>
      <w:pPr>
        <w:pStyle w:val="Heading5"/>
        <w:numPr>
          <w:ilvl w:val="4"/>
          <w:numId w:val="1"/>
        </w:numPr>
        <w:rPr/>
      </w:pPr>
      <w:bookmarkStart w:id="2946" w:name="__RefHeading___Toc4029163_1468164448"/>
      <w:bookmarkStart w:id="2947" w:name="_Toc1367"/>
      <w:bookmarkEnd w:id="2946"/>
      <w:r>
        <w:rPr>
          <w:rtl w:val="true"/>
        </w:rPr>
        <w:t xml:space="preserve">روایت </w:t>
      </w:r>
      <w:r>
        <w:rPr/>
        <w:t>40</w:t>
      </w:r>
      <w:bookmarkEnd w:id="294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هستند که لا یَنْظُرُ خداوند إِلَیْهِمْ یَوْمَ الْقِیامَةِ وَ لا یُزَکِّیهِمْ وَ لَهُمْ عَذابٌ أَلِیمٌ هر کس ادعای امامت دروغین کند و هر کس امامی را که از جانب خداوند آمده است انکار کند و هر کس گمان کند که از اسلام بهره ای دارد</w:t>
      </w:r>
      <w:r>
        <w:rPr>
          <w:rFonts w:eastAsia="IRNazanin" w:cs="IRNazanin"/>
          <w:color w:val="111111"/>
          <w:sz w:val="28"/>
          <w:szCs w:val="28"/>
          <w:rtl w:val="true"/>
          <w:lang w:bidi="fa-IR"/>
        </w:rPr>
        <w:t>.</w:t>
      </w:r>
      <w:r>
        <w:rPr>
          <w:rStyle w:val="FootnoteAnchor"/>
          <w:rtl w:val="true"/>
        </w:rPr>
        <w:footnoteReference w:id="1336"/>
      </w:r>
    </w:p>
    <w:p>
      <w:pPr>
        <w:pStyle w:val="Heading5"/>
        <w:numPr>
          <w:ilvl w:val="4"/>
          <w:numId w:val="1"/>
        </w:numPr>
        <w:rPr/>
      </w:pPr>
      <w:bookmarkStart w:id="2948" w:name="__RefHeading___Toc4029165_1468164448"/>
      <w:bookmarkStart w:id="2949" w:name="_Toc1368"/>
      <w:bookmarkEnd w:id="2948"/>
      <w:r>
        <w:rPr>
          <w:rtl w:val="true"/>
        </w:rPr>
        <w:t xml:space="preserve">روایت </w:t>
      </w:r>
      <w:r>
        <w:rPr/>
        <w:t>41</w:t>
      </w:r>
      <w:bookmarkEnd w:id="294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راجع به این آیه سوال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یَتَّخِذُ مِنْ دُونِ اللَّهِ أَنْداداً یُحِبُّونَهُمْ کَحُبِّ اللَّهِ فرمود آن ها دوستان فلانی و فلانی و فلانی هستند که امامانی جز امامی که خداوند برای مردم منصوب کرد برگزیده اند، به همین دلیل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یَرَی الَّذِینَ ظَلَمُوا إِذْ یَرَوْنَ الْعَذابَ أَنَّ الْقُوَّةَ لِلَّهِ جَمِیعاً وَ أَنَّ اللَّهَ شَدِیدُ الْعَذابِ إِذْ تَبَرَّأَ الَّذِینَ اتُّبِعُوا مِنَ الَّذِینَ اتَّبَعُوا 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بِخارِجِینَ مِنَ النَّارِ گفت 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 خدا سوگند که آن ها پیشوایان ظلم و پیروان آن ها هستند</w:t>
      </w:r>
      <w:r>
        <w:rPr>
          <w:rFonts w:eastAsia="IRNazanin" w:cs="IRNazanin"/>
          <w:color w:val="111111"/>
          <w:sz w:val="28"/>
          <w:szCs w:val="28"/>
          <w:rtl w:val="true"/>
          <w:lang w:bidi="fa-IR"/>
        </w:rPr>
        <w:t>.</w:t>
      </w:r>
    </w:p>
    <w:p>
      <w:pPr>
        <w:pStyle w:val="Heading5"/>
        <w:numPr>
          <w:ilvl w:val="4"/>
          <w:numId w:val="1"/>
        </w:numPr>
        <w:rPr/>
      </w:pPr>
      <w:bookmarkStart w:id="2950" w:name="__RefHeading___Toc4029167_1468164448"/>
      <w:bookmarkStart w:id="2951" w:name="_Toc1369"/>
      <w:bookmarkEnd w:id="2950"/>
      <w:r>
        <w:rPr>
          <w:rtl w:val="true"/>
        </w:rPr>
        <w:t>توضیح</w:t>
      </w:r>
      <w:bookmarkEnd w:id="295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همه این آیات و روایات این است که کافرِ منکر ضرورتی برای دین اسلام است و در آتش جاودانه است و عذاب او تخفیف داده نمی شود مگر آن که عقل او ناقص باشد و یا حجت بر او تمام نگشته باشد و در تحقیق و جستجو کوتاهی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مطالبی که در کتاب ایمان و کفر آمده است، چنین کسی می تواند به خداوند امید داشته باشد و اما مخالفان غیر شیعه امامیه و سایر فرقه های شیعه که رکن ضروری از دین اسلام را انکار نکرده اند، دو فرقه هستند که یکی از آن دو متعصب و معاند است و حجت بر او تمام گشته و در آتش جاودانه است و گروه دیگر مانند زنان ناتوان و ابله و امثال آن مستضعف و ضعیف العقل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حجت بر او تمام نگشته است و در همان دوره از دنیا برود یا در جایی باشد که خبر حجت به او نرسیده باشد، می تواند به خداوند امید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اللَّهِ إِمَّا یُعَذِّبُهُمْ وَ إِمَّا یَتُوبُ عَلَیْهِمْ آن ها می توانند به نجات از آتش امید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مکتب امامیه، صاحبان گناهان کبیره از بین شیعه امامیه همه معتقد هستند که در آتش جاودانه نیستند و در مورد این که آیا به آتش وارد می شوند یا نه، اخبار مختلفی وارد شده که در آن اختلاف بسیار وجود دارد و نتیجه مجموع آن این است که ورود آنان به آتش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می گوید شیعه و مومن به آتش وارد نمی شوند در احادیث دیگری آمده است، زیرا در روایات دیگر آمده شیعه کسی است که اعمال علی را انجام دهد، و ایمان مرّکب از قول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 بسیاری وجود دارد که بر آن دلالت می کند شفاعت پیش از ورود به آتش به </w:t>
      </w:r>
    </w:p>
    <w:p>
      <w:pPr>
        <w:pStyle w:val="BookText"/>
        <w:rPr/>
      </w:pPr>
      <w:r>
        <w:rPr>
          <w:rFonts w:ascii="Amiri" w:hAnsi="Amiri" w:eastAsia="Amiri" w:cs="Amiri"/>
          <w:color w:val="111111"/>
          <w:sz w:val="28"/>
          <w:sz w:val="28"/>
          <w:szCs w:val="28"/>
          <w:rtl w:val="true"/>
          <w:lang w:bidi="ar-SA"/>
        </w:rPr>
        <w:t>قبل دخول النار و في هذا التبهيم حكم لا يخفي بعضها علي أولي الأبصار و سيأتي تمام القول في ذلك و الأخبار الدالة علي تلك الأقسام و أحكامهم و أحوالهم و صفاتهم في كتاب الإيمان و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رحمه الله في شرحه علي التجريد أجمع المسلمون كافة علي أن عذاب الكافر مؤبد لا ينقطع و اختلفوا في أصحاب الكبائر من المسلمين فالوعيدية </w:t>
      </w:r>
      <w:r>
        <w:rPr>
          <w:rStyle w:val="FootnoteAnchor"/>
          <w:rtl w:val="true"/>
        </w:rPr>
        <w:footnoteReference w:id="1337"/>
      </w:r>
      <w:r>
        <w:rPr>
          <w:rFonts w:ascii="Amiri" w:hAnsi="Amiri" w:eastAsia="Amiri" w:cs="Amiri"/>
          <w:color w:val="111111"/>
          <w:sz w:val="28"/>
          <w:sz w:val="28"/>
          <w:szCs w:val="28"/>
          <w:rtl w:val="true"/>
          <w:lang w:bidi="ar-SA"/>
        </w:rPr>
        <w:t xml:space="preserve">علي أنه كذلك و ذهبت الإمامية و طائفة كثيرة من المعتزلة و الأشاعرة إلي أن عذابه منقطع و الحق أن عقابهم منقطع لوجهين الأول أنه يستحق الثواب بإيمانه لقوله تعالي فَمَنْ يَعْمَلْ مِثْقالَ ذَرَّةٍ خَيْراً يَرَهُ </w:t>
      </w:r>
      <w:r>
        <w:rPr>
          <w:rStyle w:val="FootnoteAnchor"/>
          <w:rtl w:val="true"/>
        </w:rPr>
        <w:footnoteReference w:id="1338"/>
      </w:r>
      <w:r>
        <w:rPr>
          <w:rFonts w:ascii="Amiri" w:hAnsi="Amiri" w:eastAsia="Amiri" w:cs="Amiri"/>
          <w:color w:val="111111"/>
          <w:sz w:val="28"/>
          <w:sz w:val="28"/>
          <w:szCs w:val="28"/>
          <w:rtl w:val="true"/>
          <w:lang w:bidi="ar-SA"/>
        </w:rPr>
        <w:t>و الإيمان أعظم أفعال الخير فإذا استحق العقاب بالمعصية فإما أن يقدم الثواب علي العقاب و هو باطل بالإجماع لأن الثواب المستحق بالإيمان دائم علي ما تقدم أو بالعكس و هو المراد و الجمع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يلزم أن يكون من عبد الله تعالي مدة عمره بأنواع القربات إليه ثم عصي في آخر عمره معصية واحدة مع بقاء إيمانه مخلدا في النار كمن أشرك بالله مدة عمره و ذلك محال لقبحه عند العقلاء ثم قال المحارب لعلي عليه السلام كافر لِقَوْلِ النَّبِيِّ صلي الله عليه و آله حَرْبُكَ يَا عَلِيُّ حَرْبِي و لا شك في كفر من حارب النبي صلي الله عليه و آله و أما مخالفوه في الإمامة</w:t>
      </w:r>
    </w:p>
    <w:p>
      <w:pPr>
        <w:pStyle w:val="BookText"/>
        <w:rPr/>
      </w:pPr>
      <w:r>
        <w:rPr>
          <w:rFonts w:ascii="IRNazanin" w:hAnsi="IRNazanin" w:eastAsia="IRNazanin"/>
          <w:color w:val="111111"/>
          <w:sz w:val="28"/>
          <w:sz w:val="28"/>
          <w:szCs w:val="28"/>
          <w:rtl w:val="true"/>
          <w:lang w:bidi="fa-IR"/>
        </w:rPr>
        <w:t>آن ها می رسد و این حکم مبهم بر صاحبان بصیرت پوشیده نیست و اخبار کامل در این باب خواهد آمد و اخباری که بر این انواع و احکام آن دالّ است، در کتاب ایمان و کفر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رحمه الله در شرح تجرید گفته است که همه مسلمانان معتقدند عذاب کافر ابدی است و قطع نمی شود اما در مورد مسلمانان صاحبان گناهان کبیره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وعیدیه</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در مکتب آنان عمل جزو ارکان ایمان نیست و بنا بر اعتقادات آنان معنای ارجاء، تاخیر عمل از نیت و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ارجاء به تاخیر انداختن حکم صاحب گناه کبیره تا قیامت است و این که در دنیا به بهشتی یا جهنمی بودن او حکم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واصلیه، یعنی یاران ابو حذیفه واصل بن عطاء بصری غزال متکلم متوفی در سال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که به منزلت بین دو جایگاه اعتقاد دارند، با آن ها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واصل اولین کسی است که معتقد به منزلت بین دو جایگاه است و منظور از آن این است که صاحب گناهان کبیره نه کافر است و 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مرتبه ای بین کفر و ایمان قرار دارد چرا که ایمان عبارت از خصوصیات نیکی است که وقتی جمع شود، انسان مومن نامیده می شود و فاسق کسی است که این خصوصیات خیر در او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فردی نه مومن است و نه کافر، زیرا شهادت و اعمال خیر در او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مساله اعتقاد دارند و امامیه و تعداد زیادی از معتزله و اشاعره معتقدند که این عذاب قطع می شود و به دو دلیل حق این است که عذاب آنان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ایمان خود مستحق ثواب است، زیرا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ایمان برترین کار خیر است و وقتی کسی با معصیت خود مستحق عذاب شد، یا ثواب او عقاب را دفع می کند که اجماع باطل است زیرا ثواب مستحق به ایمان دائم است بر آن چه گذشت یا بالعکس و مراد همان است و جمع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تمام مدت عمر خود با انواع وسیله های قرب به خداوند، بنده او باشد و اگر در آخر عمر مرتکب معصیتی شد اما ایمانش باقی مانده باشد، حال اگر چنین کسی مانند کسی که در تمام طول عمر مشرک باشد در آتش جاودانه باشد، این به دلیل زشتی آن در نزد عقلا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علی کافر است زیرا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جنگ با تو، به منزله جنگ با من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کفر مخالفان با پیامبر صلی الله علیه و آله و سلم شکی نیست و اما علمای ما در مورد مخالفان با او در </w:t>
      </w:r>
    </w:p>
    <w:p>
      <w:pPr>
        <w:pStyle w:val="BookText"/>
        <w:rPr/>
      </w:pPr>
      <w:r>
        <w:rPr>
          <w:rFonts w:ascii="Amiri" w:hAnsi="Amiri" w:eastAsia="Amiri" w:cs="Amiri"/>
          <w:color w:val="111111"/>
          <w:sz w:val="28"/>
          <w:sz w:val="28"/>
          <w:szCs w:val="28"/>
          <w:rtl w:val="true"/>
          <w:lang w:bidi="ar-SA"/>
        </w:rPr>
        <w:t>فقد اختلف قول علمائنا فيهم فمنهم من حكم بكفرهم لأنهم دفعوا ما علم ثبوته من ضرورة و هو النص الجلي الدال علي إمامته مع تواتره و ذهب آخرون إلي أنهم فسقة و هو الأقوي ثم اختلف هؤلاء علي أقوال ثلاثة أحدها أنهم مخلدون في النار لعدم استحقاقهم الجنة الثاني قال بعضهم إنهم يخرجون من النار إلي الجنة الثالث ما ارتضاه ابن نوبخت و جماعة من علمائنا أنهم يخرجون من النار لعدم الكفر الموجب للخلود و لا يدخلون الجنة لعدم الإيمان المقتضي لاستحقاق الثواب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شرح الياقوت أما دافعو النص فقد ذهب أكثر أصحابنا إلي تكفيرهم و من أصحابنا من يحكم بفسقهم خاصة ثم اختلف أصحابنا في أحكامهم في الآخرة فالأكثر قالوا بتخليدهم و فيهم من قال بعدم الخلود و ذلك إما بأن ينقلوا إلي الجنة و هو قول شاذ عنده أولا إليهما و استحسنه المصنف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خلودهم في النار نشأ من عدم تتبعهم للأخبار و الأحاديث الدالة علي خلودهم متواترة أو قريبة منها نعم الاحتمالان الأخيران آتيان في المستضعفين منهم كما ستعرف</w:t>
      </w:r>
      <w:r>
        <w:rPr>
          <w:rFonts w:eastAsia="Amiri" w:cs="Amiri" w:ascii="Amiri" w:hAnsi="Amiri"/>
          <w:color w:val="111111"/>
          <w:sz w:val="28"/>
          <w:szCs w:val="28"/>
          <w:rtl w:val="true"/>
          <w:lang w:bidi="ar-SA"/>
        </w:rPr>
        <w:t>.</w:t>
      </w:r>
    </w:p>
    <w:p>
      <w:pPr>
        <w:pStyle w:val="BookText"/>
        <w:rPr/>
      </w:pPr>
      <w:r>
        <w:rPr>
          <w:rStyle w:val="FootnoteAnchor"/>
          <w:rtl w:val="true"/>
        </w:rPr>
        <w:footnoteReference w:id="1340"/>
      </w:r>
      <w:r>
        <w:rPr>
          <w:rFonts w:ascii="Amiri" w:hAnsi="Amiri" w:eastAsia="Amiri" w:cs="Amiri"/>
          <w:color w:val="111111"/>
          <w:sz w:val="28"/>
          <w:sz w:val="28"/>
          <w:szCs w:val="28"/>
          <w:rtl w:val="true"/>
          <w:lang w:bidi="ar-SA"/>
        </w:rPr>
        <w:t>و القول بخروج غير المستضعفين من النار قول مجهول القائل نشأ بين المتأخرين الذين لا معرفة لهم بالأخبار و لا بأقوال القدماء الأخيار قال الصدوق رحمه الله اعتقادنا في الظالمين أنهم ملعونون و البراءة منهم واجبة و استدل علي ذلك بالآيات و الأخبار ثم قال و الظلم هو وضع الشي‌ء في غير موضعه فمن ادعي الإمامة و ليس بإمام فهو الظالم الملعون و من وضع الإمامة في غير أهلها فهو ظالم ملعون وَ قَالَ النَّبِيُّ صلي الله عليه و آله مَنْ جَحَدَ عَلِيّاً إِمَامَتَهُ مِنْ بَعْدِي فَإِنَّمَا جَحَدَ نُبُوَّتِي وَ مَنْ جَحَدَ نُبُوَّتِي فَقَدْ جَحَدَ اللَّهَ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اعتقادنا فيمن جحد إمامة أمير المؤمنين و الأئمة من بعده عليهم السلام أنه</w:t>
      </w:r>
    </w:p>
    <w:p>
      <w:pPr>
        <w:pStyle w:val="BookText"/>
        <w:rPr/>
      </w:pPr>
      <w:r>
        <w:rPr>
          <w:rFonts w:ascii="IRNazanin" w:hAnsi="IRNazanin" w:eastAsia="IRNazanin"/>
          <w:color w:val="111111"/>
          <w:sz w:val="28"/>
          <w:sz w:val="28"/>
          <w:szCs w:val="28"/>
          <w:rtl w:val="true"/>
          <w:lang w:bidi="fa-IR"/>
        </w:rPr>
        <w:t>امامت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حکم به کفر آنان داده اند، زیرا آن ها نص واضح و آشکار و متواتر بر امامت او را که اثباتش ضروری است نفی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عقیده برخی دیگر، آن ها فاسق هستند که این نظر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افراد در سه قول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دلیل عدم استحقاق بهشت در آتش جاودانه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جهنم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ابن نوبخت و گروهی از علماست که آن ها به دلیل عدم کفر در آتش جاودانه نیستند و از آن خارج می شوند و به دلیل عدم ایمانی که آن ها را مستحق ثواب کند، به بهشت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رحمه الله در شرح یاقوت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اغلب یاران ما موافقان با این حکم کافرند و برخی از یاران بیش از هر چیزی به فسق آن ها حکم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ما در حکم اخروی آنان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آنان عقیده به خلود آنان در آتش دارند و برخی به عدم خلود معتقدند یعنی به بهشت می روند و این یک قول شاذّ است که آن را اینگونه تاویل کرده اند و مصنّف آن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اعتقاد به عدم خلود آنان در آتش از عدم تتبع روایات و احادیث متواتر دالّ بر خلود ناشی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آخر درمورد مستضعفان است، همانطور که بیان خواهد شد</w:t>
      </w:r>
      <w:r>
        <w:rPr>
          <w:rFonts w:eastAsia="IRNazanin" w:cs="IRNazanin"/>
          <w:color w:val="111111"/>
          <w:sz w:val="28"/>
          <w:szCs w:val="28"/>
          <w:rtl w:val="true"/>
          <w:lang w:bidi="fa-IR"/>
        </w:rPr>
        <w:t xml:space="preserve">. </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و اعتقاد به خروج غیر مستضعفان از آتش، سخنی است که گوینده آن مشخص نیست و در بین متاخرانی که شناختی نسبت به روایات و سخنان قدما ندارند نشات گرفته است و صدوق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مورد ظالمان این است که آن ها ملعونند و برائت از آنان واجب است و با آیات و روایات بر آن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معنای نهادن چیزی در غیر جای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مدعی امامت باشد و امام نباشد، ظالمِ ملعون است و هر کس امامت را در غیر اهل آن قرار دهد، ظالم و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امامت علی را انکار کند پس از من نبوت مرا انکار کرده است و هر کس نبوت مرا انکار کند، ربوبیّت پروردگار را انکار کرده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ما در مورد کسی که امامت امیر مومنان و ائمه </w:t>
      </w:r>
    </w:p>
    <w:p>
      <w:pPr>
        <w:pStyle w:val="BookText"/>
        <w:rPr/>
      </w:pPr>
      <w:r>
        <w:rPr>
          <w:rFonts w:ascii="Amiri" w:hAnsi="Amiri" w:eastAsia="Amiri" w:cs="Amiri"/>
          <w:color w:val="111111"/>
          <w:sz w:val="28"/>
          <w:sz w:val="28"/>
          <w:szCs w:val="28"/>
          <w:rtl w:val="true"/>
          <w:lang w:bidi="ar-SA"/>
        </w:rPr>
        <w:t>بمنزلة من جحد نبوة الأنبياء عليهم السلام و اعتقادنا فيمن أقر بأمير المؤمنين و أنكر واحدا ممن بعده من الأئمة عليهم السلام أنه بمنزلة من آمن بجميع الأنبياء و أنكر نبوة محمد صلي الله عليه و آله وَ قَالَ الصَّادِقُ عليه السلام الْمُنْكِرُ لآِخِرِنَا كَالْمُنْكِرِ لِأَوَّلِنَا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صلي الله عليه و آله الْأَئِمَّةُ مِنْ بَعْدِي اثْنَا عَشَرَ أَوَّلُهُمْ أَمِيرُ الْمُؤْمِنِينَ عَلِيُّ بْنُ أَبِي طَالِبٍ عليهما السلام وَ آخِرُهُمُ الْقَائِمُ طَاعَتُهُمْ طَاعَتِي وَ مَعْصِيَتُهُمْ مَعْصِيَتِي مَنْ أَنْكَرَ وَاحِداً مِنْهُمْ فَقَدْ أَنْكَرَنِي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عليه السلام مَنْ شَكَّ فِي كُفْرِ أَعْدَائِنَا وَ الظَّالِمِينَ لَنَا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اعتقادنا فيمن قاتل عليا صلوات الله عليه كَقَوْلِ النَّبِيِّ صلي الله عليه و آله مَنْ قَاتَلَ عَلِيّاً فَقَدْ قَاتَلَنِي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مَنْ حَارَبَ عَلِيّاً فَقَدْ حَارَبَنِي وَ مَنْ حَارَبَنِي فَقَدْ حَارَبَ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صلي الله عليه و آله لِعَلِيٍّ وَ فَاطِمَةَ وَ الْحَسَنِ وَ الْحُسَيْنِ عليهم السلام أَنَا حَرْبٌ لِمَنْ حَارَبَهُمْ وَ سِلْمٌ لِمَنْ سَالَمَهُمْ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اعتقادنا في البراءة أنها من الأوثان الأربعة و الإناث الأربع و من جميع أشياعهم و أتباعهم و أنهم شر خلق الله عز و جل و لا يتم الإقرار بالله و برسوله و بالأئمة عليهم السلام إلا بالبراءة من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قدس الله روحه في كتاب المسائل اتفقت الإمامية علي أن من أنكر إمامة أحد من الأئمة و جحد ما أوجبه الله تعالي له من فرض الطاعة فهو كافر ضال مستحق للخلود في النار و قال في موضع آخر اتفقت الإمامية علي أن أصحاب البدع كلهم كفار و أن علي الإمام أن يستتيبهم عند التمكن بعد الدعوة لهم و إقامة البينات عليهم فإن تابوا من بدعهم و صاروا إلي الصواب و إلا قتلهم لردتهم عن الإيمان و أن من مات منهم علي ذلك فهو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أجمعت المعتزلة علي خلاف ذلك و زعموا أن كثيرا من أهل البدع فساق ليسوا بكفار و أن فيهم من لا يفسق ببدعته و لا يخرج بها عن الإسلام كالمرجئة من أصحاب ابن شبيب و التبرية من الزيدية الموافقة لهم في الأصول و إن خالفوهم في صفات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الطوسي روح الله روحه القدوسي في قواعد العقائد أصول</w:t>
      </w:r>
    </w:p>
    <w:p>
      <w:pPr>
        <w:pStyle w:val="BookText"/>
        <w:rPr/>
      </w:pPr>
      <w:r>
        <w:rPr>
          <w:rFonts w:ascii="IRNazanin" w:hAnsi="IRNazanin" w:eastAsia="IRNazanin"/>
          <w:color w:val="111111"/>
          <w:sz w:val="28"/>
          <w:sz w:val="28"/>
          <w:szCs w:val="28"/>
          <w:rtl w:val="true"/>
          <w:lang w:bidi="fa-IR"/>
        </w:rPr>
        <w:t>پس از او را انکار کرده است، این است که کار او به منزله انکار پیامبران است و اعتقاد ما در مورد کسی که به امیر مومنان معتقد است و یکی از امامان پس از او را انکار کند، مانند کسی است که به همه پیامبران ایمان داشته باشد و نبوت محمد صلی الله علیه و آله و سلم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امام آخر ما، با منکر امام اول ما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من دوازده نفر هستند که اولین آن ها امیر مومنان علی بن ابی طالب و آخرین آن ها قائم است که پیروی از آنان پیروی از من است و سرپیچی از آنان سرپیچی از من است و هر کس یک نفر از آن ها را انکار کند، مرا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کفر دشمنان ما و ظالمین به ما شک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ما در کسانی که با علی جنگیدند، مانند سخن پیامبر اکرم صلی الله علیه و آله و سلم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علی بجنگد، با من 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علی بجنگد، با من جنگیده است و هر کس با من بجنگد، با خداوند عز و جل 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پیامبر صلی الله علیه و آله و سلم به علی و فاطمه و حسن و حسین علیهم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دشمنان آن ها و دوست دوستانشان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ما در برائت، این است که باید از چهار بت و چهار زن و از جمیع پیروان آن ها که بدترین مخلوقات خداوند عز و جل هستند برائت جست، و اعتقاد به خداوند و رسول او و ائمه علیهم السلام تنها با برائت از دشمنان آن ها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مفید قدس الله روحه در کتاب المسائل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بر این اتفاق نظر دارند که هر کس امامت یکی از امامان و طاعات واجب را انکار کند، کافر و گمراه و مستحق خلود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بر این اتفاق نظر دارند که بدعتگزاران همه کافر هستند و امام باید پس از دعوت آن ها و اقامه بیّنات برای آنان، در صورت استطاعت، از آن ها درخواست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بدعت خود توبه کردند و به راه راست گراییدند،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باید آن ها را به دلیل این تمرد به قتل برساند و اگر کسی از آن ها بر این کفر خود از دنیا رفت، از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معتزله بر خلاف آن اتفاق نظر دارند و تصور می کنند اغلب بدعتگزاران فاسق هستند و کافر نیستند و در بین آن ها افرادی وجود دارند که با بدعت خود فاسق نیستند و با آن از اسلام خارج نمی شوند و افرادی مانند مرجئه از یاران ابن شبیب و فرقه تبریه از زیدیه در اصول با آن ها توافق نظر دارند، هر چند در صفات امام با آن ها مخالفند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محقق طوسی رحمه الله عقاید اصول </w:t>
      </w:r>
    </w:p>
    <w:p>
      <w:pPr>
        <w:pStyle w:val="BookText"/>
        <w:rPr/>
      </w:pPr>
      <w:r>
        <w:rPr>
          <w:rFonts w:ascii="Amiri" w:hAnsi="Amiri" w:eastAsia="Amiri" w:cs="Amiri"/>
          <w:color w:val="111111"/>
          <w:sz w:val="28"/>
          <w:sz w:val="28"/>
          <w:szCs w:val="28"/>
          <w:rtl w:val="true"/>
          <w:lang w:bidi="ar-SA"/>
        </w:rPr>
        <w:t>الإيمان عند الشيعة ثلاثة التصديق بوحدانية الله تعالي في ذاته و العدل في أفعاله و التصديق بنبوة الأنبياء عليهم السلام و التصديق بإمامة الأئمة المعصومين من بعد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أهل السنة الإيمان هو التصديق بالله تعالي و بكون النبي صلي الله عليه و آله صادقا و التصديق بالأحكام التي نعلم يقينا أنه عليه السلام حكم بها دون ما فيه اختلاف أو اشتباه و الكفر يقابل الإيمان و الذنب يقابل العمل الصالح و ينقسم إلي كبائر و صغائر و يستحق المؤمن بالإجماع الخلود في الجنة و يستحق الكافر الخلود في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رفع الله درجته في رسالة حقائق الإيمان عند تحقيق معني الإيمان و الإسلام البحث الثاني في جواب إلزام يرد علي القائلين من الإمامية بعموم الإسلام مع القول بأن الكفر عدم الإيمان عما من شأنه أن يكون مؤمنا أما الإلزام فإنهم حكموا بإسلام من أقر بالشهادتين فقط غير عابث دون إيمانه سواء علم منه عدم التصديق بإمامة الأئمة عليهم السلام أم لا إلا من خرج بدليل خارج كالنواصب و الخوارج فالظاهر أن هذا الحكم مناف للحكم بأن الكفر عدم الإيمان عما من شأنه أن يكون مؤمنا و أيضا قد عرفت مما تقدم أن التصديق بإمامة الأئمة عليهم السلام من أصول الإيمان عند الطائفة من الإمامية كما هو معلوم من مذهبهم ضرورة و صرح بنقله المحقق الطوسي رحمه الله عنهم فيما تقدم و لا ريب أن الشي‌ء يعدم بعدم أصله الذي هو جزؤه كما نحن فيه فيلزم الحكم بكفر من لم يتحقق له التصديق المذكور و إن أقر بالشهادتين و أنه مناف أيضا للحكم بإسلام من لم يصدق بإمامة الأئمة الاثني عشر عليهم السلام و هذا الأخير لا خصوصية لوروده علي القول بعموم الإسلام بل هو وارد علي القائلين بإسلام من لم يتحقق له التصديق المذكور مع قطع النظر عن كونهم قائلين بعموم الإسلام أو مساواته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فبالمنع من المنافاة بين الحكمين و ذلك لأنا نحكم بأن من لم يتحقق له التصديق المذكور كافر في نفس الأمر و الحكم بإسلامه إنما هو في الظاهر فموضوع الحكمين مختلف فلا منافاة ثم قال المراد بالحكم بإسلامه ظاهرا صحة ترتب كثير من الأحكام الشرعية علي ذلك و الحاصل أن الشارع جعل الإقرار بالشهادتين علامة</w:t>
      </w:r>
    </w:p>
    <w:p>
      <w:pPr>
        <w:pStyle w:val="BookText"/>
        <w:rPr/>
      </w:pPr>
      <w:r>
        <w:rPr>
          <w:rFonts w:ascii="IRNazanin" w:hAnsi="IRNazanin" w:eastAsia="IRNazanin"/>
          <w:color w:val="111111"/>
          <w:sz w:val="28"/>
          <w:sz w:val="28"/>
          <w:szCs w:val="28"/>
          <w:rtl w:val="true"/>
          <w:lang w:bidi="fa-IR"/>
        </w:rPr>
        <w:t>ایمان شیعه را سه چیز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وحدانیت ذات خداوند و عدل در افعال او و باور نبوت انبیاء و باور امامت امامان معصومی که جانشین انبیاء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اعتقاد اهل تسنن، ایمان باور خداوند متعال و صدق دعوت پیامبر صلی الله علیه و اله و سلم است و باور احکامی که به یقینمی دانیم او به آن حکم کرد و در آن شبهه و اختلافی وجود ندارد و کفر در مقابل ایمان است و گناه در مقابل عمل صالح است و به گناهان کبیره و صغیره تقسیم می شود و بنا بر اجماع، مومن استحقاق جاودانگی در بهشت و کافر مستحق جاودانگی در جهنم و عذاب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شهید ثانی رفع الله درجته در رساله حقایق الایمان در تحقیق معنای اسلام و ایمان، بحث دوم در جواب الزام در پاسخ به افرادی از فرقه امامیه است که معتقد به عمومیت اسلام هستند و این که کفر عدم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آن ها هر کسی که شهادتین را بگوید هر چند امامت را تصدیق نکرده باشد، مسلمان است، مگر آن که به دلیل دیگری مانند دشمنی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خوارج این حکم با این حکم که کفر عدم ایمان است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چه گذشت دانستی که تصدیق به امامت ائمه علیهم السلام، از نظر گروهی از امامیه جزو اصول ایمان است و در مذهب آنان یک ضرورت است و محقق طوسی رحمه الله آن را صراحتا از ایشان نقل کرده است و شکی نیست که عدم شیء با عدم اصل آن که جزوی از آن است اثبات می شود؛ پس حکم کفر کسی که این تصدیق را نداشته باشد، لازم است هر چند شهادتین را گفته باشد و این حکم همچنین منافات دارد با حکم به اسلام کسی که امامت دوازده امام را قبول ندارد و این حکم آخر را نمی توان اعتقاد به عموم اسلام نام نهاد، بلکه شامل حال کسانی می شود که معتقد به اسلام هستند و این تصدیق را ندارند با قطع نظر از این که آن ها معتقد به عموم اسلام یا مساوی بودن آن با ایمان هستند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پاسخ به منع از منافات بین این دو حکم این است که ما بر کسی که این تصدیق را ندارد به کفر حکم می کنیم و حکم به اسلام او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دو حکم مختلف است و منافاتی بین آن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که منظور از حکم به اسلام ظاهری او، صحت ترتّب بسیاری از احکام شرعی بر آن است و نتیجه آن است که شارع اقرار به شهادتین </w:t>
      </w:r>
    </w:p>
    <w:p>
      <w:pPr>
        <w:pStyle w:val="BookText"/>
        <w:rPr/>
      </w:pPr>
      <w:r>
        <w:rPr>
          <w:rFonts w:ascii="Amiri" w:hAnsi="Amiri" w:eastAsia="Amiri" w:cs="Amiri"/>
          <w:color w:val="111111"/>
          <w:sz w:val="28"/>
          <w:sz w:val="28"/>
          <w:szCs w:val="28"/>
          <w:rtl w:val="true"/>
          <w:lang w:bidi="ar-SA"/>
        </w:rPr>
        <w:t>علي صحة إجراء أكثر الأحكام الشرعية علي المقر كحل مناكحته و الحكم بطهارته و حقن دمه و ماله و غير ذلك من الأحكام المذكورة في كتب الفروع و كان الحكمة في ذلك هو التخفيف عن المؤمنين لمسيس الحاجة إلي مخالطتهم في أكثر الأزمنة و الأمكنة و استمالة الكافر إلي الإسلام فإنه إذا اكتفي في إجراء أحكام المسلمين عليه ظاهرا بمجرد إقراره الظاهري ازداد ثباته و رغبته في الإسلام ثم يترقي في ذلك إلي أن يتحقق له الإسلام باطنا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جمعا من علماء الإمامية حكموا بكفر أهل الخلاف و الأكثر علي الحكم بإسلامهم فإن أرادوا بذلك كونهم كافرين في نفس الأمر لا في الظاهر فالظاهر أن النزاع لفظي إذ القائلون بإسلامهم يريدون ما ذكرناه من الحكم بصحة جريان أكثر أحكام المسلمين عليهم في الظاهر لا أنهم مسلمون في نفس الأمر و لذا نقلوا الإجماع علي دخولهم النار و إن أرادوا بذلك كونهم كافرين ظاهرا و باطنا فهو ممنوع و لا دليل عليه بل الدليل قائم علي إسلامهم ظاهرا لِقَوْلِهِ صلي الله عليه و آله أُمِرْتُ أَنْ أُقَاتِلَ النَّاسَ حَتَّي يَقُولُوا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الطوسي نور الله ضريحه في تلخيص الشافي عندنا أن من حارب أمير المؤمنين كافر و الدليل علي ذلك إجماع الفرقة المحقة الإمامية علي ذلك و إجماعهم حجة و أيضا فنحن نعلم أن من حاربه كان منكرا لإمامته و دافعا لها و دفع الإمامة كفر كما أن دفع النبوة كفر لأن الجهل بهما علي حد واحد ثم استدل رحمه الله بأخبار كثيرة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ما ذكره القدماء و المتأخرون من أساطين العلماء و الإمامية و محققيهم عرفت ضعف القول بخروجهم من النار و الأخبار الواردة في ذلك أكثر من أن يمكن جمعه في باب أو كتاب و إذا كانوا في الدنيا و الآخرة في حكم المسلمين فأي فرق بينهم و بين فساق الشيعة و أي فائدة فيما أجمع عليه الفرقة المحقة من كون الإمامة من أصول الدين ردا علي المخالفين القائلين بأنه من فروعه و قد روت العامة و الخاصة متواترا من مات و لم يعرف إمام زمانه مات ميتة جاهلية و قد أوردت أخبارا كثيرة</w:t>
      </w:r>
    </w:p>
    <w:p>
      <w:pPr>
        <w:pStyle w:val="BookText"/>
        <w:rPr/>
      </w:pPr>
      <w:r>
        <w:rPr>
          <w:rFonts w:ascii="IRNazanin" w:hAnsi="IRNazanin" w:eastAsia="IRNazanin"/>
          <w:color w:val="111111"/>
          <w:sz w:val="28"/>
          <w:sz w:val="28"/>
          <w:szCs w:val="28"/>
          <w:rtl w:val="true"/>
          <w:lang w:bidi="fa-IR"/>
        </w:rPr>
        <w:t xml:space="preserve">را نشانه صحت اجرای بیشتر احکام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حلال بودن ازدواج با او و حکم به طهارت او و مصونیت خون و مال اتو و احکام دیگری که در کتب فروع آمده است و حکمت آن تخفیف حکم مومنان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اقرارکننده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نیاز مبرمی به آمیزش با آنان در اکثر زمان ها و مکان ها وجود دارد و جذب کافر به سوی دین اسلام هنگامی است که در اجرای احکام مسلمانان کفایت داشته باشد تا به مجرد اقرار ظاهری رغبت او به اسلام بیشتر شود، سپس از این مرتبه بالاتر رود و اسلام باطنی نیز برایش محقق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گروهی از علمای فرقه امامیه به کفر اهل خلاف حکم دادند، اما اکثریت آنان به اسلام آن 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آن ها این باشد که آن ها باطنا و نه در ظاهر کافرند، ظاهر امر این است که این یک درگیری لفظی است، چرا که آن ها حکم به صحت جریان اکثر احکام مسلمانان بر آن ها در ظاهر داده اند، نه این که آن ها مسلمان باطنی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اجماع را مبنی بر ورود آنان بر آتش نقل کردند و اگر منظور آن ها کفر ظاهری و باطنی بود، این ممنوع است و دلیلی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اسلام آنان دلیل وجود دارد زیرا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شده که با مردم بجنگم تا لَا إِلَهَ إِلَّا اللَّهِ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 نوّر الله ضریحه در تلخیص شافی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این است که محارب با امیر مومنان کافر است و دلیل بر آن اجماع فرقه بر حق امامیه است و اجماع آنان حجت است و این که ما می دانیم کسی که با امیر مومنان دشمنی کند، منکر امامت اوست و رد کننده آن است و رد کردن امامت کفر است، همانطور که رد کردن نبوت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جهل نسبت به نبوت و امامت مانند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رحمه الله به روایات بسیاری در این مورد استدلال کرد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حال که آن چه را که علمای متقدم و متاخر از فرقه امامیه ذکر کرده اند دیدی، ضعف قول به خروج آنان را از آتش خواهی دانست و روایات وارده در این باب بیش از آن است که بتوان آن را در یک باب یا یک کتاب جمع کرد و وقتی آن ها در دنیا و آخرت در حکم مسلمان هستند، پس چه تفاوتی میان آنان و شیعیان فاسق وجود دارد و چه سودی در مطالب مورد اجماع فرقه امامیه است که در پاسخ به مخالفان معتقد به این که امامت از فروع دین است، می گویند امامت از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 و خاص روایت متواتر دارند که هر کس بمیرد و امام زمان خود را نشناسد، به مرگ جاهلی مرده است و روایات بسیاری پیرامون </w:t>
      </w:r>
    </w:p>
    <w:p>
      <w:pPr>
        <w:pStyle w:val="BookText"/>
        <w:rPr/>
      </w:pPr>
      <w:r>
        <w:rPr>
          <w:rFonts w:ascii="Amiri" w:hAnsi="Amiri" w:eastAsia="Amiri" w:cs="Amiri"/>
          <w:color w:val="111111"/>
          <w:sz w:val="28"/>
          <w:sz w:val="28"/>
          <w:szCs w:val="28"/>
          <w:rtl w:val="true"/>
          <w:lang w:bidi="ar-SA"/>
        </w:rPr>
        <w:t>في أبواب الآيات النازلة فيهم عليهم السلام أنهم فسروا الشرك و الكفر في الآيات بترك الولاية و قد وردت أخبار متواترة أنه لا يقبل عمل من الأعمال إلا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الإقرار بالشهادتين و هو الذي به تحقن الدماء و الأموال و الثواب علي الإيمان وَ قَدْ وَرَدَ فِي الصَّحِيحِ عَنْ أَبِي جَعْفَرٍ عليه السلام مَنْ أَصْبَحَ مِنْ هَذِهِ الْأُمَّةِ لَا إِمَامَ لَهُ مِنَ اللَّهِ عَزَّ وَ جَلَّ ظَاهِرٌ عَادِلٌ أَصْبَحَ ضَالًّا تَائِهاً وَ إِنَّ مَنْ مَاتَ عَلَي هَذِهِ الْحَالَةِ مَاتَ مِيتَةَ كُفْرٍ وَ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أئمة الجور و أتباعهم لمعزولون عن دين الله قد ضلوا و أضلوا فأعمالهم التي يعملونها كَرَمادٍ اشْتَدَّتْ بِهِ الرِّيحُ فِي يَوْمٍ عاصِفٍ لا يَقْدِرُونَ مِمَّا كَسَبُوا عَلي شَيْ‌ءٍ ذلِكَ هُوَ الضَّلالُ الْبَعِيدُ و عَنْ أَبِي عَبْدِ اللَّهِ عليه السلام فِي قَوْلِهِ تَعَالَي وَ الَّذِينَ كَفَرُوا أَوْلِياؤُهُمُ الطَّاغُوتُ،الْآيَةَ، قَالَ عليه السلام إِنَّمَا عَنَي بِذَلِكَ أَنَّهُمْ كَانُوا عَلَي نُورِ الْإِسْلَامِ فَلَمَّا أَنْ تَوَلَّوْا كُلَّ إِمَامٍ جَائِرٍ لَيْسَ مِنَ اللَّهِ خَرَجُوا بِوَلَايَتِهِمْ إِيَّاهُ مِنْ نُورِ الْإِسْلَامِ إِلَي ظُلُمَاتِ الْكُفْرِ فَأَوْجَبَ اللَّهُ لَهُمُ النَّارَ مَعَ الْكُفَّارِ فَأُولئِكَ أَصْحابُ النَّارِ هُمْ فِيها خالِدُونَ و قد ورد في الناصب ما ورد في خلوده في النار وَ قَدْ رُوِيَ بِأَسَانِيدَ كَثِيرَةٍ عَنْهُمْ عليهم السلام لَوْ أَنَّ كُلَّ مَلَكٍ خَلَقَهُ اللَّهُ عَزَّ وَ جَلَّ وَ كُلَّ نَبِيٍّ بَعَثَهُ اللَّهُ وَ كُلَّ صِدِّيقٍ وَ كُلَّ شَهِيدٍ شَفَعُوا فِي نَاصِبٍ لَنَا أَهْلَ الْبَيْتِ أَنْ يُخْرِجَهُ اللَّهُ عَزَّ وَ جَلَّ مِنَ النَّارِ مَا أَخْرَجَهُ اللَّهُ أَبَداً وَ اللَّهُ عَزَّ وَ جَلَّ يَقُولُ فِي كِتَابِهِ ماكِثِينَ فِيهِ أَبَداً وَ قَدْ رُوِيَ بِأَسَانِيدَ مُعْتَبَرَةٍ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النَّاصِبُ مَنْ نَصَبَ لَنَا أَهْلَ الْبَيْتِ لِأَنَّكَ لَا تَجِدُ رَجُلًا يَقُولُ أَنَا أُبْغِضُ مُحَمَّداً وَ آلَ مُحَمَّدٍ وَ لَكِنَّ النَّاصِبَ مَنْ نَصَبَ لَكُمْ وَ هُوَ يَعْلَمُ أَنَّكُمْ تَتَوَلَّوْنَا وَ تَتَبَرَّءُونَ مِنْ عَدُوِّنَا وَ أَنَّكُمْ مِنْ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 الأخبار بل من كثير منها أنهم في الدنيا أيضا في حكم الكفار لكن لما علم الله أن أئمة الجور و أتباعهم يستولون علي الشيعة و هم يبتلون بمعاشرتهم و لا يمكنهم الاجتناب عنهم و ترك معاشرتهم و مخالطتهم و مناكحتهم أجري الله عليهم حكم الإسلام توسعة فإذا ظهر القائم عليه السلام يجري عليهم حكم سائر الكفار في جميع الأمور و في الآخرة يدخلون النار ماكثين فيها أبدا مع الكفار و به يجمع بين الأخبار كما أشار</w:t>
      </w:r>
    </w:p>
    <w:p>
      <w:pPr>
        <w:pStyle w:val="BookText"/>
        <w:rPr/>
      </w:pPr>
      <w:r>
        <w:rPr>
          <w:rFonts w:ascii="IRNazanin" w:hAnsi="IRNazanin" w:eastAsia="IRNazanin"/>
          <w:color w:val="111111"/>
          <w:sz w:val="28"/>
          <w:sz w:val="28"/>
          <w:szCs w:val="28"/>
          <w:rtl w:val="true"/>
          <w:lang w:bidi="fa-IR"/>
        </w:rPr>
        <w:t>آیاتی که در شان آنان نازل شده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شرک و کفر را در آیات به ترک ولایت تاویل کرده اند و روایات متواتری وجود دارد که هیچ عملی بدون ولایت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صدوق رحمه الله، اسلام اقراربه شهادتین است که با آن جان و مال مصون می ماند و ثواب بر ایمان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افراد این امت که امام ظاهر و عادلی از جانب خداوند عز و جل نداشته باشد، گمراه و گمگشته است و اگر بر این حال بمیرد، برکفر و نفاق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امامان ستمگر و پیروان آن ها از دین خداوند منحرف هستند و گمراه شدند و گمراه کردند و اعمال آن ها مانند کَرَمادٍ اشْتَدَّتْ بِهِ الرِّیحُ فِی یَوْمٍ عاصِفٍ لا یَقْدِرُونَ مِمَّا کَسَبُوا عَلی شَیْ‌ءٍ ذلِکَ هُوَ الضَّلالُ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در آیه وَ الَّذِینَ کَفَرُوا أَوْلِیاؤُهُمُ الطَّاغُوتُ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آن ها بر نور اسلام بودند اما هنگامی که ولایت هر امام ستمگری را که از جانب خداوند منصوب نشده بود پذیرفتند، با ولایت او از نور اسلام خارج شدند و به ظلمات کفر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آتش را با کفار بر آنان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أَصْحابُ النَّارِ هُمْ فِیها خالِدُونَ</w:t>
      </w:r>
      <w:r>
        <w:rPr>
          <w:rFonts w:eastAsia="IRNazanin" w:cs="IRNazanin"/>
          <w:color w:val="111111"/>
          <w:sz w:val="28"/>
          <w:szCs w:val="28"/>
          <w:rtl w:val="true"/>
          <w:lang w:bidi="fa-IR"/>
        </w:rPr>
        <w:t>.</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از ائمه علیهم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فرشته ای که خداوند عز و جل او را آفریده باشد و هر پیامبری که خداوند او را مبعوث کرده باشد و هر دوست و هر شهیدی در حق دشمن ما اهل بیت شفاعت کنند که خداوند عز و جل او را از آتش بیرون بیاورد، خداوند هرگز او را خارج نمی کند و در کتاب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ماکِثِینَ فِیهِ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کسی نیست که با ما اهل بیت دشمنی کند، زیرا تو کسی نمی گوید من دشمن محمد و آل او هستم، بلکه دشمن کسی است که با شما دشمنی کند در حالی که می داند شما دوستان ما هستید و از دشمنان ما بیزاری می جویید و شیعه ما هستید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برخی روایات و بلکه از بسیای از آن پیداست که آن ها در دنیا نیز در حکم کفار هستند، اما از آنجایی که خداوند می داند امامان ستمگر و پیروان آن ها بر شیعیان غلبه می کنند و بلای شیعیان می گردند و نمی توانند از آنان رهایی یابند بلکه به ناچار باید با آنان مراوده و ازدواج داشته باشند، حکم اسلام را بر آنان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ظهور قائم، حکم سایر کفار را بر آنان جای می کند و در آخرت آن ها را به آتش وارد می کند و تا ابد با کفار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روایات با هم جمع </w:t>
      </w:r>
    </w:p>
    <w:p>
      <w:pPr>
        <w:pStyle w:val="BookText"/>
        <w:rPr/>
      </w:pPr>
      <w:r>
        <w:rPr>
          <w:rFonts w:ascii="Amiri" w:hAnsi="Amiri" w:eastAsia="Amiri" w:cs="Amiri"/>
          <w:color w:val="111111"/>
          <w:sz w:val="28"/>
          <w:sz w:val="28"/>
          <w:szCs w:val="28"/>
          <w:rtl w:val="true"/>
          <w:lang w:bidi="ar-SA"/>
        </w:rPr>
        <w:t>إليه المفيد و الشهيد الثاني قدس الله روحهما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يمكن أن يقال لما كان في تلك الأزمنة عليهم شبهة في الجملة يجري عليهم في الدنيا حكم الإسلام فإذا ظهر في زمانه عليه السلام الحق الصريح بالبينات و المعجزات و لم تبق لهم شبهة و أنكروه التحقوا بسائر الكفار و أخبار هذا المطلب متفرقة في أبواب هذا الكتاب و أرجو من الله أن يوفقني لتأليف كتاب مفرد في ذلك إن شاء الله تعالي و بعض الأخبار المشعرة بخلاف ما ذكرنا محمول علي المستضعفين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شارح المقاصد اختلف أهل الإسلام فيمن ارتكب الكبيرة من المؤمنين و مات قبل التوبة فالمذهب عندنا عدم القطع بالعفو و لا بالعقاب بل كلاهما في مشية الله تعالي لكن علي تقدير التعذيب نقطع بأنه لا يخلد في النار بل يخرج البتة لا بطريق الوجوب علي الله تعالي بل بمقتضي ما سبق من الوعد و ثبت بالدليل كتخليد أهل الجنة و عند المعتزلة القطع بالعذاب الدائم من غير عفو و لا إخراج من النار و ما وقع في كلام البعض من أن صاحب الكبيرة عند المعتزلة ليس في الجنة و لا في النار فغلط نشأ من قولهم إن له المنزلة بين المنزلتين </w:t>
      </w:r>
      <w:r>
        <w:rPr>
          <w:rStyle w:val="FootnoteAnchor"/>
          <w:rtl w:val="true"/>
        </w:rPr>
        <w:footnoteReference w:id="1343"/>
      </w:r>
      <w:r>
        <w:rPr>
          <w:rFonts w:ascii="Amiri" w:hAnsi="Amiri" w:eastAsia="Amiri" w:cs="Amiri"/>
          <w:color w:val="111111"/>
          <w:sz w:val="28"/>
          <w:sz w:val="28"/>
          <w:szCs w:val="28"/>
          <w:rtl w:val="true"/>
          <w:lang w:bidi="ar-SA"/>
        </w:rPr>
        <w:t xml:space="preserve">أي حالة غير الإيمان و الكفر و أما ما ذهب إليه مقاتل بن سليمان و بعض المرجئة </w:t>
      </w:r>
      <w:r>
        <w:rPr>
          <w:rStyle w:val="FootnoteAnchor"/>
          <w:rtl w:val="true"/>
        </w:rPr>
        <w:footnoteReference w:id="1344"/>
      </w:r>
      <w:r>
        <w:rPr>
          <w:rFonts w:ascii="Amiri" w:hAnsi="Amiri" w:eastAsia="Amiri" w:cs="Amiri"/>
          <w:color w:val="111111"/>
          <w:sz w:val="28"/>
          <w:sz w:val="28"/>
          <w:szCs w:val="28"/>
          <w:rtl w:val="true"/>
          <w:lang w:bidi="ar-SA"/>
        </w:rPr>
        <w:t xml:space="preserve">من أن عصاة المؤمنين لا يعذبون أصلا وإنما النار للكفار تمسكا بالآيات الدالة علي اختصاص العذاب بالكفار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أُوحِيَ إِلَيْنَا أَنَّ الْعَذَابَ عَلَي مَنْ كَذَّبَ وَتَوَلَّي</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إن الخزي</w:t>
      </w:r>
    </w:p>
    <w:p>
      <w:pPr>
        <w:pStyle w:val="BookText"/>
        <w:rPr/>
      </w:pPr>
      <w:r>
        <w:rPr>
          <w:rFonts w:ascii="IRNazanin" w:hAnsi="IRNazanin" w:eastAsia="IRNazanin"/>
          <w:color w:val="111111"/>
          <w:sz w:val="28"/>
          <w:sz w:val="28"/>
          <w:szCs w:val="28"/>
          <w:rtl w:val="true"/>
          <w:lang w:bidi="fa-IR"/>
        </w:rPr>
        <w:t>می شود و شیخ مفید و شهید ثانی به آن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توان گفت به دلیل شبهاتی که در آن زمان وجود داشته است، حکم اسلام در دنیا بر آنان جاری می شده اما وقتی در زمان او علیه السلام حق صریح با بینات و دلایل روشن و معجزات آشکار گشت و شبهه ای باقی نماند و آن ها انکار کردند، به سایر کفار ملحق می شوند و روایات در این باب در باب های این کتاب پراکنده است و از خداوند می خواهم که به من در تالیف کتاب جداگانه ای در این باب توفیق عطا کند،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روایات که خلاف چیزهایی است که گفتیم، همانطور که گفته شد مربوط به مستضعفان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شارح المقاصد، مسلمانان در مومنِ صاحب گناهان کبیره که قبل از توبه از دنیا برود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نه عفو حتمی است و نه عذاب و حکم آن به مشیت خداوند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عذاب شود می توان به قطع گفت که در آتش ابدی نیست بلکه از آن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این امر بر خداوند واجب باشد، بلکه به مقتضای وعده های سابق و دلایلی مانند خلود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معتزله عذاب دائم او حتمی است و عفو صورت نمی گیرد و از آتش خارج نمی شود و این که برخی از معتزله می گویند صاحب گناهان کبیره نه در بهشت است و نه در جهنم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اعتققاد منزلت بین دو جایگاه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آنان نشات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حالتی غیر از ایمان و کفر و اما نظر مقاتل بن سلیمان و برخی از مرجئه </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تکذیب و متهم به اعتقاد به تجسیم کردند، مرگ او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ابن ندیم او از محدّثان است و فراء متعلق به فرقه زیدیه است و کتبی در فنون قرآن و غیر آن به او نسبت داده شده که از جمله آن ها می توان به تفسیر کبیر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رجال خود یک بار در ضمن یاران امام باقر علیه السلام و بار دیگر در ضمن یاران امام صادق علیه السلام، از او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ما در کتب رجالی خود زندگینامه او را ارائه داده اند و بر این اتفاق نظر دارند که او یک شخص عامی است که ابن محجوب در باب وصیت، پس از حدیث قباب در روضۀ الکافی از قول یک فقیه از او روایت می کند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 گویند مومنان دارای معصیت به هیچ وجه عذاب نمی شوند و آتش فقط برای کفار است با استدلال به آیاتی که می گوید عذاب مختص کفار است مثل قَدْ أُوحِیَ إِلَیْنا أَنَّ الْعَذابَ عَلی مَنْ کَذَّبَ وَ تَوَلَّی‌</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الْيَوْمَ وَ السُّوءَ عَلَي الْكافِرِينَ </w:t>
      </w:r>
      <w:r>
        <w:rPr>
          <w:rStyle w:val="FootnoteAnchor"/>
          <w:rtl w:val="true"/>
        </w:rPr>
        <w:footnoteReference w:id="1349"/>
      </w:r>
      <w:r>
        <w:rPr>
          <w:rFonts w:ascii="Amiri" w:hAnsi="Amiri" w:eastAsia="Amiri" w:cs="Amiri"/>
          <w:color w:val="111111"/>
          <w:sz w:val="28"/>
          <w:sz w:val="28"/>
          <w:szCs w:val="28"/>
          <w:rtl w:val="true"/>
          <w:lang w:bidi="ar-SA"/>
        </w:rPr>
        <w:t>فجوابه تخصيص ذلك العذاب بما يكون علي سبيل الخلود وَ أَمَّا تَمَسُّكُهُمْ بِمِثْلِ قَوْلِهِ عليه السلام مَنْ قَالَ لَا إِلَهَ إِلَّا اللَّهُ دَخَلَ الْجَنَّةَ وَ إِنْ زَنَي وَ إِنْ 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فضعيف لأنه إنما ينفي الخلود لا الدخول لنا وجوه الأول و هو العمدة الآيات و الأحاديث الدالة علي أن المؤمنين يدخلون الجنة البتة و ليس ذلك قبل دخول النار وفاقا فتعين أن يكون بعده و هو مسألة انقطاع العذاب أو بدونه و هو مسألة العفو التام قال الله تعالي فَمَنْ يَعْمَلْ مِثْقالَ ذَرَّةٍ خَيْراً يَرَهُ </w:t>
      </w:r>
      <w:r>
        <w:rPr>
          <w:rStyle w:val="FootnoteAnchor"/>
          <w:rtl w:val="true"/>
        </w:rPr>
        <w:footnoteReference w:id="1350"/>
      </w:r>
      <w:r>
        <w:rPr>
          <w:rFonts w:ascii="Amiri" w:hAnsi="Amiri" w:eastAsia="Amiri" w:cs="Amiri"/>
          <w:color w:val="111111"/>
          <w:sz w:val="28"/>
          <w:sz w:val="28"/>
          <w:szCs w:val="28"/>
          <w:rtl w:val="true"/>
          <w:lang w:bidi="ar-SA"/>
        </w:rPr>
        <w:t xml:space="preserve">مَنْ عَمِلَ صالِحاً مِنْ ذَكَرٍ أَوْ أُنْثي وَ هُوَ مُؤْمِنٌ فَأُولئِكَ يَدْخُلُونَ الْجَنَّةَ </w:t>
      </w:r>
      <w:r>
        <w:rPr>
          <w:rStyle w:val="FootnoteAnchor"/>
          <w:rtl w:val="true"/>
        </w:rPr>
        <w:footnoteReference w:id="1351"/>
      </w:r>
      <w:r>
        <w:rPr>
          <w:rFonts w:ascii="Amiri" w:hAnsi="Amiri" w:eastAsia="Amiri" w:cs="Amiri"/>
          <w:color w:val="111111"/>
          <w:sz w:val="28"/>
          <w:sz w:val="28"/>
          <w:szCs w:val="28"/>
          <w:rtl w:val="true"/>
          <w:lang w:bidi="ar-SA"/>
        </w:rPr>
        <w:t>وَ قَالَ النَّبِيُّ صلي الله عليه و آله مَنْ قَالَ لَا إِلَهَ إِلَّا اللَّهُ دَخَلَ الْجَنَّةَ وَ قَالَ مَنْ مَاتَ لَا يُشْرِكُ بِاللَّهِ شَيْئاً دَخَلَ الْجَنَّةَ وَ إِنْ زَنَي وَ إِنْ 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النصوص المشعرة بالخروج من النار كقوله تعالي النَّارُ مَثْواكُمْ خالِدِينَ فِيها إِلَّا ما شاءَ اللَّهُ </w:t>
      </w:r>
      <w:r>
        <w:rPr>
          <w:rStyle w:val="FootnoteAnchor"/>
          <w:rtl w:val="true"/>
        </w:rPr>
        <w:footnoteReference w:id="1352"/>
      </w:r>
      <w:r>
        <w:rPr>
          <w:rFonts w:ascii="Amiri" w:hAnsi="Amiri" w:eastAsia="Amiri" w:cs="Amiri"/>
          <w:color w:val="111111"/>
          <w:sz w:val="28"/>
          <w:sz w:val="28"/>
          <w:szCs w:val="28"/>
          <w:rtl w:val="true"/>
          <w:lang w:bidi="ar-SA"/>
        </w:rPr>
        <w:t xml:space="preserve">فَمَنْ زُحْزِحَ عَنِ النَّارِ وَ أُدْخِلَ الْجَنَّةَ فَقَدْ فازَ </w:t>
      </w:r>
      <w:r>
        <w:rPr>
          <w:rStyle w:val="FootnoteAnchor"/>
          <w:rtl w:val="true"/>
        </w:rPr>
        <w:footnoteReference w:id="1353"/>
      </w:r>
      <w:r>
        <w:rPr>
          <w:rFonts w:ascii="Amiri" w:hAnsi="Amiri" w:eastAsia="Amiri" w:cs="Amiri"/>
          <w:color w:val="111111"/>
          <w:sz w:val="28"/>
          <w:sz w:val="28"/>
          <w:szCs w:val="28"/>
          <w:rtl w:val="true"/>
          <w:lang w:bidi="ar-SA"/>
        </w:rPr>
        <w:t>وَ كَقَوْلِ النَّبِيِّ صلي الله عليه و آله يَخْرُجُ مِنَ النَّارِ قَوْمٌ بَعْدَ مَا امْتَحَشُوا وَ صَارُوا فَحْماً وَ حُمَماً فَيَنْبُتُونَ كَمَا يَنْبُتُ الْحَبَّةُ فِي حَمِيلِ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الواحد و إن لم يكن حجة في الأصول لكن يفيد التأييد و التأكيد بتعاضد النصوص</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الثالث و هو علي قاعدة الاعتزال أن من واظب علي الإيمان و العمل الصالح مائة سنة و صدر عنه في أثناء ذلك أو بعده جريمة واحدة كشرب جرعة من الخمر فلا يحسن من الحكيم أن يعذبه علي ذلك أبد الآباد و لو لم يكن هذا ظلما فلا ظلم أو لم يستحق بهذا ذما فلا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الْخِزْیَ الْیَوْمَ وَ السُّوءَ عَلَی الْکافِرِینَ‌</w:t>
      </w:r>
      <w:r>
        <w:rPr>
          <w:rStyle w:val="FootnoteAnchor"/>
          <w:rtl w:val="true"/>
        </w:rPr>
        <w:footnoteReference w:id="1355"/>
      </w:r>
      <w:r>
        <w:rPr>
          <w:rFonts w:ascii="IRNazanin" w:hAnsi="IRNazanin" w:eastAsia="IRNazanin"/>
          <w:color w:val="111111"/>
          <w:sz w:val="28"/>
          <w:sz w:val="28"/>
          <w:szCs w:val="28"/>
          <w:rtl w:val="true"/>
          <w:lang w:bidi="fa-IR"/>
        </w:rPr>
        <w:t>صورت گرفته و پاسخ این است که منظور از عذابی که در این آیات آمده است، عذاب خالد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تمسک آنان به احادیثی مثل هر کس لَا إِلَهَ إِلَّا اللَّهُ را گفت به بهشت وارد می شود حتی اگر زناکار یا سارق باشد،</w:t>
      </w:r>
    </w:p>
    <w:p>
      <w:pPr>
        <w:pStyle w:val="BookText"/>
        <w:rPr/>
      </w:pP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خلود را نفی می کند و نه ورود به آتش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بنا بر عمده آیات و احادیث، مومنان به طور قطع به بهشت وارد می شوند اما نه قبل از ورود به آتش، بلکه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مساله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شدن عذاب پس از یک مدت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عفو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یَعْمَلْ مِثْقالَ ذَرَّةٍ خَیْراً یَرَهُ‌</w:t>
      </w:r>
      <w:r>
        <w:rPr>
          <w:rStyle w:val="FootnoteAnchor"/>
          <w:rtl w:val="true"/>
        </w:rPr>
        <w:footnoteReference w:id="1356"/>
      </w:r>
      <w:r>
        <w:rPr>
          <w:rFonts w:ascii="Amiri" w:hAnsi="Amiri" w:eastAsia="Amiri" w:cs="Amiri"/>
          <w:color w:val="111111"/>
          <w:sz w:val="28"/>
          <w:sz w:val="28"/>
          <w:szCs w:val="28"/>
          <w:rtl w:val="true"/>
          <w:lang w:bidi="ar-SA"/>
        </w:rPr>
        <w:t>مَنْ عَمِلَ صالِحاً مِنْ ذَکَرٍ أَوْ أُنْثی وَ هُوَ مُؤْمِنٌ فَأُولئِکَ یَدْخُلُونَ الْجَنَّةَ</w:t>
      </w:r>
      <w:r>
        <w:rPr>
          <w:rFonts w:eastAsia="Amiri" w:cs="Amiri" w:ascii="Amiri" w:hAnsi="Amiri"/>
          <w:color w:val="111111"/>
          <w:sz w:val="28"/>
          <w:szCs w:val="28"/>
          <w:rtl w:val="true"/>
          <w:lang w:bidi="ar-SA"/>
        </w:rPr>
        <w:t>.</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لَا إِلَهَ إِلَّا اللَّهُ را بگوید به بهشت وارد می شود و هر کس بدون شرک بمیرد به بهشت وارد می شود حتی اگر زناکار یا سارق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نصوصی است که محتوای آن دالّ بر خروج از آتش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مَثْواکُمْ خالِدِینَ فِیها إِلَّا ما شاءَ اللَّهُ‌</w:t>
      </w:r>
      <w:r>
        <w:rPr>
          <w:rStyle w:val="FootnoteAnchor"/>
          <w:rtl w:val="true"/>
        </w:rPr>
        <w:footnoteReference w:id="1358"/>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و مانند سخن پیامبر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پس از آن که سوختند و از شدت سوختگی به ذغال تبدیل شدند از آتش خارج گشته و مانند رویش دانه در مسیر سیلاب دوباره می 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که یک روایت در اصول حجت نیست، با در نظر گرفتن نصوص مفید تایید و تاکید است</w:t>
      </w:r>
      <w:r>
        <w:rPr>
          <w:rFonts w:eastAsia="IRNazanin" w:cs="IRNazanin"/>
          <w:color w:val="111111"/>
          <w:sz w:val="28"/>
          <w:szCs w:val="28"/>
          <w:rtl w:val="true"/>
          <w:lang w:bidi="fa-IR"/>
        </w:rPr>
        <w:t>.</w:t>
      </w:r>
      <w:r>
        <w:rPr>
          <w:rStyle w:val="FootnoteAnchor"/>
          <w:rtl w:val="true"/>
        </w:rPr>
        <w:footnoteReference w:id="1360"/>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که بر عقاید معتزله است این است که هر کس صد سال بر ایمان و عمل صالح مواظبت داشته باشد، و در این اثنا یا پس از آن مرتکب گناهی مانند نوشیدن جرعه ای شراب شد، شایسته خداوند حکیم نیست که او را عذاب ابدی کند و اگر این کار او ظلم نبود، پس نباید ظلمی در حق او صورت بگیرد و اگر با کار خود مستحق ذم نبود، نباید نکوهش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 أن المعصية متناهية زمانا و هو ظاهر و قدرا لما يوجد من معصية أشد منها فجزاؤها يجب أن يكون متناهيا تحقيقا لقاعدة العدل بخلاف الكفر فإنه لا يتناهي قدرا و إن تناهي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احتجت المعتزلة بوجوه الأول الآيات الدالة علي الخلود المتناولة للكافر و غيره كقوله تعالي وَ مَنْ يَعْصِ اللَّهَ وَ رَسُولَهُ فَإِنَّ لَهُ نارَ جَهَنَّمَ خالِدِينَ فِيها أَبَداً </w:t>
      </w:r>
      <w:r>
        <w:rPr>
          <w:rStyle w:val="FootnoteAnchor"/>
          <w:rtl w:val="true"/>
        </w:rPr>
        <w:footnoteReference w:id="1361"/>
      </w:r>
      <w:r>
        <w:rPr>
          <w:rFonts w:ascii="Amiri" w:hAnsi="Amiri" w:eastAsia="Amiri" w:cs="Amiri"/>
          <w:color w:val="111111"/>
          <w:sz w:val="28"/>
          <w:sz w:val="28"/>
          <w:szCs w:val="28"/>
          <w:rtl w:val="true"/>
          <w:lang w:bidi="ar-SA"/>
        </w:rPr>
        <w:t xml:space="preserve">و قوله تعالي وَ مَنْ يَقْتُلْ مُؤْمِناً مُتَعَمِّداً فَجَزاؤُهُ جَهَنَّمُ خالِداً فِيها </w:t>
      </w:r>
      <w:r>
        <w:rPr>
          <w:rStyle w:val="FootnoteAnchor"/>
          <w:rtl w:val="true"/>
        </w:rPr>
        <w:footnoteReference w:id="1362"/>
      </w:r>
      <w:r>
        <w:rPr>
          <w:rFonts w:ascii="Amiri" w:hAnsi="Amiri" w:eastAsia="Amiri" w:cs="Amiri"/>
          <w:color w:val="111111"/>
          <w:sz w:val="28"/>
          <w:sz w:val="28"/>
          <w:szCs w:val="28"/>
          <w:rtl w:val="true"/>
          <w:lang w:bidi="ar-SA"/>
        </w:rPr>
        <w:t xml:space="preserve">و قوله وَ أَمَّا الَّذِينَ فَسَقُوا فَمَأْواهُمُ النَّارُ كُلَّما أَرادُوا أَنْ يَخْرُجُوا مِنْها أُعِيدُوا فِيها </w:t>
      </w:r>
      <w:r>
        <w:rPr>
          <w:rStyle w:val="FootnoteAnchor"/>
          <w:rtl w:val="true"/>
        </w:rPr>
        <w:footnoteReference w:id="1363"/>
      </w:r>
      <w:r>
        <w:rPr>
          <w:rFonts w:ascii="Amiri" w:hAnsi="Amiri" w:eastAsia="Amiri" w:cs="Amiri"/>
          <w:color w:val="111111"/>
          <w:sz w:val="28"/>
          <w:sz w:val="28"/>
          <w:szCs w:val="28"/>
          <w:rtl w:val="true"/>
          <w:lang w:bidi="ar-SA"/>
        </w:rPr>
        <w:t xml:space="preserve">و مثل هذا مسوق للتأبيد و نفي الخروج و قوله وَ إِنَّ الْفُجَّارَ لَفِي جَحِيمٍ يَصْلَوْنَها يَوْمَ الدِّينِ وَ ما هُمْ عَنْها بِغائِبِينَ </w:t>
      </w:r>
      <w:r>
        <w:rPr>
          <w:rStyle w:val="FootnoteAnchor"/>
          <w:rtl w:val="true"/>
        </w:rPr>
        <w:footnoteReference w:id="1364"/>
      </w:r>
      <w:r>
        <w:rPr>
          <w:rFonts w:ascii="Amiri" w:hAnsi="Amiri" w:eastAsia="Amiri" w:cs="Amiri"/>
          <w:color w:val="111111"/>
          <w:sz w:val="28"/>
          <w:sz w:val="28"/>
          <w:szCs w:val="28"/>
          <w:rtl w:val="true"/>
          <w:lang w:bidi="ar-SA"/>
        </w:rPr>
        <w:t xml:space="preserve">و عدم الغيبة عن النار خلود فيها و قوله وَ مَنْ يَعْصِ اللَّهَ وَ رَسُولَهُ وَ يَتَعَدَّ حُدُودَهُ يُدْخِلْهُ ناراً خالِداً فِيها </w:t>
      </w:r>
      <w:r>
        <w:rPr>
          <w:rStyle w:val="FootnoteAnchor"/>
          <w:rtl w:val="true"/>
        </w:rPr>
        <w:footnoteReference w:id="1365"/>
      </w:r>
      <w:r>
        <w:rPr>
          <w:rFonts w:ascii="Amiri" w:hAnsi="Amiri" w:eastAsia="Amiri" w:cs="Amiri"/>
          <w:color w:val="111111"/>
          <w:sz w:val="28"/>
          <w:sz w:val="28"/>
          <w:szCs w:val="28"/>
          <w:rtl w:val="true"/>
          <w:lang w:bidi="ar-SA"/>
        </w:rPr>
        <w:t xml:space="preserve">و ليس المراد تعدي جميع الحدود بارتكاب الكبائر كلها تركا و إتيانا فإنه محال لما بين البعض من التضاد كاليهودية و النصرانية و المجوسية فيحمل علي مورد الآية من حدود المواريث و قوله بَلي مَنْ كَسَبَ سَيِّئَةً وَ أَحاطَتْ بِهِ خَطِيئَتُهُ فَأُولئِكَ أَصْحابُ النَّارِ هُمْ فِيها خالِدُونَ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و الجواب بعد تسليم كون الصيغ للعموم أن العموم غير مراد في الآية الأولي للقطع بخروج التائب و أصحاب الصغائر و صاحب الكبيرة الغير المنصوصة إذا أتي بعدها بطاعات تربي ثوابها علي عقوباته فليكن مرتكب الكبيرة من المؤمنين أيضا خارجا مما سبق من الآيات و الأدلة و بالجملة فالعام المخرج منه البعض لا يفيد القطع وفاقا و لو سلم فلا نسلم تأبيد الاستحقاق بل هو مغيا بغاية رؤية الوعيد لقوله بعده حَتَّي إِذا رَأَوْا ما يُوعَدُونَ </w:t>
      </w:r>
      <w:r>
        <w:rPr>
          <w:rStyle w:val="FootnoteAnchor"/>
          <w:rtl w:val="true"/>
        </w:rPr>
        <w:footnoteReference w:id="1367"/>
      </w:r>
      <w:r>
        <w:rPr>
          <w:rFonts w:ascii="Amiri" w:hAnsi="Amiri" w:eastAsia="Amiri" w:cs="Amiri"/>
          <w:color w:val="111111"/>
          <w:sz w:val="28"/>
          <w:sz w:val="28"/>
          <w:szCs w:val="28"/>
          <w:rtl w:val="true"/>
          <w:lang w:bidi="ar-SA"/>
        </w:rPr>
        <w:t>و لو سلم فغايته الدلالة علي استحقاق العذاب المؤبد</w:t>
      </w:r>
    </w:p>
    <w:p>
      <w:pPr>
        <w:pStyle w:val="BookText"/>
        <w:rPr/>
      </w:pPr>
      <w:r>
        <w:rPr>
          <w:rFonts w:ascii="IRNazanin" w:hAnsi="IRNazanin" w:eastAsia="IRNazanin"/>
          <w:color w:val="111111"/>
          <w:sz w:val="28"/>
          <w:sz w:val="28"/>
          <w:szCs w:val="28"/>
          <w:rtl w:val="true"/>
          <w:lang w:bidi="fa-IR"/>
        </w:rPr>
        <w:t>چهارم این است که معصیت متناهیِ زمانی است و اگر معصیتی شدیدتر از آن وجود داشت و جزای آن این بود که برای تحقق قاعده عدل متناهی باشد، متناهیِ قدری نیز هست، بر خلاف کفر که حتی اگر زمانش پایان یابد، اندازه آن تناهی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معتزله از آیات دالّ بر خلود کفار و غیر او به عنوان حجتی برای وجوه اول استفاده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یَعْصِ اللَّهَ وَ رَسُولَهُ فَإِنَّ لَهُ نارَ جَهَنَّمَ خالِدِینَ فِیها أَبَداً</w:t>
      </w:r>
      <w:r>
        <w:rPr>
          <w:rStyle w:val="FootnoteAnchor"/>
          <w:rtl w:val="true"/>
        </w:rPr>
        <w:footnoteReference w:id="1368"/>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یَقْتُلْ مُؤْمِناً مُتَعَمِّداً فَجَزاؤُهُ جَهَنَّمُ خالِداً فِیها</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فَسَقُوا فَمَأْواهُمُ النَّارُ کُلَّما أَرادُوا أَنْ یَخْرُجُوا مِنْها أُعِیدُوا فِیها</w:t>
      </w:r>
      <w:r>
        <w:rPr>
          <w:rStyle w:val="FootnoteAnchor"/>
          <w:rtl w:val="true"/>
        </w:rPr>
        <w:footnoteReference w:id="1370"/>
      </w:r>
      <w:r>
        <w:rPr>
          <w:rFonts w:ascii="Amiri" w:hAnsi="Amiri" w:eastAsia="Amiri" w:cs="Amiri"/>
          <w:color w:val="111111"/>
          <w:sz w:val="28"/>
          <w:sz w:val="28"/>
          <w:szCs w:val="28"/>
          <w:rtl w:val="true"/>
          <w:lang w:bidi="ar-SA"/>
        </w:rPr>
        <w:t>و هر آیه ای که حکم خلود و نفی خروج در آن آمده است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الْفُجَّارَ لَفِی جَحِیمٍ یَصْلَوْنَها یَوْمَ الدِّینِ وَ ما هُمْ عَنْها بِغائِبِینَ‌</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و عدم غیبت از آتش به معنای خلود در آن است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یَعْصِ اللَّهَ وَ رَسُولَهُ وَ یَتَعَدَّ حُدُودَهُ یُدْخِلْهُ ناراً خالِداً فِیها</w:t>
      </w:r>
      <w:r>
        <w:rPr>
          <w:rStyle w:val="FootnoteAnchor"/>
          <w:rtl w:val="true"/>
        </w:rPr>
        <w:footnoteReference w:id="1372"/>
      </w:r>
      <w:r>
        <w:rPr>
          <w:rFonts w:ascii="IRNazanin" w:hAnsi="IRNazanin" w:eastAsia="IRNazanin"/>
          <w:color w:val="111111"/>
          <w:sz w:val="28"/>
          <w:sz w:val="28"/>
          <w:szCs w:val="28"/>
          <w:rtl w:val="true"/>
          <w:lang w:bidi="fa-IR"/>
        </w:rPr>
        <w:t>و منظور، تجاوز از همه حدود با گناهان کبیره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چیزی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ادیان مختلف مثل یهود و مسیحی و زرتشتی در موردآن اختلاف نظر وجود دارد و آیه جزو آیات مربوط به احکام ارث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کَسَبَ سَیِّئَةً وَ أَحاطَتْ بِهِ خَطِیئَتُهُ فَأُولئِکَ أَصْحابُ النَّارِ هُمْ فِیها خالِدُونَ‌</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و پاسخ کسی که می گوید صیغه ها مفید عموم است، این است که در آیه اول به دلیل صدور حکم قطعی به خروج تائب و صاحبان گناه صغیره، عموم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آن طاعاتی ذکر می شود که ثوابش این عقوبات را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مومنِ صاحب گناهان کبیره نیز از این آیات و ادله خارج است و به طور خلاصه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که بعض از آن خارج شود، مفید قطع نیست و ما ابدی بودن استحقاق را قبول نداریم، بلکه با هدف دیدن وعید منتفی است زیرا پس از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رَأَوْا ما یُوعَدُونَ‌</w:t>
      </w:r>
      <w:r>
        <w:rPr>
          <w:rStyle w:val="FootnoteAnchor"/>
          <w:rtl w:val="true"/>
        </w:rPr>
        <w:footnoteReference w:id="1374"/>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صحیح باشد، هدف آن دلالت بر ابدی بودن استحقاق </w:t>
      </w:r>
    </w:p>
    <w:p>
      <w:pPr>
        <w:pStyle w:val="BookText"/>
        <w:rPr/>
      </w:pPr>
      <w:r>
        <w:rPr>
          <w:rFonts w:ascii="Amiri" w:hAnsi="Amiri" w:eastAsia="Amiri" w:cs="Amiri"/>
          <w:color w:val="111111"/>
          <w:sz w:val="28"/>
          <w:sz w:val="28"/>
          <w:szCs w:val="28"/>
          <w:rtl w:val="true"/>
          <w:lang w:bidi="ar-SA"/>
        </w:rPr>
        <w:t>لا علي الوقوع كما هو المتنازع لجواز الخروج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الثالثة بأن معني متعمدا مستحلا فعله علي ما ذكره ابن عباس إذ التعمد علي الحقيقة إنما يكون من المستحل أو بأن التعليق بالوصف يشعر بالحيثية فيختص بمن قتل المؤمن لإيمانه أو بأن الخلود و إن كان ظاهرا في الدوام فالمراد هاهنا المكث الطويل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الثالثة بأنها في حق الكافرين المنكرين للحشر بقرينة قوله ذُوقُوا عَذابَ النَّارِ الَّذِي كُنْتُمْ بِهِ تُكَذِّبُونَ </w:t>
      </w:r>
      <w:r>
        <w:rPr>
          <w:rStyle w:val="FootnoteAnchor"/>
          <w:rtl w:val="true"/>
        </w:rPr>
        <w:footnoteReference w:id="1375"/>
      </w:r>
      <w:r>
        <w:rPr>
          <w:rFonts w:ascii="Amiri" w:hAnsi="Amiri" w:eastAsia="Amiri" w:cs="Amiri"/>
          <w:color w:val="111111"/>
          <w:sz w:val="28"/>
          <w:sz w:val="28"/>
          <w:szCs w:val="28"/>
          <w:rtl w:val="true"/>
          <w:lang w:bidi="ar-SA"/>
        </w:rPr>
        <w:t>مع ما في دلالتها علي الخلود من المناقشة الظاهرة لجواز أن يخرجوا عند عدم إرادتهم الخروج باليأس أو الذهول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الرابعة بعد تسليم إفادتها النفي عن كل فرد و دلالتها علي دوام عدم الغيبة أنها تختص بالكفار جمعا بين الأدلة و كذا الخامسة و السادسة حملا للحدود علي حدود الإسلام و لإحاطة الخطيئة علي غلبتها بحيث لا يبقي معها الإيمان هذا مع ما في الخلود من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بحث آخر لا خلاف في أن من آمن بعد الكفر و المعاصي فهو من أهل الجنة بمنزلة من لا معصية له و من كفر نعوذ بالله بعد الإيمان و العمل الصالح فهو من أهل النار بمنزلة من لا حسنة له و إنما الكلام فيمن آمن و عمل صالحا وَ آخَرَ سَيِّئاً و استمر علي الطاعات و الكبائر كما يشاهد من الناس فعندنا مآله إلي الجنة و لو بعد النار و استحقاقه للثواب و العقاب بمقتضي الوعد و الوعيد ثابت من غير حبوط و المشهور من مذهب المعتزلة أنه من أهل الخلود في النار إذا مات قبل التوبة فأشكل عليهم الأمر في إيمانه و طاعاته و ما يثبت من استحقاقاته أين طارت و كيف زالت فقالوا بحبوط الطاعات و مالوا إلي أن السيئات يذهبن الحسنات حتي ذهب الجمهور منهم إلي أن الكبيرة الواحدة تحبط ثواب جميع العبادات و فساده ظاهر أما سمعا فللنصوص الدالة علي أن الله تعالي لا يضيع أَجْرَ مَنْ أَحْسَنَ عَمَلًا و عمل صالحا و أما عقلا فللقطع بأنه لا يحسن من الحكيم الكريم إبطال ثواب إيمان العبد</w:t>
      </w:r>
    </w:p>
    <w:p>
      <w:pPr>
        <w:pStyle w:val="BookText"/>
        <w:rPr/>
      </w:pPr>
      <w:r>
        <w:rPr>
          <w:rFonts w:ascii="IRNazanin" w:hAnsi="IRNazanin" w:eastAsia="IRNazanin"/>
          <w:color w:val="111111"/>
          <w:sz w:val="28"/>
          <w:sz w:val="28"/>
          <w:szCs w:val="28"/>
          <w:rtl w:val="true"/>
          <w:lang w:bidi="fa-IR"/>
        </w:rPr>
        <w:t>خلود عذاب است نه بر وقوع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دلیل وجود جواز خروج با عفو در آن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دوم راجع به کسی است که دچار ارتکاب گناه تعمدانه و از روی حلال شمردن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ابن عباس، تعمد در حقیقت یا از کسی سر می زند که عملی را حلال بداند و یا به این دلیل که تعلیق به وصف مشعر به حیثیت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کسی اختصاص دارد که مومنی را به خاطر ایمان او به قتل برساند یا به این که خلود اگرچه در دوام ظاهر است، با جمع بین ادله می توان به این نتیجه رسید که منظور از آن در اینجا اقامت طولانی 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آیه سوم باید گفت که این آیات در حق کافران منکر حشر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ذُوقُوا عَذابَ النَّارِ الَّذِی کُنْتُمْ بِهِ تُکَذِّبُونَ‌</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زیرا بر آن دلالت دارد که خلود نتیجه یک مناقشه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جواز خروج در هنگام عدم اراده کردن خروج از سوی آنان به دلیل یاس یا حیرانی یا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چهارم پس از تسلیم به افاده نفی آن از هر فردی و دلالت آن بر دوام عدم غیبت، با جمع بین ادله به همه کفار اختصاص دارد و همینطور است ششم و هفتم با درنظر گرفتن آن حدود، به عنوان حدود اسلام و به دلیل احاطه خطایا بر غلبه آن، چرا که با آن ایمانی باقی نمی ماند این به اضافه احتمالی است که در خلود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پژوهشی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در این وجود ندارد که هر کس پس از کفر و گناهان ایمان بیاورد،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هیچ گناهی ندارد و هر کس نعوذ بالله پس از ایمان و عمل صالح خود کافر شود، جهنمی است مانند کسی که هیچ کار نیکی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مورد کسی است که ایمان آورده و عمل صالح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سَیِّئاً و همچنان به انجام طاعات و گناهان کبیره مبادرت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برخی از مردم، امید به بهشت دارند، حتی اگر پس از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استحقاق او برای ثواب و عقاب، بنا بر مقتضای وعد و وعید است و مساله ثابت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حبطی در آن صورت نمی گیرد و بنا بر عقیده معتزله، او اگر پیش از توبه از دنیا برود در آتش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و طاعات و استحقاقات اثبات شده فرد برای آن ها ایجاد اشکال کرده است که چه می شود و چرا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حبوط طاعات اعتقاد دارند و این که سیئات، حسنات را از بین می برد و به عقیده اکثریت آنان یک گناه کبیره ثواب همه عبادات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فساد این عقیده ظاهر است از نظر سمعی با توجه بهنصوص دالّ بر این که خداوند متعال ضایع نمی کند أَجْرَ مَنْ أَحْسَنَ عَمَلًا و عمل صالح انجام دهد و از نظر عقلی به دلیل قطع بر این که شایسته خداوند حکیم کریم نیست که ثواب ایمان بنده و </w:t>
      </w:r>
      <w:bookmarkStart w:id="2952" w:name="pg13891_129789"/>
    </w:p>
    <w:p>
      <w:pPr>
        <w:pStyle w:val="BookText"/>
        <w:rPr/>
      </w:pPr>
      <w:bookmarkEnd w:id="2952"/>
      <w:r>
        <w:rPr>
          <w:rFonts w:ascii="Amiri" w:hAnsi="Amiri" w:eastAsia="Amiri" w:cs="Amiri"/>
          <w:color w:val="111111"/>
          <w:sz w:val="28"/>
          <w:sz w:val="28"/>
          <w:szCs w:val="28"/>
          <w:rtl w:val="true"/>
          <w:lang w:bidi="ar-SA"/>
        </w:rPr>
        <w:t>و مواظبته علي الطاعات طول العمر بتناول لقمة من الرباء أو جرعة من الخمر إلي آخر ما قال</w:t>
      </w:r>
      <w:r>
        <w:rPr>
          <w:rFonts w:eastAsia="Amiri" w:cs="Amiri" w:ascii="Amiri" w:hAnsi="Amiri"/>
          <w:color w:val="111111"/>
          <w:sz w:val="28"/>
          <w:szCs w:val="28"/>
          <w:rtl w:val="true"/>
          <w:lang w:bidi="ar-SA"/>
        </w:rPr>
        <w:t>.</w:t>
      </w:r>
    </w:p>
    <w:p>
      <w:pPr>
        <w:pStyle w:val="Heading5"/>
        <w:numPr>
          <w:ilvl w:val="4"/>
          <w:numId w:val="1"/>
        </w:numPr>
        <w:rPr/>
      </w:pPr>
      <w:bookmarkStart w:id="2953" w:name="__RefHeading___Toc4029169_1468164448"/>
      <w:bookmarkStart w:id="2954" w:name="_Toc1370"/>
      <w:bookmarkEnd w:id="2953"/>
      <w:r>
        <w:rPr>
          <w:rtl w:val="true"/>
        </w:rPr>
        <w:t>أقول</w:t>
      </w:r>
      <w:bookmarkEnd w:id="2954"/>
    </w:p>
    <w:p>
      <w:pPr>
        <w:pStyle w:val="BookText"/>
        <w:rPr/>
      </w:pPr>
      <w:r>
        <w:rPr>
          <w:rFonts w:ascii="Amiri" w:hAnsi="Amiri" w:eastAsia="Amiri" w:cs="Amiri"/>
          <w:color w:val="111111"/>
          <w:sz w:val="28"/>
          <w:sz w:val="28"/>
          <w:szCs w:val="28"/>
          <w:rtl w:val="true"/>
          <w:lang w:bidi="ar-SA"/>
        </w:rPr>
        <w:t>قد سبق القول في ذلك في باب الحبط و التكفير و لا أظنك يخفي عليك ما مهدناه أولا بعد الإحاطة بما أوردناه من الآيات و الأخبار و سيأتي عمدة الأخبار المتعلقة بتلك المباحث في كتاب الإيمان و الكفر</w:t>
      </w:r>
      <w:r>
        <w:rPr>
          <w:rFonts w:eastAsia="Amiri" w:cs="Amiri" w:ascii="Amiri" w:hAnsi="Amiri"/>
          <w:color w:val="111111"/>
          <w:sz w:val="28"/>
          <w:szCs w:val="28"/>
          <w:rtl w:val="true"/>
          <w:lang w:bidi="ar-SA"/>
        </w:rPr>
        <w:t>.</w:t>
      </w:r>
    </w:p>
    <w:p>
      <w:pPr>
        <w:pStyle w:val="Heading3"/>
        <w:numPr>
          <w:ilvl w:val="2"/>
          <w:numId w:val="1"/>
        </w:numPr>
        <w:rPr/>
      </w:pPr>
      <w:bookmarkStart w:id="2955" w:name="__RefHeading___Toc4029171_1468164448"/>
      <w:bookmarkStart w:id="2956" w:name="_Toc1371"/>
      <w:bookmarkEnd w:id="2955"/>
      <w:r>
        <w:rPr>
          <w:rtl w:val="true"/>
        </w:rPr>
        <w:t xml:space="preserve">باب </w:t>
      </w:r>
      <w:r>
        <w:rPr/>
        <w:t>28</w:t>
      </w:r>
      <w:r>
        <w:rPr>
          <w:rtl w:val="true"/>
        </w:rPr>
        <w:t xml:space="preserve"> </w:t>
      </w:r>
      <w:r>
        <w:rPr>
          <w:rtl w:val="true"/>
        </w:rPr>
        <w:t>ما يكون بعد دخول أهل الجنة الجنة و أهل النار النار</w:t>
      </w:r>
      <w:bookmarkEnd w:id="2956"/>
    </w:p>
    <w:p>
      <w:pPr>
        <w:pStyle w:val="Heading4"/>
        <w:numPr>
          <w:ilvl w:val="3"/>
          <w:numId w:val="1"/>
        </w:numPr>
        <w:rPr/>
      </w:pPr>
      <w:bookmarkStart w:id="2957" w:name="__RefHeading___Toc4029173_1468164448"/>
      <w:bookmarkStart w:id="2958" w:name="_Toc1372"/>
      <w:bookmarkEnd w:id="2957"/>
      <w:r>
        <w:rPr>
          <w:rtl w:val="true"/>
        </w:rPr>
        <w:t>الأخبار</w:t>
      </w:r>
      <w:bookmarkEnd w:id="2958"/>
    </w:p>
    <w:p>
      <w:pPr>
        <w:pStyle w:val="Heading5"/>
        <w:numPr>
          <w:ilvl w:val="4"/>
          <w:numId w:val="1"/>
        </w:numPr>
        <w:rPr/>
      </w:pPr>
      <w:bookmarkStart w:id="2959" w:name="__RefHeading___Toc4029175_1468164448"/>
      <w:bookmarkStart w:id="2960" w:name="_Toc1373"/>
      <w:bookmarkEnd w:id="2959"/>
      <w:r>
        <w:rPr>
          <w:rtl w:val="true"/>
        </w:rPr>
        <w:t>«</w:t>
      </w:r>
      <w:r>
        <w:rPr/>
        <w:t>1</w:t>
      </w:r>
      <w:r>
        <w:rPr>
          <w:rtl w:val="true"/>
        </w:rPr>
        <w:t>»</w:t>
      </w:r>
      <w:bookmarkEnd w:id="2960"/>
    </w:p>
    <w:p>
      <w:pPr>
        <w:pStyle w:val="BookText"/>
        <w:rPr/>
      </w:pPr>
      <w:r>
        <w:rPr>
          <w:rFonts w:ascii="Amiri" w:hAnsi="Amiri" w:eastAsia="Amiri" w:cs="Amiri"/>
          <w:color w:val="111111"/>
          <w:sz w:val="28"/>
          <w:sz w:val="28"/>
          <w:szCs w:val="28"/>
          <w:rtl w:val="true"/>
          <w:lang w:bidi="ar-SA"/>
        </w:rPr>
        <w:t xml:space="preserve">ل، الخصال ابْنُ الْوَلِيدِ عَنِ الصَّفَّارِ عَنِ ابْنِ أَبِي الْخَطَّابِ عَنْ مُحَمَّدِ بْنِ عَبْدِ اللَّهِ بْنِ هِلَالٍ عَنِ الْعَلَاءِ عَنْ مُحَمَّدٍ قَالَ سَمِعْتُ أَبَا جَعْفَرٍ عليه السلام يَقُولُ لَقَدْ خَلَقَ اللَّهُ عَزَّ وَ جَلَّ فِي الْأَرْضِ مُنْذُ خَلَقَهَا سَبْعَةَ عَالَمِينَ لَيْسَ هُمْ مِنْ وُلْدِ آدَمَ خَلَقَهُمْ مِنْ أَدِيمِ الْأَرْضِ فَأَسْكَنَهُمْ فِيهَا وَاحِداً بَعْدَ وَاحِدٍ مَعَ عَالَمِهِ ثُمَّ خَلَقَ اللَّهُ عَزَّ وَ جَلَّ أَبَا هَذَا الْبَشَرِ وَ خَلَقَ ذُرِّيَّتَهُ مِنْهُ وَ لَا وَ اللَّهِ مَا خَلَتِ الْجَنَّةُ مِنْ أَرْوَاحِ الْمُؤْمِنِينَ مُنْذُ خَلَقَهَا وَ لَا خَلَتِ النَّارُ مِنْ أَرْوَاحِ الْكُفَّارِ وَ الْعُصَاةِ مُنْذُ خَلَقَهَا عَزَّ وَ جَلَّ لَعَلَّكُمْ تَرَوْنَ أَنَّهُ إِذَا كَانَ يَوْمُ الْقِيَامَةِ وَ صَيَّرَ اللَّهُ أَبْدَانَ أَهْلِ الْجَنَّةِ مَعَ أَرْوَاحِهِمْ فِي الْجَنَّةِ وَ صَيَّرَ أَبْدَانَ أَهْلِ النَّارِ مَعَ أَرْوَاحِهِمْ فِي النَّارِ إِنَّ اللَّهَ تَبَارَكَ وَ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يُعْبَدُ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بِلَادِهِ وَ لَا يَخْلُقُ خَلْقاً يَعْبُدُونَهُ وَ يُوَحِّدُونَهُ </w:t>
      </w:r>
      <w:r>
        <w:rPr>
          <w:rStyle w:val="FootnoteAnchor"/>
          <w:rtl w:val="true"/>
        </w:rPr>
        <w:footnoteReference w:id="1377"/>
      </w:r>
      <w:r>
        <w:rPr>
          <w:rFonts w:ascii="Amiri" w:hAnsi="Amiri" w:eastAsia="Amiri" w:cs="Amiri"/>
          <w:color w:val="111111"/>
          <w:sz w:val="28"/>
          <w:sz w:val="28"/>
          <w:szCs w:val="28"/>
          <w:rtl w:val="true"/>
          <w:lang w:bidi="ar-SA"/>
        </w:rPr>
        <w:t>وَ يُعَظِّمُونَهُ وَ يَخْلُقُ لَهُمْ أَرْضاً تَحْمِلُهُمْ وَ سَمَاءً تُظِلُّهُمْ أَ لَيْسَ اللَّهُ عَزَّ وَ جَلَّ يَقُولُ يَوْمَ تُبَدَّلُ الْأَرْضُ غَيْرَ الْأَرْضِ وَ السَّماواتُ وَ قَالَ اللَّهُ عَزَّ وَ جَلَّ أَ فَعَيِينا بِالْخَلْقِ الْأَوَّلِ بَلْ هُمْ فِي لَبْسٍ مِنْ خَلْقٍ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 تفسير العياشي عن محمد مثله</w:t>
      </w:r>
      <w:r>
        <w:rPr>
          <w:rFonts w:eastAsia="Amiri" w:cs="Amiri" w:ascii="Amiri" w:hAnsi="Amiri"/>
          <w:color w:val="111111"/>
          <w:sz w:val="28"/>
          <w:szCs w:val="28"/>
          <w:rtl w:val="true"/>
          <w:lang w:bidi="ar-SA"/>
        </w:rPr>
        <w:t>.</w:t>
      </w:r>
    </w:p>
    <w:p>
      <w:pPr>
        <w:pStyle w:val="Heading5"/>
        <w:numPr>
          <w:ilvl w:val="4"/>
          <w:numId w:val="1"/>
        </w:numPr>
        <w:rPr/>
      </w:pPr>
      <w:bookmarkStart w:id="2961" w:name="__RefHeading___Toc4029177_1468164448"/>
      <w:bookmarkStart w:id="2962" w:name="_Toc1374"/>
      <w:bookmarkEnd w:id="2961"/>
      <w:r>
        <w:rPr>
          <w:rtl w:val="true"/>
        </w:rPr>
        <w:t>«</w:t>
      </w:r>
      <w:r>
        <w:rPr/>
        <w:t>2</w:t>
      </w:r>
      <w:r>
        <w:rPr>
          <w:rtl w:val="true"/>
        </w:rPr>
        <w:t>»</w:t>
      </w:r>
      <w:bookmarkEnd w:id="2962"/>
    </w:p>
    <w:p>
      <w:pPr>
        <w:pStyle w:val="BookText"/>
        <w:rPr/>
      </w:pPr>
      <w:r>
        <w:rPr>
          <w:rFonts w:ascii="Amiri" w:hAnsi="Amiri" w:eastAsia="Amiri" w:cs="Amiri"/>
          <w:color w:val="111111"/>
          <w:sz w:val="28"/>
          <w:sz w:val="28"/>
          <w:szCs w:val="28"/>
          <w:rtl w:val="true"/>
          <w:lang w:bidi="ar-SA"/>
        </w:rPr>
        <w:t>ل، الخصال أَبِي عَنْ سَعْدٍ عَنْ أَحْمَدَ بْنِ مُحَمَّدِ بْنِ عِيسَي عَنِ ابْنِ مَحْبُوبٍ عَنْ عَمْرِو بْنِ شِمْرٍ 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 جَلَّ أَ فَعَيِينا بِالْخَلْقِ</w:t>
      </w:r>
    </w:p>
    <w:p>
      <w:pPr>
        <w:pStyle w:val="BookText"/>
        <w:rPr/>
      </w:pPr>
      <w:r>
        <w:rPr>
          <w:rFonts w:ascii="IRNazanin" w:hAnsi="IRNazanin" w:eastAsia="IRNazanin"/>
          <w:color w:val="111111"/>
          <w:sz w:val="28"/>
          <w:sz w:val="28"/>
          <w:szCs w:val="28"/>
          <w:rtl w:val="true"/>
          <w:lang w:bidi="fa-IR"/>
        </w:rPr>
        <w:t>مواظبت او را بر طاعات در تمام طول عمر با خوردن یک لقمه ربا، یا نوشیدن جرعه ای شراب باطل کند</w:t>
      </w:r>
      <w:r>
        <w:rPr>
          <w:rFonts w:eastAsia="IRNazanin" w:cs="IRNazanin"/>
          <w:color w:val="111111"/>
          <w:sz w:val="28"/>
          <w:szCs w:val="28"/>
          <w:rtl w:val="true"/>
          <w:lang w:bidi="fa-IR"/>
        </w:rPr>
        <w:t>.</w:t>
      </w:r>
    </w:p>
    <w:p>
      <w:pPr>
        <w:pStyle w:val="Heading5"/>
        <w:numPr>
          <w:ilvl w:val="4"/>
          <w:numId w:val="1"/>
        </w:numPr>
        <w:rPr/>
      </w:pPr>
      <w:bookmarkStart w:id="2963" w:name="__RefHeading___Toc4029179_1468164448"/>
      <w:bookmarkStart w:id="2964" w:name="_Toc1375"/>
      <w:bookmarkEnd w:id="2963"/>
      <w:r>
        <w:rPr>
          <w:rtl w:val="true"/>
        </w:rPr>
        <w:t>مؤلف</w:t>
      </w:r>
      <w:bookmarkEnd w:id="2964"/>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پیرامون این مساله در باب حبط و تکفیر صحبت شد و گمان نمی کنم که بر تو پوشیده باشد آن چه که مقدمه آن را پس از احاطه بر آیات و روایات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روایات متعلق به این مباحث در کتاب کفر و ایمان خواهد آمد</w:t>
      </w:r>
      <w:r>
        <w:rPr>
          <w:rFonts w:eastAsia="IRNazanin" w:cs="IRNazanin"/>
          <w:color w:val="111111"/>
          <w:sz w:val="28"/>
          <w:szCs w:val="28"/>
          <w:rtl w:val="true"/>
          <w:lang w:bidi="fa-IR"/>
        </w:rPr>
        <w:t>.</w:t>
      </w:r>
    </w:p>
    <w:p>
      <w:pPr>
        <w:pStyle w:val="Heading3"/>
        <w:numPr>
          <w:ilvl w:val="2"/>
          <w:numId w:val="1"/>
        </w:numPr>
        <w:rPr/>
      </w:pPr>
      <w:bookmarkStart w:id="2965" w:name="__RefHeading___Toc4029181_1468164448"/>
      <w:bookmarkStart w:id="2966" w:name="_Toc1376"/>
      <w:bookmarkEnd w:id="2965"/>
      <w:r>
        <w:rPr>
          <w:rtl w:val="true"/>
        </w:rPr>
        <w:t>باب بیست و هشتم</w:t>
      </w:r>
      <w:r>
        <w:rPr>
          <w:rtl w:val="true"/>
        </w:rPr>
        <w:t xml:space="preserve">: </w:t>
      </w:r>
      <w:r>
        <w:rPr>
          <w:rtl w:val="true"/>
        </w:rPr>
        <w:t>بعد از ورود اهل بهشت به بهشت و اهل جهنم به جهنم چه خواهد شد؟</w:t>
      </w:r>
      <w:bookmarkEnd w:id="2966"/>
    </w:p>
    <w:p>
      <w:pPr>
        <w:pStyle w:val="Heading4"/>
        <w:numPr>
          <w:ilvl w:val="3"/>
          <w:numId w:val="1"/>
        </w:numPr>
        <w:rPr/>
      </w:pPr>
      <w:bookmarkStart w:id="2967" w:name="__RefHeading___Toc4029183_1468164448"/>
      <w:bookmarkStart w:id="2968" w:name="_Toc1377"/>
      <w:bookmarkEnd w:id="2967"/>
      <w:r>
        <w:rPr>
          <w:rtl w:val="true"/>
        </w:rPr>
        <w:t>روایات</w:t>
      </w:r>
      <w:bookmarkEnd w:id="2968"/>
    </w:p>
    <w:p>
      <w:pPr>
        <w:pStyle w:val="Heading5"/>
        <w:numPr>
          <w:ilvl w:val="4"/>
          <w:numId w:val="1"/>
        </w:numPr>
        <w:rPr/>
      </w:pPr>
      <w:bookmarkStart w:id="2969" w:name="__RefHeading___Toc4029185_1468164448"/>
      <w:bookmarkStart w:id="2970" w:name="_Toc1378"/>
      <w:bookmarkEnd w:id="2969"/>
      <w:r>
        <w:rPr>
          <w:rtl w:val="true"/>
        </w:rPr>
        <w:t xml:space="preserve">روایت </w:t>
      </w:r>
      <w:r>
        <w:rPr/>
        <w:t>1</w:t>
      </w:r>
      <w:bookmarkEnd w:id="297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 از امام پنجم شنیدم میفرمود خدای عز و جل از آن هنگامی که زمین را آفریده هفت دسته از دانایان و خردمندان را که فرزند آدم ابو البشر نبودند در آن جا داده، همه آنان را هم از روی زمین آفرید و هر دسته‌ای را پس از دیگری در عصر خود در آن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 و جل آدمی که پدر این بشر موجود است آفرید و نژادش را از وی پدید آورد بخدا از روزی که خدا بهشت را آفریده مورد استفاده مؤمنان بوده و از آن روزی که دوزخ را آفریده در کار عذاب کافرین گنهکار بوده شاید عقیده شماها این باشد که چون روز قیامت شد و خدا بدن‌های اهل بهشت را با روحشان ببهشت برد و بدنهای دوزخیان را با روحشان در آتش برد دیگر کسی نیست که در زمین او را بپرستد و به یگانگی و بزرگی بستاید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خلقی دیگر بدون وسیله ماده و نر بیافریند که او را بپرستند و به یگانگی ستایش کنند و برای آنان زمینی بیافریند که آنها را بردارد و آسمانی که بر آنها سایبان باشد، نیست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تُبَدَّلُ الْأَرْضُ غَیْرَ الْأَرْضِ وَ السَّماواتُ</w:t>
      </w:r>
      <w:r>
        <w:rPr>
          <w:rFonts w:eastAsia="IRNazanin" w:cs="IRNazanin"/>
          <w:color w:val="111111"/>
          <w:sz w:val="28"/>
          <w:szCs w:val="28"/>
          <w:rtl w:val="true"/>
          <w:lang w:bidi="fa-IR"/>
        </w:rPr>
        <w:t>»</w:t>
      </w:r>
      <w:r>
        <w:rPr>
          <w:rStyle w:val="FootnoteAnchor"/>
          <w:rtl w:val="true"/>
        </w:rPr>
        <w:footnoteReference w:id="1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زمین زمین دیگری گردد و آسمانها آسمانهای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سبیل انکار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فَعَیِینا بِالْخَلْقِ الْأَوَّلِ بَلْ هُمْ فِی لَبْسٍ مِنْ خَلْقٍ جَدِیدٍ</w:t>
      </w:r>
      <w:r>
        <w:rPr>
          <w:rFonts w:eastAsia="IRNazanin" w:cs="IRNazanin"/>
          <w:color w:val="111111"/>
          <w:sz w:val="28"/>
          <w:szCs w:val="28"/>
          <w:rtl w:val="true"/>
          <w:lang w:bidi="fa-IR"/>
        </w:rPr>
        <w:t>»</w:t>
      </w:r>
      <w:r>
        <w:rPr>
          <w:rStyle w:val="FootnoteAnchor"/>
          <w:rtl w:val="true"/>
        </w:rPr>
        <w:footnoteReference w:id="1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از آفرینش نخست در ماندیم؟ بلکه آنها در پوشش تازه‌ای از آفرینش بسر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همانند آن را روایت کرده است</w:t>
      </w:r>
      <w:r>
        <w:rPr>
          <w:rFonts w:eastAsia="IRNazanin" w:cs="IRNazanin"/>
          <w:color w:val="111111"/>
          <w:sz w:val="28"/>
          <w:szCs w:val="28"/>
          <w:rtl w:val="true"/>
          <w:lang w:bidi="fa-IR"/>
        </w:rPr>
        <w:t>.</w:t>
      </w:r>
    </w:p>
    <w:p>
      <w:pPr>
        <w:pStyle w:val="Heading5"/>
        <w:numPr>
          <w:ilvl w:val="4"/>
          <w:numId w:val="1"/>
        </w:numPr>
        <w:rPr/>
      </w:pPr>
      <w:bookmarkStart w:id="2971" w:name="__RefHeading___Toc4029187_1468164448"/>
      <w:bookmarkStart w:id="2972" w:name="_Toc1379"/>
      <w:bookmarkEnd w:id="2971"/>
      <w:r>
        <w:rPr>
          <w:rtl w:val="true"/>
        </w:rPr>
        <w:t xml:space="preserve">روایت </w:t>
      </w:r>
      <w:r>
        <w:rPr/>
        <w:t>2</w:t>
      </w:r>
      <w:bookmarkEnd w:id="297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فَعَیِینا بِالْخَلْق </w:t>
      </w:r>
      <w:bookmarkStart w:id="2973" w:name="pg13891_129790"/>
    </w:p>
    <w:p>
      <w:pPr>
        <w:pStyle w:val="BookText"/>
        <w:rPr/>
      </w:pPr>
      <w:bookmarkEnd w:id="2973"/>
      <w:r>
        <w:rPr>
          <w:rFonts w:ascii="Amiri" w:hAnsi="Amiri" w:eastAsia="Amiri" w:cs="Amiri"/>
          <w:color w:val="111111"/>
          <w:sz w:val="28"/>
          <w:sz w:val="28"/>
          <w:szCs w:val="28"/>
          <w:rtl w:val="true"/>
          <w:lang w:bidi="ar-SA"/>
        </w:rPr>
        <w:t xml:space="preserve">الْأَوَّلِ بَلْ هُمْ فِي لَبْسٍ مِنْ خَلْقٍ جَدِيدٍ فَقَالَ يَا جَابِرُ تَأْوِيلُ ذَلِكَ أَنَّ اللَّهَ عَزَّ وَ جَلَّ إِذَا أَفْنَي هَذَا الْخَلْقَ وَ هَذَا الْعَالَمَ وَ أَسْكَنَ أَهْلَ الْجَنَّةِ الْجَنَّةَ وَ أَهْلَ النَّارِ النَّارَ جَدَّدَ اللَّهُ عَزَّ وَ جَلَّ عَالَماً غَيْرَ هَذَا الْعَالَمِ وَ جَدَّدَ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فُحُولَةٍ وَ لَا إِنَاثٍ يَعْبُدُونَهُ وَ يُوَحِّدُونَهُ وَ خَلَقَ لَهُمْ أَرْضاً غَيْرَ هَذِهِ الْأَرْضِ تَحْمِلُهُمْ وَ سَمَاءً غَيْرَ هَذِهِ السَّمَاءِ تُظِلُّهُمْ لَعَلَّكَ تَرَي أَنَّ اللَّهَ عَزَّ وَ جَلَّ إِنَّمَا خَلَقَ هَذَا الْعَالَمَ الْوَاحِدَ وَ تَرَي أَنَّ اللَّهَ عَزَّ وَ جَلَّ لَمْ يَخْلُقْ بَشَراً غَيْرَكُمْ بَلَي وَ اللَّهِ لَقَدْ خَلَقَ اللَّهُ تَبَارَكَ وَ تَعَالَي أَلْفَ أَلْفِ عَالَمٍ وَ أَلْفَ أَلْفِ آدَمٍ أَنْتَ فِي آخِرِ تِلْكَ الْعَوَالِمِ وَ أُولَئِكَ الْآدَمِيِّينَ</w:t>
      </w:r>
      <w:r>
        <w:rPr>
          <w:rFonts w:eastAsia="Amiri" w:cs="Amiri" w:ascii="Amiri" w:hAnsi="Amiri"/>
          <w:color w:val="111111"/>
          <w:sz w:val="28"/>
          <w:szCs w:val="28"/>
          <w:rtl w:val="true"/>
          <w:lang w:bidi="ar-SA"/>
        </w:rPr>
        <w:t>.</w:t>
      </w:r>
    </w:p>
    <w:p>
      <w:pPr>
        <w:pStyle w:val="Heading5"/>
        <w:numPr>
          <w:ilvl w:val="4"/>
          <w:numId w:val="1"/>
        </w:numPr>
        <w:rPr/>
      </w:pPr>
      <w:bookmarkStart w:id="2974" w:name="__RefHeading___Toc4029189_1468164448"/>
      <w:bookmarkStart w:id="2975" w:name="_Toc1380"/>
      <w:bookmarkEnd w:id="2974"/>
      <w:r>
        <w:rPr>
          <w:rtl w:val="true"/>
        </w:rPr>
        <w:t>بيان</w:t>
      </w:r>
      <w:bookmarkEnd w:id="2975"/>
    </w:p>
    <w:p>
      <w:pPr>
        <w:pStyle w:val="BookText"/>
        <w:rPr/>
      </w:pPr>
      <w:r>
        <w:rPr>
          <w:rFonts w:ascii="Amiri" w:hAnsi="Amiri" w:eastAsia="Amiri" w:cs="Amiri"/>
          <w:color w:val="111111"/>
          <w:sz w:val="28"/>
          <w:sz w:val="28"/>
          <w:szCs w:val="28"/>
          <w:rtl w:val="true"/>
          <w:lang w:bidi="ar-SA"/>
        </w:rPr>
        <w:t xml:space="preserve">يمكن الجمع بينه و بين ما سبق بحمل السبعة علي الألواح و هذا علي الأشخاص </w:t>
      </w:r>
      <w:r>
        <w:rPr>
          <w:rStyle w:val="FootnoteAnchor"/>
          <w:rtl w:val="true"/>
        </w:rPr>
        <w:footnoteReference w:id="1380"/>
      </w:r>
    </w:p>
    <w:p>
      <w:pPr>
        <w:pStyle w:val="Heading5"/>
        <w:numPr>
          <w:ilvl w:val="4"/>
          <w:numId w:val="1"/>
        </w:numPr>
        <w:rPr/>
      </w:pPr>
      <w:bookmarkStart w:id="2976" w:name="__RefHeading___Toc4029191_1468164448"/>
      <w:bookmarkStart w:id="2977" w:name="_Toc1381"/>
      <w:bookmarkEnd w:id="2976"/>
      <w:r>
        <w:rPr>
          <w:rtl w:val="true"/>
        </w:rPr>
        <w:t>«</w:t>
      </w:r>
      <w:r>
        <w:rPr/>
        <w:t>3</w:t>
      </w:r>
      <w:r>
        <w:rPr>
          <w:rtl w:val="true"/>
        </w:rPr>
        <w:t>»</w:t>
      </w:r>
      <w:bookmarkEnd w:id="2977"/>
    </w:p>
    <w:p>
      <w:pPr>
        <w:pStyle w:val="BookText"/>
        <w:rPr/>
      </w:pPr>
      <w:r>
        <w:rPr>
          <w:rFonts w:ascii="Amiri" w:hAnsi="Amiri" w:eastAsia="Amiri" w:cs="Amiri"/>
          <w:color w:val="111111"/>
          <w:sz w:val="28"/>
          <w:sz w:val="28"/>
          <w:szCs w:val="28"/>
          <w:rtl w:val="true"/>
          <w:lang w:bidi="ar-SA"/>
        </w:rPr>
        <w:t>ين، كتاب حسين بن سعيد و النوادر مُحَمَّدُ بْنُ سِنَانٍ عَنْ أَبِي خَالِدٍ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وَ يُقَالُ لِأَبِي جَعْفَرٍ عليه السلام إِذَا أُدْخِلَ أَهْلُ الْجَنَّةِ الْجَنَّةَ وَ أُدْخِلَ أَهْلُ النَّارِ النَّارَ فَمَهْ قَالَ فَقَالَ أَبُو جَعْفَرٍ عليه السلام إِنْ أَرَادَ أَنْ يَخْلُقَ اللَّهُ خَلْقاً وَ يَخْلُقَ لَهُمْ دُنْيَا يَرُدُّهُمْ إِلَيْهَا فَعَلَ وَ لَا أَقُولُ لَكَ إِنَّهُ يَفْعَلُ</w:t>
      </w:r>
      <w:r>
        <w:rPr>
          <w:rFonts w:eastAsia="Amiri" w:cs="Amiri" w:ascii="Amiri" w:hAnsi="Amiri"/>
          <w:color w:val="111111"/>
          <w:sz w:val="28"/>
          <w:szCs w:val="28"/>
          <w:rtl w:val="true"/>
          <w:lang w:bidi="ar-SA"/>
        </w:rPr>
        <w:t>.</w:t>
      </w:r>
    </w:p>
    <w:p>
      <w:pPr>
        <w:pStyle w:val="Heading5"/>
        <w:numPr>
          <w:ilvl w:val="4"/>
          <w:numId w:val="1"/>
        </w:numPr>
        <w:rPr/>
      </w:pPr>
      <w:bookmarkStart w:id="2978" w:name="__RefHeading___Toc4029193_1468164448"/>
      <w:bookmarkStart w:id="2979" w:name="_Toc1382"/>
      <w:bookmarkEnd w:id="2978"/>
      <w:r>
        <w:rPr>
          <w:rtl w:val="true"/>
        </w:rPr>
        <w:t>«</w:t>
      </w:r>
      <w:r>
        <w:rPr/>
        <w:t>4</w:t>
      </w:r>
      <w:r>
        <w:rPr>
          <w:rtl w:val="true"/>
        </w:rPr>
        <w:t>»</w:t>
      </w:r>
      <w:bookmarkEnd w:id="2979"/>
    </w:p>
    <w:p>
      <w:pPr>
        <w:pStyle w:val="BookText"/>
        <w:rPr/>
      </w:pPr>
      <w:r>
        <w:rPr>
          <w:rFonts w:ascii="Amiri" w:hAnsi="Amiri" w:eastAsia="Amiri" w:cs="Amiri"/>
          <w:color w:val="111111"/>
          <w:sz w:val="28"/>
          <w:sz w:val="28"/>
          <w:szCs w:val="28"/>
          <w:rtl w:val="true"/>
          <w:lang w:bidi="ar-SA"/>
        </w:rPr>
        <w:t>ين، كتاب حسين بن سعيد و النوادر مُحَمَّدُ بْنُ سِنَانٍ عَنْ عَمَّارِ بْنِ مَرْوَانَ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إِذَا دَخَلَ أَهْلُ الْجَنَّةِ الْجَنَّةَ وَ أَهْلُ النَّارِ النَّارَ فَمَهْ فَقَالَ مَا أَزْعُمُ لَكَ أَنَّهُ تَعَالَي يَخْلُقُ خَلْقاً يَعْبُدُونَهُ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بَلْ هُمْ فِی لَبْسٍ مِنْ خَلْقٍ جَدِیدٍ</w:t>
      </w:r>
      <w:r>
        <w:rPr>
          <w:rFonts w:eastAsia="Amiri" w:cs="Amiri" w:ascii="Amiri" w:hAnsi="Amiri"/>
          <w:color w:val="111111"/>
          <w:sz w:val="28"/>
          <w:szCs w:val="28"/>
          <w:rtl w:val="true"/>
          <w:lang w:bidi="ar-SA"/>
        </w:rPr>
        <w:t>»</w:t>
      </w:r>
      <w:r>
        <w:rPr>
          <w:rStyle w:val="FootnoteAnchor"/>
          <w:rtl w:val="true"/>
        </w:rPr>
        <w:footnoteReference w:id="1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از آفرینش نخست ناتوان شدیم؟ بلکه آنان در آفرینش 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آیه این است که خداوند متعال آنگاه که این آفریدگان و این جهان را نابود ساخته و بهشتیان را در بهشت و دوزخیان را در دوزخ جای دهد، جهان دیگری غیر از این جهان را از نو پدید می‌آورد، بدون نر و ماده، تا او را پرستیده و یگانه دانند و به آنان زمینی غیر از این زمین می‌آفریند که در آن استقرار یافته و آسمان دیگری که بر آنان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بر این باوری که خداوند تنها این جهان را آفریده و به جز شما بشری را نیافریده است؟ 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خداوند متعال هزار هزار جهان و هزار هزار آدم آفریده که تو در پایان این جهان‌ها و آن آدمیان هستی</w:t>
      </w:r>
      <w:r>
        <w:rPr>
          <w:rFonts w:eastAsia="IRNazanin" w:cs="IRNazanin"/>
          <w:color w:val="111111"/>
          <w:sz w:val="28"/>
          <w:szCs w:val="28"/>
          <w:rtl w:val="true"/>
          <w:lang w:bidi="fa-IR"/>
        </w:rPr>
        <w:t>.</w:t>
      </w:r>
    </w:p>
    <w:p>
      <w:pPr>
        <w:pStyle w:val="Heading5"/>
        <w:numPr>
          <w:ilvl w:val="4"/>
          <w:numId w:val="1"/>
        </w:numPr>
        <w:rPr/>
      </w:pPr>
      <w:bookmarkStart w:id="2980" w:name="__RefHeading___Toc4029195_1468164448"/>
      <w:bookmarkStart w:id="2981" w:name="_Toc1383"/>
      <w:bookmarkEnd w:id="2980"/>
      <w:r>
        <w:rPr>
          <w:rtl w:val="true"/>
        </w:rPr>
        <w:t>توضیح</w:t>
      </w:r>
      <w:bookmarkEnd w:id="2981"/>
    </w:p>
    <w:p>
      <w:pPr>
        <w:pStyle w:val="BookText"/>
        <w:rPr/>
      </w:pPr>
      <w:r>
        <w:rPr>
          <w:rFonts w:ascii="IRNazanin" w:hAnsi="IRNazanin" w:eastAsia="IRNazanin"/>
          <w:color w:val="111111"/>
          <w:sz w:val="28"/>
          <w:sz w:val="28"/>
          <w:szCs w:val="28"/>
          <w:rtl w:val="true"/>
          <w:lang w:bidi="fa-IR"/>
        </w:rPr>
        <w:t>ممکن است بتوان جمع کرد بین این روایت و روایات گذشته بنابر این که بگوییم مراد از هفت لوح ها هستند و اینجا مراد اشخاص هستند</w:t>
      </w:r>
      <w:r>
        <w:rPr>
          <w:rFonts w:eastAsia="IRNazanin" w:cs="IRNazanin"/>
          <w:color w:val="111111"/>
          <w:sz w:val="28"/>
          <w:szCs w:val="28"/>
          <w:rtl w:val="true"/>
          <w:lang w:bidi="fa-IR"/>
        </w:rPr>
        <w:t>.</w:t>
      </w:r>
    </w:p>
    <w:p>
      <w:pPr>
        <w:pStyle w:val="Heading5"/>
        <w:numPr>
          <w:ilvl w:val="4"/>
          <w:numId w:val="1"/>
        </w:numPr>
        <w:rPr/>
      </w:pPr>
      <w:bookmarkStart w:id="2982" w:name="__RefHeading___Toc4029197_1468164448"/>
      <w:bookmarkStart w:id="2983" w:name="_Toc1384"/>
      <w:bookmarkEnd w:id="2982"/>
      <w:r>
        <w:rPr>
          <w:rtl w:val="true"/>
        </w:rPr>
        <w:t xml:space="preserve">روایت </w:t>
      </w:r>
      <w:r>
        <w:rPr/>
        <w:t>3</w:t>
      </w:r>
      <w:bookmarkEnd w:id="2983"/>
    </w:p>
    <w:p>
      <w:pPr>
        <w:pStyle w:val="BookText"/>
        <w:rPr/>
      </w:pPr>
      <w:r>
        <w:rPr>
          <w:rFonts w:ascii="IRNazanin" w:hAnsi="IRNazanin" w:eastAsia="IRNazanin"/>
          <w:color w:val="111111"/>
          <w:sz w:val="28"/>
          <w:sz w:val="28"/>
          <w:szCs w:val="28"/>
          <w:rtl w:val="true"/>
          <w:lang w:bidi="fa-IR"/>
        </w:rPr>
        <w:t>کتاب حسین بن سعید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قمّاط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و گفته شده به امام باقر علیه السلام گفت که وقتی بهشتیان به بهشت، و جهنمیان به جهنم وارد شوند، چه اتفاقی می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خلقی را بیافریند، و برای آن ها دنیایی خلق کند که به آن بازگردند این کار را انجام می دهد و به تو نمی گویم که این کار را انجام می دهد</w:t>
      </w:r>
      <w:r>
        <w:rPr>
          <w:rFonts w:eastAsia="IRNazanin" w:cs="IRNazanin"/>
          <w:color w:val="111111"/>
          <w:sz w:val="28"/>
          <w:szCs w:val="28"/>
          <w:rtl w:val="true"/>
          <w:lang w:bidi="fa-IR"/>
        </w:rPr>
        <w:t>.</w:t>
      </w:r>
    </w:p>
    <w:p>
      <w:pPr>
        <w:pStyle w:val="Heading5"/>
        <w:numPr>
          <w:ilvl w:val="4"/>
          <w:numId w:val="1"/>
        </w:numPr>
        <w:rPr/>
      </w:pPr>
      <w:bookmarkStart w:id="2984" w:name="__RefHeading___Toc4029199_1468164448"/>
      <w:bookmarkStart w:id="2985" w:name="_Toc1385"/>
      <w:bookmarkEnd w:id="2984"/>
      <w:r>
        <w:rPr>
          <w:rtl w:val="true"/>
        </w:rPr>
        <w:t xml:space="preserve">روایت </w:t>
      </w:r>
      <w:r>
        <w:rPr/>
        <w:t>4</w:t>
      </w:r>
      <w:bookmarkEnd w:id="298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وقتی بهشتیان به بهشت و جهنمیان به جهنم وارد شوند، چه اتفاقی می افتد؟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که خداوند مجددا خلقی را بیافریند تا او را پرستش کنند</w:t>
      </w:r>
      <w:r>
        <w:rPr>
          <w:rFonts w:eastAsia="IRNazanin" w:cs="IRNazanin"/>
          <w:color w:val="111111"/>
          <w:sz w:val="28"/>
          <w:szCs w:val="28"/>
          <w:rtl w:val="true"/>
          <w:lang w:bidi="fa-IR"/>
        </w:rPr>
        <w:t xml:space="preserve">. </w:t>
      </w:r>
      <w:bookmarkStart w:id="2986" w:name="pg13891_129791"/>
    </w:p>
    <w:p>
      <w:pPr>
        <w:pStyle w:val="Heading5"/>
        <w:numPr>
          <w:ilvl w:val="4"/>
          <w:numId w:val="1"/>
        </w:numPr>
        <w:rPr/>
      </w:pPr>
      <w:bookmarkStart w:id="2987" w:name="__RefHeading___Toc4029201_1468164448"/>
      <w:bookmarkStart w:id="2988" w:name="_Toc1386"/>
      <w:bookmarkEnd w:id="2986"/>
      <w:bookmarkEnd w:id="2987"/>
      <w:r>
        <w:rPr>
          <w:rtl w:val="true"/>
        </w:rPr>
        <w:t>بيان</w:t>
      </w:r>
      <w:bookmarkEnd w:id="2988"/>
    </w:p>
    <w:p>
      <w:pPr>
        <w:pStyle w:val="BookText"/>
        <w:rPr/>
      </w:pPr>
      <w:r>
        <w:rPr>
          <w:rFonts w:ascii="Amiri" w:hAnsi="Amiri" w:eastAsia="Amiri" w:cs="Amiri"/>
          <w:color w:val="111111"/>
          <w:sz w:val="28"/>
          <w:sz w:val="28"/>
          <w:szCs w:val="28"/>
          <w:rtl w:val="true"/>
          <w:lang w:bidi="ar-SA"/>
        </w:rPr>
        <w:t>يفهم من سياق هذين الخبرين أن الله تعالي يخلق خلقا آخر لكن الإمام عليه السلام لم يصرح به تقية و خوفا من التشنيع و ما يدل عليه تلك الأخبار لم أر أحدا من المتكلمين تعرض له بنفي و لا إثبات و أدلة العقل لا تنفيه بل تعضده لكن الأخبار الواردة في ذلك لم تصل إلي حد يوجب القطع به و الله تعالي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أردنا إيراده في هذا المجلد من كتاب بحار الأنوار و ختم علي يدي مؤلفه ختم الله له و لوالديه بالحسني في حادي عشر شهر محرم الحرام من شهور سنة ثمانين بعد الألف من الهجرة و الحمد لله أولا و آخرا و صلي الله علي محمد و أهل بيته الطاهرين المعصومين و لعنة الله علي ظالميهم و قاتليهم و غاصبي حقوقهم و مبغضيهم و مخالفيهم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ناشر ديجيتالي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رايانه اي قائميه اصفهان</w:t>
      </w:r>
    </w:p>
    <w:p>
      <w:pPr>
        <w:pStyle w:val="Heading5"/>
        <w:numPr>
          <w:ilvl w:val="4"/>
          <w:numId w:val="1"/>
        </w:numPr>
        <w:rPr/>
      </w:pPr>
      <w:bookmarkStart w:id="2989" w:name="__RefHeading___Toc4029203_1468164448"/>
      <w:bookmarkStart w:id="2990" w:name="_Toc1387"/>
      <w:bookmarkEnd w:id="2989"/>
      <w:r>
        <w:rPr>
          <w:rtl w:val="true"/>
        </w:rPr>
        <w:t>توضیح</w:t>
      </w:r>
      <w:bookmarkEnd w:id="2990"/>
    </w:p>
    <w:p>
      <w:pPr>
        <w:pStyle w:val="BookText"/>
        <w:rPr/>
      </w:pPr>
      <w:r>
        <w:rPr>
          <w:rFonts w:ascii="IRNazanin" w:hAnsi="IRNazanin" w:eastAsia="IRNazanin"/>
          <w:color w:val="111111"/>
          <w:sz w:val="28"/>
          <w:sz w:val="28"/>
          <w:szCs w:val="28"/>
          <w:rtl w:val="true"/>
          <w:lang w:bidi="fa-IR"/>
        </w:rPr>
        <w:t>از سیاق این دو روایت چنین برمی آید که خداوند متعال خلق دیگری می آفریند اما امام علیه السلام از روی تقیه و ترس از تکذیب، آن را بیان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متکلمان در نفی و اثبات دلالت این آیات سخنی نگفته اند و ادلّه عقلی آن را نفی نکرده و بلکه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وارده در این باب، تا حدی نرسیده است که موجب قطع گردد و الله اعلم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آخرین مطالبی است که آن را در این جلد از کتاب بیان کردیم و به دست مولفش ختم شد که خداوند عاقبت او را ختم به خیر گرداند و والدینش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یازدهم ماه محرم سال هشتم هجری، و الحمد لله أولا و آخرا صلی الله علی محمد و أهل بیته الطاهرین المعصومین و لعنة الله علی ظالمیهم و قاتلیهم و غاصبی حقوقهم و مبغضیهم و مخالفیهم أبد الآبدین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225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إلي هنا ينتهي الجزء الثامن من كتاب بحار الأنوار من هذه الطبعة المزدانة بتعاليق نفيسة قيّمة و فوائد جمّة ثمينة؛ و به يختم المجلد الثالث من الأصل حسب تجزءة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يحوي هذا الجزء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جمادي الثانية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bookmarkStart w:id="2991" w:name="pg13891_129793"/>
    </w:p>
    <w:p>
      <w:pPr>
        <w:pStyle w:val="Heading2"/>
        <w:numPr>
          <w:ilvl w:val="1"/>
          <w:numId w:val="1"/>
        </w:numPr>
        <w:rPr/>
      </w:pPr>
      <w:bookmarkStart w:id="2992" w:name="__RefHeading___Toc4029205_1468164448"/>
      <w:bookmarkStart w:id="2993" w:name="_Toc1388"/>
      <w:bookmarkEnd w:id="2991"/>
      <w:bookmarkEnd w:id="2992"/>
      <w:r>
        <w:rPr>
          <w:rtl w:val="true"/>
        </w:rPr>
        <w:t>فهرست ما في هذا الجزء</w:t>
      </w:r>
      <w:bookmarkEnd w:id="299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بقيّة أبواب المعاد و ما يتبعه و يتعلق به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اللّواء؛ و فيه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يدعي فيه كلّ اناس بإمامهم؛ و فيه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الحوض و ساقيه صلوات اللّه عليه؛ و فيه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و فيه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و فيه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 نعيمها؛ و فيه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و فيه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و أهلها؛ و فيه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الموت بين الجنّة و النار و الخلود فيهما و علته؛ و فيه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من يخلد في النار و من يخرج منها؛ و فيه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بعد دخول أهل الجنّة الجنّة و أهل النار النار؛ و فيه أربعة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bookmarkStart w:id="2994" w:name="pg13891_129794"/>
    </w:p>
    <w:p>
      <w:pPr>
        <w:pStyle w:val="Heading2"/>
        <w:numPr>
          <w:ilvl w:val="1"/>
          <w:numId w:val="1"/>
        </w:numPr>
        <w:rPr/>
      </w:pPr>
      <w:bookmarkStart w:id="2995" w:name="__RefHeading___Toc4029207_1468164448"/>
      <w:bookmarkStart w:id="2996" w:name="_Toc1389"/>
      <w:bookmarkEnd w:id="2994"/>
      <w:bookmarkEnd w:id="2995"/>
      <w:r>
        <w:rPr>
          <w:rtl w:val="true"/>
        </w:rPr>
        <w:t xml:space="preserve">ثناء و رجاء </w:t>
      </w:r>
      <w:r>
        <w:rPr>
          <w:rtl w:val="true"/>
        </w:rPr>
        <w:t>(</w:t>
      </w:r>
      <w:r>
        <w:rPr>
          <w:rtl w:val="true"/>
        </w:rPr>
        <w:t>من المصحّح</w:t>
      </w:r>
      <w:r>
        <w:rPr>
          <w:rtl w:val="true"/>
        </w:rPr>
        <w:t>)</w:t>
      </w:r>
      <w:bookmarkEnd w:id="2996"/>
    </w:p>
    <w:p>
      <w:pPr>
        <w:pStyle w:val="BookText"/>
        <w:rPr/>
      </w:pPr>
      <w:r>
        <w:rPr>
          <w:rFonts w:ascii="Amiri" w:hAnsi="Amiri" w:eastAsia="Amiri" w:cs="Amiri"/>
          <w:color w:val="111111"/>
          <w:sz w:val="28"/>
          <w:sz w:val="28"/>
          <w:szCs w:val="28"/>
          <w:rtl w:val="true"/>
          <w:lang w:bidi="ar-SA"/>
        </w:rPr>
        <w:t xml:space="preserve">و قد بالغنا في تصحيح الكتاب و قابلناه بنسخة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كتبها بخطّه و صحّحها بعد؛ و يجد القاري‌ء انموذجاً منها في أوّل الجزء و آخره؛ و هذه النسخة الثمينة النفيسة لخزانة كتب فضيلة الفقيد ثقة الإسلام و المحدّثين الحاج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 الصدر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الشهير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أتحفنا إيّاه ولده المعظّم العالم العامل الحاج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الصدر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طهران، فمن واجبنا أن نقدّم إليه ثناءنا العاطر و شكرنا الجزيل؛ و لا ننسي الثناء علي الأستاذ السيّد جلال الدين المحدّث الاموريّ و سائر من تفضل علينا بإهداء النسخ الخطّيّة النفيسة؛ وفّقهم اللّه تعالي و إيّانا لجميع مرضاته إنّه وليّ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نرجو من حملة العلم و الفضل مساعدتنا في ذلك المشروع الفخم بإهدائهم إيّانا بما عندهم من تلكم النسخ و إعلامنا بوجودها في المكتبات لنطلب منها و نتّم هذه الخدمة الدينيّة في غاية 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الموفّق للرشاد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يحيي عابدي </w:t>
      </w:r>
      <w:bookmarkStart w:id="2997" w:name="pg13891_129795"/>
    </w:p>
    <w:p>
      <w:pPr>
        <w:pStyle w:val="Heading2"/>
        <w:numPr>
          <w:ilvl w:val="1"/>
          <w:numId w:val="1"/>
        </w:numPr>
        <w:rPr/>
      </w:pPr>
      <w:bookmarkStart w:id="2998" w:name="__RefHeading___Toc4029209_1468164448"/>
      <w:bookmarkStart w:id="2999" w:name="_Toc1390"/>
      <w:bookmarkEnd w:id="2997"/>
      <w:bookmarkEnd w:id="2998"/>
      <w:r>
        <w:rPr>
          <w:rtl w:val="true"/>
        </w:rPr>
        <w:t>(</w:t>
      </w:r>
      <w:r>
        <w:rPr>
          <w:rtl w:val="true"/>
        </w:rPr>
        <w:t>رموز الكتاب</w:t>
      </w:r>
      <w:r>
        <w:rPr>
          <w:rtl w:val="true"/>
        </w:rPr>
        <w:t>)</w:t>
      </w:r>
      <w:bookmarkEnd w:id="299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و الدال نسبة الي عدي، هو الحسن بن عليّ بن زكريا بن صالح بن عاصم بن زفر بن العلاء بن أسلم أبو سعيد العدوي البصري الملقب بالذئب، سكن بغداد و حدث عن جماعة، ولد 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في سنة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ترجمه الخطيب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في 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الطاء و فتح الفاء نسبة الي طفاوة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الأمالي المطبوع،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بمهملة ساكنة و آخره جيم، ترجمه ابن حجر في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وصفه بالهذلي،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قيس بن ربيع الكوفيّ في مسنده، و روي عن سعد الاسكاف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عطية عنه عن رسول اللّه صلّي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يدعي به يوم القيامة يدعي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نعيم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في صحبته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الخصال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القوسي، و لعلهما تصحيف القومسي بضم القاف و سكون الميم نسبة إلي قومس و يقال لها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كومش، و هي من بسطام إلي سمنان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و تشديد الميم، هو عبد الحميد بن عبد الرحمن أبو يحيي الكوفيّ 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بشمين مات في 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الذين آمنوا فقد بعث محمد، فيقوم عليّ بن أبي طالب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 و تخفيف الجيم كثمامة هو الصحابيّ المشهور اسمه سماك بن خرشة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سماك بن اوس بن خرشة، شهد بدرا مع رسول اللّه صلّي اللّه عليه و آله، و كان بهمة من البهم الابطال، دافع عن رسول اللّه صلّي اللّه عليه و آله يوم احد،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استشهد يوم اليمامة،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عاش حتّي شهد صفين مع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الإصابة و الاستيعاب و غيرهما من كتب التراجم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ضمه دال و تخفیف جیم، مانند ثمامه، صحابی مشهور است که نامش سماک بن خرشه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سماک بن اوس بن خرشة می‌باشد، در بدر همراه پیامبر صلّی اللّه علیه و آله بود، و او از مردان شجاع جنگی بود که در احد از پیامبر خدا صلّی اللّه علیه و آله دفاع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در جنگ یمامه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 جنگ صفین نیز زنده ماند و همراه امیرمؤمنان 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او در کتاب الإصابة و الاستیعاب و کتاب‌های دیگری از زندگی‌نامه‌ها آمده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حامل اللواء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حامل اللواء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بنبيهم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رؤساء الضلالة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تحمدون اللّه؟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البیان چاپ شده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بنبیهم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البیان چاپ شده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رؤساء الضلالة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البیان چاپ شده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تحمدون اللّه؟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دعانا إلي رسول اللّه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سخنت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قرت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في قومه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فيقوم أناس قد تعلقوا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كان علي مثل حالكم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المحاسن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 بن دراج و هو الصواب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مسندا 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کان علی مثل حالکم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نسخه‌ها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نسخه‌ی چاپ شده‌ی محاسن جمیل بن دراج آمده که درست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شماره‌ی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بیان 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الرواجنيّ بفتح الراء و سكون الالف و كسر الجيم و في آخرها نون، قال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استاذي الحافظ إسماعيل بن محمّد بن الفضل الأصفهانيّ عن هذه النسبة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نسب أبي سعيد عباد بن يعقوب البخاري، و أصل هذه النسبة الدواجن بالدال المهملة و هي جمع داجن و هي الشاة التي تسجن في البيوت فجعلها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الرواجن بالراء و نسب عباد إلي ذلك، هكذا قال و لم يسنده إلي أحد،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ظني أن الرواجن بطن من بطون القبائل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عباد عن شريك و غيره، روي عنه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و غيره و كان شيعيا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حجر في 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يعقوب الرواجنيّ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بتخفيف الواو و بالجيم المكسورة و النون الخفيفة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الكوفيّ صدوق رافضي، حديثه في البخاري مقرون، بالغ ابن حبان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يستحق الترك، من العاشرة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تنقيح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الذهبي في مختصره أنّه شيعي وثقه أبو حاتم توفّي سنة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ترجمته في غير واحد من تراجم العامّة و الخاصّة</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إلي مسعود والد عبد اللّه بن مسعود، اسمه عبد اللّه بن عبد الملك بن أبي عبيدة بن عبد اللّه ابن مسعود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كسر الصاد المهملتين هو أبو نعمان الأزديّ الكوفيّ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من كتاب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بن الحرث الأزديّ يكني أبا عقيل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فتحه‌ی راء و سکون الف و کسره‌ی جیم با نون در پایان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سمعانی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استادم حافظ اسماعیل محمدبن فضل اصفهانی درباره‌ی این نسبت پرسیدم،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نسب ابوسعید عباد بن یعقوب بخاری است، و أصل این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دال بی‌نقطه است که جمع داجن و به معنای گوسفندی است که درخانه زندانی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مردم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راء تبدیل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عباد را به آن نسبت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گفته و سند آن را از جایی ذکر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من این است که رواجن گروه اندکی از گروه‌های یکی از قبایل باشد، و 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از شریک و غیر او روایت کرده است، کسانی که از او روایت کرده‌اند امام بخاری و دیگران، و او شیعه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فتحه‌ی حاء و کسره‌ی صاد، همان أبو نعمان ازدی کوفی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از کتاب یقین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حیان بن حرث ازدی است که کنیه‌اش ابوعقیل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 كما في الأمالي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كدينة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يحيي بن المهلب البجليّ الكوفيّ المترجم في التقريب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جنب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لاوردنه احباءنا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المفتوحة و كسره الراء قال ابن حجر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الكوفيّ ثقة إلا أنه رمي بالتشيع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ترجمة ابنه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يتشيع من صغار الثامنة مات سنة مائة و ثمانين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الأمالي؛ و الحديث موجود في بشارة المصطفي أيضا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قيس الارحبي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ذلك هو الصحيح، قال ابن حجر في 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قيس الارحبي يروي عنه هاشم بن بريد؛ راجعه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ضبطه في باب اللواء ذيل الخبر الثالث</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مسمع بكسر الميم و سكون السين و فتح الميم الثاني؛ و كردين بضم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بكسرها و سكون الراء و كسر الدال، هو مسمع بن عبد الملك كردين أبو سيار، شيخ بكر بن وائل بالبصرة و وجهها يروي عن الباقر و الصادق و الكاظم عليهم السلام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معناه من المصنّف ذيل الحديث الثالث</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العوسج من شجر الشوك</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المصنّف و في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يتنظف أحد منه فيتغير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نقض ذمتي و غدر به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کس با آن خود را پاک کند هرگز دچار آلودگی نخواهد 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پیمان مرا شکسته و خیانت نمود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الاثر و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الجرح</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الاثر و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زخم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الذين وصفكم اللّه في كتابه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يطوف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يجري من تحت عرش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القلال بكسر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الكروم من الأرض</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الساقي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اصحابي اصحابي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الذین وصفکم اللّه فی کتابه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یطوف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الساقی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اصحابی اصحابی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الأمالي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هارون،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الرحمن العرزمي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العرزمي بفتح العين و سكون الراء و فتح الزاي نسبة إلي عرزم بطن من فزارة، و جبانة عرزم بالكوفة معروفة، و لعلّ هذا البطن نزلوا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صالح عن ابن عبّاس اسمه 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البصري أبو صالح مقبول من الثالثة و هو مشهور بكنيته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أعطي عليا الالهام و أسري بي إليه، و فتحت له أبواب السماء حتّي رأي ما رأيت و نظر إلي ما نظر إليه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نسخه‌ی چاپ شده‌ی امالی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أعطی علیا الالهام و أسری بی إلیه، و فتحت له أبواب السماء حتّی رأی ما رأیت و نظر إلی ما نظر إلیه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الزجلة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الضجيج</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زجلة با ضمه، به معنای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بلند و ناله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بكر بن خلف البصري ختن المقري أبو بشر،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العاشرة مات بعد سنة أربعين أي و مأتين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 يشفعون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حسنة و 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الموارد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يرهقهم القلق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ليشفع لنا عند ربّه فينطلقون الي آدم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آدم اشفع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درعیون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حسنة و 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همه‌ی موارد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یرهقهم القلق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لیشفع لنا عند ربّه فینطلقون الی آدم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 اشفع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قدمت المقام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بطريق آخر عن تفسير العيّاشيّ و سيوافيك تحت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قدمت المقام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سند دیگری از تفسیر عیاشی آن را آورده است، که در شماره‌ی</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خواهیم رسید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يأتي بعده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للمؤمنين لشفاعة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 نیز به همین صورت آمده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للمؤمنین لشفاعة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اندکی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چنین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فضیل زرقی؛ ودر نسخه‌ی چاپ شده‌ی خصال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فضیل رزقی، مامقانی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فضیل رزقی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آن برخورد نکردم مگر این که شیخ در رجال خود او را از اصحاب امام صادق علیه السلام به شمار آورده است، و به نظر می‌رسد امامی باشد، هرچندن مجهول الحال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درباره‌ی لقب او دو احتمال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زای مفتوح و سپس راء ومیان آن‌دو الف باشد که نسب بنی زریق گروهی از انصار است، و ابتدای آن با راء مکسور و پس از آن زاء، نسبت به قریه‌ای از روستاهای مرو است که به آن رزق گفته می‌شود، 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من این تنها گمان است، چرا که آن‌چه منسوب به بنی زریق است زرقی مانند جهنی است و قریه‌ای که در مرو قرار دارد زرق نام دارد؛ ابتدای آن زای مفتوحه و راء ساکن پس ازآن قرار دارد، پس آن‌چه درست است یا زرقی مانند جهنی است که نسبت به بنی زریق می‌باشد، و یا زرقی با فتحه‌ی زای و سکون راء نسب زرق است که یکی از قریه‌های مرو بوده که یزدگرد، آخرین پادشاه فارس در‌آن کشته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رزقی ابتدا به راء مکسور و سپس زای ساکن، نسبی به شهر رزق، یکی از قلعه‌های عجم در بصره پیش از ساختن به دست مسلمانان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قاموس ماده‌ی رزق و زرق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فلان هنات اي خصلات شر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فلان 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خصلت‌های بدی دارد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ما شفعوه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تقولون إذا تكلمتم؟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أيديهم و ما خلفهم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شفعوه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کافی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تقولون إذا تکلمتم؟</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أیدیهم و ما خلفهم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أیدیهم و ما خلفهم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الحدقي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تستطعمه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نسخه‌ی چاپ شده‌ی محاسن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تستطعمه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تحنو الامهات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نسخه‌ی چاپ شده‌ی تفسیر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تحنو الامهات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الرجل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او</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الغرل بالغين المضمومة و الراء جمع اغرل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يختن، و قد تقدم قبل ذلك</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غرابة و كذا فيما تقدم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بطريق آخر عن تفسير القمّيّ تحت 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تقدم هناك بيان عن المصنّف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في بشارة المصطفي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السيّد الإمام الزاهد أبو طالب يحيي ابن محمّد بن الحسين بن عبد اللّه الجواني الطبريّ الحسيني رحمه اللّه لفظا و قرأته في داره بآمل في المحرم سنة تسع و خمسمائة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الشيخ الإمام أبو عليّ جامع بن أحمد الدهستاني بنيشابور،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الشيخ الإمام أبو الحسن عليّ بن الحسين بن عبّاس الصيدلي،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إسحاق أحمد بن محمّد بن إبراهيم الثعالبي،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يعقوب بن أحمد السري الفروضي،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محمّد بن عبد اللّه بن أحمد بن عقدة بن العباس بن حمزة في سنة سبع و ثلاثين و ثلاثمائة،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القاسم عبد اللّه بن أحمد بن عامر الطائي، قال حدّثني أبي في سنة ستين و مأتين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مواضع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بن محمّد بن الحسن كما في المتن، و لعله الصحيح، و يحتمل أن يكون محمّد بن الحسن هذا هو المترجم في فهرست النجاشيّ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عبد اللّه الحسن بن محمّد بن الحسن بن محمّد بن عبيد اللّه بن الحسين بن عليّ بن أبي طالب أبو عبد اللّه الجواني ساكن آمل طبرستان، كان فقيها و سمع الحديث، له كتاب ثواب الأعمال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بشارة المصطفي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الساعي في أمورهم عند ما اضطروا إليه، و المحب لهم بقلبه و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روي الطبريّ أيضا بإسناد آخر نحوه في بشارة المصطفي صلي الله عليه و آله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بشارة المصطفی، نسخه چاپی اینگونه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انجام امور آنان در مواقع نیاز کوشا باشد و با دل و زبان خود، آن ها را دوست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نیز با اسنادی دیگر مانند این را در بشارۀ المصطفی ذکر کرده است،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فطمه من النار أي قطعه عنها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فخذي بيده و أدخليه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إلي تفليس بفتح التاء و سكون الفاء و كسر اللام و سكون الياء، هي آخر بلدة من بلاد آذربيجان، لقب به شريف بن سابق، و كان أصله من الكوفة انتقل إليها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للنساء كالهودج</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کجاوه زنان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بتثليث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الصغيرة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نحرق من تأمراننا بحرقه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تثلیث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 کوچک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اعمدة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چاپ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سوزانیم هر کس را که به ما دستور داده باشند بسوزانیم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العيّاشيّ في تفسيره عن أبان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ياتي تحت 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از عیّاشی در تفسیر او از ابان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 لعله بشر أو بشير بن سريج البصري أخو حرب بن سريج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تقنطوا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بخلق عظيم من محبيهما أكثر من ربيعة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گروهی بزرگ از دوستدارانش که از تعداد افراد قبیله ربیعه بیشتر هستند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قضائكم لحقوق إخوانكم المؤمنين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بمسيرة مائة ألف سنة ترابيع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المؤمنين و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لثلاثين 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يديها سبعون الف ملك، و خلفها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ادای حقوق برادران مومنتان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 چاپی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مسیر صد هزار ساله مربع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منبع موجود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المؤمنین و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سی هزار نفر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اقترح عليه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اشتهي أن يصنعه 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نیک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اقترح علیه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تمایل داشت که برایش انجام دهد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 مرسلا مع اختلاف في ألفاظه تحت 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این روایت با اختلاف کمی در الفاظ، در شماره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يوضع عليهما الصراط ادق من حدّ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تمسك بقدم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اعف و اصفح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 سكون الباء الموحدة نسبة إلي عبس بن بغيض بن ريث بن غطفان بن سعد بن قيس عيلان بن مضر بن نزار بن معد بن عدنان، و الرجل هو أبو محمّد عبيد اللّه بن موسي بن أبي المختار العبسي الكوفيّ، عده الشيخ في رجاله من أصحاب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الأثير في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مولاهم كوفيّ يروي عن إسماعيل ابن أبي خلد و الأعمش، روي عنه البخاري و أهل العراق و الغرباء، و مات سنة اثنتا عشرة أو ثلاث عشرة و مأتين، و كان يتشيع انتهي و ترجمه ابن حجر في 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يتشيع و مات سنة ثلاث عشرة علي الصحيح</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المصنّف و المصدر، و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الاجازة و الأمان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عقبة كئود أي صعبة شاقة المصعد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حبا الولد أي زحف علي يديه و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زحف أي دب علي مقعدته أو علي ركبتيه قليلا قليلا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محارمها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ثوب غير مخيط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 أو غيره تلقيه المرأة علي رأسها و تتلفع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في الخبر هو الثاني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أهداب جمع هدبة بالضم طرة الثوب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محارم او هستند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المرط به 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لباسی که دوخته نشده باشد، لباس پشمی یا غیره که زن بر سر خود می اندازد و خود را در آن می پیچد و منظور از آن در روایت، معنای دوم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أهداب جمع هدبة، به ضم یعنی دنباله لباس</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التي فيه أسفل الرمح و يقابله السنان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يجعل اللّه له مع علي نورا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قد أسلفنا الكلام حوله في باب 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 با 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 پایین نیزه، که در مقابل سنان قرار می گیرد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یجعل اللّه له مع علی نورا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ممر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الغمص بضم الأول و سكون الثاني جمع غمصاء و هي التي سال من عينها الغمص أي الرمص، و الرمص هو وسخ أبيض في مجري الدمع من العين، و العمش جمع عمشاء و هي التي ضعف بصرها مع سيلان دمعها في أكثر الأوقات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الغمص به ضم اول و سکون دوم، جمع غمصاء، به معنای کسی است که از چشمش غمص، یعنی رمص بیرون بیاید و رمص چرک سفیدی است که از مجاری اشک بیرون می آید و عمش جمع عمشاء، و به معنای کسی است که چشمش ضعیف شده ودر اکثر اوقات اشک می ریزد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 الوجع الدائم و نحول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يطلق علي التعب و الفتور في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كثبان جمع الكثيب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و بیماری مزمن و لاغر شدن 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معنای خستگی و سستی بدن نیز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و مرض</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کثبان جمع کثیب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تپه شنی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علي بعض الأقوال، كان المعني أن بشراهم بالسلام من المخاوف عند دخول الجنة فجعل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التحية لهم لان لكل داخل دارا تحية يلقي بها و يؤنس بسماعها، و السلام هاهنا من السلامة لا من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تلخيص البيان في مجازات القرآن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عقیده برخی در اینجا استعاره به کار رفته است، معنا این است که بشارت آن ها در هنگام ورود به بهشت از ترس با سلام است که به جای تحیت به آنان قرار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هر کس که وارد خانه ای می شود، تحیتی به او می گویند و او با شنیدن آن آرام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 در اینجا از سلامت می آید نه از 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تلخیص البیان فی مجازات القرآن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الاخاديد جمع الاخدود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 المستطيلة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جدول الماء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الرضي في تلخيص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النزل عند عامة المفسرين بمعني المنزل و النزول فكأنّه تعالي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لهم جنان الفردوس منزلا ينزلونه و قرارا يستوطنونه، و له أيضا مجاز يدخلها في حيز الاستعارة و هو أن لفظ النزل عند بعضهم قد عبر به عما يقري به الضيف عند طروقه و يعد له قبل نزوله فيجوز أن يكون معني ذلك أي قري معدا كما يقري الضيوف لانهم ضيفان اللّه تعالي في جنانه و جيرانه في داره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الاخادید جمع اخدود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گودال باریک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 آب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رضی در تلخیص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النزل در نزد اکثر مفسران به معنای منزل و نزول است، گویا خداوند متعال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های بهشتی مسکن و ماوای آن هاست که در آن قرار می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مجازی در بر دارد که آن را استعاره محسوب می کنند و آن این است که لفظ نزل از نظر برخی، به معنای پذیرایی از میهمان است که قبل از رسیدن او برایش آماده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معنا به این صورت است که آن ها میهمان خداوند هستند و بنابراین پذیرایی آنان از قبل در بهشت آماده شده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بله ككيف بمعني دع و اترك؛ 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نعيم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خطر علي قلب بشر بله ما اطلعتم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من أسماء الافعال بمعني دع و اترك،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زيدا؛ و قد يوضع موضع المصدر و يضاف فيقال بله زيد أي ترك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اطلعتم عليه يحتمل أن يكون منصوب المحل و مجروره علي التقديرين، و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ما اطلعتم عليه من نعيم الجنة و عرفتموه من لذاتها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بر وزن کیف به معنای دع و اترک است؛ در النهایه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نعمت های بهشتی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ذهن هیچکس نرسید، بله آن چه را که بر آن اطلاع یافتید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اسم فعل است به معنای دع و اترک، می گویی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زیدا؛ و گاهی به جای مصدر می آید و مضاف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زید یعنی ترک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اطلعتم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ممکن است بنا بر دو احتمال، محلا منصوب و یا محلا مجرور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های بهشتی و لذایذ آن را که بر آن اطلاع یافتید، رها کنید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المصنّف بخطه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المجمع،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نصب؛ و قال في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بيان لحسن مآب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مصنّف با خط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 های مجمع، و در ظاهر در موضع نصب است؛ و در الجوامع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بیان به حسن مآب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المصنّف بخطه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الذي يحذي اللسان و يؤثر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مصنّف با خط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شیری که زبان را می گزد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يفتضهن، و الافتضاض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بالتدمية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بکارت آن ها را زائل نکردند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افتضاض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ازاله بکارت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تعطيه أكثر ممّا اعطاك</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بیش از آن چه که به تو داده است، به او می دهی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نضخ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فورانه من ينبوعه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المصنّف بخطه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ذرابة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التنفس الذي معه صوت، و الزفر اول صوت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الصوت في الخيشوم، و امرأة منخار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تنخر عند الجماع كانها مجنونة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المتسومات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السوم بمعني البيع أي بياعات في الاسواق، أو أخاذات بالعنف مجازا، و لعله 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التسويف و التأخير أي المماطلة في الوطي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الطماحات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الناظرات إلي من فوقهن أو إلي بيوت الناس، او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طمحت المرأة أي جمحت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نسخة مصنّف با خط خود او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ذرابة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تنفسی که صدا دارد، و الزفر به معنای اولین صدای الاغ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کشیدن صدا در بینی، و امرأة منخار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که در هنگام آمیزش خرناس می کشد مثل دیوانه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المتسومات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السوم به معنای فروش گرفته شده است یعنی فروشندگان در بازارها، یا کسانی که به زور مالیات می گیرند، و شاید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که از تسویف و تاخیر آمده است، یعنی زنی که در آمیزش جنسی تاخیر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الطماحات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زنانی که به بالاتر از خود یا به خانه های مردم نگاه می کنند،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طمحت المرأة یعنی سرکشی کرد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أوقرت النخلة و اوقرت أي كثر حملها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أوقرت النخلة گرفته شده است و أوقرت یعنی درخت پربار شد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سهلا لذيذا سلسا حديد الجرية، و ذكر بعضهم أن ذلك مركب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سبيلا نحو الحوقلة و البسملة و نحوهما من الألفاظ المركبة؛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اسم لكل عين سريع الجرية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لذیذ و نرم و خروشان، و به گفته یکی از مفسرین، این کلمه ترکیبی است از دو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و سبیلا، مانند حوقلة و بسملة و الفاظ مرکب دیگر؛ و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اسمی است برای رودی که جریان تند دارد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فعل بهم هذا الذي ذكره علي ما كانوا يفعلونه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إلي فقيم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و فتح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جرير بن دارم بطن من تميم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با آن ها انجام شد این مجازات به سبب اعمال آنان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بالطاء و الراء المهملتين وزان أمير هو سعد بن طريف الحنظلي مولاهم الاسكاف كوفيّ، ترجمه العامّة و الخاصّة، و أمّا ابن ظريف بالظاء المعجمة فهو الحسن بن ظريف يروي عن ابن علوان فلا تغفل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هم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ورقة من اوراقها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ادني نعيم الجنة ان يوجد ريحها من مسيرة الف عام من مسافة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يملأ عينيه قرة و قلبه مسرة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تربة الجنة النورانية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الفضيل الزرقي، و قد تقدم الحديث في باب الشفاعة تحت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ضبط الرجل في الذيل فراجعه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الأمالي المطبوع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قتيل أيضا، و لعلهما مصحف أبي قبيل بالفتح و هو كنية حيي بن هاني بن ناضر المترجم في 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 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يحولون و لا يسألون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الجارود كنية لزياد بن المنذر الهمدانيّ الخارفي الاعمي، كان من علماء الزيدية، له كتاب التفسير يرويه عن الإمام الباقر عليه السلام، ترجمه الخاصّة و العامّة، و ظاهر كلام ابن النديم في الفهرست ان التفسير للباقر عليه السلام و أبو الجارود يرويه عنه، قال في تسمية الكتب المصنفة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الباقر محمّد بن عليّ بن الحسين عليهم السلام رواه عنه أبو الجارود زياد بن المنذر رئيس الجارودية الزيدية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التفسير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فَاطَّلَعَ فَرَآهُ فِي سَواءِ الْجَحِيمِ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ينفد ابدا و لا يفني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طابت موالدكم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ليلتها 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الصلاة علي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تعطّف بالرداء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ردا بر خود افکند و وجه تسمیه ردا به عطاف این است که ردا، بر دو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افکنده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ریشه عطف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زحمت و مشقت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صحاح،ریشه مأن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نور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الشاهد علي ان المراد ذلك لا التجسم الذي لا يقول به الشيعة قوله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قد نظرت بنور ربي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امتياز تلك الجنة عن غيرها بما وصفت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كونها لم يرها عين، و لم يطلع عليها مخلوق، و قولها كل صباح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ازدادي ريحا، ازدادي طيبا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يفسرها عليه السلام بقوله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تَعْلَمُ نَفْسٌ ما أُخْفِيَ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 و أمّا كونها مخلوقة بيده اي بقدرته و إبداعه و إنشائه فهي تشارك غيرها فيه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صلفت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این عبارت به کار می‌رود که زن نزد شوهر خود بی‌بهره گردد یا شوهر، از او کینه به دل بگیرد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 صلف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سماك وزان كتاب هو سماك بن حرب بن أوس بن خالد الذهلي البكري الكوفيّ أبو المغيرة المتوفّي سنة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عده الشيخ في رجاله من أصحاب الإمام السجّاد عليه السلام، له ترجمة في تراجم العامّة و الخاصّة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يجتذبنها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يحجبنها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فتر بعض الفتور من غير ملالة نظر الي عنقها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 باب الغرفة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فيما يأتي بعده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بإسناده مع اختلاف في ألفاظه و زيادة في صدره و ذيله، و أخرجه المصنّف هنا و سيأتي تحت 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ليس بها نبات، و الرمان الامليسي كانه منسوب إليه انتهي و الرطب المشان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جيد من الرطب، و لعله الرطب الذي يقال له في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الشوني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المظفر العلوي،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العلوي و هو أبو طالب المظفر بن جعفر بن المظفر العلوي السمرقندي؛ راجع الفصل الرابع من مقدّمة الكتاب باب المفردات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 سكون السين و فتح العين المخففة،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تفتح ميمه هو مسعر بن كدام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ظهير الهلالي أبو سلمة الكوفيّ ترجمه ابن حجر في التقريب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 فاضل من السابعة، مات سنة ثلاث أو خمس و خمسين أي بعد المائة؛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غيره من رجال السند عامي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جابر بن عبد اللّه الأنصاريّ المترجم في تراجم العامّة و الخاصّة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التهذيب في باب دخول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أبي الحسين الفارسيّ عن سليمان بن جعفر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القاف، و في أخري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الخصال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 هو الانسب بالخبر،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في الأرض، و تخوق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و خوقه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 نابتات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مسرورون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نهد الثدي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و انتبر و 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كعب ثديها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ممزوج</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الفاظ الحديث من أبي جعفر عليه السلام و بعضه من كلام المفسر و لم ينقل تمام الحديث مرتبا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متكئين فيها علي الحجال و علي السرر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المصنّف و 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قدر رتبتهم فيها و لا فضل اه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نسخه‌ای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بالای آنها در منازلشان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ما اتاها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ملتزقة مدلمة اذ ليس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القيد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البيان ليس موجودا في المطبوع و غيره سوي نسخة المصنّف قدّس سرّه الشريف</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قتر؛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قنو</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كالقفة أو الجوالق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يعبّأ فيه الطيب و ما أشبهه من أدوات النساء</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البیان لیس موجودا فی المطبوع و غیره سوی نسخة المصنّف قدّس سرّه الشریف</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الحديث و من السيّد ابن طاوس رحمه اللّه في كتابه اليقين أن الخوارزمي يروي عن محمّد بن أحمد بن الحسن بن شاذان صاحب كتاب إيضاح دفائن النواصب بلا واسطة، و انه من شيوخه، بل نص علي ذلك في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أحمد بن الحسن بن شاذان من شيوخ موفق بن أحمد المكي الخوارزمي سماه في حديثه عنه بالامام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لا يخلو عن وهم لان الخوارزمي المتولد في سنة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المتوفي في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يروي عن ابن شاذان الذي يروي عن هارون بن موسي التلعكبري المتوفّي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الصدوق المتوفّي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عن الحسن بن حمزة العلوي المتوفّي سنة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بل الخوارزمي يروي الحديث و عامة أحاديثه عن ابن شاذان بواسطة الحافظ أبي العلاء الحسن بن أحمد العطّار الهمدانيّ، و قاضي القضاة نجم الدين أبي منصور محمّد بن الحسين بن محمّد البغداديّ، عن الشريف الأجل نور الهدي أبي طالب الحسين بن محمّد بن علي الزينبي، عن ابن شاذان، و الحديث مذكور في المناقب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و في إيضاح دفائن النواصب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اليقين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خراج و 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الخروج و الولوج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الظرف و الاحتيال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لازواجهن فركات و لا زحامات و لا متخابات اه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كزبير هو ثوير بن أبي فاختة سعيد بن علاقة أبو الجهم الكوفيّ التابعي مولي أم هاني بنت أبي طالب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استرخت عليه الثمار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مريج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ملتبس مختبط</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زوجوها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فليكنس المساجد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فليسكن المساجد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الطنافس</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فليستمسك باربع خصال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الهوي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 و هدده و عيره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فلیکنس المساجد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فلیسکن المساجد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از گستردنی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فلیستمسک باربع خصال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الهوی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سرزنش کرد و تهدید و سرزنشش نمود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مولي ابن يقطين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نص أصحابنا الإماميّة في كتب تراجمهم علي جلالة قدر يونس بن عبد الرحمن و وثاقته و أنه من أكابر قدماء الاصحاب و أن له منزلة عظيمة عند الأئمّة عليهم السلام، و كانوا عليهم السلام يرجعون شيعتهم إليه في الفتيا، و قد مدح في صحيح الاخبار و موثقها مدحا عظيما، و قد نصوا علي أن ما نسب إليه و إلي امثاله من عظماء الإماميّة كزرارة و هشام بن الحكم و هشام بن سالم و مؤمن الطاق و غيرهم مما لا يوافق المذهب لم يثبت صحة انتسابه إليهم و هم برآء منه، و ما ورد من الاخبار بخلاف ذلك محمول علي ما بينوه في تراجمهم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ابن یقطین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یاران شیعه ما در کتاب‌های سرگذشت، بزرگی جایگاه یونس بن عبد الرحمن و مورد اعتماد بودن او را بیان کرده‌اند، و این که او از بزرگان اصحاب گذشته است، و این که او نزد امامان علیهم السلام جایگاهی بزرگ داشته است، و امامان علیهم السلام شیعیان خود را در فتوا به او ارجاع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در احادیث صحیح و معتبر بسیار ستایش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کتاب‌های خود آورده‌اند که نسبت‌هایی که به او و بزرگان شیعه هم‌چون زراره و هشام بن حکم و هشام بن سالم و مؤمن طاق و غیر آن‌ها داده می‌شود که موافق مذهب نیست، درست نیست و به آنان نسبت ندارد و آن‌ها مبرا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احادیثی که خلاف آن را گفته اند، را براساس آن چه در سرگذشت‌ها آورده‌اند معنا کرده‌اند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عليه السلام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سبعون الف وصيفة، لكل وصيفة سبعون ألف ذؤابة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تكثير ذلك الطعام بعد قلته، و في ذلك السم كيف أزال اللّه غائلته عن محمّد و من دونه، و كيف وسعه و كثره أذكر اه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علیه السلام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پس از آن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سبعون الف وصیفة، لکل وصیفة سبعون ألف ذؤابة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چاپ شده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تکثیر ذلک الطعام بعد قلته، و فی ذلک السم کیف أزال اللّه غائلته عن محمّد و من دونه، و کیف وسعه و کثره أذکر اه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 من المؤمنين من تقول أملاكه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نستزيد اه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چاپ شده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 من المؤمنین من تقول أملاکه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نستزید اه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اسري بي الي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اسری بی الی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فرك الجوز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دلكه و حكه حتّي ينقلع قشره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زهرها رياحين رياش صفر</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 الجوز و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فشرد و مالید تا این که پوستش کنده شد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زهرها ریاحین ریاش صفر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هو كما يأتي عن المصنّف لا يناسب المقام، و 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حشيشها صع، و الظاهر أنهما مصحفان عن ميع و هو صمغ عطر يسيل من شجرة و يتطيب به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الخوخ يتأجج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ربطه و شده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مهيعة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الارجوان بضم الهمزة و 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حمر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فيتحول كل رجل منهم علي راحلته فينطلقون صفا واحدا معتدلا لا يفوت منهم شي‌ء شيئا، و لا يفوت اذن ناقة من ناقتها و لا بركة ناقة بركها، و لا يمرون إه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نسخه‌ها چنین آمده است، و این همان گونه که محقق گفته است مناسب اینجا نیست، و در تفسیر چاپ شده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حشیشها صع، و به نظر می‌رسد این دو اشتباه نسخه‌برداری و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 که صمغی خوشبو است که از درخت جاری است و آن را خوشبو می‌گرداند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الخوخ یتأجج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آن‌را بست و محکم کرد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چاپ شده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مهیعة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الارجوان با ضمه همزة و سکون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سرخ رنگ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تفسیر چاپ شده آمده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فیتحول کل رجل منهم علی راحلته فینطلقون صفا واحدا معتدلا لا یفوت منهم شی‌ء شیئا، و لا یفوت اذن ناقة من ناقتها و لا برکة ناقة برکها، و لا یمرون إه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يزالون يا مقداد محبي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مطرزة مبثوثة بالزمرد الاخضر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ينور من أبوابها و أعراصها بنور مثل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یزالون یا مقداد محبی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مطرزة مبثوثة بالزمرد الاخضر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چاپ شده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ینور من أبوابها و أعراصها بنور مثل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مجذوذ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تنغيص</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و في نسخة بالحاء و هو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محمّد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وزن مخنف، هو مخول ابن إبراهيم بن مخول بن راشد النهدي الكوفيّ، ترجمه ابن حجر في 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رافضي بغيض صدوق في نفسه، روي عن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عن ابن عدي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متشيعي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حبان في الثقات</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العذار بالكسر من 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سال علي خد الفرس</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قدة من الجلد مستطيلة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چاپ شده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مجذوذ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درآن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 تنغیص</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باخاء، و در نسخه‌ای با حاء آمده است که اشتباه نسخه‌برداری است، بر وزن محمّد، و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مخنف است، او مخول ابن إبراهیم بن مخول بن راشد نهدی کوفیّ است، سرگذشت‌نامه ترجمه ابن حجر در لسان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رافضی کینه جو، درباره خویش راستگو است، از إسرائیل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ابن عدی گفته شده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شیعیان کوفه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حبان نامش را در ثقات آورده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عذار با کسره، برای 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است که بر صورت اسب آویخته باشد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با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تخته‌ای مستطیل شکل از پوست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ثابتة اه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متدلية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منها القضيب مثل القضيبة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اثنا عشر ميلا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چاپ شده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متدلیة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چاپ شده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منها القضیب مثل القضیبة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فاسكنه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عليّ بن إبراهيم في تفسيره مع اختلاف في ألفاظه كما تقدم تحت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يجعل في عنق البعير و يثني في خطمه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وضع في أنف البعير ليقاد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الجدل جمع الجديل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الفتول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الارجوان تقدم ضبطه و معناه آنفا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 فتصر سريرا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تهيأت له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الزبرجد صبغن بمسك و عنبر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رجليها نعلان من ذهب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فيعتنقان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فاستأذن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هنا زيادة راجع الخبر المتقدم تحت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فينثرونها عليهما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او اشتهي انما دعواه فيها إذا أراد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بمعني المخفيات و المستورات، و لعله أنسب بالآية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اصطفق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تحركت أوتاره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اهتزت بالريح</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بمعنی المخفیات و المستورات، و لعله أنسب بالآیة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روق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ينتهي ما في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المعجبة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صبر شيعتنا علي التقية و استعماله التورية ليسلموا بهما من كفرة عباد اللّه و فسقتهم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چاپ شده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صبر شیعتنا علی التقیة و استعماله التوریة لیسلموا بهما من کفرة عباد اللّه و فسقتهم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جني يتيما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جنی یتیما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فما يسرك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كل درجتين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رحائلها؛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حمائلها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نمرقة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 د چنین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رحائلها؛ و در مصدر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حمائلها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طينة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لم يكن من تلك الطينة فليس منا و لا من شيعتنا و هي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صدقك يحيي بن عبد اللّه، هكذا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 منزل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حتّي أتي الفحص، أي قدام العرش، هكذا فسر في الحديث و لعله من الفحص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البسيط و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يصيروا الي الفحص</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كنتم العلويون فانتم الآمنون الذين لا خوف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فی منزل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حدیث شفاعت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حتّی أتی الفحص، یعنی مقابل عرش، در حدیث چنین تفسیرشده است، و شاید برای فحص به معنای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گستردنی و جستجو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مصدر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یصیروا الی الفحص</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کنتم العلویون فانتم الآمنون الذین لا خوف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في مقدم الرأس</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الجنان من در و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مویی که پیشاپیش سر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الجنان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 بها قصرا من ياقوتة حمراء يري داخله من خارجه و خارجه من داخله، فقلت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سهلة مطمئنة قد انفرجت عنها الجبال و الآكام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استمسك بذلك من أنكر خلق الجنة و أجيب بأنّه صلّي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قيعان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فأثبت وجود الجنة و أن فيها قيعان يبني فيها قصور لمن يعمل بعد ذلك</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 و الدر 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البسط له خمل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يبين عيوبهم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بدی‌هایشان را آشکار کند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الجنة،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و العافية و 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الجملتين تقدم و تأخر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ما اكله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امتلأ و ضاق بهم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پر شد و بر آنان تنگ شد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إسناد الحديث في الكتاب و الكافي و المرآة و المحاسن و ثواب الأعمال بما يطول ذكره و لعلّ الصحيح ما في الوسائل و جامع الروات و 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عن أحمد بن محمّد، عن الفضيل بن عبد الوهاب، عن إسحاق بن عبد اللّه، عن عبيد اللّه بن الوليد الوصافي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شئت التفصيل راجع الكافي و المرآة باب من قال لا إله إلّا اللّه، و المحاسن باب ثواب ما جاء في التوحيد، و ثواب الأعمال باب ثواب من قال لا إله الا اللّه، و الوسائل باب استحباب التهليل، و جامع الروات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الوصافي بفتح الواو و تشديد الصاد المهملة، قال ابن الأثير في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إلي وصاف بن عامر العجليّ و اسم وصاف مالك ينسب إليه عبيد اللّه بن الوليد بن عبد الرحمن بن قيس الوصافي، يروي عن عطية و عطاء و سمع منه يعلي بن عبيد و وكيع و غيرهما إه، و له ترجمة في رجال الخاصّة و العامّة، كناه النجاشيّ بأبي سعيد و ابن حجر في التقريب بأبي إسماعيل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اخي في الدنيا و اخي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مشرف عليها،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فمظل بالظاء و كذا فيما يأتي بعده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السكوني السرياني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فقذفه فاصابني ثلث النور، و اصاب فاطمة ثلث النور، و اصاب عليا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فأترك صنيعتي</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فناولني سفرجلة فأنا اقلبها إذا انفلقت فخرجت منها جارية حوراء لم أر مثلها في الجنة فقالت اه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يوم القيامة، ثمّ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اجفانها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بنتك المقتول الحسين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فحملت فاطمة الحوراء الانسية، فإذا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الحسن بن عليّ بن محمّد بن عمرو العطّار ببلخ و كان جده عليّ بن عمرو صاحب عليّ بن محمّد العسكريّ عليه السلام، و هو الذي خرج علي يده لعن فارس بن حاتم بن ماهويه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اسقط علي من بعد محمّد للاختصار، أورده تماما في الخصال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كتبه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محمّد بن الاشعث أبو عليّ الكوفيّ نزيل مصر في سقيفة جواد، الراوي نسخة تسمي بالاشعثيات و الجعفريات عن موسي بن إسماعيل، و كناه ابن حجر بأبي الحسن، قال التلعكبري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لي والدي منه إجازة في سنة ثلاث عشرة و ثلاثمائة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مقطع من صدره و كذا ما يأتي بعده تحت 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الروايات المخرجة عن ثواب الاعمال كلها مسانيد ترك اسنادها للاختصار و سيوردها في أبوابها مسندة</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عبدي ادمت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 في كل جنة من الجنان أربعون الف الف مدينة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آخر رواية رواها الصدوق في عقاب الاعمال و هي آخر خطبة خطبها النبيّ صلّي اللّه عليه و آله بالمدينة حتّي لحق صلّي اللّه عليه و آله باللّه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الحديث مسندا بتمامه في كتاب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للجنة بابا اه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شيبة هو عبد الرحمن بن عبد الملك بن شيبة الحزامي المترجم في التقريب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المعاني المطبوع أبو بكر بن أبي شيبة و لعله الصحيح، لرواية موسي بن إسحاق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اللّه ابن محمّد بن إبراهيم بن عثمان، أبو بكر العبسي المعروف بابن أبي شيبة الكوفيّ الواسطي الأصل، ولد سنة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كان من حفاظ السنة و ثقاتهم، صاحب تصانيف، سمع جماعة من العلماء، و روي عنه كثيرون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موسي بن إسحاق بن موسي بن عبد اللّه بن موسي بن عبد اللّه بن يزيد أبو بكر الأنصاريّ القاضي المذكور في إسناد الحديث المترجم في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مصحف، و الصحيح كما في المعاني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جرير بن عبد الحميد ابن جرير بن قرط بن هلال، أبو عبد اللّه الضبي الكوفيّ نزيل الري و قاضيها المتوفي بالري عشية الاربعاء ليوم خلا من جمادي الأولي في سنة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 هو ابن ثمان و سبعين الي التسع و السبعين، قاله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حصين بن جندب بن الحارث الجنبي المتوفّي سنة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له ترجمة في التقريب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عزتي و جلالي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رحمه اللّه، و في المجمع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القرياني، و الكل مصحف،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الفريابي بكسر الفاء و سكون الراء و بعد الالف باء؛ نسبة إلي فارياب بليدة بنواحي البلخ نسب إليها جعفر بن محمّد بن الحسن بن المستفاض الفريابي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عن الخصال تحت 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مفصلة، و تقدم هنا لك عن المصنّف ما يناسب المقام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آفة و لا 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يمس أهلها نصب و لا يمسهم فيها 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يعبدون شوقا الي جنته و رجاء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يري مكانه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تلك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اخترمته 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اخذته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حوائج المؤمنين، و ثواب أهل الجنة الالتذاذ بالمآكل اه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مراد شيخنا الصدوق قدس اللّه روحه الشريف حصر التذاذهم في ذلك و انهم لا يلتذون بالمآكل و غيرها كالملائكة فقد وردت روايات كثيرة في خلاف ذلك تقدمت بعضها، و فيها ان نبيّنا صلّي اللّه عليه و آله و أوصيائه و سائر الأنبياء و الأوصياء يلتذون بها كقوله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علي البشر أن يشربوا منها حتّي يشرب ذلك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الجنة و إذا علي حافتيها بيوتي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الغرف بني اللّه لاوليائه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طوبي في دار رسول اللّه صلّي اللّه عليه و آله 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دار عليّ عليه السلام و قوله في وصف تسنيم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عين يشربون منها المقربون بحتا و المقربون آل محمّد صلّي اللّه عليه و آله؛ و في رواية محمّد و آل محمّد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الكوثر نهر في الجنة اعطاه اللّه محمّدا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في حديث ذكر أن بيته و بيت علي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أحدنا أن يأتي بأهله ضرب اللّه بيني و بينه حجابا من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تعالي مخاطبا للجنة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حرمت طعامك علي أهل الدنيا الا علي نبي او وصي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الف قصر في كل قصر الف قصر لمحمّد و آل محمّد صلّي اللّه عليه و آله، و فيها الف قصر في كل قصر الف قصر لإبراهيم و آل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صلّي اللّه عليه و آله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تلبس لباس الذهب فانه لباسك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ممّا تقدم و يأتي</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منظور شیخ ما صدوق قدس اللّه روحه الشریف حصر کام‌جویی آنان در آن باشد و این که آن‌ها مانند فرشتگان از خوردنی ها و مانند آن لذت نمی‌برند، همانا روایات بسیاری خلاف آن وارد شده است که بعضی از آن‌ها بیان شدند، و در میان آن‌ها این حدیث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جانشینان او و پیامبران و اوصیاء دیگر از آن‌ها لذت می‌برند، مانند فرموده او که پیشتر بیان شد، پیش از آن که پیامبر آن را بنوشد، آشامیدن آن بر انسان‌ها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فرموده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بهشت شدم و بر کناره‌های آن خانه‌های خود را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 ایشان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اتاق‌ها را خداوند برای دوستان خود آفریده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سخن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طوبی در خانه رسول خدا صلّی اللّه علیه و آله است، و در روایتی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 علیّ علیه السلام است، و سخن ایشان در وصف تسنیم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چشمه‌ای است که مقربان آن را خالص می‌نوشند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مقربان خاندان محمّد صلّی اللّه علیه و آله هستند؛ ودر روایتی محمّد و خاندان محمّد صلّی اللّه علیه و آله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 ایشان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 رودی است در بهشت که خداوند آن را به محمّد صلّی اللّه علیه و آله بخشیده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 ایشان در فی حدیث ذکر که خانه ایشان و علی یکسان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یکی از ما بخواهد نزد خانواده خود برود خداوند میان من و او حجابی از نور می‌افکند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فرموده خداوند متعال به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من غذای تو را برای مردم دنیا حرام کردم، مگر بر پیامبر یا جانشین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سخن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هزار قصر و در هر قصر هزار قصر برای محمّد و خاندان محمّد صلّی اللّه علیه و آله است، و در آن هزار قصر و در هر قصر هزار قصر برای ابراهیم و خاندان إبراهیم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فرموده پیامبر صلّی اللّه علیه و آله به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طلا نپوش که آن لباس تو در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آن که پیشتر آمد و پس از این نیز خواهد آمد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التجريد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يطلب الازيد من 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مرتبته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التجريد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فلانه أدخل في الزجر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 و في شرح التجريد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اشتهائه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شغله و لهاه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 الرجل الشي‌ء و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يتمناه، و منيتني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لي امنية بما شبهت لي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المصنّف قدّس سرّه بخطه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شي‌ء من الخبر هاهنا و لم نظفر بما يمكن تصحيحه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ظهر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منها و استوي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محقق قدّس سرّه و با خط شریف او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در اینجای حدیث چیزی جا افتاده، و ما موفق نشدیم چیزی بیابیم که بتوان آن را تصحیح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يزجرانه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فينتهزانه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المعجمة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مداوما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إليك اسم فعل بمعني ابعد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المصنّف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فيضطرب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المصنّف</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أن ينزل بقصره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المصنّف قدّس سرّه بخطه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هنا سقطا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المصنّف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ممن ذكر اللّه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الشمروخ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عليه بسر أو عنب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 التمر و غيره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عنقود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كالعنقود من العنب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زوي أي جمع ما بين عينيه و كلح</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أن النجاشيّ نص علي جهالة عوف بن عبد اللّه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 الرجل حقه نقصه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مايقطر من جلود اهل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انغسل من لحوم اهل النار و دمائهم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محلز بالحاء، و الصحيح أنّه بالجيم وزان منبر، و الرجل هو لاحق بن حميد السدوسي التابعي المتوفي في سنة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سمع جماعة من التابعين كابن عبّاس و أنس بن مالك و أبي موسي الأشعريّ و عمران بن حصين و غيرهم، و روي عنه جماعة من التابعين منهم أنس بن سيرين و قتادة و أيوب السختياني، و اتفق العامّة علي توثيقه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جلز</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النون علي الجيم هو عاصم بن بهدلة الأسدي مولاهم الكوفيّ أبو بكر المقري المتوفي في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ترجمه ابن حجر في 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چند نسخه ابو محلز با حاء آمده است، و صحیح با جیم و بر وزن منبر است، و به گفته گروهی از تابعین مانند ابن عبّاس و انس بن مالک و ابو موسی اشعری و عمران بن حصین و غیر آن ها، و گروهی دیگر از تابعین مانند انس بن سیرین و قتاده و ایوب سختیانی، نام اصلی او لاحق بن حمید سدوسی تابعی متوفی در سال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عامه به آن اطمینان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تهذیب الأسماء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التقریب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مادة جلز در لغتنامه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لونه لون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الرأس بشعرها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فيذيب ما في بطونهم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تفسیر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رنگ آن رنگ آب است، که صحیح است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و موی سر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چه را که در شکم های آنان است ذوب می کند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الرضيّ قدس اللّه روحه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الموت الحقيقي لم يكن سبحانه ليقول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هُوَ بِمَيِّتٍ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المعني أن غواشي الكروب و حوازب الأمور تطرقه من كل مطرق و تطلع عليه من كل مطلع، و قد يوصف المغمور بالكرب و المضغوط بالخطب بأنّه في غمرات الموت مبالغة في عظيم ما يغشاه و أليم ما يلقاه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القرار من قراره النار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قدس اللّه روحه در التلخیص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منظور از موت مرگ حقیقی بود خداوند نمی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هُوَ بِمَیِّتٍ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این است که مصیبت ها و سختی ها از هر سمتی بر او وارد می شود و از هر جایگاهی بر او مشرف می گردد و به کسی که دچار بلایای بسیار می گردد و تحت فشار بسیار است، می گویند در حالت مرگ است تا در شدت درد و عذاب او مبالغه شود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تفسیر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بئس القرار من قراره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الطويل و منه حديث مجاهد في ذكر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لسعتهم عقارب كامثال البغال الدلم؛ اي السود جمع أدلم؛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الفيروزآبادي الدلم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شبه الحية يكون بالحجاز، و منه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أشدّ من الدلم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الفيل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نوع من القراد، قالت العرب في أمثالها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أشدّ من الدلم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كدردي الزيت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التفسير المطبوع</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النهایة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سیاه بلند است که در حدیث مجاهد در وصف اهل آتش نیز آمده است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ته نشین روغن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نسخه چاپی تفسیر رجوع شود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استوفز في قعدته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 قعودا منتصبا غير مطمئن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استوفز فی قعدته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کامل ننشست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رحمه الله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الرضيّ 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أن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نعوذ باللّه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تشتمل عليهم اشتمال الملابس علي الأبدان حتّي لا يسلم منها عضو من أعضائهم و لا يغيب عنها شي‌ء من أجسادهم، و قد يجوز أيضا أن يكون المراد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سرابيل القطران التي ذكرها اللّه سبحانه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سَرابِيلُهُمْ مِنْ قَطِرانٍ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البسوها و اشتعلت النار فيها صارت كأنّها ثياب من نار لاحاطتها بهم و اشتمالها عليهم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فيقطع ما فيها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رضوان اللّه علیه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آیه این است که آتش – که از شر آن به خداوند پناه می بریم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آن ها را همچون لباسی احاطه کرده است و همه اعضای آنان را در بر گرفته است و یا منظور از لباس های قطرانی که خداوند در این آیه ذکر کرد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میله بلند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يبعد أن يخلق اللّه سبحانه بكمال قدرته شجرة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تفسیر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بعید نیست که خداوند سبحان با قدرت کامل خود درختی در آتش بیافریند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است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 و الاستان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الشجر البالية، واحدها أستنة؛ أو الاستن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يفشو في منابته، فإذا نظر الناظر إليه شبهه بشخوص الناس</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 و استان به معنای ریشه های کهنه درخت است و مفرد آن أستنة است؛ یا استن به معنای درخت انبوه و متراکمی است که وقتی به آن نگاه کنند، مشابه چشم انسان است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 التي في أسفل الرمح</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 به 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ای آهن در پایین نیزه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العتل، و هو الاخذ بمجامع الشي‌ء و جره بقهر كعتل البعير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العتل، یعنی گرفتن اطراف چیزی وکشیدن آن با شدت، مانند افسار شتر</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نیز به همین صورت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ظاهر حق است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الكثير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بسیار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أتنتهرني يا محمد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تفسیر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أتنتهرنی یا محمد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الفراش جمع الفراشة، و هي طائر صغير يتهافت علي السراج فيحترق، تسمي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من الاثل خشبه من اصلب الخشب و جمره يبقي زمنا طويلا لا ينطفئ، الواحدة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 جمع فراشة، به معنای حشره کوچکی است که جذب نور چراغ شده و می سوزد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من الاثل که چوب بسیار محکم و آتش طولانی دارد و مفرد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قابضا ما بين عينيه كما يفعل العبوس</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متبسّما ظ</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كان قبل ذلك قد فرط في ادائها و ما طل بحق غرمائه، و كان ذا مال و مقدرة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الكلاليب جمع الكلاب و الكلوب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معطوفة الرأس يجر بها الجمر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علا السماء</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تقذف بهم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تهوي بهم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سأله الفقير الحقير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سماك بكسر السين و تخفيف الميم هو سماك بن حرب بن أوس بن خالد الذهلي البكري الكوفيّ أبو المغيرة، توفّي سنة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كتبه أمير المؤمنين عليه السلام إلي محمّد بن أبي بكر لما ولاه مصر، و أمران يقرأه علي أهل مصر و ليعمل بما وصاه به فيه، و الكتاب طويل جدا و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عليكم فاني احمد اليكم اللّه الذي لا إله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في شي‌ء صلب</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استوي إلي الشي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لدخلتموها، يعني النار، قال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وجوههم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قدامها حدة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ترمي بشرر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برنج یا آهن گداخته، نوعی قطران، قیر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السان العرب ماده مهل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الدليل أيضا علي ان النيران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من جهنم مهاد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تشويه النار فتسترخي شفته السفلي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ضربا بتلك الاعمدة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التفسير المطبوع، نعم في طبعة منه موجود بعد قوله يضربون بها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وعد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برز للخلائق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بروزه و ظهوره للخلائق بروزه بجلاله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 زمام لكل زمام الف ملك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يا 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خبر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بولس؛ و اسم الذي هود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يغيب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كالثنوية القائلين بوجود مبدءين اصليين متضادين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مبدأ النور و الخير، و مبدأ الظلمة و الشر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فجحدوا أن يكون صنعته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لوجود إبراهيم بن هاشم في الاسناد، قال المصنّف في الوجيزة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هاشم القمّيّ حسن كالصحيح انتهي،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أنّه ثقة و الحديث من قبله صحيح، نص عليه جمع من المتأخرين نعم الحديث حسن بالهيثم بن أبي مسروق النهدي فتأمل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هاده يهيده هيدا و هادا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أقرعه و كربه و حركه و أزعجه و أصلحه، و لعلّ الأخير أظهر هنا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مأخوذ من هيهب بمعني صاح و هاج و ذلك لشدة فوران ناره، أو من هبهبه بمعني زجره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لذتهم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کان لذتهم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نصير بعد في النعمة في الجنان فلا نتعجل المكروه في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المحدث الكاشاني في التفسير الصافي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أجابهم هؤلاء اليهود بأن مدة العذاب الذي نعذب به لهذه الذنوب أيّام معدودة و هي التي عبدنا فيها العجل و هي تنقضي ثمّ نصير بعده في النعمة في الجنان و لا نستعجل المكروه في الدنيا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نعمت های بهشتی جای می گیریم و برای رسیدن به امور ناپسند دنیایی عجله ای نداریم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المقمعة كمكنسة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 من حديد، أو خشبة يضرب بها الإنسان علي رأسه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الادم جمع الاديم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النخل و ما شاكله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الادم جمع الادیم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دباغی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درخت خرما و امثال آن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الكلاليب جمع الكلاب و الكلوب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معطوفة الرأس يجر بها 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اجتذبه و انتزعه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الکلالیب جمع کلاب و کلوب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آهنی که سر کج دارد و برای افروختن آتش از آن استفاده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ربود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المنفاخ و المنفخ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ينفخ بها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المنفاخ و المنفخ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ابزار دمیدن در کوره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 عنون في تنقيح المقال 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حمزة الخادم، و اخري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ياء راجعه</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الفاضل المامقاني أنّه موفق بن هارون المترجم في رجال الشيخ في أصحاب أبي الحسن الرضا عليه السلام راجعه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فيشري له 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واد في جهنم 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حليها حديد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عقیده فاضل ممقانی او موفق بن هارون، مترجم در رجال شیخ است و از جمله یاران امام رضا علیه السلام است</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خریداری می شد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وادی در جهنم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حلیها آمده است</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الاربعاء؟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النعمان بن أبي طريفة البجليّ مولي الاحول كوفيّ صيرفي يلقب بمؤمن الطاق و صاحب الطاق و شاه الطاق، و يلقبه المخالفون بشيطان الطاق، كان من أصحاب الأئمّة علي بن الحسين و محمّد الباقر و جعفر الصادق و موسي الكاظم عليهم السلام، كان ثقة متكلما حاذقا حاضر الجواب، و منزلته في العلم و حسن الخاطر مشهور، و له تصانيف كثيرة، و له مع أبي حنيفة و غيره حكايات متعدّدة، أورد بعضها الفاضل المامقاني في التنقيح في ترجمته، ترجمه الشيخ و النجاشيّ و ابن النديم في فهارسهم و غيرهم في كتب تراجمهم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بشار، و لعلّ اسم أبيه مصحف و الصحيح يسار، و هو بشار بن يسار الضبيعي الكوفيّ الثقة أخو سعيد مولي بني ضبيعة بن عجل، يروي عن أبي عبد اللّه و أبي الحسن عليهما السلام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چهارشنبه چه؟</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بشار، و شاید اسم پدرش تحریف شده و صحیح یسار است، و او بشار بن یسار ضبیعی کوفی است، برادر سعید مولی بنی ضبیعة بن عجل، به روایت از امام صادق و امام علی علیهما السلام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قاسم بن بريد بن معاوية العجليّ الثقة، يروي عن الصادق عليه السلام، و يروي عنه فضالة بن أيوب و محمّد بن سنان و بكر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الروات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ظالميهم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ذوي الثروة و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المساكين وضعا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لسبعة صناديق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يلقوا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فويل ثمّ الويل لهم،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فطوبي ثمّ طوبي لمن احبك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فویل ثمّ الویل لهم</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فطوبی ثمّ طوبی برای دوستداران تو</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المصدر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 كثبة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الابرة التي تضرب بها العقرب و نحوها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الكوز الصغير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بضم الشين و 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الحيات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نیش عقرب</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القلة به 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کوزه بزرگ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به ضم شین و کسرآن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مار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أدخله في ظله أي كنفه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قيح جهنم فوح خ ل 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قیح جهنم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اسكني</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 المنعطفة الرأس</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آرام باش</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عصایی که سر خم شده دارد</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يسئمني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سئمني</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يشوي عليها اللحم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ناپسند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خسته شده است</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آهنی برای کباب کردن گوشت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منها و استوي</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المصنّف</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فيزجرانه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ارتفاعات و پستی های زمین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مصنف نیز به همین صورت است</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 سر او فریاد می زنند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غابة الأسد</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الويل قد دنا منك و الهوان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المصنّف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عقبا ممّا أعقبت</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بیشه شیر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به من نزدیک گشته است</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مصنّف با خط او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عقبا ممّا أعقبت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ابتدر القوم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 بعضهم بعضا؛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أيهم يسبق إليه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أخص استعماله للبعير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 علي وجه الأرض</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وفي الهامش نسخة المصنف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دركا من دركتها،ظ</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جسده موضع فتر الا و فيه حية من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 بالكسر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طرف الايهام و طرف السبابة إذا فتحها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ابتدر القوم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کاری اقدام کردند؛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 یک از آنان به انجام آن عمل مبادرت می ورزد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بیشتر برای لب شتر استعمال می شود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بر روی زمین کشید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و در حاشیه نسخه مصنّف با خط او به این صورت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 ای از دره های جهنم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بدن او جایی به اندازه یک فتر وجود ندارد که مار آتشینی بر آن انداخته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الفتر به کسر و یا 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بین انگشت اشاره و سبّابه وقتی که از هم باز شود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به الشيطان السلسلة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تمرة خ ل في الموضعين و كذا فيما يأتي بعد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زنجیر را با او می کشد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 در دو جا ذکر شده و پس از آن نیز ذکر می شود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يقلي فيه الطعام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مد اليدين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الفتر تقدم معناه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ظرفی برای سرخ کردن غذا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 فاصله دو 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معنای فتر پیش از این آمد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الكلاليب جمع 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معطوفة يعلق بها اللحم، يقال لها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الخطاطيف جمع الخطاف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يختطف بها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يظلم ابصارهم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يعمي أبصارهم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الجمل الثلاثة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نكس رأسه أي طأطأه من ذل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الکلالیب جمع الکلاب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 کجی که بر آن گوشت کباب می کنند، در زبان فارسی به آن قلاب می گویند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یظلم ابصارهم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یعمی أبصارهم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سه جمله به همین ترتیب است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این چنین آمده است و شاید صحیح بدین صورت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نکس رأسه یعنی از شدت شرم سرش را پایین انداخت</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 و صد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صلق 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حكه بالآخر فحدث بينهما صوت</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گرداند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دهانش را باز کرد</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صلق 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دندان هایش را به هم سایید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العقائد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الإجماع، و الرأي السابق لاهل البدع من أصحاب الوعيد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چاپی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وعید اجماع آمده است، و رای سابق برای بدعتگزاران اصحاب وعید است</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مجلز بالجيم، و الرجل هو لاحق بن حميد التابعي البصري</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أزری علیه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عاتبه أو عابه علیه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أزری علیه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سرزنش کرد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سيق المؤمنون</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سيقوا إليها بلا حساب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الهلقام بكسر الهاء و سكون اللام ذكره الشيخ في رجاله في أصحاب الإمام الباقر عليه السلام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في كل عصر</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المفتوحة و الباء المشددة المفتوحة هو حبة بن جوين أبو قدامة العرنيّ، و في القاموس جوير بالراء، ذكر ابن الأثير في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ابن عقدة ذكره في الصحابة و أورده الشيخ في رجاله في أصحاب أمير المؤمنين و الحسن عليهما السلام، و قال ابن حجر في 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له أغلاط، و كان غاليا في التشيع، من الثانية، و أخطأ من زعم أن له صحبة، مات سنة ست،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سبعين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درنسخه ای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هر عصری</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ما شاء ربك من أجناس العذاب الخارجة عن هذين الضربين</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تفسیر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ما شاء ربک من أجناس العذاب الخارجة عن هذین الضربین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 سكون الواو، هو عطية بن الحارث الهمدانيّ الكوفيّ صاحب التفسير قال ابن حجر في التقريب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الخامسة، و في تعقيب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 وثقه ثقة الكوفيون بلا جرح و صدقه أحمد و أبو حاتم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في القسم الأوّل من الخلاصة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عطية بن الحارث أبو روق الهمدانيّ الكوفيّ تابعي؛ قال 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يقول بولاية أهل البيت عليهم السلام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راء و سکون واو، او عطیة بن حارث همدانی کوفی مفسر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التقریب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از پنجم، و در تعقیب التقریب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ابن عبد البر که ثقه کوفیون و احمد و ابو حاتم او را تایید کرده اند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در قسمت اول خلاصه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عطیة بن حارث ابو روق همدانی کوفی تابعی است؛ ابن عقده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ولایت اهل بیت علیهم السلام را قبول داشت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أنّه بالجيم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 که صحیح آن با جیم است</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مصحف يصفق، من صفق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أغلقه و فتحه ضد، أو يكون بمعناه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الرازيّ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الحياة هي الصفة التي يكون الموصوف بها بحيث يصحّ أن يعلم و يقدر، و اختلفوا في الموت 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عبارة عن عدم هذه الصفة، و قال أصحابنا إنّه صفة وجودية مضادة للحياة، احتجوا بقوله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الْمَوْتَ وَ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العدم لا يكون مخلوقا و هذا هو التحقيق؛ و روي الكلبي بإسناده عن ابن عبّاس أنّه تعالي خلق الموت في صورة كبش أملح لا يمر بشي‌ء و لا يجد رائحته شي‌ء الا مات، و خلق الحياة في صورة فرس بلقاء فوق الحمار و دون البغل لا يمر بشي‌ء و لا يجد رائحته شي‌ء الا 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ان هذا لا بد و أن يكون مقولا علي سبيل التمثيل و التصوير و الا فالتحقيق هو الذي ذكرناه؛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ممکن است در اصل یصفق بوده که تحریف شده است، از صفق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را بست، متضاد فتح و یا در معنای آن است</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الي الشاذكونة و هي ثياب غليظة مضربة تعمل باليمن كما في القاموس، يستفاد من الصدوق في المشيخة أنّه لقب أبيه، و سليمان هذا يلقب بابن الشاذكونيّ خلافا للنجاشيّ في الفهرست فانه نسب سليمان إلي ذلك، و قال ابن الأثير في اللباب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نسب إلي ذلك لان أبا المنتسب كان يتجر إلي اليمن و كان يبيع هذه المضربات الكبار و تسمي شاذكونة و نسب إليها، و المشهور بهذه النسبة أبو أيوب سليمان بن داود بن بشر بن زياد المنقريّ البصري الشاذكونيّ، كان حافظا مكثرا، روي عن عبد الواحد بن زياد و حماد بن زيد و غيرهما، و كان مع علمه ضعيفا في الحديث و مات في جمادي الأولي سنة أربع و ثلاثين و مائتين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أي فالرجل معروف مترجم في كتب الفريقين، ترجمه ابن حجر في لسان 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كلام أكابرهم مفصلا في حقه، و ترجمه النجاشيّ في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بالمتحقّق بنا، غير أنّه روي عن جماعة أصحابنا من أصحاب جعفر بن محمّد عليه السلام، و كان ثقة، و له كتاب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أيضا الطوسيّ في الفهرست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فيذبح كالكبش، ثمّ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فقهره فذل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تجب من المذنبين؟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يرتكب الكبائر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سرته حسنته و ساءته سيئته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يري النار بعينه أبدا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تفسیر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یری النار بعینه أبدا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تصل إلي ما هناك</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يلتقطه من هناك و من هنا من يبعثهم اه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يرسل في قبره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له بطن أو اضطراب</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يلحد و يوضع فيه فيتفرقون عنه فيطهر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هؤلاء ليسمون بشيعتنا و لكنهم اه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تفسیر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تصل إلی ما هناک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یلتقطه من هناک و من هنا من یبعثهم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سوی قبرش فرستاده می شود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تفسیر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له بطن أو اضطراب</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تفسیر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یلحد و یوضع فیه فیتفرقون عنه فیطهر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تفسیر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هؤلاء لیسمون بشیعتنا و لکنهم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ميسر بن عبد العزيز النخعيّ المدائني بياع الزطي، بقرينة رواية عثمان بن عيسي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الرواة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64</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تسرون و تبهجون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النار ثطلبو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في التفسير المطبوع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القاسم بن عبيد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محمّد بن ذران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محمّد القيسي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القمّيّ محمّد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سليمان الديلميّ إه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يأتي في فضائل عليّ عليه السلام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يطلعون عليهم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فيكونون فيها ملاما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المصنّف في الأبواب السابقة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فيكونون فيها بلا مأوي</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تفسیر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یطلعون علیهم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تفسیر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فیکونون فیها ملاما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مصنّف آن را در باب های قبل بدین صورت ذکر کرده است</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خوف عليكم اليوم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خوف علیکم الیوم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تحرق بالنار السنتنا و قد نطقت بتوحيدك في دار الدنيا، و كيف تحرق قلوبنا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يمنعه و يكفه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را بازمی دارد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 بن أبان الكلبي أبو حفص الكوفيّ الثقة المتقدم في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الفراشة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صغير يتهافت علي السراج فيحترق،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مذنبو أهل التوحيد لا يخلدون في النار و يخرجون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هنا إلي التذييل الآتي في المطبوع و غيره من النسخ سوي نسخة المصنّف قدس سره الشريف</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 جمع فراشة، به معنای حشره کوچکی است که جذب نور چراغ شده و می سوزد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مذنبو أهل التوحید لا یخلدون فی النار و یخرجون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نصيبا، و هو الارفق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نصیبا، که مناسب تر است</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الخوارج يكفرون أصحاب الكبائر، و الكبيرة عندهم كفر يخرج به عن الملّة، و يقابلهم المرجئة و 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يضر مع الايمان معصية كما لا ينفع مع الكفر طاعة و ليس العمل علي مذهبهم ركنا من الايمان، فعليه معني الارجاء تأخير العمل عن النية و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الارجاء تأخير صاحب الكبيرة إلي القيامة فلا يقضي بحكم ما في الدنيا من كونه من أهل الجنة أو من أهل النار، و يقابلهما القائلون بالمنزلة بين المنزلتين و هم الواصلية أصحاب أبي حذيفة واصل بن عطاء البصري الغزال المتكلم المتوفي في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واصل أول من قال بالمنزلة بين المنزلتين، و أراد بذلك أن صاحب الكبيرة لا مؤمن مطلق و لا كافر مطلق، بل هو في منزلة بين الكفر و الايمان، و ذلك أن الايمان عبارة عن خصال خير إذا اجتمعت سمي المرء مؤمنا، و الفاسق لم يستجمع خصال الخير فلا يسمي مؤمنا، و ليس بكافر مطلق أيضا لان الشهادة و سائر أعمال الخير موجودة فيه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ای از خوارج که صاحبان گناهان کبیره را کافر می دانند و گناه کبیره از نظر آنان کفری است که سبب ارتداد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نظر مرجئه با آنان مخالف است 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معصیت با وجود ایمان زیانی ندارد، همانطورکه طاعت با کفر سودی ندارد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المطالب النفيسة التي تنتهي إلي قوله فيما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شارح المقاصد غير موجودة في غير نسخة المصنّف؛ و يظهر أنّه قد أضافها في مراجعاته بعد تأليف الكتاب، حيث كتبها في هامش نسخته بخطه الشريف</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مطالب ارزشمند که به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سیأتی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می شود، به گفته شارح المقاصد فقط در نسخه مصنّف موجود است؛ و پیداست که او آن را پس از تالیف کتاب اضافه کرده است، و آن را در حاشیه نسخه خود با خط خود نوشته شده است</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بن محمد تقی،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الايعاز إلي معني ذلك</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الاشارة إلي مذهب المرجئة، واما مقاتل بن سليمان فهو مقاتل بن سليمان بن بشير الازدي الخراساني ابوالحسن البلخي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دوال دوز، أصله من بلخ وانتقل إلي البصرة ودخل بغداد وحدث بها وكان مشهورا بتفسير كتاب الله العزيز، ترجمه ابن حجر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٥٠٥</w:t>
      </w:r>
      <w:r>
        <w:rPr>
          <w:rFonts w:ascii="IRNazanin" w:hAnsi="IRNazanin" w:eastAsia="IRNazanin"/>
          <w:b w:val="false"/>
          <w:b w:val="false"/>
          <w:bCs w:val="false"/>
          <w:i w:val="false"/>
          <w:i w:val="false"/>
          <w:iCs w:val="false"/>
          <w:color w:val="333333"/>
          <w:sz w:val="20"/>
          <w:sz w:val="20"/>
          <w:szCs w:val="20"/>
          <w:rtl w:val="true"/>
        </w:rPr>
        <w:t xml:space="preserve">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كذبوه وحجروه ورمي بالتجسيم من السابعة، مات سنة </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ابن النديم من المحدثين والفراء من الزيدية ونسب إليه كتبا في فنون القرآن وغيره منها تفسيره الكبير، وأورده الطوسي في رجاله تارة في أصحاب الامام الباقر عليه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 واخري في أصحاب الامام الصادق عليه السلام، وترجمه أصحابنا في كتبهم الرجالية ونصوا علي أنه عامي يروي عنه ابن محبوب في باب الوصية من لدن آدم من الفقيه، وبعد حديث القباب في روضة الكافي</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به معنای آن اشاره شد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در مورد مذهب مرجئه مطالبی 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مقاتل بن سلیمان، مقاتل بن سلیمان بن بشیر ازدی خراسانی ابو الحسن بلخی، ملقب به ابن دوال دوز است، اصالت او به بلخ برمی گردد و پس از مدتی به بصره رفت و به بغداد وارد شد و در آن علم حدیث را آموخت و در تفسیر قرآن کریم ید طولایی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 التقریب راجع به او می گوید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عمل صالحا من ذكر أو انثي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قوم من النار قد امتحشوا أي احترقوا؛ و المحش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احتراق الجلد و ظهور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امتحشوا لما لم يسم فاعله؛ و قد محشته النار تمحشه محشا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حميل السيل هو ما يجي‌ء به السيل من طين أو غثاء و غيره، فعيل بمعني مفعول؛ فاذا اتفقت فيه حبة و استقرت علي شط مجري السيل فانها تنبت في يوم و ليلة، فشبه بها سرعة عود أبدانهم و اجسامهم إليهم بعد مزق النار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عمل صالحا من ذکر أو انثی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مصنف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جزری در این باره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آتش خارج می شوند که سوخته اند؛ و محش به معنای سوختن پوست و استخوان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امتحشوا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شده است زیرا فاعل مشخصی ندارد؛ و قد محشته النار تمحشه محشا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گفته حمیل، السیل به معنای گل و لای و چیزهای دیگری است که سیل با خود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فعیل در اینجا به معنای مفعول است؛ اگر دانه ای بر سر راه مسیل قرارگیرد، ظرف یک شبانه روز می روید و او سرعت بازگشت جسم آنان را پس از سوختگی، به رویش این گیاه تشبیه کرده است</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و اللّه ليخلقن اللّه خلقا من غير فحولة و لا اناث يعبدونه و يوحدونه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الحديث الأول علي ظاهره أن اللّه تبارك و تعالي خلق في أرضنا هذه قبل خلق آدم و ولده سبعة امم من نوع الانساني أوجد كل امة بعد انقراض امة اخري و فنائها فيكون ساكنو الأرض من ابتدائها إلي الآن ثمانية طبقات و امم، و من الحديث الثاني أن اللّه تعالي خلق غير هذه الأرض ألف ألف عالم و كرات يسكنها ألف ألف امم، فعليه لا معارضة و لا تضارب بين الحديثين، و بالحديث الأول تنحل عويصة بداية العالم و ما يورد علي الدينيين من أن علم الجيولوجيا أي علم الطبقات الارضية يخالف معتقدكم من بدء العالم و تاريخ أول إنسان وجد علي الأرض و هو آدم فأنتم تحسبون أنّه قبل نحو ستة آلاف سنة و نحن وجدنا جماجم الإنسان و غيرها من عظام الإنسان و الحيوانات تحاكي عن وجودها قبل تلك السنة بكثير، و الحديث يدفع الاشكال بأن آدم لم يكن أول خليقة بل كان قبله طبقات متعدّدة من الأمم؛ و من الحديث الثاني يستفاد أن اللّه تبارك و تعالي خلق غير ارضنا عوالم متعدّدة متكثرة، و أن ما كانوا يظنون قبلا من أن سائر الكرات غير معمورة و غير مسكونة للإنسان و الحيوان غير صحيحة بل سائر الكرات معمورة و مسكونة و أن للّه تعالي ألف ألف عالم و ألف ألف آدم و ستجي‌ء روايات كثيرة تدلّ علي ذلك في محله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3.jpeg"/><Relationship Id="rId383" Type="http://schemas.openxmlformats.org/officeDocument/2006/relationships/image" Target="media/image3.jpeg"/><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image" Target="media/image2.jpeg"/><Relationship Id="rId389" Type="http://schemas.openxmlformats.org/officeDocument/2006/relationships/image" Target="media/image2.jpeg"/><Relationship Id="rId390" Type="http://schemas.openxmlformats.org/officeDocument/2006/relationships/footer" Target="footer381.xml"/><Relationship Id="rId391" Type="http://schemas.openxmlformats.org/officeDocument/2006/relationships/footnotes" Target="footnotes.xml"/><Relationship Id="rId392" Type="http://schemas.openxmlformats.org/officeDocument/2006/relationships/numbering" Target="numbering.xml"/><Relationship Id="rId393" Type="http://schemas.openxmlformats.org/officeDocument/2006/relationships/fontTable" Target="fontTable.xml"/><Relationship Id="rId394" Type="http://schemas.openxmlformats.org/officeDocument/2006/relationships/settings" Target="settings.xml"/><Relationship Id="rId3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800</Pages>
  <Words>168155</Words>
  <Characters>619478</Characters>
  <CharactersWithSpaces>784859</CharactersWithSpaces>
  <Paragraphs>2981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2026-08-28T11:17:01Z</dcterms:created>
  <dc:creator>ghaemiyeh.com</dc:creator>
  <dc:description/>
  <dc:language>en-US</dc:language>
  <cp:lastModifiedBy/>
  <dcterms:modified xsi:type="dcterms:W3CDTF">2026-08-28T14:47:35Z</dcterms:modified>
  <cp:revision>1</cp:revision>
  <dc:subject/>
  <dc:title>بحار الانوار دریاهای نور مجموعه ای فراگیر از دُرّهای ناب روایات امامان معصوم علیهم السلام با ترجمه فارسی جلد 8</dc:title>
</cp:coreProperties>
</file>

<file path=docProps/custom.xml><?xml version="1.0" encoding="utf-8"?>
<Properties xmlns="http://schemas.openxmlformats.org/officeDocument/2006/custom-properties" xmlns:vt="http://schemas.openxmlformats.org/officeDocument/2006/docPropsVTypes"/>
</file>