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0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138.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منهاج البراعه فی شرح نهج البلاغه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47473_1468164448">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3347475_1468164448">
            <w:r>
              <w:rPr>
                <w:webHidden/>
                <w:rStyle w:val="IndexLink"/>
                <w:rtl w:val="true"/>
              </w:rPr>
              <w:t>المقدمة</w:t>
            </w:r>
            <w:r>
              <w:rPr>
                <w:rStyle w:val="IndexLink"/>
                <w:rtl w:val="true"/>
              </w:rPr>
              <w:tab/>
            </w:r>
            <w:r>
              <w:rPr>
                <w:rStyle w:val="IndexLink"/>
              </w:rPr>
              <w:t>9</w:t>
            </w:r>
          </w:hyperlink>
        </w:p>
        <w:p>
          <w:pPr>
            <w:pStyle w:val="Contents3"/>
            <w:tabs>
              <w:tab w:val="clear" w:pos="8459"/>
              <w:tab w:val="right" w:pos="9026" w:leader="dot"/>
            </w:tabs>
            <w:rPr/>
          </w:pPr>
          <w:hyperlink w:anchor="__RefHeading___Toc3347477_1468164448">
            <w:r>
              <w:rPr>
                <w:webHidden/>
                <w:rStyle w:val="IndexLink"/>
                <w:rtl w:val="true"/>
              </w:rPr>
              <w:t>اشارة</w:t>
            </w:r>
            <w:r>
              <w:rPr>
                <w:rStyle w:val="IndexLink"/>
                <w:rtl w:val="true"/>
              </w:rPr>
              <w:tab/>
            </w:r>
            <w:r>
              <w:rPr>
                <w:rStyle w:val="IndexLink"/>
              </w:rPr>
              <w:t>9</w:t>
            </w:r>
          </w:hyperlink>
        </w:p>
        <w:p>
          <w:pPr>
            <w:pStyle w:val="Contents3"/>
            <w:tabs>
              <w:tab w:val="clear" w:pos="8459"/>
              <w:tab w:val="right" w:pos="9026" w:leader="dot"/>
            </w:tabs>
            <w:rPr/>
          </w:pPr>
          <w:hyperlink w:anchor="__RefHeading___Toc3347479_1468164448">
            <w:r>
              <w:rPr>
                <w:webHidden/>
                <w:rStyle w:val="IndexLink"/>
                <w:rtl w:val="true"/>
              </w:rPr>
              <w:t>حیاة المؤلف</w:t>
            </w:r>
            <w:r>
              <w:rPr>
                <w:rStyle w:val="IndexLink"/>
                <w:rtl w:val="true"/>
              </w:rPr>
              <w:tab/>
            </w:r>
            <w:r>
              <w:rPr>
                <w:rStyle w:val="IndexLink"/>
              </w:rPr>
              <w:t>11</w:t>
            </w:r>
          </w:hyperlink>
        </w:p>
        <w:p>
          <w:pPr>
            <w:pStyle w:val="Contents3"/>
            <w:tabs>
              <w:tab w:val="clear" w:pos="8459"/>
              <w:tab w:val="right" w:pos="9026" w:leader="dot"/>
            </w:tabs>
            <w:rPr/>
          </w:pPr>
          <w:hyperlink w:anchor="__RefHeading___Toc3347481_1468164448">
            <w:r>
              <w:rPr>
                <w:webHidden/>
                <w:rStyle w:val="IndexLink"/>
                <w:rtl w:val="true"/>
              </w:rPr>
              <w:t>میلاده</w:t>
            </w:r>
            <w:r>
              <w:rPr>
                <w:rStyle w:val="IndexLink"/>
                <w:rtl w:val="true"/>
              </w:rPr>
              <w:tab/>
            </w:r>
            <w:r>
              <w:rPr>
                <w:rStyle w:val="IndexLink"/>
              </w:rPr>
              <w:t>11</w:t>
            </w:r>
          </w:hyperlink>
        </w:p>
        <w:p>
          <w:pPr>
            <w:pStyle w:val="Contents3"/>
            <w:tabs>
              <w:tab w:val="clear" w:pos="8459"/>
              <w:tab w:val="right" w:pos="9026" w:leader="dot"/>
            </w:tabs>
            <w:rPr/>
          </w:pPr>
          <w:hyperlink w:anchor="__RefHeading___Toc3347483_1468164448">
            <w:r>
              <w:rPr>
                <w:webHidden/>
                <w:rStyle w:val="IndexLink"/>
                <w:rtl w:val="true"/>
              </w:rPr>
              <w:t>اساتیده</w:t>
            </w:r>
            <w:r>
              <w:rPr>
                <w:rStyle w:val="IndexLink"/>
                <w:rtl w:val="true"/>
              </w:rPr>
              <w:tab/>
            </w:r>
            <w:r>
              <w:rPr>
                <w:rStyle w:val="IndexLink"/>
              </w:rPr>
              <w:t>12</w:t>
            </w:r>
          </w:hyperlink>
        </w:p>
        <w:p>
          <w:pPr>
            <w:pStyle w:val="Contents3"/>
            <w:tabs>
              <w:tab w:val="clear" w:pos="8459"/>
              <w:tab w:val="right" w:pos="9026" w:leader="dot"/>
            </w:tabs>
            <w:rPr/>
          </w:pPr>
          <w:hyperlink w:anchor="__RefHeading___Toc3347485_1468164448">
            <w:r>
              <w:rPr>
                <w:webHidden/>
                <w:rStyle w:val="IndexLink"/>
                <w:rtl w:val="true"/>
              </w:rPr>
              <w:t>تألیفاته</w:t>
            </w:r>
            <w:r>
              <w:rPr>
                <w:rStyle w:val="IndexLink"/>
                <w:rtl w:val="true"/>
              </w:rPr>
              <w:tab/>
            </w:r>
            <w:r>
              <w:rPr>
                <w:rStyle w:val="IndexLink"/>
              </w:rPr>
              <w:t>12</w:t>
            </w:r>
          </w:hyperlink>
        </w:p>
        <w:p>
          <w:pPr>
            <w:pStyle w:val="Contents3"/>
            <w:tabs>
              <w:tab w:val="clear" w:pos="8459"/>
              <w:tab w:val="right" w:pos="9026" w:leader="dot"/>
            </w:tabs>
            <w:rPr/>
          </w:pPr>
          <w:hyperlink w:anchor="__RefHeading___Toc3347487_1468164448">
            <w:r>
              <w:rPr>
                <w:webHidden/>
                <w:rStyle w:val="IndexLink"/>
                <w:rtl w:val="true"/>
              </w:rPr>
              <w:t>وفاته</w:t>
            </w:r>
            <w:r>
              <w:rPr>
                <w:rStyle w:val="IndexLink"/>
                <w:rtl w:val="true"/>
              </w:rPr>
              <w:tab/>
            </w:r>
            <w:r>
              <w:rPr>
                <w:rStyle w:val="IndexLink"/>
              </w:rPr>
              <w:t>13</w:t>
            </w:r>
          </w:hyperlink>
        </w:p>
        <w:p>
          <w:pPr>
            <w:pStyle w:val="Contents2"/>
            <w:tabs>
              <w:tab w:val="clear" w:pos="8743"/>
              <w:tab w:val="right" w:pos="9026" w:leader="dot"/>
            </w:tabs>
            <w:rPr/>
          </w:pPr>
          <w:hyperlink w:anchor="__RefHeading___Toc3347489_1468164448">
            <w:r>
              <w:rPr>
                <w:webHidden/>
                <w:rStyle w:val="IndexLink"/>
                <w:rtl w:val="true"/>
              </w:rPr>
              <w:t>خطبة الکتاب</w:t>
            </w:r>
            <w:r>
              <w:rPr>
                <w:rStyle w:val="IndexLink"/>
                <w:rtl w:val="true"/>
              </w:rPr>
              <w:tab/>
            </w:r>
            <w:r>
              <w:rPr>
                <w:rStyle w:val="IndexLink"/>
              </w:rPr>
              <w:t>14</w:t>
            </w:r>
          </w:hyperlink>
        </w:p>
        <w:p>
          <w:pPr>
            <w:pStyle w:val="Contents2"/>
            <w:tabs>
              <w:tab w:val="clear" w:pos="8743"/>
              <w:tab w:val="right" w:pos="9026" w:leader="dot"/>
            </w:tabs>
            <w:rPr/>
          </w:pPr>
          <w:hyperlink w:anchor="__RefHeading___Toc3347491_1468164448">
            <w:r>
              <w:rPr>
                <w:webHidden/>
                <w:rStyle w:val="IndexLink"/>
                <w:rtl w:val="true"/>
              </w:rPr>
              <w:t>اشارة</w:t>
            </w:r>
            <w:r>
              <w:rPr>
                <w:rStyle w:val="IndexLink"/>
                <w:rtl w:val="true"/>
              </w:rPr>
              <w:tab/>
            </w:r>
            <w:r>
              <w:rPr>
                <w:rStyle w:val="IndexLink"/>
              </w:rPr>
              <w:t>15</w:t>
            </w:r>
          </w:hyperlink>
        </w:p>
        <w:p>
          <w:pPr>
            <w:pStyle w:val="Contents2"/>
            <w:tabs>
              <w:tab w:val="clear" w:pos="8743"/>
              <w:tab w:val="right" w:pos="9026" w:leader="dot"/>
            </w:tabs>
            <w:rPr/>
          </w:pPr>
          <w:hyperlink w:anchor="__RefHeading___Toc3347493_1468164448">
            <w:r>
              <w:rPr>
                <w:webHidden/>
                <w:rStyle w:val="IndexLink"/>
                <w:rtl w:val="true"/>
              </w:rPr>
              <w:t>الدّیباجه</w:t>
            </w:r>
            <w:r>
              <w:rPr>
                <w:rStyle w:val="IndexLink"/>
                <w:rtl w:val="true"/>
              </w:rPr>
              <w:tab/>
            </w:r>
            <w:r>
              <w:rPr>
                <w:rStyle w:val="IndexLink"/>
              </w:rPr>
              <w:t>17</w:t>
            </w:r>
          </w:hyperlink>
        </w:p>
        <w:p>
          <w:pPr>
            <w:pStyle w:val="Contents3"/>
            <w:tabs>
              <w:tab w:val="clear" w:pos="8459"/>
              <w:tab w:val="right" w:pos="9026" w:leader="dot"/>
            </w:tabs>
            <w:rPr/>
          </w:pPr>
          <w:hyperlink w:anchor="__RefHeading___Toc3347495_1468164448">
            <w:r>
              <w:rPr>
                <w:webHidden/>
                <w:rStyle w:val="IndexLink"/>
                <w:rtl w:val="true"/>
              </w:rPr>
              <w:t>اشارة</w:t>
            </w:r>
            <w:r>
              <w:rPr>
                <w:rStyle w:val="IndexLink"/>
                <w:rtl w:val="true"/>
              </w:rPr>
              <w:tab/>
            </w:r>
            <w:r>
              <w:rPr>
                <w:rStyle w:val="IndexLink"/>
              </w:rPr>
              <w:t>17</w:t>
            </w:r>
          </w:hyperlink>
        </w:p>
        <w:p>
          <w:pPr>
            <w:pStyle w:val="Contents3"/>
            <w:tabs>
              <w:tab w:val="clear" w:pos="8459"/>
              <w:tab w:val="right" w:pos="9026" w:leader="dot"/>
            </w:tabs>
            <w:rPr/>
          </w:pPr>
          <w:hyperlink w:anchor="__RefHeading___Toc3347497_1468164448">
            <w:r>
              <w:rPr>
                <w:webHidden/>
                <w:rStyle w:val="IndexLink"/>
                <w:rtl w:val="true"/>
              </w:rPr>
              <w:t>اما المقدمة</w:t>
            </w:r>
            <w:r>
              <w:rPr>
                <w:rStyle w:val="IndexLink"/>
                <w:rtl w:val="true"/>
              </w:rPr>
              <w:tab/>
            </w:r>
            <w:r>
              <w:rPr>
                <w:rStyle w:val="IndexLink"/>
              </w:rPr>
              <w:t>23</w:t>
            </w:r>
          </w:hyperlink>
        </w:p>
        <w:p>
          <w:pPr>
            <w:pStyle w:val="Contents4"/>
            <w:tabs>
              <w:tab w:val="clear" w:pos="8176"/>
              <w:tab w:val="right" w:pos="9026" w:leader="dot"/>
            </w:tabs>
            <w:rPr/>
          </w:pPr>
          <w:hyperlink w:anchor="__RefHeading___Toc3347499_1468164448">
            <w:r>
              <w:rPr>
                <w:webHidden/>
                <w:rStyle w:val="IndexLink"/>
                <w:rtl w:val="true"/>
              </w:rPr>
              <w:t>اشارة</w:t>
            </w:r>
            <w:r>
              <w:rPr>
                <w:rStyle w:val="IndexLink"/>
                <w:rtl w:val="true"/>
              </w:rPr>
              <w:tab/>
            </w:r>
            <w:r>
              <w:rPr>
                <w:rStyle w:val="IndexLink"/>
              </w:rPr>
              <w:t>23</w:t>
            </w:r>
          </w:hyperlink>
        </w:p>
        <w:p>
          <w:pPr>
            <w:pStyle w:val="Contents4"/>
            <w:tabs>
              <w:tab w:val="clear" w:pos="8176"/>
              <w:tab w:val="right" w:pos="9026" w:leader="dot"/>
            </w:tabs>
            <w:rPr/>
          </w:pPr>
          <w:hyperlink w:anchor="__RefHeading___Toc3347501_1468164448">
            <w:r>
              <w:rPr>
                <w:webHidden/>
                <w:rStyle w:val="IndexLink"/>
                <w:rtl w:val="true"/>
              </w:rPr>
              <w:t>البحث الاول</w:t>
            </w:r>
            <w:r>
              <w:rPr>
                <w:rStyle w:val="IndexLink"/>
                <w:rtl w:val="true"/>
              </w:rPr>
              <w:tab/>
            </w:r>
            <w:r>
              <w:rPr>
                <w:rStyle w:val="IndexLink"/>
              </w:rPr>
              <w:t>23</w:t>
            </w:r>
          </w:hyperlink>
        </w:p>
        <w:p>
          <w:pPr>
            <w:pStyle w:val="Contents4"/>
            <w:tabs>
              <w:tab w:val="clear" w:pos="8176"/>
              <w:tab w:val="right" w:pos="9026" w:leader="dot"/>
            </w:tabs>
            <w:rPr/>
          </w:pPr>
          <w:hyperlink w:anchor="__RefHeading___Toc3347503_1468164448">
            <w:r>
              <w:rPr>
                <w:webHidden/>
                <w:rStyle w:val="IndexLink"/>
                <w:rtl w:val="true"/>
              </w:rPr>
              <w:t>البحث الثانی</w:t>
            </w:r>
            <w:r>
              <w:rPr>
                <w:rStyle w:val="IndexLink"/>
                <w:rtl w:val="true"/>
              </w:rPr>
              <w:tab/>
            </w:r>
            <w:r>
              <w:rPr>
                <w:rStyle w:val="IndexLink"/>
              </w:rPr>
              <w:t>25</w:t>
            </w:r>
          </w:hyperlink>
        </w:p>
        <w:p>
          <w:pPr>
            <w:pStyle w:val="Contents4"/>
            <w:tabs>
              <w:tab w:val="clear" w:pos="8176"/>
              <w:tab w:val="right" w:pos="9026" w:leader="dot"/>
            </w:tabs>
            <w:rPr/>
          </w:pPr>
          <w:hyperlink w:anchor="__RefHeading___Toc3347505_1468164448">
            <w:r>
              <w:rPr>
                <w:webHidden/>
                <w:rStyle w:val="IndexLink"/>
                <w:rtl w:val="true"/>
              </w:rPr>
              <w:t>البحث الثالث</w:t>
            </w:r>
            <w:r>
              <w:rPr>
                <w:rStyle w:val="IndexLink"/>
                <w:rtl w:val="true"/>
              </w:rPr>
              <w:tab/>
            </w:r>
            <w:r>
              <w:rPr>
                <w:rStyle w:val="IndexLink"/>
              </w:rPr>
              <w:t>27</w:t>
            </w:r>
          </w:hyperlink>
        </w:p>
        <w:p>
          <w:pPr>
            <w:pStyle w:val="Contents4"/>
            <w:tabs>
              <w:tab w:val="clear" w:pos="8176"/>
              <w:tab w:val="right" w:pos="9026" w:leader="dot"/>
            </w:tabs>
            <w:rPr/>
          </w:pPr>
          <w:hyperlink w:anchor="__RefHeading___Toc3347507_1468164448">
            <w:r>
              <w:rPr>
                <w:webHidden/>
                <w:rStyle w:val="IndexLink"/>
                <w:rtl w:val="true"/>
              </w:rPr>
              <w:t>البحث الرابع</w:t>
            </w:r>
            <w:r>
              <w:rPr>
                <w:rStyle w:val="IndexLink"/>
                <w:rtl w:val="true"/>
              </w:rPr>
              <w:tab/>
            </w:r>
            <w:r>
              <w:rPr>
                <w:rStyle w:val="IndexLink"/>
              </w:rPr>
              <w:t>32</w:t>
            </w:r>
          </w:hyperlink>
        </w:p>
        <w:p>
          <w:pPr>
            <w:pStyle w:val="Contents3"/>
            <w:tabs>
              <w:tab w:val="clear" w:pos="8459"/>
              <w:tab w:val="right" w:pos="9026" w:leader="dot"/>
            </w:tabs>
            <w:rPr/>
          </w:pPr>
          <w:hyperlink w:anchor="__RefHeading___Toc3347509_1468164448">
            <w:r>
              <w:rPr>
                <w:webHidden/>
                <w:rStyle w:val="IndexLink"/>
                <w:rtl w:val="true"/>
              </w:rPr>
              <w:t>و اما المطالب</w:t>
            </w:r>
            <w:r>
              <w:rPr>
                <w:rStyle w:val="IndexLink"/>
                <w:rtl w:val="true"/>
              </w:rPr>
              <w:tab/>
            </w:r>
            <w:r>
              <w:rPr>
                <w:rStyle w:val="IndexLink"/>
              </w:rPr>
              <w:t>36</w:t>
            </w:r>
          </w:hyperlink>
        </w:p>
        <w:p>
          <w:pPr>
            <w:pStyle w:val="Contents4"/>
            <w:tabs>
              <w:tab w:val="clear" w:pos="8176"/>
              <w:tab w:val="right" w:pos="9026" w:leader="dot"/>
            </w:tabs>
            <w:rPr/>
          </w:pPr>
          <w:hyperlink w:anchor="__RefHeading___Toc3347511_1468164448">
            <w:r>
              <w:rPr>
                <w:webHidden/>
                <w:rStyle w:val="IndexLink"/>
                <w:rtl w:val="true"/>
              </w:rPr>
              <w:t>اشارة</w:t>
            </w:r>
            <w:r>
              <w:rPr>
                <w:rStyle w:val="IndexLink"/>
                <w:rtl w:val="true"/>
              </w:rPr>
              <w:tab/>
            </w:r>
            <w:r>
              <w:rPr>
                <w:rStyle w:val="IndexLink"/>
              </w:rPr>
              <w:t>36</w:t>
            </w:r>
          </w:hyperlink>
        </w:p>
        <w:p>
          <w:pPr>
            <w:pStyle w:val="Contents4"/>
            <w:tabs>
              <w:tab w:val="clear" w:pos="8176"/>
              <w:tab w:val="right" w:pos="9026" w:leader="dot"/>
            </w:tabs>
            <w:rPr/>
          </w:pPr>
          <w:hyperlink w:anchor="__RefHeading___Toc3347513_1468164448">
            <w:r>
              <w:rPr>
                <w:webHidden/>
                <w:rStyle w:val="IndexLink"/>
                <w:rtl w:val="true"/>
              </w:rPr>
              <w:t>المطلب الاول</w:t>
            </w:r>
            <w:r>
              <w:rPr>
                <w:rStyle w:val="IndexLink"/>
                <w:rtl w:val="true"/>
              </w:rPr>
              <w:t xml:space="preserve">: </w:t>
            </w:r>
            <w:r>
              <w:rPr>
                <w:rStyle w:val="IndexLink"/>
                <w:rtl w:val="true"/>
              </w:rPr>
              <w:t>فی الحقیقة و المجاز و الاشتراک</w:t>
            </w:r>
            <w:r>
              <w:rPr>
                <w:rStyle w:val="IndexLink"/>
                <w:rtl w:val="true"/>
              </w:rPr>
              <w:tab/>
            </w:r>
            <w:r>
              <w:rPr>
                <w:rStyle w:val="IndexLink"/>
              </w:rPr>
              <w:t>36</w:t>
            </w:r>
          </w:hyperlink>
        </w:p>
        <w:p>
          <w:pPr>
            <w:pStyle w:val="Contents5"/>
            <w:tabs>
              <w:tab w:val="clear" w:pos="7892"/>
              <w:tab w:val="right" w:pos="9026" w:leader="dot"/>
            </w:tabs>
            <w:rPr/>
          </w:pPr>
          <w:hyperlink w:anchor="__RefHeading___Toc3347515_1468164448">
            <w:r>
              <w:rPr>
                <w:webHidden/>
                <w:rStyle w:val="IndexLink"/>
                <w:rtl w:val="true"/>
              </w:rPr>
              <w:t>اشارة</w:t>
            </w:r>
            <w:r>
              <w:rPr>
                <w:rStyle w:val="IndexLink"/>
                <w:rtl w:val="true"/>
              </w:rPr>
              <w:tab/>
            </w:r>
            <w:r>
              <w:rPr>
                <w:rStyle w:val="IndexLink"/>
              </w:rPr>
              <w:t>36</w:t>
            </w:r>
          </w:hyperlink>
        </w:p>
        <w:p>
          <w:pPr>
            <w:pStyle w:val="Contents5"/>
            <w:tabs>
              <w:tab w:val="clear" w:pos="7892"/>
              <w:tab w:val="right" w:pos="9026" w:leader="dot"/>
            </w:tabs>
            <w:rPr/>
          </w:pPr>
          <w:hyperlink w:anchor="__RefHeading___Toc3347517_1468164448">
            <w:r>
              <w:rPr>
                <w:webHidden/>
                <w:rStyle w:val="IndexLink"/>
                <w:rtl w:val="true"/>
              </w:rPr>
              <w:t>الفصل الاول</w:t>
            </w:r>
            <w:r>
              <w:rPr>
                <w:rStyle w:val="IndexLink"/>
                <w:rtl w:val="true"/>
              </w:rPr>
              <w:t xml:space="preserve">: </w:t>
            </w:r>
            <w:r>
              <w:rPr>
                <w:rStyle w:val="IndexLink"/>
                <w:rtl w:val="true"/>
              </w:rPr>
              <w:t>فی الحقیقة</w:t>
            </w:r>
            <w:r>
              <w:rPr>
                <w:rStyle w:val="IndexLink"/>
                <w:rtl w:val="true"/>
              </w:rPr>
              <w:tab/>
            </w:r>
            <w:r>
              <w:rPr>
                <w:rStyle w:val="IndexLink"/>
              </w:rPr>
              <w:t>36</w:t>
            </w:r>
          </w:hyperlink>
        </w:p>
        <w:p>
          <w:pPr>
            <w:pStyle w:val="Contents6"/>
            <w:tabs>
              <w:tab w:val="clear" w:pos="7609"/>
              <w:tab w:val="right" w:pos="9026" w:leader="dot"/>
            </w:tabs>
            <w:rPr/>
          </w:pPr>
          <w:hyperlink w:anchor="__RefHeading___Toc3347519_1468164448">
            <w:r>
              <w:rPr>
                <w:webHidden/>
                <w:rStyle w:val="IndexLink"/>
                <w:rtl w:val="true"/>
              </w:rPr>
              <w:t>اشارة</w:t>
            </w:r>
            <w:r>
              <w:rPr>
                <w:rStyle w:val="IndexLink"/>
                <w:rtl w:val="true"/>
              </w:rPr>
              <w:tab/>
            </w:r>
            <w:r>
              <w:rPr>
                <w:rStyle w:val="IndexLink"/>
              </w:rPr>
              <w:t>36</w:t>
            </w:r>
          </w:hyperlink>
        </w:p>
        <w:p>
          <w:pPr>
            <w:pStyle w:val="Contents6"/>
            <w:tabs>
              <w:tab w:val="clear" w:pos="7609"/>
              <w:tab w:val="right" w:pos="9026" w:leader="dot"/>
            </w:tabs>
            <w:rPr/>
          </w:pPr>
          <w:hyperlink w:anchor="__RefHeading___Toc3347521_1468164448">
            <w:r>
              <w:rPr>
                <w:webHidden/>
                <w:rStyle w:val="IndexLink"/>
                <w:rtl w:val="true"/>
              </w:rPr>
              <w:t>المسألة الاولی فی اشتقاق لفظ الحقیقة</w:t>
            </w:r>
            <w:r>
              <w:rPr>
                <w:rStyle w:val="IndexLink"/>
                <w:rtl w:val="true"/>
              </w:rPr>
              <w:tab/>
            </w:r>
            <w:r>
              <w:rPr>
                <w:rStyle w:val="IndexLink"/>
              </w:rPr>
              <w:t>36</w:t>
            </w:r>
          </w:hyperlink>
        </w:p>
        <w:p>
          <w:pPr>
            <w:pStyle w:val="Contents6"/>
            <w:tabs>
              <w:tab w:val="clear" w:pos="7609"/>
              <w:tab w:val="right" w:pos="9026" w:leader="dot"/>
            </w:tabs>
            <w:rPr/>
          </w:pPr>
          <w:hyperlink w:anchor="__RefHeading___Toc3347523_1468164448">
            <w:r>
              <w:rPr>
                <w:webHidden/>
                <w:rStyle w:val="IndexLink"/>
                <w:rtl w:val="true"/>
              </w:rPr>
              <w:t>المسألة الثانیة</w:t>
            </w:r>
            <w:r>
              <w:rPr>
                <w:rStyle w:val="IndexLink"/>
                <w:rtl w:val="true"/>
              </w:rPr>
              <w:tab/>
            </w:r>
            <w:r>
              <w:rPr>
                <w:rStyle w:val="IndexLink"/>
              </w:rPr>
              <w:t>36</w:t>
            </w:r>
          </w:hyperlink>
        </w:p>
        <w:p>
          <w:pPr>
            <w:pStyle w:val="Contents6"/>
            <w:tabs>
              <w:tab w:val="clear" w:pos="7609"/>
              <w:tab w:val="right" w:pos="9026" w:leader="dot"/>
            </w:tabs>
            <w:rPr/>
          </w:pPr>
          <w:hyperlink w:anchor="__RefHeading___Toc3347525_1468164448">
            <w:r>
              <w:rPr>
                <w:webHidden/>
                <w:rStyle w:val="IndexLink"/>
                <w:rtl w:val="true"/>
              </w:rPr>
              <w:t>المسألة الثالثة فی الحقیقة العقلیة</w:t>
            </w:r>
            <w:r>
              <w:rPr>
                <w:rStyle w:val="IndexLink"/>
                <w:rtl w:val="true"/>
              </w:rPr>
              <w:tab/>
            </w:r>
            <w:r>
              <w:rPr>
                <w:rStyle w:val="IndexLink"/>
              </w:rPr>
              <w:t>38</w:t>
            </w:r>
          </w:hyperlink>
        </w:p>
        <w:p>
          <w:pPr>
            <w:pStyle w:val="Contents6"/>
            <w:tabs>
              <w:tab w:val="clear" w:pos="7609"/>
              <w:tab w:val="right" w:pos="9026" w:leader="dot"/>
            </w:tabs>
            <w:rPr/>
          </w:pPr>
          <w:hyperlink w:anchor="__RefHeading___Toc3347527_1468164448">
            <w:r>
              <w:rPr>
                <w:webHidden/>
                <w:rStyle w:val="IndexLink"/>
                <w:rtl w:val="true"/>
              </w:rPr>
              <w:t>المسألة الرابعة</w:t>
            </w:r>
            <w:r>
              <w:rPr>
                <w:rStyle w:val="IndexLink"/>
                <w:rtl w:val="true"/>
              </w:rPr>
              <w:tab/>
            </w:r>
            <w:r>
              <w:rPr>
                <w:rStyle w:val="IndexLink"/>
              </w:rPr>
              <w:t>39</w:t>
            </w:r>
          </w:hyperlink>
        </w:p>
        <w:p>
          <w:pPr>
            <w:pStyle w:val="Contents6"/>
            <w:tabs>
              <w:tab w:val="clear" w:pos="7609"/>
              <w:tab w:val="right" w:pos="9026" w:leader="dot"/>
            </w:tabs>
            <w:rPr/>
          </w:pPr>
          <w:hyperlink w:anchor="__RefHeading___Toc3347529_1468164448">
            <w:r>
              <w:rPr>
                <w:webHidden/>
                <w:rStyle w:val="IndexLink"/>
                <w:rtl w:val="true"/>
              </w:rPr>
              <w:t>المسألة الخامسة</w:t>
            </w:r>
            <w:r>
              <w:rPr>
                <w:rStyle w:val="IndexLink"/>
                <w:rtl w:val="true"/>
              </w:rPr>
              <w:tab/>
            </w:r>
            <w:r>
              <w:rPr>
                <w:rStyle w:val="IndexLink"/>
              </w:rPr>
              <w:t>39</w:t>
            </w:r>
          </w:hyperlink>
        </w:p>
        <w:p>
          <w:pPr>
            <w:pStyle w:val="Contents5"/>
            <w:tabs>
              <w:tab w:val="clear" w:pos="7892"/>
              <w:tab w:val="right" w:pos="9026" w:leader="dot"/>
            </w:tabs>
            <w:rPr/>
          </w:pPr>
          <w:hyperlink w:anchor="__RefHeading___Toc3347531_1468164448">
            <w:r>
              <w:rPr>
                <w:webHidden/>
                <w:rStyle w:val="IndexLink"/>
                <w:rtl w:val="true"/>
              </w:rPr>
              <w:t>الفصل الثانی</w:t>
            </w:r>
            <w:r>
              <w:rPr>
                <w:rStyle w:val="IndexLink"/>
                <w:rtl w:val="true"/>
              </w:rPr>
              <w:t xml:space="preserve">: </w:t>
            </w:r>
            <w:r>
              <w:rPr>
                <w:rStyle w:val="IndexLink"/>
                <w:rtl w:val="true"/>
              </w:rPr>
              <w:t>فی المجاز</w:t>
            </w:r>
            <w:r>
              <w:rPr>
                <w:rStyle w:val="IndexLink"/>
                <w:rtl w:val="true"/>
              </w:rPr>
              <w:tab/>
            </w:r>
            <w:r>
              <w:rPr>
                <w:rStyle w:val="IndexLink"/>
              </w:rPr>
              <w:t>41</w:t>
            </w:r>
          </w:hyperlink>
        </w:p>
        <w:p>
          <w:pPr>
            <w:pStyle w:val="Contents6"/>
            <w:tabs>
              <w:tab w:val="clear" w:pos="7609"/>
              <w:tab w:val="right" w:pos="9026" w:leader="dot"/>
            </w:tabs>
            <w:rPr/>
          </w:pPr>
          <w:hyperlink w:anchor="__RefHeading___Toc3347533_1468164448">
            <w:r>
              <w:rPr>
                <w:webHidden/>
                <w:rStyle w:val="IndexLink"/>
                <w:rtl w:val="true"/>
              </w:rPr>
              <w:t>اشارة</w:t>
            </w:r>
            <w:r>
              <w:rPr>
                <w:rStyle w:val="IndexLink"/>
                <w:rtl w:val="true"/>
              </w:rPr>
              <w:tab/>
            </w:r>
            <w:r>
              <w:rPr>
                <w:rStyle w:val="IndexLink"/>
              </w:rPr>
              <w:t>41</w:t>
            </w:r>
          </w:hyperlink>
        </w:p>
        <w:p>
          <w:pPr>
            <w:pStyle w:val="Contents6"/>
            <w:tabs>
              <w:tab w:val="clear" w:pos="7609"/>
              <w:tab w:val="right" w:pos="9026" w:leader="dot"/>
            </w:tabs>
            <w:rPr/>
          </w:pPr>
          <w:hyperlink w:anchor="__RefHeading___Toc3347535_1468164448">
            <w:r>
              <w:rPr>
                <w:webHidden/>
                <w:rStyle w:val="IndexLink"/>
                <w:rtl w:val="true"/>
              </w:rPr>
              <w:t>المسألة الاولی المجاز فی الاصل</w:t>
            </w:r>
            <w:r>
              <w:rPr>
                <w:rStyle w:val="IndexLink"/>
                <w:rtl w:val="true"/>
              </w:rPr>
              <w:tab/>
            </w:r>
            <w:r>
              <w:rPr>
                <w:rStyle w:val="IndexLink"/>
              </w:rPr>
              <w:t>41</w:t>
            </w:r>
          </w:hyperlink>
        </w:p>
        <w:p>
          <w:pPr>
            <w:pStyle w:val="Contents6"/>
            <w:tabs>
              <w:tab w:val="clear" w:pos="7609"/>
              <w:tab w:val="right" w:pos="9026" w:leader="dot"/>
            </w:tabs>
            <w:rPr/>
          </w:pPr>
          <w:hyperlink w:anchor="__RefHeading___Toc3347537_1468164448">
            <w:r>
              <w:rPr>
                <w:webHidden/>
                <w:rStyle w:val="IndexLink"/>
                <w:rtl w:val="true"/>
              </w:rPr>
              <w:t>المسألة الثانیة المجاز فی الاصطلاح</w:t>
            </w:r>
            <w:r>
              <w:rPr>
                <w:rStyle w:val="IndexLink"/>
                <w:rtl w:val="true"/>
              </w:rPr>
              <w:tab/>
            </w:r>
            <w:r>
              <w:rPr>
                <w:rStyle w:val="IndexLink"/>
              </w:rPr>
              <w:t>41</w:t>
            </w:r>
          </w:hyperlink>
        </w:p>
        <w:p>
          <w:pPr>
            <w:pStyle w:val="Contents6"/>
            <w:tabs>
              <w:tab w:val="clear" w:pos="7609"/>
              <w:tab w:val="right" w:pos="9026" w:leader="dot"/>
            </w:tabs>
            <w:rPr/>
          </w:pPr>
          <w:hyperlink w:anchor="__RefHeading___Toc3347539_1468164448">
            <w:r>
              <w:rPr>
                <w:webHidden/>
                <w:rStyle w:val="IndexLink"/>
                <w:rtl w:val="true"/>
              </w:rPr>
              <w:t>المسألة الثالثة</w:t>
            </w:r>
            <w:r>
              <w:rPr>
                <w:rStyle w:val="IndexLink"/>
                <w:rtl w:val="true"/>
              </w:rPr>
              <w:tab/>
            </w:r>
            <w:r>
              <w:rPr>
                <w:rStyle w:val="IndexLink"/>
              </w:rPr>
              <w:t>42</w:t>
            </w:r>
          </w:hyperlink>
        </w:p>
        <w:p>
          <w:pPr>
            <w:pStyle w:val="Contents6"/>
            <w:tabs>
              <w:tab w:val="clear" w:pos="7609"/>
              <w:tab w:val="right" w:pos="9026" w:leader="dot"/>
            </w:tabs>
            <w:rPr/>
          </w:pPr>
          <w:hyperlink w:anchor="__RefHeading___Toc3347541_1468164448">
            <w:r>
              <w:rPr>
                <w:webHidden/>
                <w:rStyle w:val="IndexLink"/>
                <w:rtl w:val="true"/>
              </w:rPr>
              <w:t>المسألة الرابعة</w:t>
            </w:r>
            <w:r>
              <w:rPr>
                <w:rStyle w:val="IndexLink"/>
                <w:rtl w:val="true"/>
              </w:rPr>
              <w:tab/>
            </w:r>
            <w:r>
              <w:rPr>
                <w:rStyle w:val="IndexLink"/>
              </w:rPr>
              <w:t>44</w:t>
            </w:r>
          </w:hyperlink>
        </w:p>
        <w:p>
          <w:pPr>
            <w:pStyle w:val="Contents6"/>
            <w:tabs>
              <w:tab w:val="clear" w:pos="7609"/>
              <w:tab w:val="right" w:pos="9026" w:leader="dot"/>
            </w:tabs>
            <w:rPr/>
          </w:pPr>
          <w:hyperlink w:anchor="__RefHeading___Toc3347543_1468164448">
            <w:r>
              <w:rPr>
                <w:webHidden/>
                <w:rStyle w:val="IndexLink"/>
                <w:rtl w:val="true"/>
              </w:rPr>
              <w:t>المسألة الخامسة</w:t>
            </w:r>
            <w:r>
              <w:rPr>
                <w:rStyle w:val="IndexLink"/>
                <w:rtl w:val="true"/>
              </w:rPr>
              <w:tab/>
            </w:r>
            <w:r>
              <w:rPr>
                <w:rStyle w:val="IndexLink"/>
              </w:rPr>
              <w:t>51</w:t>
            </w:r>
          </w:hyperlink>
        </w:p>
        <w:p>
          <w:pPr>
            <w:pStyle w:val="Contents6"/>
            <w:tabs>
              <w:tab w:val="clear" w:pos="7609"/>
              <w:tab w:val="right" w:pos="9026" w:leader="dot"/>
            </w:tabs>
            <w:rPr/>
          </w:pPr>
          <w:hyperlink w:anchor="__RefHeading___Toc3347545_1468164448">
            <w:r>
              <w:rPr>
                <w:webHidden/>
                <w:rStyle w:val="IndexLink"/>
                <w:rtl w:val="true"/>
              </w:rPr>
              <w:t>المسألة السادسة</w:t>
            </w:r>
            <w:r>
              <w:rPr>
                <w:rStyle w:val="IndexLink"/>
                <w:rtl w:val="true"/>
              </w:rPr>
              <w:tab/>
            </w:r>
            <w:r>
              <w:rPr>
                <w:rStyle w:val="IndexLink"/>
              </w:rPr>
              <w:t>54</w:t>
            </w:r>
          </w:hyperlink>
        </w:p>
        <w:p>
          <w:pPr>
            <w:pStyle w:val="Contents6"/>
            <w:tabs>
              <w:tab w:val="clear" w:pos="7609"/>
              <w:tab w:val="right" w:pos="9026" w:leader="dot"/>
            </w:tabs>
            <w:rPr/>
          </w:pPr>
          <w:hyperlink w:anchor="__RefHeading___Toc3347547_1468164448">
            <w:r>
              <w:rPr>
                <w:webHidden/>
                <w:rStyle w:val="IndexLink"/>
                <w:rtl w:val="true"/>
              </w:rPr>
              <w:t>المسألة السابعة</w:t>
            </w:r>
            <w:r>
              <w:rPr>
                <w:rStyle w:val="IndexLink"/>
                <w:rtl w:val="true"/>
              </w:rPr>
              <w:tab/>
            </w:r>
            <w:r>
              <w:rPr>
                <w:rStyle w:val="IndexLink"/>
              </w:rPr>
              <w:t>61</w:t>
            </w:r>
          </w:hyperlink>
        </w:p>
        <w:p>
          <w:pPr>
            <w:pStyle w:val="Contents6"/>
            <w:tabs>
              <w:tab w:val="clear" w:pos="7609"/>
              <w:tab w:val="right" w:pos="9026" w:leader="dot"/>
            </w:tabs>
            <w:rPr/>
          </w:pPr>
          <w:hyperlink w:anchor="__RefHeading___Toc3347549_1468164448">
            <w:r>
              <w:rPr>
                <w:webHidden/>
                <w:rStyle w:val="IndexLink"/>
                <w:rtl w:val="true"/>
              </w:rPr>
              <w:t>خاتمة لمباحث الحقیقة و المجاز</w:t>
            </w:r>
            <w:r>
              <w:rPr>
                <w:rStyle w:val="IndexLink"/>
                <w:rtl w:val="true"/>
              </w:rPr>
              <w:tab/>
            </w:r>
            <w:r>
              <w:rPr>
                <w:rStyle w:val="IndexLink"/>
              </w:rPr>
              <w:t>62</w:t>
            </w:r>
          </w:hyperlink>
        </w:p>
        <w:p>
          <w:pPr>
            <w:pStyle w:val="Contents5"/>
            <w:tabs>
              <w:tab w:val="clear" w:pos="7892"/>
              <w:tab w:val="right" w:pos="9026" w:leader="dot"/>
            </w:tabs>
            <w:rPr/>
          </w:pPr>
          <w:hyperlink w:anchor="__RefHeading___Toc3347551_1468164448">
            <w:r>
              <w:rPr>
                <w:webHidden/>
                <w:rStyle w:val="IndexLink"/>
                <w:rtl w:val="true"/>
              </w:rPr>
              <w:t>الفصل الثالث</w:t>
            </w:r>
            <w:r>
              <w:rPr>
                <w:rStyle w:val="IndexLink"/>
                <w:rtl w:val="true"/>
              </w:rPr>
              <w:t xml:space="preserve">: </w:t>
            </w:r>
            <w:r>
              <w:rPr>
                <w:rStyle w:val="IndexLink"/>
                <w:rtl w:val="true"/>
              </w:rPr>
              <w:t>فی المشترک</w:t>
            </w:r>
            <w:r>
              <w:rPr>
                <w:rStyle w:val="IndexLink"/>
                <w:rtl w:val="true"/>
              </w:rPr>
              <w:tab/>
            </w:r>
            <w:r>
              <w:rPr>
                <w:rStyle w:val="IndexLink"/>
              </w:rPr>
              <w:t>65</w:t>
            </w:r>
          </w:hyperlink>
        </w:p>
        <w:p>
          <w:pPr>
            <w:pStyle w:val="Contents6"/>
            <w:tabs>
              <w:tab w:val="clear" w:pos="7609"/>
              <w:tab w:val="right" w:pos="9026" w:leader="dot"/>
            </w:tabs>
            <w:rPr/>
          </w:pPr>
          <w:hyperlink w:anchor="__RefHeading___Toc3347553_1468164448">
            <w:r>
              <w:rPr>
                <w:webHidden/>
                <w:rStyle w:val="IndexLink"/>
                <w:rtl w:val="true"/>
              </w:rPr>
              <w:t>اشارة</w:t>
            </w:r>
            <w:r>
              <w:rPr>
                <w:rStyle w:val="IndexLink"/>
                <w:rtl w:val="true"/>
              </w:rPr>
              <w:tab/>
            </w:r>
            <w:r>
              <w:rPr>
                <w:rStyle w:val="IndexLink"/>
              </w:rPr>
              <w:t>65</w:t>
            </w:r>
          </w:hyperlink>
        </w:p>
        <w:p>
          <w:pPr>
            <w:pStyle w:val="Contents6"/>
            <w:tabs>
              <w:tab w:val="clear" w:pos="7609"/>
              <w:tab w:val="right" w:pos="9026" w:leader="dot"/>
            </w:tabs>
            <w:rPr/>
          </w:pPr>
          <w:hyperlink w:anchor="__RefHeading___Toc3347555_1468164448">
            <w:r>
              <w:rPr>
                <w:webHidden/>
                <w:rStyle w:val="IndexLink"/>
                <w:rtl w:val="true"/>
              </w:rPr>
              <w:t>المسألة الاولی</w:t>
            </w:r>
            <w:r>
              <w:rPr>
                <w:rStyle w:val="IndexLink"/>
                <w:rtl w:val="true"/>
              </w:rPr>
              <w:tab/>
            </w:r>
            <w:r>
              <w:rPr>
                <w:rStyle w:val="IndexLink"/>
              </w:rPr>
              <w:t>65</w:t>
            </w:r>
          </w:hyperlink>
        </w:p>
        <w:p>
          <w:pPr>
            <w:pStyle w:val="Contents6"/>
            <w:tabs>
              <w:tab w:val="clear" w:pos="7609"/>
              <w:tab w:val="right" w:pos="9026" w:leader="dot"/>
            </w:tabs>
            <w:rPr/>
          </w:pPr>
          <w:hyperlink w:anchor="__RefHeading___Toc3347557_1468164448">
            <w:r>
              <w:rPr>
                <w:webHidden/>
                <w:rStyle w:val="IndexLink"/>
                <w:rtl w:val="true"/>
              </w:rPr>
              <w:t>المسألة الثانیة</w:t>
            </w:r>
            <w:r>
              <w:rPr>
                <w:rStyle w:val="IndexLink"/>
                <w:rtl w:val="true"/>
              </w:rPr>
              <w:tab/>
            </w:r>
            <w:r>
              <w:rPr>
                <w:rStyle w:val="IndexLink"/>
              </w:rPr>
              <w:t>66</w:t>
            </w:r>
          </w:hyperlink>
        </w:p>
        <w:p>
          <w:pPr>
            <w:pStyle w:val="Contents6"/>
            <w:tabs>
              <w:tab w:val="clear" w:pos="7609"/>
              <w:tab w:val="right" w:pos="9026" w:leader="dot"/>
            </w:tabs>
            <w:rPr/>
          </w:pPr>
          <w:hyperlink w:anchor="__RefHeading___Toc3347559_1468164448">
            <w:r>
              <w:rPr>
                <w:webHidden/>
                <w:rStyle w:val="IndexLink"/>
                <w:rtl w:val="true"/>
              </w:rPr>
              <w:t>المسألة الثالثة</w:t>
            </w:r>
            <w:r>
              <w:rPr>
                <w:rStyle w:val="IndexLink"/>
                <w:rtl w:val="true"/>
              </w:rPr>
              <w:tab/>
            </w:r>
            <w:r>
              <w:rPr>
                <w:rStyle w:val="IndexLink"/>
              </w:rPr>
              <w:t>67</w:t>
            </w:r>
          </w:hyperlink>
        </w:p>
        <w:p>
          <w:pPr>
            <w:pStyle w:val="Contents6"/>
            <w:tabs>
              <w:tab w:val="clear" w:pos="7609"/>
              <w:tab w:val="right" w:pos="9026" w:leader="dot"/>
            </w:tabs>
            <w:rPr/>
          </w:pPr>
          <w:hyperlink w:anchor="__RefHeading___Toc3347561_1468164448">
            <w:r>
              <w:rPr>
                <w:webHidden/>
                <w:rStyle w:val="IndexLink"/>
                <w:rtl w:val="true"/>
              </w:rPr>
              <w:t>المسألة الرابعة</w:t>
            </w:r>
            <w:r>
              <w:rPr>
                <w:rStyle w:val="IndexLink"/>
                <w:rtl w:val="true"/>
              </w:rPr>
              <w:tab/>
            </w:r>
            <w:r>
              <w:rPr>
                <w:rStyle w:val="IndexLink"/>
              </w:rPr>
              <w:t>68</w:t>
            </w:r>
          </w:hyperlink>
        </w:p>
        <w:p>
          <w:pPr>
            <w:pStyle w:val="Contents6"/>
            <w:tabs>
              <w:tab w:val="clear" w:pos="7609"/>
              <w:tab w:val="right" w:pos="9026" w:leader="dot"/>
            </w:tabs>
            <w:rPr/>
          </w:pPr>
          <w:hyperlink w:anchor="__RefHeading___Toc3347563_1468164448">
            <w:r>
              <w:rPr>
                <w:webHidden/>
                <w:rStyle w:val="IndexLink"/>
                <w:rtl w:val="true"/>
              </w:rPr>
              <w:t>المسألة الخامسة</w:t>
            </w:r>
            <w:r>
              <w:rPr>
                <w:rStyle w:val="IndexLink"/>
                <w:rtl w:val="true"/>
              </w:rPr>
              <w:tab/>
            </w:r>
            <w:r>
              <w:rPr>
                <w:rStyle w:val="IndexLink"/>
              </w:rPr>
              <w:t>69</w:t>
            </w:r>
          </w:hyperlink>
        </w:p>
        <w:p>
          <w:pPr>
            <w:pStyle w:val="Contents4"/>
            <w:tabs>
              <w:tab w:val="clear" w:pos="8176"/>
              <w:tab w:val="right" w:pos="9026" w:leader="dot"/>
            </w:tabs>
            <w:rPr/>
          </w:pPr>
          <w:hyperlink w:anchor="__RefHeading___Toc3347565_1468164448">
            <w:r>
              <w:rPr>
                <w:webHidden/>
                <w:rStyle w:val="IndexLink"/>
                <w:rtl w:val="true"/>
              </w:rPr>
              <w:t>المطلب الثانی</w:t>
            </w:r>
            <w:r>
              <w:rPr>
                <w:rStyle w:val="IndexLink"/>
                <w:rtl w:val="true"/>
              </w:rPr>
              <w:t xml:space="preserve">: </w:t>
            </w:r>
            <w:r>
              <w:rPr>
                <w:rStyle w:val="IndexLink"/>
                <w:rtl w:val="true"/>
              </w:rPr>
              <w:t>فی ذکر نبذ من فنون البلاغة ممّا هو کثیر الدّوران فی کلام الامام علیه السلام</w:t>
            </w:r>
            <w:r>
              <w:rPr>
                <w:rStyle w:val="IndexLink"/>
                <w:rtl w:val="true"/>
              </w:rPr>
              <w:tab/>
            </w:r>
            <w:r>
              <w:rPr>
                <w:rStyle w:val="IndexLink"/>
              </w:rPr>
              <w:t>78</w:t>
            </w:r>
          </w:hyperlink>
        </w:p>
        <w:p>
          <w:pPr>
            <w:pStyle w:val="Contents5"/>
            <w:tabs>
              <w:tab w:val="clear" w:pos="7892"/>
              <w:tab w:val="right" w:pos="9026" w:leader="dot"/>
            </w:tabs>
            <w:rPr/>
          </w:pPr>
          <w:hyperlink w:anchor="__RefHeading___Toc3347567_1468164448">
            <w:r>
              <w:rPr>
                <w:webHidden/>
                <w:rStyle w:val="IndexLink"/>
                <w:rtl w:val="true"/>
              </w:rPr>
              <w:t>اشارة</w:t>
            </w:r>
            <w:r>
              <w:rPr>
                <w:rStyle w:val="IndexLink"/>
                <w:rtl w:val="true"/>
              </w:rPr>
              <w:tab/>
            </w:r>
            <w:r>
              <w:rPr>
                <w:rStyle w:val="IndexLink"/>
              </w:rPr>
              <w:t>78</w:t>
            </w:r>
          </w:hyperlink>
        </w:p>
        <w:p>
          <w:pPr>
            <w:pStyle w:val="Contents5"/>
            <w:tabs>
              <w:tab w:val="clear" w:pos="7892"/>
              <w:tab w:val="right" w:pos="9026" w:leader="dot"/>
            </w:tabs>
            <w:rPr/>
          </w:pPr>
          <w:hyperlink w:anchor="__RefHeading___Toc3347569_1468164448">
            <w:r>
              <w:rPr>
                <w:webHidden/>
                <w:rStyle w:val="IndexLink"/>
                <w:rtl w:val="true"/>
              </w:rPr>
              <w:t>الفصل الاول</w:t>
            </w:r>
            <w:r>
              <w:rPr>
                <w:rStyle w:val="IndexLink"/>
                <w:rtl w:val="true"/>
              </w:rPr>
              <w:t xml:space="preserve">: </w:t>
            </w:r>
            <w:r>
              <w:rPr>
                <w:rStyle w:val="IndexLink"/>
                <w:rtl w:val="true"/>
              </w:rPr>
              <w:t>فی التّشبیه</w:t>
            </w:r>
            <w:r>
              <w:rPr>
                <w:rStyle w:val="IndexLink"/>
                <w:rtl w:val="true"/>
              </w:rPr>
              <w:tab/>
            </w:r>
            <w:r>
              <w:rPr>
                <w:rStyle w:val="IndexLink"/>
              </w:rPr>
              <w:t>78</w:t>
            </w:r>
          </w:hyperlink>
        </w:p>
        <w:p>
          <w:pPr>
            <w:pStyle w:val="Contents6"/>
            <w:tabs>
              <w:tab w:val="clear" w:pos="7609"/>
              <w:tab w:val="right" w:pos="9026" w:leader="dot"/>
            </w:tabs>
            <w:rPr/>
          </w:pPr>
          <w:hyperlink w:anchor="__RefHeading___Toc3347571_1468164448">
            <w:r>
              <w:rPr>
                <w:webHidden/>
                <w:rStyle w:val="IndexLink"/>
                <w:rtl w:val="true"/>
              </w:rPr>
              <w:t>اشارة</w:t>
            </w:r>
            <w:r>
              <w:rPr>
                <w:rStyle w:val="IndexLink"/>
                <w:rtl w:val="true"/>
              </w:rPr>
              <w:tab/>
            </w:r>
            <w:r>
              <w:rPr>
                <w:rStyle w:val="IndexLink"/>
              </w:rPr>
              <w:t>78</w:t>
            </w:r>
          </w:hyperlink>
        </w:p>
        <w:p>
          <w:pPr>
            <w:pStyle w:val="Contents6"/>
            <w:tabs>
              <w:tab w:val="clear" w:pos="7609"/>
              <w:tab w:val="right" w:pos="9026" w:leader="dot"/>
            </w:tabs>
            <w:rPr/>
          </w:pPr>
          <w:hyperlink w:anchor="__RefHeading___Toc3347573_1468164448">
            <w:r>
              <w:rPr>
                <w:webHidden/>
                <w:rStyle w:val="IndexLink"/>
                <w:rtl w:val="true"/>
              </w:rPr>
              <w:t>الرکن الاول</w:t>
            </w:r>
            <w:r>
              <w:rPr>
                <w:rStyle w:val="IndexLink"/>
                <w:rtl w:val="true"/>
              </w:rPr>
              <w:t xml:space="preserve">: </w:t>
            </w:r>
            <w:r>
              <w:rPr>
                <w:rStyle w:val="IndexLink"/>
                <w:rtl w:val="true"/>
              </w:rPr>
              <w:t>فی طرفیه أعنی المشبّه و المشبّه به</w:t>
            </w:r>
            <w:r>
              <w:rPr>
                <w:rStyle w:val="IndexLink"/>
                <w:rtl w:val="true"/>
              </w:rPr>
              <w:tab/>
            </w:r>
            <w:r>
              <w:rPr>
                <w:rStyle w:val="IndexLink"/>
              </w:rPr>
              <w:t>79</w:t>
            </w:r>
          </w:hyperlink>
        </w:p>
        <w:p>
          <w:pPr>
            <w:pStyle w:val="Contents6"/>
            <w:tabs>
              <w:tab w:val="clear" w:pos="7609"/>
              <w:tab w:val="right" w:pos="9026" w:leader="dot"/>
            </w:tabs>
            <w:rPr/>
          </w:pPr>
          <w:hyperlink w:anchor="__RefHeading___Toc3347575_1468164448">
            <w:r>
              <w:rPr>
                <w:webHidden/>
                <w:rStyle w:val="IndexLink"/>
                <w:rtl w:val="true"/>
              </w:rPr>
              <w:t>اشارة</w:t>
            </w:r>
            <w:r>
              <w:rPr>
                <w:rStyle w:val="IndexLink"/>
                <w:rtl w:val="true"/>
              </w:rPr>
              <w:tab/>
            </w:r>
            <w:r>
              <w:rPr>
                <w:rStyle w:val="IndexLink"/>
              </w:rPr>
              <w:t>79</w:t>
            </w:r>
          </w:hyperlink>
        </w:p>
        <w:p>
          <w:pPr>
            <w:pStyle w:val="Contents6"/>
            <w:tabs>
              <w:tab w:val="clear" w:pos="7609"/>
              <w:tab w:val="right" w:pos="9026" w:leader="dot"/>
            </w:tabs>
            <w:rPr/>
          </w:pPr>
          <w:hyperlink w:anchor="__RefHeading___Toc3347577_1468164448">
            <w:r>
              <w:rPr>
                <w:webHidden/>
                <w:rStyle w:val="IndexLink"/>
                <w:rtl w:val="true"/>
              </w:rPr>
              <w:t>تقسیم آخر</w:t>
            </w:r>
            <w:r>
              <w:rPr>
                <w:rStyle w:val="IndexLink"/>
                <w:rtl w:val="true"/>
              </w:rPr>
              <w:tab/>
            </w:r>
            <w:r>
              <w:rPr>
                <w:rStyle w:val="IndexLink"/>
              </w:rPr>
              <w:t>82</w:t>
            </w:r>
          </w:hyperlink>
        </w:p>
        <w:p>
          <w:pPr>
            <w:pStyle w:val="Contents6"/>
            <w:tabs>
              <w:tab w:val="clear" w:pos="7609"/>
              <w:tab w:val="right" w:pos="9026" w:leader="dot"/>
            </w:tabs>
            <w:rPr/>
          </w:pPr>
          <w:hyperlink w:anchor="__RefHeading___Toc3347579_1468164448">
            <w:r>
              <w:rPr>
                <w:webHidden/>
                <w:rStyle w:val="IndexLink"/>
                <w:rtl w:val="true"/>
              </w:rPr>
              <w:t>الرکن الثانی</w:t>
            </w:r>
            <w:r>
              <w:rPr>
                <w:rStyle w:val="IndexLink"/>
                <w:rtl w:val="true"/>
              </w:rPr>
              <w:t xml:space="preserve">: </w:t>
            </w:r>
            <w:r>
              <w:rPr>
                <w:rStyle w:val="IndexLink"/>
                <w:rtl w:val="true"/>
              </w:rPr>
              <w:t>فی وجه التّشبیه</w:t>
            </w:r>
            <w:r>
              <w:rPr>
                <w:rStyle w:val="IndexLink"/>
                <w:rtl w:val="true"/>
              </w:rPr>
              <w:tab/>
            </w:r>
            <w:r>
              <w:rPr>
                <w:rStyle w:val="IndexLink"/>
              </w:rPr>
              <w:t>83</w:t>
            </w:r>
          </w:hyperlink>
        </w:p>
        <w:p>
          <w:pPr>
            <w:pStyle w:val="Contents6"/>
            <w:tabs>
              <w:tab w:val="clear" w:pos="7609"/>
              <w:tab w:val="right" w:pos="9026" w:leader="dot"/>
            </w:tabs>
            <w:rPr/>
          </w:pPr>
          <w:hyperlink w:anchor="__RefHeading___Toc3347581_1468164448">
            <w:r>
              <w:rPr>
                <w:webHidden/>
                <w:rStyle w:val="IndexLink"/>
                <w:rtl w:val="true"/>
              </w:rPr>
              <w:t>اشارة</w:t>
            </w:r>
            <w:r>
              <w:rPr>
                <w:rStyle w:val="IndexLink"/>
                <w:rtl w:val="true"/>
              </w:rPr>
              <w:tab/>
            </w:r>
            <w:r>
              <w:rPr>
                <w:rStyle w:val="IndexLink"/>
              </w:rPr>
              <w:t>83</w:t>
            </w:r>
          </w:hyperlink>
        </w:p>
        <w:p>
          <w:pPr>
            <w:pStyle w:val="Contents6"/>
            <w:tabs>
              <w:tab w:val="clear" w:pos="7609"/>
              <w:tab w:val="right" w:pos="9026" w:leader="dot"/>
            </w:tabs>
            <w:rPr/>
          </w:pPr>
          <w:hyperlink w:anchor="__RefHeading___Toc3347583_1468164448">
            <w:r>
              <w:rPr>
                <w:webHidden/>
                <w:rStyle w:val="IndexLink"/>
                <w:rtl w:val="true"/>
              </w:rPr>
              <w:t>التقسیم الاول</w:t>
            </w:r>
            <w:r>
              <w:rPr>
                <w:rStyle w:val="IndexLink"/>
                <w:rtl w:val="true"/>
              </w:rPr>
              <w:tab/>
            </w:r>
            <w:r>
              <w:rPr>
                <w:rStyle w:val="IndexLink"/>
              </w:rPr>
              <w:t>84</w:t>
            </w:r>
          </w:hyperlink>
        </w:p>
        <w:p>
          <w:pPr>
            <w:pStyle w:val="Contents6"/>
            <w:tabs>
              <w:tab w:val="clear" w:pos="7609"/>
              <w:tab w:val="right" w:pos="9026" w:leader="dot"/>
            </w:tabs>
            <w:rPr/>
          </w:pPr>
          <w:hyperlink w:anchor="__RefHeading___Toc3347585_1468164448">
            <w:r>
              <w:rPr>
                <w:webHidden/>
                <w:rStyle w:val="IndexLink"/>
                <w:rtl w:val="true"/>
              </w:rPr>
              <w:t>التقسیم الثانی</w:t>
            </w:r>
            <w:r>
              <w:rPr>
                <w:rStyle w:val="IndexLink"/>
                <w:rtl w:val="true"/>
              </w:rPr>
              <w:tab/>
            </w:r>
            <w:r>
              <w:rPr>
                <w:rStyle w:val="IndexLink"/>
              </w:rPr>
              <w:t>85</w:t>
            </w:r>
          </w:hyperlink>
        </w:p>
        <w:p>
          <w:pPr>
            <w:pStyle w:val="Contents6"/>
            <w:tabs>
              <w:tab w:val="clear" w:pos="7609"/>
              <w:tab w:val="right" w:pos="9026" w:leader="dot"/>
            </w:tabs>
            <w:rPr/>
          </w:pPr>
          <w:hyperlink w:anchor="__RefHeading___Toc3347587_1468164448">
            <w:r>
              <w:rPr>
                <w:webHidden/>
                <w:rStyle w:val="IndexLink"/>
                <w:rtl w:val="true"/>
              </w:rPr>
              <w:t>التقسیم الثالث</w:t>
            </w:r>
            <w:r>
              <w:rPr>
                <w:rStyle w:val="IndexLink"/>
                <w:rtl w:val="true"/>
              </w:rPr>
              <w:tab/>
            </w:r>
            <w:r>
              <w:rPr>
                <w:rStyle w:val="IndexLink"/>
              </w:rPr>
              <w:t>87</w:t>
            </w:r>
          </w:hyperlink>
        </w:p>
        <w:p>
          <w:pPr>
            <w:pStyle w:val="Contents6"/>
            <w:tabs>
              <w:tab w:val="clear" w:pos="7609"/>
              <w:tab w:val="right" w:pos="9026" w:leader="dot"/>
            </w:tabs>
            <w:rPr/>
          </w:pPr>
          <w:hyperlink w:anchor="__RefHeading___Toc3347589_1468164448">
            <w:r>
              <w:rPr>
                <w:webHidden/>
                <w:rStyle w:val="IndexLink"/>
                <w:rtl w:val="true"/>
              </w:rPr>
              <w:t>التقسیم الرابع</w:t>
            </w:r>
            <w:r>
              <w:rPr>
                <w:rStyle w:val="IndexLink"/>
                <w:rtl w:val="true"/>
              </w:rPr>
              <w:tab/>
            </w:r>
            <w:r>
              <w:rPr>
                <w:rStyle w:val="IndexLink"/>
              </w:rPr>
              <w:t>87</w:t>
            </w:r>
          </w:hyperlink>
        </w:p>
        <w:p>
          <w:pPr>
            <w:pStyle w:val="Contents6"/>
            <w:tabs>
              <w:tab w:val="clear" w:pos="7609"/>
              <w:tab w:val="right" w:pos="9026" w:leader="dot"/>
            </w:tabs>
            <w:rPr/>
          </w:pPr>
          <w:hyperlink w:anchor="__RefHeading___Toc3347591_1468164448">
            <w:r>
              <w:rPr>
                <w:webHidden/>
                <w:rStyle w:val="IndexLink"/>
                <w:rtl w:val="true"/>
              </w:rPr>
              <w:t>التقسیم الخامس</w:t>
            </w:r>
            <w:r>
              <w:rPr>
                <w:rStyle w:val="IndexLink"/>
                <w:rtl w:val="true"/>
              </w:rPr>
              <w:tab/>
            </w:r>
            <w:r>
              <w:rPr>
                <w:rStyle w:val="IndexLink"/>
              </w:rPr>
              <w:t>88</w:t>
            </w:r>
          </w:hyperlink>
        </w:p>
        <w:p>
          <w:pPr>
            <w:pStyle w:val="Contents6"/>
            <w:tabs>
              <w:tab w:val="clear" w:pos="7609"/>
              <w:tab w:val="right" w:pos="9026" w:leader="dot"/>
            </w:tabs>
            <w:rPr/>
          </w:pPr>
          <w:hyperlink w:anchor="__RefHeading___Toc3347593_1468164448">
            <w:r>
              <w:rPr>
                <w:webHidden/>
                <w:rStyle w:val="IndexLink"/>
                <w:rtl w:val="true"/>
              </w:rPr>
              <w:t>تنبیهات</w:t>
            </w:r>
            <w:r>
              <w:rPr>
                <w:rStyle w:val="IndexLink"/>
                <w:rtl w:val="true"/>
              </w:rPr>
              <w:tab/>
            </w:r>
            <w:r>
              <w:rPr>
                <w:rStyle w:val="IndexLink"/>
              </w:rPr>
              <w:t>88</w:t>
            </w:r>
          </w:hyperlink>
        </w:p>
        <w:p>
          <w:pPr>
            <w:pStyle w:val="Contents6"/>
            <w:tabs>
              <w:tab w:val="clear" w:pos="7609"/>
              <w:tab w:val="right" w:pos="9026" w:leader="dot"/>
            </w:tabs>
            <w:rPr/>
          </w:pPr>
          <w:hyperlink w:anchor="__RefHeading___Toc3347595_1468164448">
            <w:r>
              <w:rPr>
                <w:webHidden/>
                <w:rStyle w:val="IndexLink"/>
                <w:rtl w:val="true"/>
              </w:rPr>
              <w:t>الرکن الثالث</w:t>
            </w:r>
            <w:r>
              <w:rPr>
                <w:rStyle w:val="IndexLink"/>
                <w:rtl w:val="true"/>
              </w:rPr>
              <w:t xml:space="preserve">: </w:t>
            </w:r>
            <w:r>
              <w:rPr>
                <w:rStyle w:val="IndexLink"/>
                <w:rtl w:val="true"/>
              </w:rPr>
              <w:t>فی أداة التّشبیه</w:t>
            </w:r>
            <w:r>
              <w:rPr>
                <w:rStyle w:val="IndexLink"/>
                <w:rtl w:val="true"/>
              </w:rPr>
              <w:tab/>
            </w:r>
            <w:r>
              <w:rPr>
                <w:rStyle w:val="IndexLink"/>
              </w:rPr>
              <w:t>89</w:t>
            </w:r>
          </w:hyperlink>
        </w:p>
        <w:p>
          <w:pPr>
            <w:pStyle w:val="Contents6"/>
            <w:tabs>
              <w:tab w:val="clear" w:pos="7609"/>
              <w:tab w:val="right" w:pos="9026" w:leader="dot"/>
            </w:tabs>
            <w:rPr/>
          </w:pPr>
          <w:hyperlink w:anchor="__RefHeading___Toc3347597_1468164448">
            <w:r>
              <w:rPr>
                <w:webHidden/>
                <w:rStyle w:val="IndexLink"/>
                <w:rtl w:val="true"/>
              </w:rPr>
              <w:t>اشارة</w:t>
            </w:r>
            <w:r>
              <w:rPr>
                <w:rStyle w:val="IndexLink"/>
                <w:rtl w:val="true"/>
              </w:rPr>
              <w:tab/>
            </w:r>
            <w:r>
              <w:rPr>
                <w:rStyle w:val="IndexLink"/>
              </w:rPr>
              <w:t>89</w:t>
            </w:r>
          </w:hyperlink>
        </w:p>
        <w:p>
          <w:pPr>
            <w:pStyle w:val="Contents6"/>
            <w:tabs>
              <w:tab w:val="clear" w:pos="7609"/>
              <w:tab w:val="right" w:pos="9026" w:leader="dot"/>
            </w:tabs>
            <w:rPr/>
          </w:pPr>
          <w:hyperlink w:anchor="__RefHeading___Toc3347599_1468164448">
            <w:r>
              <w:rPr>
                <w:webHidden/>
                <w:rStyle w:val="IndexLink"/>
                <w:rtl w:val="true"/>
              </w:rPr>
              <w:t>تنبیهان</w:t>
            </w:r>
            <w:r>
              <w:rPr>
                <w:rStyle w:val="IndexLink"/>
                <w:rtl w:val="true"/>
              </w:rPr>
              <w:tab/>
            </w:r>
            <w:r>
              <w:rPr>
                <w:rStyle w:val="IndexLink"/>
              </w:rPr>
              <w:t>92</w:t>
            </w:r>
          </w:hyperlink>
        </w:p>
        <w:p>
          <w:pPr>
            <w:pStyle w:val="Contents6"/>
            <w:tabs>
              <w:tab w:val="clear" w:pos="7609"/>
              <w:tab w:val="right" w:pos="9026" w:leader="dot"/>
            </w:tabs>
            <w:rPr/>
          </w:pPr>
          <w:hyperlink w:anchor="__RefHeading___Toc3347601_1468164448">
            <w:r>
              <w:rPr>
                <w:webHidden/>
                <w:rStyle w:val="IndexLink"/>
                <w:rtl w:val="true"/>
              </w:rPr>
              <w:t>الأوّل</w:t>
            </w:r>
            <w:r>
              <w:rPr>
                <w:rStyle w:val="IndexLink"/>
                <w:rtl w:val="true"/>
              </w:rPr>
              <w:tab/>
            </w:r>
            <w:r>
              <w:rPr>
                <w:rStyle w:val="IndexLink"/>
              </w:rPr>
              <w:t>92</w:t>
            </w:r>
          </w:hyperlink>
        </w:p>
        <w:p>
          <w:pPr>
            <w:pStyle w:val="Contents6"/>
            <w:tabs>
              <w:tab w:val="clear" w:pos="7609"/>
              <w:tab w:val="right" w:pos="9026" w:leader="dot"/>
            </w:tabs>
            <w:rPr/>
          </w:pPr>
          <w:hyperlink w:anchor="__RefHeading___Toc3347603_1468164448">
            <w:r>
              <w:rPr>
                <w:webHidden/>
                <w:rStyle w:val="IndexLink"/>
                <w:rtl w:val="true"/>
              </w:rPr>
              <w:t>الثّانی</w:t>
            </w:r>
            <w:r>
              <w:rPr>
                <w:rStyle w:val="IndexLink"/>
                <w:rtl w:val="true"/>
              </w:rPr>
              <w:tab/>
            </w:r>
            <w:r>
              <w:rPr>
                <w:rStyle w:val="IndexLink"/>
              </w:rPr>
              <w:t>92</w:t>
            </w:r>
          </w:hyperlink>
        </w:p>
        <w:p>
          <w:pPr>
            <w:pStyle w:val="Contents6"/>
            <w:tabs>
              <w:tab w:val="clear" w:pos="7609"/>
              <w:tab w:val="right" w:pos="9026" w:leader="dot"/>
            </w:tabs>
            <w:rPr/>
          </w:pPr>
          <w:hyperlink w:anchor="__RefHeading___Toc3347605_1468164448">
            <w:r>
              <w:rPr>
                <w:webHidden/>
                <w:rStyle w:val="IndexLink"/>
                <w:rtl w:val="true"/>
              </w:rPr>
              <w:t>الرکن الرابع</w:t>
            </w:r>
            <w:r>
              <w:rPr>
                <w:rStyle w:val="IndexLink"/>
                <w:rtl w:val="true"/>
              </w:rPr>
              <w:t xml:space="preserve">: </w:t>
            </w:r>
            <w:r>
              <w:rPr>
                <w:rStyle w:val="IndexLink"/>
                <w:rtl w:val="true"/>
              </w:rPr>
              <w:t>فی الغرض من التّشبیه</w:t>
            </w:r>
            <w:r>
              <w:rPr>
                <w:rStyle w:val="IndexLink"/>
                <w:rtl w:val="true"/>
              </w:rPr>
              <w:tab/>
            </w:r>
            <w:r>
              <w:rPr>
                <w:rStyle w:val="IndexLink"/>
              </w:rPr>
              <w:t>93</w:t>
            </w:r>
          </w:hyperlink>
        </w:p>
        <w:p>
          <w:pPr>
            <w:pStyle w:val="Contents6"/>
            <w:tabs>
              <w:tab w:val="clear" w:pos="7609"/>
              <w:tab w:val="right" w:pos="9026" w:leader="dot"/>
            </w:tabs>
            <w:rPr/>
          </w:pPr>
          <w:hyperlink w:anchor="__RefHeading___Toc3347607_1468164448">
            <w:r>
              <w:rPr>
                <w:webHidden/>
                <w:rStyle w:val="IndexLink"/>
                <w:rtl w:val="true"/>
              </w:rPr>
              <w:t>اشارة</w:t>
            </w:r>
            <w:r>
              <w:rPr>
                <w:rStyle w:val="IndexLink"/>
                <w:rtl w:val="true"/>
              </w:rPr>
              <w:tab/>
            </w:r>
            <w:r>
              <w:rPr>
                <w:rStyle w:val="IndexLink"/>
              </w:rPr>
              <w:t>93</w:t>
            </w:r>
          </w:hyperlink>
        </w:p>
        <w:p>
          <w:pPr>
            <w:pStyle w:val="Contents6"/>
            <w:tabs>
              <w:tab w:val="clear" w:pos="7609"/>
              <w:tab w:val="right" w:pos="9026" w:leader="dot"/>
            </w:tabs>
            <w:rPr/>
          </w:pPr>
          <w:hyperlink w:anchor="__RefHeading___Toc3347609_1468164448">
            <w:r>
              <w:rPr>
                <w:webHidden/>
                <w:rStyle w:val="IndexLink"/>
                <w:rtl w:val="true"/>
              </w:rPr>
              <w:t>تنبیه</w:t>
            </w:r>
            <w:r>
              <w:rPr>
                <w:rStyle w:val="IndexLink"/>
                <w:rtl w:val="true"/>
              </w:rPr>
              <w:tab/>
            </w:r>
            <w:r>
              <w:rPr>
                <w:rStyle w:val="IndexLink"/>
              </w:rPr>
              <w:t>97</w:t>
            </w:r>
          </w:hyperlink>
        </w:p>
        <w:p>
          <w:pPr>
            <w:pStyle w:val="Contents6"/>
            <w:tabs>
              <w:tab w:val="clear" w:pos="7609"/>
              <w:tab w:val="right" w:pos="9026" w:leader="dot"/>
            </w:tabs>
            <w:rPr/>
          </w:pPr>
          <w:hyperlink w:anchor="__RefHeading___Toc3347611_1468164448">
            <w:r>
              <w:rPr>
                <w:webHidden/>
                <w:rStyle w:val="IndexLink"/>
                <w:rtl w:val="true"/>
              </w:rPr>
              <w:t>خاتمة</w:t>
            </w:r>
            <w:r>
              <w:rPr>
                <w:rStyle w:val="IndexLink"/>
                <w:rtl w:val="true"/>
              </w:rPr>
              <w:tab/>
            </w:r>
            <w:r>
              <w:rPr>
                <w:rStyle w:val="IndexLink"/>
              </w:rPr>
              <w:t>98</w:t>
            </w:r>
          </w:hyperlink>
        </w:p>
        <w:p>
          <w:pPr>
            <w:pStyle w:val="Contents6"/>
            <w:tabs>
              <w:tab w:val="clear" w:pos="7609"/>
              <w:tab w:val="right" w:pos="9026" w:leader="dot"/>
            </w:tabs>
            <w:rPr/>
          </w:pPr>
          <w:hyperlink w:anchor="__RefHeading___Toc3347613_1468164448">
            <w:r>
              <w:rPr>
                <w:webHidden/>
                <w:rStyle w:val="IndexLink"/>
                <w:rtl w:val="true"/>
              </w:rPr>
              <w:t>تنبیه و تحقیق</w:t>
            </w:r>
            <w:r>
              <w:rPr>
                <w:rStyle w:val="IndexLink"/>
                <w:rtl w:val="true"/>
              </w:rPr>
              <w:tab/>
            </w:r>
            <w:r>
              <w:rPr>
                <w:rStyle w:val="IndexLink"/>
              </w:rPr>
              <w:t>99</w:t>
            </w:r>
          </w:hyperlink>
        </w:p>
        <w:p>
          <w:pPr>
            <w:pStyle w:val="Contents5"/>
            <w:tabs>
              <w:tab w:val="clear" w:pos="7892"/>
              <w:tab w:val="right" w:pos="9026" w:leader="dot"/>
            </w:tabs>
            <w:rPr/>
          </w:pPr>
          <w:hyperlink w:anchor="__RefHeading___Toc3347615_1468164448">
            <w:r>
              <w:rPr>
                <w:webHidden/>
                <w:rStyle w:val="IndexLink"/>
                <w:rtl w:val="true"/>
              </w:rPr>
              <w:t>الفصل الثانی فی الاستعارة</w:t>
            </w:r>
            <w:r>
              <w:rPr>
                <w:rStyle w:val="IndexLink"/>
                <w:rtl w:val="true"/>
              </w:rPr>
              <w:tab/>
            </w:r>
            <w:r>
              <w:rPr>
                <w:rStyle w:val="IndexLink"/>
              </w:rPr>
              <w:t>103</w:t>
            </w:r>
          </w:hyperlink>
        </w:p>
        <w:p>
          <w:pPr>
            <w:pStyle w:val="Contents6"/>
            <w:tabs>
              <w:tab w:val="clear" w:pos="7609"/>
              <w:tab w:val="right" w:pos="9026" w:leader="dot"/>
            </w:tabs>
            <w:rPr/>
          </w:pPr>
          <w:hyperlink w:anchor="__RefHeading___Toc3347617_1468164448">
            <w:r>
              <w:rPr>
                <w:webHidden/>
                <w:rStyle w:val="IndexLink"/>
                <w:rtl w:val="true"/>
              </w:rPr>
              <w:t>اشارة</w:t>
            </w:r>
            <w:r>
              <w:rPr>
                <w:rStyle w:val="IndexLink"/>
                <w:rtl w:val="true"/>
              </w:rPr>
              <w:tab/>
            </w:r>
            <w:r>
              <w:rPr>
                <w:rStyle w:val="IndexLink"/>
              </w:rPr>
              <w:t>103</w:t>
            </w:r>
          </w:hyperlink>
        </w:p>
        <w:p>
          <w:pPr>
            <w:pStyle w:val="Contents6"/>
            <w:tabs>
              <w:tab w:val="clear" w:pos="7609"/>
              <w:tab w:val="right" w:pos="9026" w:leader="dot"/>
            </w:tabs>
            <w:rPr/>
          </w:pPr>
          <w:hyperlink w:anchor="__RefHeading___Toc3347619_1468164448">
            <w:r>
              <w:rPr>
                <w:webHidden/>
                <w:rStyle w:val="IndexLink"/>
                <w:rtl w:val="true"/>
              </w:rPr>
              <w:t>التقسیم الاول</w:t>
            </w:r>
            <w:r>
              <w:rPr>
                <w:rStyle w:val="IndexLink"/>
                <w:rtl w:val="true"/>
              </w:rPr>
              <w:tab/>
            </w:r>
            <w:r>
              <w:rPr>
                <w:rStyle w:val="IndexLink"/>
              </w:rPr>
              <w:t>103</w:t>
            </w:r>
          </w:hyperlink>
        </w:p>
        <w:p>
          <w:pPr>
            <w:pStyle w:val="Contents6"/>
            <w:tabs>
              <w:tab w:val="clear" w:pos="7609"/>
              <w:tab w:val="right" w:pos="9026" w:leader="dot"/>
            </w:tabs>
            <w:rPr/>
          </w:pPr>
          <w:hyperlink w:anchor="__RefHeading___Toc3347621_1468164448">
            <w:r>
              <w:rPr>
                <w:webHidden/>
                <w:rStyle w:val="IndexLink"/>
                <w:rtl w:val="true"/>
              </w:rPr>
              <w:t>التقسیم الثانی</w:t>
            </w:r>
            <w:r>
              <w:rPr>
                <w:rStyle w:val="IndexLink"/>
                <w:rtl w:val="true"/>
              </w:rPr>
              <w:tab/>
            </w:r>
            <w:r>
              <w:rPr>
                <w:rStyle w:val="IndexLink"/>
              </w:rPr>
              <w:t>106</w:t>
            </w:r>
          </w:hyperlink>
        </w:p>
        <w:p>
          <w:pPr>
            <w:pStyle w:val="Contents6"/>
            <w:tabs>
              <w:tab w:val="clear" w:pos="7609"/>
              <w:tab w:val="right" w:pos="9026" w:leader="dot"/>
            </w:tabs>
            <w:rPr/>
          </w:pPr>
          <w:hyperlink w:anchor="__RefHeading___Toc3347623_1468164448">
            <w:r>
              <w:rPr>
                <w:webHidden/>
                <w:rStyle w:val="IndexLink"/>
                <w:rtl w:val="true"/>
              </w:rPr>
              <w:t>التقسیم الثالث</w:t>
            </w:r>
            <w:r>
              <w:rPr>
                <w:rStyle w:val="IndexLink"/>
                <w:rtl w:val="true"/>
              </w:rPr>
              <w:tab/>
            </w:r>
            <w:r>
              <w:rPr>
                <w:rStyle w:val="IndexLink"/>
              </w:rPr>
              <w:t>106</w:t>
            </w:r>
          </w:hyperlink>
        </w:p>
        <w:p>
          <w:pPr>
            <w:pStyle w:val="Contents6"/>
            <w:tabs>
              <w:tab w:val="clear" w:pos="7609"/>
              <w:tab w:val="right" w:pos="9026" w:leader="dot"/>
            </w:tabs>
            <w:rPr/>
          </w:pPr>
          <w:hyperlink w:anchor="__RefHeading___Toc3347625_1468164448">
            <w:r>
              <w:rPr>
                <w:webHidden/>
                <w:rStyle w:val="IndexLink"/>
                <w:rtl w:val="true"/>
              </w:rPr>
              <w:t>التقسیم الرابع</w:t>
            </w:r>
            <w:r>
              <w:rPr>
                <w:rStyle w:val="IndexLink"/>
                <w:rtl w:val="true"/>
              </w:rPr>
              <w:tab/>
            </w:r>
            <w:r>
              <w:rPr>
                <w:rStyle w:val="IndexLink"/>
              </w:rPr>
              <w:t>107</w:t>
            </w:r>
          </w:hyperlink>
        </w:p>
        <w:p>
          <w:pPr>
            <w:pStyle w:val="Contents6"/>
            <w:tabs>
              <w:tab w:val="clear" w:pos="7609"/>
              <w:tab w:val="right" w:pos="9026" w:leader="dot"/>
            </w:tabs>
            <w:rPr/>
          </w:pPr>
          <w:hyperlink w:anchor="__RefHeading___Toc3347627_1468164448">
            <w:r>
              <w:rPr>
                <w:webHidden/>
                <w:rStyle w:val="IndexLink"/>
                <w:rtl w:val="true"/>
              </w:rPr>
              <w:t>التقسیم الخامس</w:t>
            </w:r>
            <w:r>
              <w:rPr>
                <w:rStyle w:val="IndexLink"/>
                <w:rtl w:val="true"/>
              </w:rPr>
              <w:tab/>
            </w:r>
            <w:r>
              <w:rPr>
                <w:rStyle w:val="IndexLink"/>
              </w:rPr>
              <w:t>108</w:t>
            </w:r>
          </w:hyperlink>
        </w:p>
        <w:p>
          <w:pPr>
            <w:pStyle w:val="Contents6"/>
            <w:tabs>
              <w:tab w:val="clear" w:pos="7609"/>
              <w:tab w:val="right" w:pos="9026" w:leader="dot"/>
            </w:tabs>
            <w:rPr/>
          </w:pPr>
          <w:hyperlink w:anchor="__RefHeading___Toc3347629_1468164448">
            <w:r>
              <w:rPr>
                <w:webHidden/>
                <w:rStyle w:val="IndexLink"/>
                <w:rtl w:val="true"/>
              </w:rPr>
              <w:t>التقسیم السادس</w:t>
            </w:r>
            <w:r>
              <w:rPr>
                <w:rStyle w:val="IndexLink"/>
                <w:rtl w:val="true"/>
              </w:rPr>
              <w:tab/>
            </w:r>
            <w:r>
              <w:rPr>
                <w:rStyle w:val="IndexLink"/>
              </w:rPr>
              <w:t>109</w:t>
            </w:r>
          </w:hyperlink>
        </w:p>
        <w:p>
          <w:pPr>
            <w:pStyle w:val="Contents6"/>
            <w:tabs>
              <w:tab w:val="clear" w:pos="7609"/>
              <w:tab w:val="right" w:pos="9026" w:leader="dot"/>
            </w:tabs>
            <w:rPr/>
          </w:pPr>
          <w:hyperlink w:anchor="__RefHeading___Toc3347631_1468164448">
            <w:r>
              <w:rPr>
                <w:webHidden/>
                <w:rStyle w:val="IndexLink"/>
                <w:rtl w:val="true"/>
              </w:rPr>
              <w:t>التقسیم السابع</w:t>
            </w:r>
            <w:r>
              <w:rPr>
                <w:rStyle w:val="IndexLink"/>
                <w:rtl w:val="true"/>
              </w:rPr>
              <w:tab/>
            </w:r>
            <w:r>
              <w:rPr>
                <w:rStyle w:val="IndexLink"/>
              </w:rPr>
              <w:t>110</w:t>
            </w:r>
          </w:hyperlink>
        </w:p>
        <w:p>
          <w:pPr>
            <w:pStyle w:val="Contents6"/>
            <w:tabs>
              <w:tab w:val="clear" w:pos="7609"/>
              <w:tab w:val="right" w:pos="9026" w:leader="dot"/>
            </w:tabs>
            <w:rPr/>
          </w:pPr>
          <w:hyperlink w:anchor="__RefHeading___Toc3347633_1468164448">
            <w:r>
              <w:rPr>
                <w:webHidden/>
                <w:rStyle w:val="IndexLink"/>
                <w:rtl w:val="true"/>
              </w:rPr>
              <w:t>التقسیم الثامن</w:t>
            </w:r>
            <w:r>
              <w:rPr>
                <w:rStyle w:val="IndexLink"/>
                <w:rtl w:val="true"/>
              </w:rPr>
              <w:tab/>
            </w:r>
            <w:r>
              <w:rPr>
                <w:rStyle w:val="IndexLink"/>
              </w:rPr>
              <w:t>111</w:t>
            </w:r>
          </w:hyperlink>
        </w:p>
        <w:p>
          <w:pPr>
            <w:pStyle w:val="Contents6"/>
            <w:tabs>
              <w:tab w:val="clear" w:pos="7609"/>
              <w:tab w:val="right" w:pos="9026" w:leader="dot"/>
            </w:tabs>
            <w:rPr/>
          </w:pPr>
          <w:hyperlink w:anchor="__RefHeading___Toc3347635_1468164448">
            <w:r>
              <w:rPr>
                <w:webHidden/>
                <w:rStyle w:val="IndexLink"/>
                <w:rtl w:val="true"/>
              </w:rPr>
              <w:t>تنبیهات</w:t>
            </w:r>
            <w:r>
              <w:rPr>
                <w:rStyle w:val="IndexLink"/>
                <w:rtl w:val="true"/>
              </w:rPr>
              <w:tab/>
            </w:r>
            <w:r>
              <w:rPr>
                <w:rStyle w:val="IndexLink"/>
              </w:rPr>
              <w:t>113</w:t>
            </w:r>
          </w:hyperlink>
        </w:p>
        <w:p>
          <w:pPr>
            <w:pStyle w:val="Contents6"/>
            <w:tabs>
              <w:tab w:val="clear" w:pos="7609"/>
              <w:tab w:val="right" w:pos="9026" w:leader="dot"/>
            </w:tabs>
            <w:rPr/>
          </w:pPr>
          <w:hyperlink w:anchor="__RefHeading___Toc3347637_1468164448">
            <w:r>
              <w:rPr>
                <w:webHidden/>
                <w:rStyle w:val="IndexLink"/>
                <w:rtl w:val="true"/>
              </w:rPr>
              <w:t>التنبیه الاول</w:t>
            </w:r>
            <w:r>
              <w:rPr>
                <w:rStyle w:val="IndexLink"/>
                <w:rtl w:val="true"/>
              </w:rPr>
              <w:tab/>
            </w:r>
            <w:r>
              <w:rPr>
                <w:rStyle w:val="IndexLink"/>
              </w:rPr>
              <w:t>113</w:t>
            </w:r>
          </w:hyperlink>
        </w:p>
        <w:p>
          <w:pPr>
            <w:pStyle w:val="Contents6"/>
            <w:tabs>
              <w:tab w:val="clear" w:pos="7609"/>
              <w:tab w:val="right" w:pos="9026" w:leader="dot"/>
            </w:tabs>
            <w:rPr/>
          </w:pPr>
          <w:hyperlink w:anchor="__RefHeading___Toc3347639_1468164448">
            <w:r>
              <w:rPr>
                <w:webHidden/>
                <w:rStyle w:val="IndexLink"/>
                <w:rtl w:val="true"/>
              </w:rPr>
              <w:t>التنبیه الثانی</w:t>
            </w:r>
            <w:r>
              <w:rPr>
                <w:rStyle w:val="IndexLink"/>
                <w:rtl w:val="true"/>
              </w:rPr>
              <w:tab/>
            </w:r>
            <w:r>
              <w:rPr>
                <w:rStyle w:val="IndexLink"/>
              </w:rPr>
              <w:t>116</w:t>
            </w:r>
          </w:hyperlink>
        </w:p>
        <w:p>
          <w:pPr>
            <w:pStyle w:val="Contents6"/>
            <w:tabs>
              <w:tab w:val="clear" w:pos="7609"/>
              <w:tab w:val="right" w:pos="9026" w:leader="dot"/>
            </w:tabs>
            <w:rPr/>
          </w:pPr>
          <w:hyperlink w:anchor="__RefHeading___Toc3347641_1468164448">
            <w:r>
              <w:rPr>
                <w:webHidden/>
                <w:rStyle w:val="IndexLink"/>
                <w:rtl w:val="true"/>
              </w:rPr>
              <w:t>التنبیه الثالث</w:t>
            </w:r>
            <w:r>
              <w:rPr>
                <w:rStyle w:val="IndexLink"/>
                <w:rtl w:val="true"/>
              </w:rPr>
              <w:tab/>
            </w:r>
            <w:r>
              <w:rPr>
                <w:rStyle w:val="IndexLink"/>
              </w:rPr>
              <w:t>117</w:t>
            </w:r>
          </w:hyperlink>
        </w:p>
        <w:p>
          <w:pPr>
            <w:pStyle w:val="Contents5"/>
            <w:tabs>
              <w:tab w:val="clear" w:pos="7892"/>
              <w:tab w:val="right" w:pos="9026" w:leader="dot"/>
            </w:tabs>
            <w:rPr/>
          </w:pPr>
          <w:hyperlink w:anchor="__RefHeading___Toc3347643_1468164448">
            <w:r>
              <w:rPr>
                <w:webHidden/>
                <w:rStyle w:val="IndexLink"/>
                <w:rtl w:val="true"/>
              </w:rPr>
              <w:t>الفصل الثالث</w:t>
            </w:r>
            <w:r>
              <w:rPr>
                <w:rStyle w:val="IndexLink"/>
                <w:rtl w:val="true"/>
              </w:rPr>
              <w:tab/>
            </w:r>
            <w:r>
              <w:rPr>
                <w:rStyle w:val="IndexLink"/>
              </w:rPr>
              <w:t>118</w:t>
            </w:r>
          </w:hyperlink>
        </w:p>
        <w:p>
          <w:pPr>
            <w:pStyle w:val="Contents6"/>
            <w:tabs>
              <w:tab w:val="clear" w:pos="7609"/>
              <w:tab w:val="right" w:pos="9026" w:leader="dot"/>
            </w:tabs>
            <w:rPr/>
          </w:pPr>
          <w:hyperlink w:anchor="__RefHeading___Toc3347645_1468164448">
            <w:r>
              <w:rPr>
                <w:webHidden/>
                <w:rStyle w:val="IndexLink"/>
                <w:rtl w:val="true"/>
              </w:rPr>
              <w:t>اشارة</w:t>
            </w:r>
            <w:r>
              <w:rPr>
                <w:rStyle w:val="IndexLink"/>
                <w:rtl w:val="true"/>
              </w:rPr>
              <w:tab/>
            </w:r>
            <w:r>
              <w:rPr>
                <w:rStyle w:val="IndexLink"/>
              </w:rPr>
              <w:t>118</w:t>
            </w:r>
          </w:hyperlink>
        </w:p>
        <w:p>
          <w:pPr>
            <w:pStyle w:val="Contents6"/>
            <w:tabs>
              <w:tab w:val="clear" w:pos="7609"/>
              <w:tab w:val="right" w:pos="9026" w:leader="dot"/>
            </w:tabs>
            <w:rPr/>
          </w:pPr>
          <w:hyperlink w:anchor="__RefHeading___Toc3347647_1468164448">
            <w:r>
              <w:rPr>
                <w:webHidden/>
                <w:rStyle w:val="IndexLink"/>
                <w:rtl w:val="true"/>
              </w:rPr>
              <w:t>البحث الاول</w:t>
            </w:r>
            <w:r>
              <w:rPr>
                <w:rStyle w:val="IndexLink"/>
                <w:rtl w:val="true"/>
              </w:rPr>
              <w:t xml:space="preserve">: </w:t>
            </w:r>
            <w:r>
              <w:rPr>
                <w:rStyle w:val="IndexLink"/>
                <w:rtl w:val="true"/>
              </w:rPr>
              <w:t>فی حقیقتها</w:t>
            </w:r>
            <w:r>
              <w:rPr>
                <w:rStyle w:val="IndexLink"/>
                <w:rtl w:val="true"/>
              </w:rPr>
              <w:tab/>
            </w:r>
            <w:r>
              <w:rPr>
                <w:rStyle w:val="IndexLink"/>
              </w:rPr>
              <w:t>118</w:t>
            </w:r>
          </w:hyperlink>
        </w:p>
        <w:p>
          <w:pPr>
            <w:pStyle w:val="Contents6"/>
            <w:tabs>
              <w:tab w:val="clear" w:pos="7609"/>
              <w:tab w:val="right" w:pos="9026" w:leader="dot"/>
            </w:tabs>
            <w:rPr/>
          </w:pPr>
          <w:hyperlink w:anchor="__RefHeading___Toc3347649_1468164448">
            <w:r>
              <w:rPr>
                <w:webHidden/>
                <w:rStyle w:val="IndexLink"/>
                <w:rtl w:val="true"/>
              </w:rPr>
              <w:t>البحث الثانی</w:t>
            </w:r>
            <w:r>
              <w:rPr>
                <w:rStyle w:val="IndexLink"/>
                <w:rtl w:val="true"/>
              </w:rPr>
              <w:t xml:space="preserve">: </w:t>
            </w:r>
            <w:r>
              <w:rPr>
                <w:rStyle w:val="IndexLink"/>
                <w:rtl w:val="true"/>
              </w:rPr>
              <w:t>فی الفرق بینها و بین المجاز و التّعریض</w:t>
            </w:r>
            <w:r>
              <w:rPr>
                <w:rStyle w:val="IndexLink"/>
                <w:rtl w:val="true"/>
              </w:rPr>
              <w:tab/>
            </w:r>
            <w:r>
              <w:rPr>
                <w:rStyle w:val="IndexLink"/>
              </w:rPr>
              <w:t>121</w:t>
            </w:r>
          </w:hyperlink>
        </w:p>
        <w:p>
          <w:pPr>
            <w:pStyle w:val="Contents4"/>
            <w:tabs>
              <w:tab w:val="clear" w:pos="8176"/>
              <w:tab w:val="right" w:pos="9026" w:leader="dot"/>
            </w:tabs>
            <w:rPr/>
          </w:pPr>
          <w:hyperlink w:anchor="__RefHeading___Toc3347651_1468164448">
            <w:r>
              <w:rPr>
                <w:webHidden/>
                <w:rStyle w:val="IndexLink"/>
                <w:rtl w:val="true"/>
              </w:rPr>
              <w:t>المطلب الثالث</w:t>
            </w:r>
            <w:r>
              <w:rPr>
                <w:rStyle w:val="IndexLink"/>
                <w:rtl w:val="true"/>
              </w:rPr>
              <w:tab/>
            </w:r>
            <w:r>
              <w:rPr>
                <w:rStyle w:val="IndexLink"/>
              </w:rPr>
              <w:t>123</w:t>
            </w:r>
          </w:hyperlink>
        </w:p>
        <w:p>
          <w:pPr>
            <w:pStyle w:val="Contents5"/>
            <w:tabs>
              <w:tab w:val="clear" w:pos="7892"/>
              <w:tab w:val="right" w:pos="9026" w:leader="dot"/>
            </w:tabs>
            <w:rPr/>
          </w:pPr>
          <w:hyperlink w:anchor="__RefHeading___Toc3347653_1468164448">
            <w:r>
              <w:rPr>
                <w:webHidden/>
                <w:rStyle w:val="IndexLink"/>
                <w:rtl w:val="true"/>
              </w:rPr>
              <w:t>اشارة</w:t>
            </w:r>
            <w:r>
              <w:rPr>
                <w:rStyle w:val="IndexLink"/>
                <w:rtl w:val="true"/>
              </w:rPr>
              <w:tab/>
            </w:r>
            <w:r>
              <w:rPr>
                <w:rStyle w:val="IndexLink"/>
              </w:rPr>
              <w:t>123</w:t>
            </w:r>
          </w:hyperlink>
        </w:p>
        <w:p>
          <w:pPr>
            <w:pStyle w:val="Contents5"/>
            <w:tabs>
              <w:tab w:val="clear" w:pos="7892"/>
              <w:tab w:val="right" w:pos="9026" w:leader="dot"/>
            </w:tabs>
            <w:rPr/>
          </w:pPr>
          <w:hyperlink w:anchor="__RefHeading___Toc3347655_1468164448">
            <w:r>
              <w:rPr>
                <w:webHidden/>
                <w:rStyle w:val="IndexLink"/>
                <w:rtl w:val="true"/>
              </w:rPr>
              <w:t>فمنها حسن الابتداء و التخلص و الانتهاء</w:t>
            </w:r>
            <w:r>
              <w:rPr>
                <w:rStyle w:val="IndexLink"/>
                <w:rtl w:val="true"/>
              </w:rPr>
              <w:tab/>
            </w:r>
            <w:r>
              <w:rPr>
                <w:rStyle w:val="IndexLink"/>
              </w:rPr>
              <w:t>124</w:t>
            </w:r>
          </w:hyperlink>
        </w:p>
        <w:p>
          <w:pPr>
            <w:pStyle w:val="Contents6"/>
            <w:tabs>
              <w:tab w:val="clear" w:pos="7609"/>
              <w:tab w:val="right" w:pos="9026" w:leader="dot"/>
            </w:tabs>
            <w:rPr/>
          </w:pPr>
          <w:hyperlink w:anchor="__RefHeading___Toc3347657_1468164448">
            <w:r>
              <w:rPr>
                <w:webHidden/>
                <w:rStyle w:val="IndexLink"/>
                <w:rtl w:val="true"/>
              </w:rPr>
              <w:t>اشارة</w:t>
            </w:r>
            <w:r>
              <w:rPr>
                <w:rStyle w:val="IndexLink"/>
                <w:rtl w:val="true"/>
              </w:rPr>
              <w:tab/>
            </w:r>
            <w:r>
              <w:rPr>
                <w:rStyle w:val="IndexLink"/>
              </w:rPr>
              <w:t>124</w:t>
            </w:r>
          </w:hyperlink>
        </w:p>
        <w:p>
          <w:pPr>
            <w:pStyle w:val="Contents6"/>
            <w:tabs>
              <w:tab w:val="clear" w:pos="7609"/>
              <w:tab w:val="right" w:pos="9026" w:leader="dot"/>
            </w:tabs>
            <w:rPr/>
          </w:pPr>
          <w:hyperlink w:anchor="__RefHeading___Toc3347659_1468164448">
            <w:r>
              <w:rPr>
                <w:webHidden/>
                <w:rStyle w:val="IndexLink"/>
                <w:rtl w:val="true"/>
              </w:rPr>
              <w:t>أحدها الابتداء</w:t>
            </w:r>
            <w:r>
              <w:rPr>
                <w:rStyle w:val="IndexLink"/>
                <w:rtl w:val="true"/>
              </w:rPr>
              <w:tab/>
            </w:r>
            <w:r>
              <w:rPr>
                <w:rStyle w:val="IndexLink"/>
              </w:rPr>
              <w:t>124</w:t>
            </w:r>
          </w:hyperlink>
        </w:p>
        <w:p>
          <w:pPr>
            <w:pStyle w:val="Contents6"/>
            <w:tabs>
              <w:tab w:val="clear" w:pos="7609"/>
              <w:tab w:val="right" w:pos="9026" w:leader="dot"/>
            </w:tabs>
            <w:rPr/>
          </w:pPr>
          <w:hyperlink w:anchor="__RefHeading___Toc3347661_1468164448">
            <w:r>
              <w:rPr>
                <w:webHidden/>
                <w:rStyle w:val="IndexLink"/>
                <w:rtl w:val="true"/>
              </w:rPr>
              <w:t>و ثانیها التخلص</w:t>
            </w:r>
            <w:r>
              <w:rPr>
                <w:rStyle w:val="IndexLink"/>
                <w:rtl w:val="true"/>
              </w:rPr>
              <w:tab/>
            </w:r>
            <w:r>
              <w:rPr>
                <w:rStyle w:val="IndexLink"/>
              </w:rPr>
              <w:t>126</w:t>
            </w:r>
          </w:hyperlink>
        </w:p>
        <w:p>
          <w:pPr>
            <w:pStyle w:val="Contents6"/>
            <w:tabs>
              <w:tab w:val="clear" w:pos="7609"/>
              <w:tab w:val="right" w:pos="9026" w:leader="dot"/>
            </w:tabs>
            <w:rPr/>
          </w:pPr>
          <w:hyperlink w:anchor="__RefHeading___Toc3347663_1468164448">
            <w:r>
              <w:rPr>
                <w:webHidden/>
                <w:rStyle w:val="IndexLink"/>
                <w:rtl w:val="true"/>
              </w:rPr>
              <w:t>و اما الانتهاء</w:t>
            </w:r>
            <w:r>
              <w:rPr>
                <w:rStyle w:val="IndexLink"/>
                <w:rtl w:val="true"/>
              </w:rPr>
              <w:tab/>
            </w:r>
            <w:r>
              <w:rPr>
                <w:rStyle w:val="IndexLink"/>
              </w:rPr>
              <w:t>128</w:t>
            </w:r>
          </w:hyperlink>
        </w:p>
        <w:p>
          <w:pPr>
            <w:pStyle w:val="Contents5"/>
            <w:tabs>
              <w:tab w:val="clear" w:pos="7892"/>
              <w:tab w:val="right" w:pos="9026" w:leader="dot"/>
            </w:tabs>
            <w:rPr/>
          </w:pPr>
          <w:hyperlink w:anchor="__RefHeading___Toc3347665_1468164448">
            <w:r>
              <w:rPr>
                <w:webHidden/>
                <w:rStyle w:val="IndexLink"/>
                <w:rtl w:val="true"/>
              </w:rPr>
              <w:t>و منها الطباق</w:t>
            </w:r>
            <w:r>
              <w:rPr>
                <w:rStyle w:val="IndexLink"/>
                <w:rtl w:val="true"/>
              </w:rPr>
              <w:tab/>
            </w:r>
            <w:r>
              <w:rPr>
                <w:rStyle w:val="IndexLink"/>
              </w:rPr>
              <w:t>129</w:t>
            </w:r>
          </w:hyperlink>
        </w:p>
        <w:p>
          <w:pPr>
            <w:pStyle w:val="Contents5"/>
            <w:tabs>
              <w:tab w:val="clear" w:pos="7892"/>
              <w:tab w:val="right" w:pos="9026" w:leader="dot"/>
            </w:tabs>
            <w:rPr/>
          </w:pPr>
          <w:hyperlink w:anchor="__RefHeading___Toc3347667_1468164448">
            <w:r>
              <w:rPr>
                <w:webHidden/>
                <w:rStyle w:val="IndexLink"/>
                <w:rtl w:val="true"/>
              </w:rPr>
              <w:t>و منها المقابلة</w:t>
            </w:r>
            <w:r>
              <w:rPr>
                <w:rStyle w:val="IndexLink"/>
                <w:rtl w:val="true"/>
              </w:rPr>
              <w:tab/>
            </w:r>
            <w:r>
              <w:rPr>
                <w:rStyle w:val="IndexLink"/>
              </w:rPr>
              <w:t>134</w:t>
            </w:r>
          </w:hyperlink>
        </w:p>
        <w:p>
          <w:pPr>
            <w:pStyle w:val="Contents6"/>
            <w:tabs>
              <w:tab w:val="clear" w:pos="7609"/>
              <w:tab w:val="right" w:pos="9026" w:leader="dot"/>
            </w:tabs>
            <w:rPr/>
          </w:pPr>
          <w:hyperlink w:anchor="__RefHeading___Toc3347669_1468164448">
            <w:r>
              <w:rPr>
                <w:webHidden/>
                <w:rStyle w:val="IndexLink"/>
                <w:rtl w:val="true"/>
              </w:rPr>
              <w:t>اشارة</w:t>
            </w:r>
            <w:r>
              <w:rPr>
                <w:rStyle w:val="IndexLink"/>
                <w:rtl w:val="true"/>
              </w:rPr>
              <w:tab/>
            </w:r>
            <w:r>
              <w:rPr>
                <w:rStyle w:val="IndexLink"/>
              </w:rPr>
              <w:t>134</w:t>
            </w:r>
          </w:hyperlink>
        </w:p>
        <w:p>
          <w:pPr>
            <w:pStyle w:val="Contents6"/>
            <w:tabs>
              <w:tab w:val="clear" w:pos="7609"/>
              <w:tab w:val="right" w:pos="9026" w:leader="dot"/>
            </w:tabs>
            <w:rPr/>
          </w:pPr>
          <w:hyperlink w:anchor="__RefHeading___Toc3347671_1468164448">
            <w:r>
              <w:rPr>
                <w:webHidden/>
                <w:rStyle w:val="IndexLink"/>
                <w:rtl w:val="true"/>
              </w:rPr>
              <w:t>تنبیه</w:t>
            </w:r>
            <w:r>
              <w:rPr>
                <w:rStyle w:val="IndexLink"/>
                <w:rtl w:val="true"/>
              </w:rPr>
              <w:tab/>
            </w:r>
            <w:r>
              <w:rPr>
                <w:rStyle w:val="IndexLink"/>
              </w:rPr>
              <w:t>137</w:t>
            </w:r>
          </w:hyperlink>
        </w:p>
        <w:p>
          <w:pPr>
            <w:pStyle w:val="Contents5"/>
            <w:tabs>
              <w:tab w:val="clear" w:pos="7892"/>
              <w:tab w:val="right" w:pos="9026" w:leader="dot"/>
            </w:tabs>
            <w:rPr/>
          </w:pPr>
          <w:hyperlink w:anchor="__RefHeading___Toc3347673_1468164448">
            <w:r>
              <w:rPr>
                <w:webHidden/>
                <w:rStyle w:val="IndexLink"/>
                <w:rtl w:val="true"/>
              </w:rPr>
              <w:t>و منها مراعاة النظیر</w:t>
            </w:r>
            <w:r>
              <w:rPr>
                <w:rStyle w:val="IndexLink"/>
                <w:rtl w:val="true"/>
              </w:rPr>
              <w:tab/>
            </w:r>
            <w:r>
              <w:rPr>
                <w:rStyle w:val="IndexLink"/>
              </w:rPr>
              <w:t>138</w:t>
            </w:r>
          </w:hyperlink>
        </w:p>
        <w:p>
          <w:pPr>
            <w:pStyle w:val="Contents5"/>
            <w:tabs>
              <w:tab w:val="clear" w:pos="7892"/>
              <w:tab w:val="right" w:pos="9026" w:leader="dot"/>
            </w:tabs>
            <w:rPr/>
          </w:pPr>
          <w:hyperlink w:anchor="__RefHeading___Toc3347675_1468164448">
            <w:r>
              <w:rPr>
                <w:webHidden/>
                <w:rStyle w:val="IndexLink"/>
                <w:rtl w:val="true"/>
              </w:rPr>
              <w:t>و منها تشابه الاطراف</w:t>
            </w:r>
            <w:r>
              <w:rPr>
                <w:rStyle w:val="IndexLink"/>
                <w:rtl w:val="true"/>
              </w:rPr>
              <w:tab/>
            </w:r>
            <w:r>
              <w:rPr>
                <w:rStyle w:val="IndexLink"/>
              </w:rPr>
              <w:t>140</w:t>
            </w:r>
          </w:hyperlink>
        </w:p>
        <w:p>
          <w:pPr>
            <w:pStyle w:val="Contents5"/>
            <w:tabs>
              <w:tab w:val="clear" w:pos="7892"/>
              <w:tab w:val="right" w:pos="9026" w:leader="dot"/>
            </w:tabs>
            <w:rPr/>
          </w:pPr>
          <w:hyperlink w:anchor="__RefHeading___Toc3347677_1468164448">
            <w:r>
              <w:rPr>
                <w:webHidden/>
                <w:rStyle w:val="IndexLink"/>
                <w:rtl w:val="true"/>
              </w:rPr>
              <w:t>و منها التسبیغ</w:t>
            </w:r>
            <w:r>
              <w:rPr>
                <w:rStyle w:val="IndexLink"/>
                <w:rtl w:val="true"/>
              </w:rPr>
              <w:tab/>
            </w:r>
            <w:r>
              <w:rPr>
                <w:rStyle w:val="IndexLink"/>
              </w:rPr>
              <w:t>141</w:t>
            </w:r>
          </w:hyperlink>
        </w:p>
        <w:p>
          <w:pPr>
            <w:pStyle w:val="Contents5"/>
            <w:tabs>
              <w:tab w:val="clear" w:pos="7892"/>
              <w:tab w:val="right" w:pos="9026" w:leader="dot"/>
            </w:tabs>
            <w:rPr/>
          </w:pPr>
          <w:hyperlink w:anchor="__RefHeading___Toc3347679_1468164448">
            <w:r>
              <w:rPr>
                <w:webHidden/>
                <w:rStyle w:val="IndexLink"/>
                <w:rtl w:val="true"/>
              </w:rPr>
              <w:t>و منها العکس</w:t>
            </w:r>
            <w:r>
              <w:rPr>
                <w:rStyle w:val="IndexLink"/>
                <w:rtl w:val="true"/>
              </w:rPr>
              <w:tab/>
            </w:r>
            <w:r>
              <w:rPr>
                <w:rStyle w:val="IndexLink"/>
              </w:rPr>
              <w:t>144</w:t>
            </w:r>
          </w:hyperlink>
        </w:p>
        <w:p>
          <w:pPr>
            <w:pStyle w:val="Contents5"/>
            <w:tabs>
              <w:tab w:val="clear" w:pos="7892"/>
              <w:tab w:val="right" w:pos="9026" w:leader="dot"/>
            </w:tabs>
            <w:rPr/>
          </w:pPr>
          <w:hyperlink w:anchor="__RefHeading___Toc3347681_1468164448">
            <w:r>
              <w:rPr>
                <w:webHidden/>
                <w:rStyle w:val="IndexLink"/>
                <w:rtl w:val="true"/>
              </w:rPr>
              <w:t>و منها رد العجز علی الصدر</w:t>
            </w:r>
            <w:r>
              <w:rPr>
                <w:rStyle w:val="IndexLink"/>
                <w:rtl w:val="true"/>
              </w:rPr>
              <w:tab/>
            </w:r>
            <w:r>
              <w:rPr>
                <w:rStyle w:val="IndexLink"/>
              </w:rPr>
              <w:t>146</w:t>
            </w:r>
          </w:hyperlink>
        </w:p>
        <w:p>
          <w:pPr>
            <w:pStyle w:val="Contents5"/>
            <w:tabs>
              <w:tab w:val="clear" w:pos="7892"/>
              <w:tab w:val="right" w:pos="9026" w:leader="dot"/>
            </w:tabs>
            <w:rPr/>
          </w:pPr>
          <w:hyperlink w:anchor="__RefHeading___Toc3347683_1468164448">
            <w:r>
              <w:rPr>
                <w:webHidden/>
                <w:rStyle w:val="IndexLink"/>
                <w:rtl w:val="true"/>
              </w:rPr>
              <w:t>و منها الرجوع</w:t>
            </w:r>
            <w:r>
              <w:rPr>
                <w:rStyle w:val="IndexLink"/>
                <w:rtl w:val="true"/>
              </w:rPr>
              <w:tab/>
            </w:r>
            <w:r>
              <w:rPr>
                <w:rStyle w:val="IndexLink"/>
              </w:rPr>
              <w:t>150</w:t>
            </w:r>
          </w:hyperlink>
        </w:p>
        <w:p>
          <w:pPr>
            <w:pStyle w:val="Contents5"/>
            <w:tabs>
              <w:tab w:val="clear" w:pos="7892"/>
              <w:tab w:val="right" w:pos="9026" w:leader="dot"/>
            </w:tabs>
            <w:rPr/>
          </w:pPr>
          <w:hyperlink w:anchor="__RefHeading___Toc3347685_1468164448">
            <w:r>
              <w:rPr>
                <w:webHidden/>
                <w:rStyle w:val="IndexLink"/>
                <w:rtl w:val="true"/>
              </w:rPr>
              <w:t>و منها الارصاد</w:t>
            </w:r>
            <w:r>
              <w:rPr>
                <w:rStyle w:val="IndexLink"/>
                <w:rtl w:val="true"/>
              </w:rPr>
              <w:tab/>
            </w:r>
            <w:r>
              <w:rPr>
                <w:rStyle w:val="IndexLink"/>
              </w:rPr>
              <w:t>151</w:t>
            </w:r>
          </w:hyperlink>
        </w:p>
        <w:p>
          <w:pPr>
            <w:pStyle w:val="Contents5"/>
            <w:tabs>
              <w:tab w:val="clear" w:pos="7892"/>
              <w:tab w:val="right" w:pos="9026" w:leader="dot"/>
            </w:tabs>
            <w:rPr/>
          </w:pPr>
          <w:hyperlink w:anchor="__RefHeading___Toc3347687_1468164448">
            <w:r>
              <w:rPr>
                <w:webHidden/>
                <w:rStyle w:val="IndexLink"/>
                <w:rtl w:val="true"/>
              </w:rPr>
              <w:t>و منها ارسال المثل</w:t>
            </w:r>
            <w:r>
              <w:rPr>
                <w:rStyle w:val="IndexLink"/>
                <w:rtl w:val="true"/>
              </w:rPr>
              <w:tab/>
            </w:r>
            <w:r>
              <w:rPr>
                <w:rStyle w:val="IndexLink"/>
              </w:rPr>
              <w:t>152</w:t>
            </w:r>
          </w:hyperlink>
        </w:p>
        <w:p>
          <w:pPr>
            <w:pStyle w:val="Contents5"/>
            <w:tabs>
              <w:tab w:val="clear" w:pos="7892"/>
              <w:tab w:val="right" w:pos="9026" w:leader="dot"/>
            </w:tabs>
            <w:rPr/>
          </w:pPr>
          <w:hyperlink w:anchor="__RefHeading___Toc3347689_1468164448">
            <w:r>
              <w:rPr>
                <w:webHidden/>
                <w:rStyle w:val="IndexLink"/>
                <w:rtl w:val="true"/>
              </w:rPr>
              <w:t>و منها الجمع</w:t>
            </w:r>
            <w:r>
              <w:rPr>
                <w:rStyle w:val="IndexLink"/>
                <w:rtl w:val="true"/>
              </w:rPr>
              <w:tab/>
            </w:r>
            <w:r>
              <w:rPr>
                <w:rStyle w:val="IndexLink"/>
              </w:rPr>
              <w:t>154</w:t>
            </w:r>
          </w:hyperlink>
        </w:p>
        <w:p>
          <w:pPr>
            <w:pStyle w:val="Contents5"/>
            <w:tabs>
              <w:tab w:val="clear" w:pos="7892"/>
              <w:tab w:val="right" w:pos="9026" w:leader="dot"/>
            </w:tabs>
            <w:rPr/>
          </w:pPr>
          <w:hyperlink w:anchor="__RefHeading___Toc3347691_1468164448">
            <w:r>
              <w:rPr>
                <w:webHidden/>
                <w:rStyle w:val="IndexLink"/>
                <w:rtl w:val="true"/>
              </w:rPr>
              <w:t>و منها التفریق</w:t>
            </w:r>
            <w:r>
              <w:rPr>
                <w:rStyle w:val="IndexLink"/>
                <w:rtl w:val="true"/>
              </w:rPr>
              <w:tab/>
            </w:r>
            <w:r>
              <w:rPr>
                <w:rStyle w:val="IndexLink"/>
              </w:rPr>
              <w:t>154</w:t>
            </w:r>
          </w:hyperlink>
        </w:p>
        <w:p>
          <w:pPr>
            <w:pStyle w:val="Contents5"/>
            <w:tabs>
              <w:tab w:val="clear" w:pos="7892"/>
              <w:tab w:val="right" w:pos="9026" w:leader="dot"/>
            </w:tabs>
            <w:rPr/>
          </w:pPr>
          <w:hyperlink w:anchor="__RefHeading___Toc3347693_1468164448">
            <w:r>
              <w:rPr>
                <w:webHidden/>
                <w:rStyle w:val="IndexLink"/>
                <w:rtl w:val="true"/>
              </w:rPr>
              <w:t>و منها الجمع مع التفریق</w:t>
            </w:r>
            <w:r>
              <w:rPr>
                <w:rStyle w:val="IndexLink"/>
                <w:rtl w:val="true"/>
              </w:rPr>
              <w:tab/>
            </w:r>
            <w:r>
              <w:rPr>
                <w:rStyle w:val="IndexLink"/>
              </w:rPr>
              <w:t>155</w:t>
            </w:r>
          </w:hyperlink>
        </w:p>
        <w:p>
          <w:pPr>
            <w:pStyle w:val="Contents5"/>
            <w:tabs>
              <w:tab w:val="clear" w:pos="7892"/>
              <w:tab w:val="right" w:pos="9026" w:leader="dot"/>
            </w:tabs>
            <w:rPr/>
          </w:pPr>
          <w:hyperlink w:anchor="__RefHeading___Toc3347695_1468164448">
            <w:r>
              <w:rPr>
                <w:webHidden/>
                <w:rStyle w:val="IndexLink"/>
                <w:rtl w:val="true"/>
              </w:rPr>
              <w:t>و منها التقسیم</w:t>
            </w:r>
            <w:r>
              <w:rPr>
                <w:rStyle w:val="IndexLink"/>
                <w:rtl w:val="true"/>
              </w:rPr>
              <w:tab/>
            </w:r>
            <w:r>
              <w:rPr>
                <w:rStyle w:val="IndexLink"/>
              </w:rPr>
              <w:t>156</w:t>
            </w:r>
          </w:hyperlink>
        </w:p>
        <w:p>
          <w:pPr>
            <w:pStyle w:val="Contents5"/>
            <w:tabs>
              <w:tab w:val="clear" w:pos="7892"/>
              <w:tab w:val="right" w:pos="9026" w:leader="dot"/>
            </w:tabs>
            <w:rPr/>
          </w:pPr>
          <w:hyperlink w:anchor="__RefHeading___Toc3347697_1468164448">
            <w:r>
              <w:rPr>
                <w:webHidden/>
                <w:rStyle w:val="IndexLink"/>
                <w:rtl w:val="true"/>
              </w:rPr>
              <w:t>و منها الجمع مع التقسیم</w:t>
            </w:r>
            <w:r>
              <w:rPr>
                <w:rStyle w:val="IndexLink"/>
                <w:rtl w:val="true"/>
              </w:rPr>
              <w:tab/>
            </w:r>
            <w:r>
              <w:rPr>
                <w:rStyle w:val="IndexLink"/>
              </w:rPr>
              <w:t>157</w:t>
            </w:r>
          </w:hyperlink>
        </w:p>
        <w:p>
          <w:pPr>
            <w:pStyle w:val="Contents5"/>
            <w:tabs>
              <w:tab w:val="clear" w:pos="7892"/>
              <w:tab w:val="right" w:pos="9026" w:leader="dot"/>
            </w:tabs>
            <w:rPr/>
          </w:pPr>
          <w:hyperlink w:anchor="__RefHeading___Toc3347699_1468164448">
            <w:r>
              <w:rPr>
                <w:webHidden/>
                <w:rStyle w:val="IndexLink"/>
                <w:rtl w:val="true"/>
              </w:rPr>
              <w:t>و منها الجمع مع التفریق و التقسیم</w:t>
            </w:r>
            <w:r>
              <w:rPr>
                <w:rStyle w:val="IndexLink"/>
                <w:rtl w:val="true"/>
              </w:rPr>
              <w:tab/>
            </w:r>
            <w:r>
              <w:rPr>
                <w:rStyle w:val="IndexLink"/>
              </w:rPr>
              <w:t>158</w:t>
            </w:r>
          </w:hyperlink>
        </w:p>
        <w:p>
          <w:pPr>
            <w:pStyle w:val="Contents5"/>
            <w:tabs>
              <w:tab w:val="clear" w:pos="7892"/>
              <w:tab w:val="right" w:pos="9026" w:leader="dot"/>
            </w:tabs>
            <w:rPr/>
          </w:pPr>
          <w:hyperlink w:anchor="__RefHeading___Toc3347701_1468164448">
            <w:r>
              <w:rPr>
                <w:webHidden/>
                <w:rStyle w:val="IndexLink"/>
                <w:rtl w:val="true"/>
              </w:rPr>
              <w:t>و منها الافتنان</w:t>
            </w:r>
            <w:r>
              <w:rPr>
                <w:rStyle w:val="IndexLink"/>
                <w:rtl w:val="true"/>
              </w:rPr>
              <w:tab/>
            </w:r>
            <w:r>
              <w:rPr>
                <w:rStyle w:val="IndexLink"/>
              </w:rPr>
              <w:t>159</w:t>
            </w:r>
          </w:hyperlink>
        </w:p>
        <w:p>
          <w:pPr>
            <w:pStyle w:val="Contents5"/>
            <w:tabs>
              <w:tab w:val="clear" w:pos="7892"/>
              <w:tab w:val="right" w:pos="9026" w:leader="dot"/>
            </w:tabs>
            <w:rPr/>
          </w:pPr>
          <w:hyperlink w:anchor="__RefHeading___Toc3347703_1468164448">
            <w:r>
              <w:rPr>
                <w:webHidden/>
                <w:rStyle w:val="IndexLink"/>
                <w:rtl w:val="true"/>
              </w:rPr>
              <w:t>و منها المذهب الکلامی</w:t>
            </w:r>
            <w:r>
              <w:rPr>
                <w:rStyle w:val="IndexLink"/>
                <w:rtl w:val="true"/>
              </w:rPr>
              <w:tab/>
            </w:r>
            <w:r>
              <w:rPr>
                <w:rStyle w:val="IndexLink"/>
              </w:rPr>
              <w:t>160</w:t>
            </w:r>
          </w:hyperlink>
        </w:p>
        <w:p>
          <w:pPr>
            <w:pStyle w:val="Contents5"/>
            <w:tabs>
              <w:tab w:val="clear" w:pos="7892"/>
              <w:tab w:val="right" w:pos="9026" w:leader="dot"/>
            </w:tabs>
            <w:rPr/>
          </w:pPr>
          <w:hyperlink w:anchor="__RefHeading___Toc3347705_1468164448">
            <w:r>
              <w:rPr>
                <w:webHidden/>
                <w:rStyle w:val="IndexLink"/>
                <w:rtl w:val="true"/>
              </w:rPr>
              <w:t>و منها المبالغة</w:t>
            </w:r>
            <w:r>
              <w:rPr>
                <w:rStyle w:val="IndexLink"/>
                <w:rtl w:val="true"/>
              </w:rPr>
              <w:tab/>
            </w:r>
            <w:r>
              <w:rPr>
                <w:rStyle w:val="IndexLink"/>
              </w:rPr>
              <w:t>161</w:t>
            </w:r>
          </w:hyperlink>
        </w:p>
        <w:p>
          <w:pPr>
            <w:pStyle w:val="Contents5"/>
            <w:tabs>
              <w:tab w:val="clear" w:pos="7892"/>
              <w:tab w:val="right" w:pos="9026" w:leader="dot"/>
            </w:tabs>
            <w:rPr/>
          </w:pPr>
          <w:hyperlink w:anchor="__RefHeading___Toc3347707_1468164448">
            <w:r>
              <w:rPr>
                <w:webHidden/>
                <w:rStyle w:val="IndexLink"/>
                <w:rtl w:val="true"/>
              </w:rPr>
              <w:t>و منها الاغراق</w:t>
            </w:r>
            <w:r>
              <w:rPr>
                <w:rStyle w:val="IndexLink"/>
                <w:rtl w:val="true"/>
              </w:rPr>
              <w:tab/>
            </w:r>
            <w:r>
              <w:rPr>
                <w:rStyle w:val="IndexLink"/>
              </w:rPr>
              <w:t>162</w:t>
            </w:r>
          </w:hyperlink>
        </w:p>
        <w:p>
          <w:pPr>
            <w:pStyle w:val="Contents5"/>
            <w:tabs>
              <w:tab w:val="clear" w:pos="7892"/>
              <w:tab w:val="right" w:pos="9026" w:leader="dot"/>
            </w:tabs>
            <w:rPr/>
          </w:pPr>
          <w:hyperlink w:anchor="__RefHeading___Toc3347709_1468164448">
            <w:r>
              <w:rPr>
                <w:webHidden/>
                <w:rStyle w:val="IndexLink"/>
                <w:rtl w:val="true"/>
              </w:rPr>
              <w:t>و منها الغلو</w:t>
            </w:r>
            <w:r>
              <w:rPr>
                <w:rStyle w:val="IndexLink"/>
                <w:rtl w:val="true"/>
              </w:rPr>
              <w:tab/>
            </w:r>
            <w:r>
              <w:rPr>
                <w:rStyle w:val="IndexLink"/>
              </w:rPr>
              <w:t>162</w:t>
            </w:r>
          </w:hyperlink>
        </w:p>
        <w:p>
          <w:pPr>
            <w:pStyle w:val="Contents5"/>
            <w:tabs>
              <w:tab w:val="clear" w:pos="7892"/>
              <w:tab w:val="right" w:pos="9026" w:leader="dot"/>
            </w:tabs>
            <w:rPr/>
          </w:pPr>
          <w:hyperlink w:anchor="__RefHeading___Toc3347711_1468164448">
            <w:r>
              <w:rPr>
                <w:webHidden/>
                <w:rStyle w:val="IndexLink"/>
                <w:rtl w:val="true"/>
              </w:rPr>
              <w:t>و منها تجاهل العارف</w:t>
            </w:r>
            <w:r>
              <w:rPr>
                <w:rStyle w:val="IndexLink"/>
                <w:rtl w:val="true"/>
              </w:rPr>
              <w:tab/>
            </w:r>
            <w:r>
              <w:rPr>
                <w:rStyle w:val="IndexLink"/>
              </w:rPr>
              <w:t>164</w:t>
            </w:r>
          </w:hyperlink>
        </w:p>
        <w:p>
          <w:pPr>
            <w:pStyle w:val="Contents5"/>
            <w:tabs>
              <w:tab w:val="clear" w:pos="7892"/>
              <w:tab w:val="right" w:pos="9026" w:leader="dot"/>
            </w:tabs>
            <w:rPr/>
          </w:pPr>
          <w:hyperlink w:anchor="__RefHeading___Toc3347713_1468164448">
            <w:r>
              <w:rPr>
                <w:webHidden/>
                <w:rStyle w:val="IndexLink"/>
                <w:rtl w:val="true"/>
              </w:rPr>
              <w:t>و منها الاعتراض</w:t>
            </w:r>
            <w:r>
              <w:rPr>
                <w:rStyle w:val="IndexLink"/>
                <w:rtl w:val="true"/>
              </w:rPr>
              <w:tab/>
            </w:r>
            <w:r>
              <w:rPr>
                <w:rStyle w:val="IndexLink"/>
              </w:rPr>
              <w:t>165</w:t>
            </w:r>
          </w:hyperlink>
        </w:p>
        <w:p>
          <w:pPr>
            <w:pStyle w:val="Contents5"/>
            <w:tabs>
              <w:tab w:val="clear" w:pos="7892"/>
              <w:tab w:val="right" w:pos="9026" w:leader="dot"/>
            </w:tabs>
            <w:rPr/>
          </w:pPr>
          <w:hyperlink w:anchor="__RefHeading___Toc3347715_1468164448">
            <w:r>
              <w:rPr>
                <w:webHidden/>
                <w:rStyle w:val="IndexLink"/>
                <w:rtl w:val="true"/>
              </w:rPr>
              <w:t>و منها التکرار</w:t>
            </w:r>
            <w:r>
              <w:rPr>
                <w:rStyle w:val="IndexLink"/>
                <w:rtl w:val="true"/>
              </w:rPr>
              <w:tab/>
            </w:r>
            <w:r>
              <w:rPr>
                <w:rStyle w:val="IndexLink"/>
              </w:rPr>
              <w:t>168</w:t>
            </w:r>
          </w:hyperlink>
        </w:p>
        <w:p>
          <w:pPr>
            <w:pStyle w:val="Contents5"/>
            <w:tabs>
              <w:tab w:val="clear" w:pos="7892"/>
              <w:tab w:val="right" w:pos="9026" w:leader="dot"/>
            </w:tabs>
            <w:rPr/>
          </w:pPr>
          <w:hyperlink w:anchor="__RefHeading___Toc3347717_1468164448">
            <w:r>
              <w:rPr>
                <w:webHidden/>
                <w:rStyle w:val="IndexLink"/>
                <w:rtl w:val="true"/>
              </w:rPr>
              <w:t>و منها شجاعة الفصاحة</w:t>
            </w:r>
            <w:r>
              <w:rPr>
                <w:rStyle w:val="IndexLink"/>
                <w:rtl w:val="true"/>
              </w:rPr>
              <w:tab/>
            </w:r>
            <w:r>
              <w:rPr>
                <w:rStyle w:val="IndexLink"/>
              </w:rPr>
              <w:t>170</w:t>
            </w:r>
          </w:hyperlink>
        </w:p>
        <w:p>
          <w:pPr>
            <w:pStyle w:val="Contents5"/>
            <w:tabs>
              <w:tab w:val="clear" w:pos="7892"/>
              <w:tab w:val="right" w:pos="9026" w:leader="dot"/>
            </w:tabs>
            <w:rPr/>
          </w:pPr>
          <w:hyperlink w:anchor="__RefHeading___Toc3347719_1468164448">
            <w:r>
              <w:rPr>
                <w:webHidden/>
                <w:rStyle w:val="IndexLink"/>
                <w:rtl w:val="true"/>
              </w:rPr>
              <w:t>و منها الاستخدام</w:t>
            </w:r>
            <w:r>
              <w:rPr>
                <w:rStyle w:val="IndexLink"/>
                <w:rtl w:val="true"/>
              </w:rPr>
              <w:tab/>
            </w:r>
            <w:r>
              <w:rPr>
                <w:rStyle w:val="IndexLink"/>
              </w:rPr>
              <w:t>171</w:t>
            </w:r>
          </w:hyperlink>
        </w:p>
        <w:p>
          <w:pPr>
            <w:pStyle w:val="Contents5"/>
            <w:tabs>
              <w:tab w:val="clear" w:pos="7892"/>
              <w:tab w:val="right" w:pos="9026" w:leader="dot"/>
            </w:tabs>
            <w:rPr/>
          </w:pPr>
          <w:hyperlink w:anchor="__RefHeading___Toc3347721_1468164448">
            <w:r>
              <w:rPr>
                <w:webHidden/>
                <w:rStyle w:val="IndexLink"/>
                <w:rtl w:val="true"/>
              </w:rPr>
              <w:t>و منها التفسیر</w:t>
            </w:r>
            <w:r>
              <w:rPr>
                <w:rStyle w:val="IndexLink"/>
                <w:rtl w:val="true"/>
              </w:rPr>
              <w:tab/>
            </w:r>
            <w:r>
              <w:rPr>
                <w:rStyle w:val="IndexLink"/>
              </w:rPr>
              <w:t>173</w:t>
            </w:r>
          </w:hyperlink>
        </w:p>
        <w:p>
          <w:pPr>
            <w:pStyle w:val="Contents5"/>
            <w:tabs>
              <w:tab w:val="clear" w:pos="7892"/>
              <w:tab w:val="right" w:pos="9026" w:leader="dot"/>
            </w:tabs>
            <w:rPr/>
          </w:pPr>
          <w:hyperlink w:anchor="__RefHeading___Toc3347723_1468164448">
            <w:r>
              <w:rPr>
                <w:webHidden/>
                <w:rStyle w:val="IndexLink"/>
                <w:rtl w:val="true"/>
              </w:rPr>
              <w:t>و منها التوریة</w:t>
            </w:r>
            <w:r>
              <w:rPr>
                <w:rStyle w:val="IndexLink"/>
                <w:rtl w:val="true"/>
              </w:rPr>
              <w:tab/>
            </w:r>
            <w:r>
              <w:rPr>
                <w:rStyle w:val="IndexLink"/>
              </w:rPr>
              <w:t>174</w:t>
            </w:r>
          </w:hyperlink>
        </w:p>
        <w:p>
          <w:pPr>
            <w:pStyle w:val="Contents6"/>
            <w:tabs>
              <w:tab w:val="clear" w:pos="7609"/>
              <w:tab w:val="right" w:pos="9026" w:leader="dot"/>
            </w:tabs>
            <w:rPr/>
          </w:pPr>
          <w:hyperlink w:anchor="__RefHeading___Toc3347725_1468164448">
            <w:r>
              <w:rPr>
                <w:webHidden/>
                <w:rStyle w:val="IndexLink"/>
                <w:rtl w:val="true"/>
              </w:rPr>
              <w:t>اشارة</w:t>
            </w:r>
            <w:r>
              <w:rPr>
                <w:rStyle w:val="IndexLink"/>
                <w:rtl w:val="true"/>
              </w:rPr>
              <w:tab/>
            </w:r>
            <w:r>
              <w:rPr>
                <w:rStyle w:val="IndexLink"/>
              </w:rPr>
              <w:t>174</w:t>
            </w:r>
          </w:hyperlink>
        </w:p>
        <w:p>
          <w:pPr>
            <w:pStyle w:val="Contents6"/>
            <w:tabs>
              <w:tab w:val="clear" w:pos="7609"/>
              <w:tab w:val="right" w:pos="9026" w:leader="dot"/>
            </w:tabs>
            <w:rPr/>
          </w:pPr>
          <w:hyperlink w:anchor="__RefHeading___Toc3347727_1468164448">
            <w:r>
              <w:rPr>
                <w:webHidden/>
                <w:rStyle w:val="IndexLink"/>
                <w:rtl w:val="true"/>
              </w:rPr>
              <w:t>تنبیه</w:t>
            </w:r>
            <w:r>
              <w:rPr>
                <w:rStyle w:val="IndexLink"/>
                <w:rtl w:val="true"/>
              </w:rPr>
              <w:tab/>
            </w:r>
            <w:r>
              <w:rPr>
                <w:rStyle w:val="IndexLink"/>
              </w:rPr>
              <w:t>177</w:t>
            </w:r>
          </w:hyperlink>
        </w:p>
        <w:p>
          <w:pPr>
            <w:pStyle w:val="Contents5"/>
            <w:tabs>
              <w:tab w:val="clear" w:pos="7892"/>
              <w:tab w:val="right" w:pos="9026" w:leader="dot"/>
            </w:tabs>
            <w:rPr/>
          </w:pPr>
          <w:hyperlink w:anchor="__RefHeading___Toc3347729_1468164448">
            <w:r>
              <w:rPr>
                <w:webHidden/>
                <w:rStyle w:val="IndexLink"/>
                <w:rtl w:val="true"/>
              </w:rPr>
              <w:t>و منها التوجیه</w:t>
            </w:r>
            <w:r>
              <w:rPr>
                <w:rStyle w:val="IndexLink"/>
                <w:rtl w:val="true"/>
              </w:rPr>
              <w:tab/>
            </w:r>
            <w:r>
              <w:rPr>
                <w:rStyle w:val="IndexLink"/>
              </w:rPr>
              <w:t>179</w:t>
            </w:r>
          </w:hyperlink>
        </w:p>
        <w:p>
          <w:pPr>
            <w:pStyle w:val="Contents5"/>
            <w:tabs>
              <w:tab w:val="clear" w:pos="7892"/>
              <w:tab w:val="right" w:pos="9026" w:leader="dot"/>
            </w:tabs>
            <w:rPr/>
          </w:pPr>
          <w:hyperlink w:anchor="__RefHeading___Toc3347731_1468164448">
            <w:r>
              <w:rPr>
                <w:webHidden/>
                <w:rStyle w:val="IndexLink"/>
                <w:rtl w:val="true"/>
              </w:rPr>
              <w:t>و منها التوشیع</w:t>
            </w:r>
            <w:r>
              <w:rPr>
                <w:rStyle w:val="IndexLink"/>
                <w:rtl w:val="true"/>
              </w:rPr>
              <w:tab/>
            </w:r>
            <w:r>
              <w:rPr>
                <w:rStyle w:val="IndexLink"/>
              </w:rPr>
              <w:t>180</w:t>
            </w:r>
          </w:hyperlink>
        </w:p>
        <w:p>
          <w:pPr>
            <w:pStyle w:val="Contents5"/>
            <w:tabs>
              <w:tab w:val="clear" w:pos="7892"/>
              <w:tab w:val="right" w:pos="9026" w:leader="dot"/>
            </w:tabs>
            <w:rPr/>
          </w:pPr>
          <w:hyperlink w:anchor="__RefHeading___Toc3347733_1468164448">
            <w:r>
              <w:rPr>
                <w:webHidden/>
                <w:rStyle w:val="IndexLink"/>
                <w:rtl w:val="true"/>
              </w:rPr>
              <w:t>و منها التعدید</w:t>
            </w:r>
            <w:r>
              <w:rPr>
                <w:rStyle w:val="IndexLink"/>
                <w:rtl w:val="true"/>
              </w:rPr>
              <w:tab/>
            </w:r>
            <w:r>
              <w:rPr>
                <w:rStyle w:val="IndexLink"/>
              </w:rPr>
              <w:t>181</w:t>
            </w:r>
          </w:hyperlink>
        </w:p>
        <w:p>
          <w:pPr>
            <w:pStyle w:val="Contents5"/>
            <w:tabs>
              <w:tab w:val="clear" w:pos="7892"/>
              <w:tab w:val="right" w:pos="9026" w:leader="dot"/>
            </w:tabs>
            <w:rPr/>
          </w:pPr>
          <w:hyperlink w:anchor="__RefHeading___Toc3347735_1468164448">
            <w:r>
              <w:rPr>
                <w:webHidden/>
                <w:rStyle w:val="IndexLink"/>
                <w:rtl w:val="true"/>
              </w:rPr>
              <w:t>و منها حسن النسق</w:t>
            </w:r>
            <w:r>
              <w:rPr>
                <w:rStyle w:val="IndexLink"/>
                <w:rtl w:val="true"/>
              </w:rPr>
              <w:tab/>
            </w:r>
            <w:r>
              <w:rPr>
                <w:rStyle w:val="IndexLink"/>
              </w:rPr>
              <w:t>182</w:t>
            </w:r>
          </w:hyperlink>
        </w:p>
        <w:p>
          <w:pPr>
            <w:pStyle w:val="Contents5"/>
            <w:tabs>
              <w:tab w:val="clear" w:pos="7892"/>
              <w:tab w:val="right" w:pos="9026" w:leader="dot"/>
            </w:tabs>
            <w:rPr/>
          </w:pPr>
          <w:hyperlink w:anchor="__RefHeading___Toc3347737_1468164448">
            <w:r>
              <w:rPr>
                <w:webHidden/>
                <w:rStyle w:val="IndexLink"/>
                <w:rtl w:val="true"/>
              </w:rPr>
              <w:t>و منها الالتفات</w:t>
            </w:r>
            <w:r>
              <w:rPr>
                <w:rStyle w:val="IndexLink"/>
                <w:rtl w:val="true"/>
              </w:rPr>
              <w:tab/>
            </w:r>
            <w:r>
              <w:rPr>
                <w:rStyle w:val="IndexLink"/>
              </w:rPr>
              <w:t>183</w:t>
            </w:r>
          </w:hyperlink>
        </w:p>
        <w:p>
          <w:pPr>
            <w:pStyle w:val="Contents5"/>
            <w:tabs>
              <w:tab w:val="clear" w:pos="7892"/>
              <w:tab w:val="right" w:pos="9026" w:leader="dot"/>
            </w:tabs>
            <w:rPr/>
          </w:pPr>
          <w:hyperlink w:anchor="__RefHeading___Toc3347739_1468164448">
            <w:r>
              <w:rPr>
                <w:webHidden/>
                <w:rStyle w:val="IndexLink"/>
                <w:rtl w:val="true"/>
              </w:rPr>
              <w:t>و منها المشاکلة</w:t>
            </w:r>
            <w:r>
              <w:rPr>
                <w:rStyle w:val="IndexLink"/>
                <w:rtl w:val="true"/>
              </w:rPr>
              <w:tab/>
            </w:r>
            <w:r>
              <w:rPr>
                <w:rStyle w:val="IndexLink"/>
              </w:rPr>
              <w:t>187</w:t>
            </w:r>
          </w:hyperlink>
        </w:p>
        <w:p>
          <w:pPr>
            <w:pStyle w:val="Contents5"/>
            <w:tabs>
              <w:tab w:val="clear" w:pos="7892"/>
              <w:tab w:val="right" w:pos="9026" w:leader="dot"/>
            </w:tabs>
            <w:rPr/>
          </w:pPr>
          <w:hyperlink w:anchor="__RefHeading___Toc3347741_1468164448">
            <w:r>
              <w:rPr>
                <w:webHidden/>
                <w:rStyle w:val="IndexLink"/>
                <w:rtl w:val="true"/>
              </w:rPr>
              <w:t>و منها تاکید المدح بما یشبه الذم</w:t>
            </w:r>
            <w:r>
              <w:rPr>
                <w:rStyle w:val="IndexLink"/>
                <w:rtl w:val="true"/>
              </w:rPr>
              <w:tab/>
            </w:r>
            <w:r>
              <w:rPr>
                <w:rStyle w:val="IndexLink"/>
              </w:rPr>
              <w:t>188</w:t>
            </w:r>
          </w:hyperlink>
        </w:p>
        <w:p>
          <w:pPr>
            <w:pStyle w:val="Contents5"/>
            <w:tabs>
              <w:tab w:val="clear" w:pos="7892"/>
              <w:tab w:val="right" w:pos="9026" w:leader="dot"/>
            </w:tabs>
            <w:rPr/>
          </w:pPr>
          <w:hyperlink w:anchor="__RefHeading___Toc3347743_1468164448">
            <w:r>
              <w:rPr>
                <w:webHidden/>
                <w:rStyle w:val="IndexLink"/>
                <w:rtl w:val="true"/>
              </w:rPr>
              <w:t>و منها التجرید</w:t>
            </w:r>
            <w:r>
              <w:rPr>
                <w:rStyle w:val="IndexLink"/>
                <w:rtl w:val="true"/>
              </w:rPr>
              <w:tab/>
            </w:r>
            <w:r>
              <w:rPr>
                <w:rStyle w:val="IndexLink"/>
              </w:rPr>
              <w:t>189</w:t>
            </w:r>
          </w:hyperlink>
        </w:p>
        <w:p>
          <w:pPr>
            <w:pStyle w:val="Contents5"/>
            <w:tabs>
              <w:tab w:val="clear" w:pos="7892"/>
              <w:tab w:val="right" w:pos="9026" w:leader="dot"/>
            </w:tabs>
            <w:rPr/>
          </w:pPr>
          <w:hyperlink w:anchor="__RefHeading___Toc3347745_1468164448">
            <w:r>
              <w:rPr>
                <w:webHidden/>
                <w:rStyle w:val="IndexLink"/>
                <w:rtl w:val="true"/>
              </w:rPr>
              <w:t>و منها حسن التعلیل</w:t>
            </w:r>
            <w:r>
              <w:rPr>
                <w:rStyle w:val="IndexLink"/>
                <w:rtl w:val="true"/>
              </w:rPr>
              <w:tab/>
            </w:r>
            <w:r>
              <w:rPr>
                <w:rStyle w:val="IndexLink"/>
              </w:rPr>
              <w:t>190</w:t>
            </w:r>
          </w:hyperlink>
        </w:p>
        <w:p>
          <w:pPr>
            <w:pStyle w:val="Contents5"/>
            <w:tabs>
              <w:tab w:val="clear" w:pos="7892"/>
              <w:tab w:val="right" w:pos="9026" w:leader="dot"/>
            </w:tabs>
            <w:rPr/>
          </w:pPr>
          <w:hyperlink w:anchor="__RefHeading___Toc3347747_1468164448">
            <w:r>
              <w:rPr>
                <w:webHidden/>
                <w:rStyle w:val="IndexLink"/>
                <w:rtl w:val="true"/>
              </w:rPr>
              <w:t>و منها الاحتراس</w:t>
            </w:r>
            <w:r>
              <w:rPr>
                <w:rStyle w:val="IndexLink"/>
                <w:rtl w:val="true"/>
              </w:rPr>
              <w:tab/>
            </w:r>
            <w:r>
              <w:rPr>
                <w:rStyle w:val="IndexLink"/>
              </w:rPr>
              <w:t>191</w:t>
            </w:r>
          </w:hyperlink>
        </w:p>
        <w:p>
          <w:pPr>
            <w:pStyle w:val="Contents5"/>
            <w:tabs>
              <w:tab w:val="clear" w:pos="7892"/>
              <w:tab w:val="right" w:pos="9026" w:leader="dot"/>
            </w:tabs>
            <w:rPr/>
          </w:pPr>
          <w:hyperlink w:anchor="__RefHeading___Toc3347749_1468164448">
            <w:r>
              <w:rPr>
                <w:webHidden/>
                <w:rStyle w:val="IndexLink"/>
                <w:rtl w:val="true"/>
              </w:rPr>
              <w:t>و منها اللف و النشر</w:t>
            </w:r>
            <w:r>
              <w:rPr>
                <w:rStyle w:val="IndexLink"/>
                <w:rtl w:val="true"/>
              </w:rPr>
              <w:tab/>
            </w:r>
            <w:r>
              <w:rPr>
                <w:rStyle w:val="IndexLink"/>
              </w:rPr>
              <w:t>192</w:t>
            </w:r>
          </w:hyperlink>
        </w:p>
        <w:p>
          <w:pPr>
            <w:pStyle w:val="Contents5"/>
            <w:tabs>
              <w:tab w:val="clear" w:pos="7892"/>
              <w:tab w:val="right" w:pos="9026" w:leader="dot"/>
            </w:tabs>
            <w:rPr/>
          </w:pPr>
          <w:hyperlink w:anchor="__RefHeading___Toc3347751_1468164448">
            <w:r>
              <w:rPr>
                <w:webHidden/>
                <w:rStyle w:val="IndexLink"/>
                <w:rtl w:val="true"/>
              </w:rPr>
              <w:t>و منها الاقتباس</w:t>
            </w:r>
            <w:r>
              <w:rPr>
                <w:rStyle w:val="IndexLink"/>
                <w:rtl w:val="true"/>
              </w:rPr>
              <w:tab/>
            </w:r>
            <w:r>
              <w:rPr>
                <w:rStyle w:val="IndexLink"/>
              </w:rPr>
              <w:t>194</w:t>
            </w:r>
          </w:hyperlink>
        </w:p>
        <w:p>
          <w:pPr>
            <w:pStyle w:val="Contents5"/>
            <w:tabs>
              <w:tab w:val="clear" w:pos="7892"/>
              <w:tab w:val="right" w:pos="9026" w:leader="dot"/>
            </w:tabs>
            <w:rPr/>
          </w:pPr>
          <w:hyperlink w:anchor="__RefHeading___Toc3347753_1468164448">
            <w:r>
              <w:rPr>
                <w:webHidden/>
                <w:rStyle w:val="IndexLink"/>
                <w:rtl w:val="true"/>
              </w:rPr>
              <w:t>و منها التلمیح</w:t>
            </w:r>
            <w:r>
              <w:rPr>
                <w:rStyle w:val="IndexLink"/>
                <w:rtl w:val="true"/>
              </w:rPr>
              <w:tab/>
            </w:r>
            <w:r>
              <w:rPr>
                <w:rStyle w:val="IndexLink"/>
              </w:rPr>
              <w:t>196</w:t>
            </w:r>
          </w:hyperlink>
        </w:p>
        <w:p>
          <w:pPr>
            <w:pStyle w:val="Contents5"/>
            <w:tabs>
              <w:tab w:val="clear" w:pos="7892"/>
              <w:tab w:val="right" w:pos="9026" w:leader="dot"/>
            </w:tabs>
            <w:rPr/>
          </w:pPr>
          <w:hyperlink w:anchor="__RefHeading___Toc3347755_1468164448">
            <w:r>
              <w:rPr>
                <w:webHidden/>
                <w:rStyle w:val="IndexLink"/>
                <w:rtl w:val="true"/>
              </w:rPr>
              <w:t>و منها التعریض</w:t>
            </w:r>
            <w:r>
              <w:rPr>
                <w:rStyle w:val="IndexLink"/>
                <w:rtl w:val="true"/>
              </w:rPr>
              <w:tab/>
            </w:r>
            <w:r>
              <w:rPr>
                <w:rStyle w:val="IndexLink"/>
              </w:rPr>
              <w:t>198</w:t>
            </w:r>
          </w:hyperlink>
        </w:p>
        <w:p>
          <w:pPr>
            <w:pStyle w:val="Contents6"/>
            <w:tabs>
              <w:tab w:val="clear" w:pos="7609"/>
              <w:tab w:val="right" w:pos="9026" w:leader="dot"/>
            </w:tabs>
            <w:rPr/>
          </w:pPr>
          <w:hyperlink w:anchor="__RefHeading___Toc3347757_1468164448">
            <w:r>
              <w:rPr>
                <w:webHidden/>
                <w:rStyle w:val="IndexLink"/>
                <w:rtl w:val="true"/>
              </w:rPr>
              <w:t>اشارة</w:t>
            </w:r>
            <w:r>
              <w:rPr>
                <w:rStyle w:val="IndexLink"/>
                <w:rtl w:val="true"/>
              </w:rPr>
              <w:tab/>
            </w:r>
            <w:r>
              <w:rPr>
                <w:rStyle w:val="IndexLink"/>
              </w:rPr>
              <w:t>198</w:t>
            </w:r>
          </w:hyperlink>
        </w:p>
        <w:p>
          <w:pPr>
            <w:pStyle w:val="Contents6"/>
            <w:tabs>
              <w:tab w:val="clear" w:pos="7609"/>
              <w:tab w:val="right" w:pos="9026" w:leader="dot"/>
            </w:tabs>
            <w:rPr/>
          </w:pPr>
          <w:hyperlink w:anchor="__RefHeading___Toc3347759_1468164448">
            <w:r>
              <w:rPr>
                <w:webHidden/>
                <w:rStyle w:val="IndexLink"/>
                <w:rtl w:val="true"/>
              </w:rPr>
              <w:t>تنبیه</w:t>
            </w:r>
            <w:r>
              <w:rPr>
                <w:rStyle w:val="IndexLink"/>
                <w:rtl w:val="true"/>
              </w:rPr>
              <w:tab/>
            </w:r>
            <w:r>
              <w:rPr>
                <w:rStyle w:val="IndexLink"/>
              </w:rPr>
              <w:t>199</w:t>
            </w:r>
          </w:hyperlink>
        </w:p>
        <w:p>
          <w:pPr>
            <w:pStyle w:val="Contents5"/>
            <w:tabs>
              <w:tab w:val="clear" w:pos="7892"/>
              <w:tab w:val="right" w:pos="9026" w:leader="dot"/>
            </w:tabs>
            <w:rPr/>
          </w:pPr>
          <w:hyperlink w:anchor="__RefHeading___Toc3347761_1468164448">
            <w:r>
              <w:rPr>
                <w:webHidden/>
                <w:rStyle w:val="IndexLink"/>
                <w:rtl w:val="true"/>
              </w:rPr>
              <w:t>و منها الایغال</w:t>
            </w:r>
            <w:r>
              <w:rPr>
                <w:rStyle w:val="IndexLink"/>
                <w:rtl w:val="true"/>
              </w:rPr>
              <w:tab/>
            </w:r>
            <w:r>
              <w:rPr>
                <w:rStyle w:val="IndexLink"/>
              </w:rPr>
              <w:t>199</w:t>
            </w:r>
          </w:hyperlink>
        </w:p>
        <w:p>
          <w:pPr>
            <w:pStyle w:val="Contents5"/>
            <w:tabs>
              <w:tab w:val="clear" w:pos="7892"/>
              <w:tab w:val="right" w:pos="9026" w:leader="dot"/>
            </w:tabs>
            <w:rPr/>
          </w:pPr>
          <w:hyperlink w:anchor="__RefHeading___Toc3347763_1468164448">
            <w:r>
              <w:rPr>
                <w:webHidden/>
                <w:rStyle w:val="IndexLink"/>
                <w:rtl w:val="true"/>
              </w:rPr>
              <w:t>و منها الایجاز</w:t>
            </w:r>
            <w:r>
              <w:rPr>
                <w:rStyle w:val="IndexLink"/>
                <w:rtl w:val="true"/>
              </w:rPr>
              <w:tab/>
            </w:r>
            <w:r>
              <w:rPr>
                <w:rStyle w:val="IndexLink"/>
              </w:rPr>
              <w:t>200</w:t>
            </w:r>
          </w:hyperlink>
        </w:p>
        <w:p>
          <w:pPr>
            <w:pStyle w:val="Contents5"/>
            <w:tabs>
              <w:tab w:val="clear" w:pos="7892"/>
              <w:tab w:val="right" w:pos="9026" w:leader="dot"/>
            </w:tabs>
            <w:rPr/>
          </w:pPr>
          <w:hyperlink w:anchor="__RefHeading___Toc3347765_1468164448">
            <w:r>
              <w:rPr>
                <w:webHidden/>
                <w:rStyle w:val="IndexLink"/>
                <w:rtl w:val="true"/>
              </w:rPr>
              <w:t>و منها الجناس</w:t>
            </w:r>
            <w:r>
              <w:rPr>
                <w:rStyle w:val="IndexLink"/>
                <w:rtl w:val="true"/>
              </w:rPr>
              <w:tab/>
            </w:r>
            <w:r>
              <w:rPr>
                <w:rStyle w:val="IndexLink"/>
              </w:rPr>
              <w:t>203</w:t>
            </w:r>
          </w:hyperlink>
        </w:p>
        <w:p>
          <w:pPr>
            <w:pStyle w:val="Contents6"/>
            <w:tabs>
              <w:tab w:val="clear" w:pos="7609"/>
              <w:tab w:val="right" w:pos="9026" w:leader="dot"/>
            </w:tabs>
            <w:rPr/>
          </w:pPr>
          <w:hyperlink w:anchor="__RefHeading___Toc3347767_1468164448">
            <w:r>
              <w:rPr>
                <w:webHidden/>
                <w:rStyle w:val="IndexLink"/>
                <w:rtl w:val="true"/>
              </w:rPr>
              <w:t>اشارة</w:t>
            </w:r>
            <w:r>
              <w:rPr>
                <w:rStyle w:val="IndexLink"/>
                <w:rtl w:val="true"/>
              </w:rPr>
              <w:tab/>
            </w:r>
            <w:r>
              <w:rPr>
                <w:rStyle w:val="IndexLink"/>
              </w:rPr>
              <w:t>203</w:t>
            </w:r>
          </w:hyperlink>
        </w:p>
        <w:p>
          <w:pPr>
            <w:pStyle w:val="Contents6"/>
            <w:tabs>
              <w:tab w:val="clear" w:pos="7609"/>
              <w:tab w:val="right" w:pos="9026" w:leader="dot"/>
            </w:tabs>
            <w:rPr/>
          </w:pPr>
          <w:hyperlink w:anchor="__RefHeading___Toc3347769_1468164448">
            <w:r>
              <w:rPr>
                <w:webHidden/>
                <w:rStyle w:val="IndexLink"/>
                <w:rtl w:val="true"/>
              </w:rPr>
              <w:t>فمنها الجناس التام</w:t>
            </w:r>
            <w:r>
              <w:rPr>
                <w:rStyle w:val="IndexLink"/>
                <w:rtl w:val="true"/>
              </w:rPr>
              <w:tab/>
            </w:r>
            <w:r>
              <w:rPr>
                <w:rStyle w:val="IndexLink"/>
              </w:rPr>
              <w:t>203</w:t>
            </w:r>
          </w:hyperlink>
        </w:p>
        <w:p>
          <w:pPr>
            <w:pStyle w:val="Contents6"/>
            <w:tabs>
              <w:tab w:val="clear" w:pos="7609"/>
              <w:tab w:val="right" w:pos="9026" w:leader="dot"/>
            </w:tabs>
            <w:rPr/>
          </w:pPr>
          <w:hyperlink w:anchor="__RefHeading___Toc3347771_1468164448">
            <w:r>
              <w:rPr>
                <w:webHidden/>
                <w:rStyle w:val="IndexLink"/>
                <w:rtl w:val="true"/>
              </w:rPr>
              <w:t>و منها الجناس المحرف</w:t>
            </w:r>
            <w:r>
              <w:rPr>
                <w:rStyle w:val="IndexLink"/>
                <w:rtl w:val="true"/>
              </w:rPr>
              <w:tab/>
            </w:r>
            <w:r>
              <w:rPr>
                <w:rStyle w:val="IndexLink"/>
              </w:rPr>
              <w:t>206</w:t>
            </w:r>
          </w:hyperlink>
        </w:p>
        <w:p>
          <w:pPr>
            <w:pStyle w:val="Contents6"/>
            <w:tabs>
              <w:tab w:val="clear" w:pos="7609"/>
              <w:tab w:val="right" w:pos="9026" w:leader="dot"/>
            </w:tabs>
            <w:rPr/>
          </w:pPr>
          <w:hyperlink w:anchor="__RefHeading___Toc3347773_1468164448">
            <w:r>
              <w:rPr>
                <w:webHidden/>
                <w:rStyle w:val="IndexLink"/>
                <w:rtl w:val="true"/>
              </w:rPr>
              <w:t>و منها الجناس الناقص</w:t>
            </w:r>
            <w:r>
              <w:rPr>
                <w:rStyle w:val="IndexLink"/>
                <w:rtl w:val="true"/>
              </w:rPr>
              <w:tab/>
            </w:r>
            <w:r>
              <w:rPr>
                <w:rStyle w:val="IndexLink"/>
              </w:rPr>
              <w:t>208</w:t>
            </w:r>
          </w:hyperlink>
        </w:p>
        <w:p>
          <w:pPr>
            <w:pStyle w:val="Contents6"/>
            <w:tabs>
              <w:tab w:val="clear" w:pos="7609"/>
              <w:tab w:val="right" w:pos="9026" w:leader="dot"/>
            </w:tabs>
            <w:rPr/>
          </w:pPr>
          <w:hyperlink w:anchor="__RefHeading___Toc3347775_1468164448">
            <w:r>
              <w:rPr>
                <w:webHidden/>
                <w:rStyle w:val="IndexLink"/>
                <w:rtl w:val="true"/>
              </w:rPr>
              <w:t>و اما الجناس اللاحق</w:t>
            </w:r>
            <w:r>
              <w:rPr>
                <w:rStyle w:val="IndexLink"/>
                <w:rtl w:val="true"/>
              </w:rPr>
              <w:tab/>
            </w:r>
            <w:r>
              <w:rPr>
                <w:rStyle w:val="IndexLink"/>
              </w:rPr>
              <w:t>211</w:t>
            </w:r>
          </w:hyperlink>
        </w:p>
        <w:p>
          <w:pPr>
            <w:pStyle w:val="Contents6"/>
            <w:tabs>
              <w:tab w:val="clear" w:pos="7609"/>
              <w:tab w:val="right" w:pos="9026" w:leader="dot"/>
            </w:tabs>
            <w:rPr/>
          </w:pPr>
          <w:hyperlink w:anchor="__RefHeading___Toc3347777_1468164448">
            <w:r>
              <w:rPr>
                <w:webHidden/>
                <w:rStyle w:val="IndexLink"/>
                <w:rtl w:val="true"/>
              </w:rPr>
              <w:t>أحدها أن تکون الحرفان المختلفان فی أوّل اللّفظین</w:t>
            </w:r>
            <w:r>
              <w:rPr>
                <w:rStyle w:val="IndexLink"/>
                <w:rtl w:val="true"/>
              </w:rPr>
              <w:tab/>
            </w:r>
            <w:r>
              <w:rPr>
                <w:rStyle w:val="IndexLink"/>
              </w:rPr>
              <w:t>211</w:t>
            </w:r>
          </w:hyperlink>
        </w:p>
        <w:p>
          <w:pPr>
            <w:pStyle w:val="Contents6"/>
            <w:tabs>
              <w:tab w:val="clear" w:pos="7609"/>
              <w:tab w:val="right" w:pos="9026" w:leader="dot"/>
            </w:tabs>
            <w:rPr/>
          </w:pPr>
          <w:hyperlink w:anchor="__RefHeading___Toc3347779_1468164448">
            <w:r>
              <w:rPr>
                <w:webHidden/>
                <w:rStyle w:val="IndexLink"/>
                <w:rtl w:val="true"/>
              </w:rPr>
              <w:t>و الثّانی أن تکونا فی وسطهما</w:t>
            </w:r>
            <w:r>
              <w:rPr>
                <w:rStyle w:val="IndexLink"/>
                <w:rtl w:val="true"/>
              </w:rPr>
              <w:tab/>
            </w:r>
            <w:r>
              <w:rPr>
                <w:rStyle w:val="IndexLink"/>
              </w:rPr>
              <w:t>211</w:t>
            </w:r>
          </w:hyperlink>
        </w:p>
        <w:p>
          <w:pPr>
            <w:pStyle w:val="Contents6"/>
            <w:tabs>
              <w:tab w:val="clear" w:pos="7609"/>
              <w:tab w:val="right" w:pos="9026" w:leader="dot"/>
            </w:tabs>
            <w:rPr/>
          </w:pPr>
          <w:hyperlink w:anchor="__RefHeading___Toc3347781_1468164448">
            <w:r>
              <w:rPr>
                <w:webHidden/>
                <w:rStyle w:val="IndexLink"/>
                <w:rtl w:val="true"/>
              </w:rPr>
              <w:t>و الثّالث أن تکونا فی آخرهما</w:t>
            </w:r>
            <w:r>
              <w:rPr>
                <w:rStyle w:val="IndexLink"/>
                <w:rtl w:val="true"/>
              </w:rPr>
              <w:tab/>
            </w:r>
            <w:r>
              <w:rPr>
                <w:rStyle w:val="IndexLink"/>
              </w:rPr>
              <w:t>211</w:t>
            </w:r>
          </w:hyperlink>
        </w:p>
        <w:p>
          <w:pPr>
            <w:pStyle w:val="Contents6"/>
            <w:tabs>
              <w:tab w:val="clear" w:pos="7609"/>
              <w:tab w:val="right" w:pos="9026" w:leader="dot"/>
            </w:tabs>
            <w:rPr/>
          </w:pPr>
          <w:hyperlink w:anchor="__RefHeading___Toc3347783_1468164448">
            <w:r>
              <w:rPr>
                <w:webHidden/>
                <w:rStyle w:val="IndexLink"/>
                <w:rtl w:val="true"/>
              </w:rPr>
              <w:t>و منها الجناس المقلوب</w:t>
            </w:r>
            <w:r>
              <w:rPr>
                <w:rStyle w:val="IndexLink"/>
                <w:rtl w:val="true"/>
              </w:rPr>
              <w:tab/>
            </w:r>
            <w:r>
              <w:rPr>
                <w:rStyle w:val="IndexLink"/>
              </w:rPr>
              <w:t>212</w:t>
            </w:r>
          </w:hyperlink>
        </w:p>
        <w:p>
          <w:pPr>
            <w:pStyle w:val="Contents6"/>
            <w:tabs>
              <w:tab w:val="clear" w:pos="7609"/>
              <w:tab w:val="right" w:pos="9026" w:leader="dot"/>
            </w:tabs>
            <w:rPr/>
          </w:pPr>
          <w:hyperlink w:anchor="__RefHeading___Toc3347785_1468164448">
            <w:r>
              <w:rPr>
                <w:webHidden/>
                <w:rStyle w:val="IndexLink"/>
                <w:rtl w:val="true"/>
              </w:rPr>
              <w:t>أحدهما قلب الکلّ‌</w:t>
            </w:r>
            <w:r>
              <w:rPr>
                <w:rStyle w:val="IndexLink"/>
                <w:rtl w:val="true"/>
              </w:rPr>
              <w:tab/>
            </w:r>
            <w:r>
              <w:rPr>
                <w:rStyle w:val="IndexLink"/>
              </w:rPr>
              <w:t>212</w:t>
            </w:r>
          </w:hyperlink>
        </w:p>
        <w:p>
          <w:pPr>
            <w:pStyle w:val="Contents6"/>
            <w:tabs>
              <w:tab w:val="clear" w:pos="7609"/>
              <w:tab w:val="right" w:pos="9026" w:leader="dot"/>
            </w:tabs>
            <w:rPr/>
          </w:pPr>
          <w:hyperlink w:anchor="__RefHeading___Toc3347787_1468164448">
            <w:r>
              <w:rPr>
                <w:webHidden/>
                <w:rStyle w:val="IndexLink"/>
                <w:rtl w:val="true"/>
              </w:rPr>
              <w:t>و ثانیهما قلب البعض</w:t>
            </w:r>
            <w:r>
              <w:rPr>
                <w:rStyle w:val="IndexLink"/>
                <w:rtl w:val="true"/>
              </w:rPr>
              <w:tab/>
            </w:r>
            <w:r>
              <w:rPr>
                <w:rStyle w:val="IndexLink"/>
              </w:rPr>
              <w:t>212</w:t>
            </w:r>
          </w:hyperlink>
        </w:p>
        <w:p>
          <w:pPr>
            <w:pStyle w:val="Contents6"/>
            <w:tabs>
              <w:tab w:val="clear" w:pos="7609"/>
              <w:tab w:val="right" w:pos="9026" w:leader="dot"/>
            </w:tabs>
            <w:rPr/>
          </w:pPr>
          <w:hyperlink w:anchor="__RefHeading___Toc3347789_1468164448">
            <w:r>
              <w:rPr>
                <w:webHidden/>
                <w:rStyle w:val="IndexLink"/>
                <w:rtl w:val="true"/>
              </w:rPr>
              <w:t>و منها الجناس المصحف</w:t>
            </w:r>
            <w:r>
              <w:rPr>
                <w:rStyle w:val="IndexLink"/>
                <w:rtl w:val="true"/>
              </w:rPr>
              <w:tab/>
            </w:r>
            <w:r>
              <w:rPr>
                <w:rStyle w:val="IndexLink"/>
              </w:rPr>
              <w:t>213</w:t>
            </w:r>
          </w:hyperlink>
        </w:p>
        <w:p>
          <w:pPr>
            <w:pStyle w:val="Contents5"/>
            <w:tabs>
              <w:tab w:val="clear" w:pos="7892"/>
              <w:tab w:val="right" w:pos="9026" w:leader="dot"/>
            </w:tabs>
            <w:rPr/>
          </w:pPr>
          <w:hyperlink w:anchor="__RefHeading___Toc3347791_1468164448">
            <w:r>
              <w:rPr>
                <w:webHidden/>
                <w:rStyle w:val="IndexLink"/>
                <w:rtl w:val="true"/>
              </w:rPr>
              <w:t>و منها الاشتقاق</w:t>
            </w:r>
            <w:r>
              <w:rPr>
                <w:rStyle w:val="IndexLink"/>
                <w:rtl w:val="true"/>
              </w:rPr>
              <w:tab/>
            </w:r>
            <w:r>
              <w:rPr>
                <w:rStyle w:val="IndexLink"/>
              </w:rPr>
              <w:t>215</w:t>
            </w:r>
          </w:hyperlink>
        </w:p>
        <w:p>
          <w:pPr>
            <w:pStyle w:val="Contents5"/>
            <w:tabs>
              <w:tab w:val="clear" w:pos="7892"/>
              <w:tab w:val="right" w:pos="9026" w:leader="dot"/>
            </w:tabs>
            <w:rPr/>
          </w:pPr>
          <w:hyperlink w:anchor="__RefHeading___Toc3347793_1468164448">
            <w:r>
              <w:rPr>
                <w:webHidden/>
                <w:rStyle w:val="IndexLink"/>
                <w:rtl w:val="true"/>
              </w:rPr>
              <w:t>و منها شبه الاشتقاق</w:t>
            </w:r>
            <w:r>
              <w:rPr>
                <w:rStyle w:val="IndexLink"/>
                <w:rtl w:val="true"/>
              </w:rPr>
              <w:tab/>
            </w:r>
            <w:r>
              <w:rPr>
                <w:rStyle w:val="IndexLink"/>
              </w:rPr>
              <w:t>215</w:t>
            </w:r>
          </w:hyperlink>
        </w:p>
        <w:p>
          <w:pPr>
            <w:pStyle w:val="Contents5"/>
            <w:tabs>
              <w:tab w:val="clear" w:pos="7892"/>
              <w:tab w:val="right" w:pos="9026" w:leader="dot"/>
            </w:tabs>
            <w:rPr/>
          </w:pPr>
          <w:hyperlink w:anchor="__RefHeading___Toc3347795_1468164448">
            <w:r>
              <w:rPr>
                <w:webHidden/>
                <w:rStyle w:val="IndexLink"/>
                <w:rtl w:val="true"/>
              </w:rPr>
              <w:t>و منها السجع</w:t>
            </w:r>
            <w:r>
              <w:rPr>
                <w:rStyle w:val="IndexLink"/>
                <w:rtl w:val="true"/>
              </w:rPr>
              <w:tab/>
            </w:r>
            <w:r>
              <w:rPr>
                <w:rStyle w:val="IndexLink"/>
              </w:rPr>
              <w:t>216</w:t>
            </w:r>
          </w:hyperlink>
        </w:p>
        <w:p>
          <w:pPr>
            <w:pStyle w:val="Contents6"/>
            <w:tabs>
              <w:tab w:val="clear" w:pos="7609"/>
              <w:tab w:val="right" w:pos="9026" w:leader="dot"/>
            </w:tabs>
            <w:rPr/>
          </w:pPr>
          <w:hyperlink w:anchor="__RefHeading___Toc3347797_1468164448">
            <w:r>
              <w:rPr>
                <w:webHidden/>
                <w:rStyle w:val="IndexLink"/>
                <w:rtl w:val="true"/>
              </w:rPr>
              <w:t>اشارة</w:t>
            </w:r>
            <w:r>
              <w:rPr>
                <w:rStyle w:val="IndexLink"/>
                <w:rtl w:val="true"/>
              </w:rPr>
              <w:tab/>
            </w:r>
            <w:r>
              <w:rPr>
                <w:rStyle w:val="IndexLink"/>
              </w:rPr>
              <w:t>216</w:t>
            </w:r>
          </w:hyperlink>
        </w:p>
        <w:p>
          <w:pPr>
            <w:pStyle w:val="Contents6"/>
            <w:tabs>
              <w:tab w:val="clear" w:pos="7609"/>
              <w:tab w:val="right" w:pos="9026" w:leader="dot"/>
            </w:tabs>
            <w:rPr/>
          </w:pPr>
          <w:hyperlink w:anchor="__RefHeading___Toc3347799_1468164448">
            <w:r>
              <w:rPr>
                <w:webHidden/>
                <w:rStyle w:val="IndexLink"/>
                <w:rtl w:val="true"/>
              </w:rPr>
              <w:t>الأوّل السّجع المطرّف</w:t>
            </w:r>
            <w:r>
              <w:rPr>
                <w:rStyle w:val="IndexLink"/>
                <w:rtl w:val="true"/>
              </w:rPr>
              <w:tab/>
            </w:r>
            <w:r>
              <w:rPr>
                <w:rStyle w:val="IndexLink"/>
              </w:rPr>
              <w:t>216</w:t>
            </w:r>
          </w:hyperlink>
        </w:p>
        <w:p>
          <w:pPr>
            <w:pStyle w:val="Contents6"/>
            <w:tabs>
              <w:tab w:val="clear" w:pos="7609"/>
              <w:tab w:val="right" w:pos="9026" w:leader="dot"/>
            </w:tabs>
            <w:rPr/>
          </w:pPr>
          <w:hyperlink w:anchor="__RefHeading___Toc3347801_1468164448">
            <w:r>
              <w:rPr>
                <w:webHidden/>
                <w:rStyle w:val="IndexLink"/>
                <w:rtl w:val="true"/>
              </w:rPr>
              <w:t>الثّانی السّجع المرصّع</w:t>
            </w:r>
            <w:r>
              <w:rPr>
                <w:rStyle w:val="IndexLink"/>
                <w:rtl w:val="true"/>
              </w:rPr>
              <w:tab/>
            </w:r>
            <w:r>
              <w:rPr>
                <w:rStyle w:val="IndexLink"/>
              </w:rPr>
              <w:t>217</w:t>
            </w:r>
          </w:hyperlink>
        </w:p>
        <w:p>
          <w:pPr>
            <w:pStyle w:val="Contents6"/>
            <w:tabs>
              <w:tab w:val="clear" w:pos="7609"/>
              <w:tab w:val="right" w:pos="9026" w:leader="dot"/>
            </w:tabs>
            <w:rPr/>
          </w:pPr>
          <w:hyperlink w:anchor="__RefHeading___Toc3347803_1468164448">
            <w:r>
              <w:rPr>
                <w:webHidden/>
                <w:rStyle w:val="IndexLink"/>
                <w:rtl w:val="true"/>
              </w:rPr>
              <w:t>الثّالث السّجع المتوازی</w:t>
            </w:r>
            <w:r>
              <w:rPr>
                <w:rStyle w:val="IndexLink"/>
                <w:rtl w:val="true"/>
              </w:rPr>
              <w:tab/>
            </w:r>
            <w:r>
              <w:rPr>
                <w:rStyle w:val="IndexLink"/>
              </w:rPr>
              <w:t>217</w:t>
            </w:r>
          </w:hyperlink>
        </w:p>
        <w:p>
          <w:pPr>
            <w:pStyle w:val="Contents6"/>
            <w:tabs>
              <w:tab w:val="clear" w:pos="7609"/>
              <w:tab w:val="right" w:pos="9026" w:leader="dot"/>
            </w:tabs>
            <w:rPr/>
          </w:pPr>
          <w:hyperlink w:anchor="__RefHeading___Toc3347805_1468164448">
            <w:r>
              <w:rPr>
                <w:webHidden/>
                <w:rStyle w:val="IndexLink"/>
                <w:rtl w:val="true"/>
              </w:rPr>
              <w:t>تنبیهات</w:t>
            </w:r>
            <w:r>
              <w:rPr>
                <w:rStyle w:val="IndexLink"/>
                <w:rtl w:val="true"/>
              </w:rPr>
              <w:tab/>
            </w:r>
            <w:r>
              <w:rPr>
                <w:rStyle w:val="IndexLink"/>
              </w:rPr>
              <w:t>219</w:t>
            </w:r>
          </w:hyperlink>
        </w:p>
        <w:p>
          <w:pPr>
            <w:pStyle w:val="Contents6"/>
            <w:tabs>
              <w:tab w:val="clear" w:pos="7609"/>
              <w:tab w:val="right" w:pos="9026" w:leader="dot"/>
            </w:tabs>
            <w:rPr/>
          </w:pPr>
          <w:hyperlink w:anchor="__RefHeading___Toc3347807_1468164448">
            <w:r>
              <w:rPr>
                <w:webHidden/>
                <w:rStyle w:val="IndexLink"/>
                <w:rtl w:val="true"/>
              </w:rPr>
              <w:t>الأوّل لم یشترط بعضهم فی السّجع الاتفاق فی الفاصلتین فی التّقفیة</w:t>
            </w:r>
            <w:r>
              <w:rPr>
                <w:rStyle w:val="IndexLink"/>
                <w:rtl w:val="true"/>
              </w:rPr>
              <w:tab/>
            </w:r>
            <w:r>
              <w:rPr>
                <w:rStyle w:val="IndexLink"/>
              </w:rPr>
              <w:t>219</w:t>
            </w:r>
          </w:hyperlink>
        </w:p>
        <w:p>
          <w:pPr>
            <w:pStyle w:val="Contents6"/>
            <w:tabs>
              <w:tab w:val="clear" w:pos="7609"/>
              <w:tab w:val="right" w:pos="9026" w:leader="dot"/>
            </w:tabs>
            <w:rPr/>
          </w:pPr>
          <w:hyperlink w:anchor="__RefHeading___Toc3347809_1468164448">
            <w:r>
              <w:rPr>
                <w:webHidden/>
                <w:rStyle w:val="IndexLink"/>
                <w:rtl w:val="true"/>
              </w:rPr>
              <w:t>الثّانی کلمات الاسجاع مبنیّة علی سکون الاعجاز موقوفا علیها</w:t>
            </w:r>
            <w:r>
              <w:rPr>
                <w:rStyle w:val="IndexLink"/>
                <w:rtl w:val="true"/>
              </w:rPr>
              <w:tab/>
            </w:r>
            <w:r>
              <w:rPr>
                <w:rStyle w:val="IndexLink"/>
              </w:rPr>
              <w:t>219</w:t>
            </w:r>
          </w:hyperlink>
        </w:p>
        <w:p>
          <w:pPr>
            <w:pStyle w:val="Contents6"/>
            <w:tabs>
              <w:tab w:val="clear" w:pos="7609"/>
              <w:tab w:val="right" w:pos="9026" w:leader="dot"/>
            </w:tabs>
            <w:rPr/>
          </w:pPr>
          <w:hyperlink w:anchor="__RefHeading___Toc3347811_1468164448">
            <w:r>
              <w:rPr>
                <w:webHidden/>
                <w:rStyle w:val="IndexLink"/>
                <w:rtl w:val="true"/>
              </w:rPr>
              <w:t>الثّالث حسن الاسجاع أقصرها</w:t>
            </w:r>
            <w:r>
              <w:rPr>
                <w:rStyle w:val="IndexLink"/>
                <w:rtl w:val="true"/>
              </w:rPr>
              <w:tab/>
            </w:r>
            <w:r>
              <w:rPr>
                <w:rStyle w:val="IndexLink"/>
              </w:rPr>
              <w:t>220</w:t>
            </w:r>
          </w:hyperlink>
        </w:p>
        <w:p>
          <w:pPr>
            <w:pStyle w:val="Contents6"/>
            <w:tabs>
              <w:tab w:val="clear" w:pos="7609"/>
              <w:tab w:val="right" w:pos="9026" w:leader="dot"/>
            </w:tabs>
            <w:rPr/>
          </w:pPr>
          <w:hyperlink w:anchor="__RefHeading___Toc3347813_1468164448">
            <w:r>
              <w:rPr>
                <w:webHidden/>
                <w:rStyle w:val="IndexLink"/>
                <w:rtl w:val="true"/>
              </w:rPr>
              <w:t>الرّابع قال ابن النّفیس، یکفی فی حسن السّجع ورود القرآن به</w:t>
            </w:r>
            <w:r>
              <w:rPr>
                <w:rStyle w:val="IndexLink"/>
                <w:rtl w:val="true"/>
              </w:rPr>
              <w:tab/>
            </w:r>
            <w:r>
              <w:rPr>
                <w:rStyle w:val="IndexLink"/>
              </w:rPr>
              <w:t>220</w:t>
            </w:r>
          </w:hyperlink>
        </w:p>
        <w:p>
          <w:pPr>
            <w:pStyle w:val="Contents5"/>
            <w:tabs>
              <w:tab w:val="clear" w:pos="7892"/>
              <w:tab w:val="right" w:pos="9026" w:leader="dot"/>
            </w:tabs>
            <w:rPr/>
          </w:pPr>
          <w:hyperlink w:anchor="__RefHeading___Toc3347815_1468164448">
            <w:r>
              <w:rPr>
                <w:webHidden/>
                <w:rStyle w:val="IndexLink"/>
                <w:rtl w:val="true"/>
              </w:rPr>
              <w:t>و منها التشطیر</w:t>
            </w:r>
            <w:r>
              <w:rPr>
                <w:rStyle w:val="IndexLink"/>
                <w:rtl w:val="true"/>
              </w:rPr>
              <w:tab/>
            </w:r>
            <w:r>
              <w:rPr>
                <w:rStyle w:val="IndexLink"/>
              </w:rPr>
              <w:t>221</w:t>
            </w:r>
          </w:hyperlink>
        </w:p>
        <w:p>
          <w:pPr>
            <w:pStyle w:val="Contents5"/>
            <w:tabs>
              <w:tab w:val="clear" w:pos="7892"/>
              <w:tab w:val="right" w:pos="9026" w:leader="dot"/>
            </w:tabs>
            <w:rPr/>
          </w:pPr>
          <w:hyperlink w:anchor="__RefHeading___Toc3347817_1468164448">
            <w:r>
              <w:rPr>
                <w:webHidden/>
                <w:rStyle w:val="IndexLink"/>
                <w:rtl w:val="true"/>
              </w:rPr>
              <w:t>و منها تضمین المزدوج</w:t>
            </w:r>
            <w:r>
              <w:rPr>
                <w:rStyle w:val="IndexLink"/>
                <w:rtl w:val="true"/>
              </w:rPr>
              <w:tab/>
            </w:r>
            <w:r>
              <w:rPr>
                <w:rStyle w:val="IndexLink"/>
              </w:rPr>
              <w:t>221</w:t>
            </w:r>
          </w:hyperlink>
        </w:p>
        <w:p>
          <w:pPr>
            <w:pStyle w:val="Contents5"/>
            <w:tabs>
              <w:tab w:val="clear" w:pos="7892"/>
              <w:tab w:val="right" w:pos="9026" w:leader="dot"/>
            </w:tabs>
            <w:rPr/>
          </w:pPr>
          <w:hyperlink w:anchor="__RefHeading___Toc3347819_1468164448">
            <w:r>
              <w:rPr>
                <w:webHidden/>
                <w:rStyle w:val="IndexLink"/>
                <w:rtl w:val="true"/>
              </w:rPr>
              <w:t>و منها لزوم ما لا یلزم</w:t>
            </w:r>
            <w:r>
              <w:rPr>
                <w:rStyle w:val="IndexLink"/>
                <w:rtl w:val="true"/>
              </w:rPr>
              <w:tab/>
            </w:r>
            <w:r>
              <w:rPr>
                <w:rStyle w:val="IndexLink"/>
              </w:rPr>
              <w:t>222</w:t>
            </w:r>
          </w:hyperlink>
        </w:p>
        <w:p>
          <w:pPr>
            <w:pStyle w:val="Contents5"/>
            <w:tabs>
              <w:tab w:val="clear" w:pos="7892"/>
              <w:tab w:val="right" w:pos="9026" w:leader="dot"/>
            </w:tabs>
            <w:rPr/>
          </w:pPr>
          <w:hyperlink w:anchor="__RefHeading___Toc3347821_1468164448">
            <w:r>
              <w:rPr>
                <w:webHidden/>
                <w:rStyle w:val="IndexLink"/>
                <w:rtl w:val="true"/>
              </w:rPr>
              <w:t>و منها الحذف</w:t>
            </w:r>
            <w:r>
              <w:rPr>
                <w:rStyle w:val="IndexLink"/>
                <w:rtl w:val="true"/>
              </w:rPr>
              <w:tab/>
            </w:r>
            <w:r>
              <w:rPr>
                <w:rStyle w:val="IndexLink"/>
              </w:rPr>
              <w:t>223</w:t>
            </w:r>
          </w:hyperlink>
        </w:p>
        <w:p>
          <w:pPr>
            <w:pStyle w:val="Contents3"/>
            <w:tabs>
              <w:tab w:val="clear" w:pos="8459"/>
              <w:tab w:val="right" w:pos="9026" w:leader="dot"/>
            </w:tabs>
            <w:rPr/>
          </w:pPr>
          <w:hyperlink w:anchor="__RefHeading___Toc3347823_1468164448">
            <w:r>
              <w:rPr>
                <w:webHidden/>
                <w:rStyle w:val="IndexLink"/>
                <w:rtl w:val="true"/>
              </w:rPr>
              <w:t>قال السید الشارح</w:t>
            </w:r>
            <w:r>
              <w:rPr>
                <w:rStyle w:val="IndexLink"/>
                <w:rtl w:val="true"/>
              </w:rPr>
              <w:tab/>
            </w:r>
            <w:r>
              <w:rPr>
                <w:rStyle w:val="IndexLink"/>
              </w:rPr>
              <w:t>228</w:t>
            </w:r>
          </w:hyperlink>
        </w:p>
        <w:p>
          <w:pPr>
            <w:pStyle w:val="Contents4"/>
            <w:tabs>
              <w:tab w:val="clear" w:pos="8176"/>
              <w:tab w:val="right" w:pos="9026" w:leader="dot"/>
            </w:tabs>
            <w:rPr/>
          </w:pPr>
          <w:hyperlink w:anchor="__RefHeading___Toc3347825_1468164448">
            <w:r>
              <w:rPr>
                <w:webHidden/>
                <w:rStyle w:val="IndexLink"/>
                <w:rtl w:val="true"/>
              </w:rPr>
              <w:t>اشارة</w:t>
            </w:r>
            <w:r>
              <w:rPr>
                <w:rStyle w:val="IndexLink"/>
                <w:rtl w:val="true"/>
              </w:rPr>
              <w:tab/>
            </w:r>
            <w:r>
              <w:rPr>
                <w:rStyle w:val="IndexLink"/>
              </w:rPr>
              <w:t>228</w:t>
            </w:r>
          </w:hyperlink>
        </w:p>
        <w:p>
          <w:pPr>
            <w:pStyle w:val="Contents4"/>
            <w:tabs>
              <w:tab w:val="clear" w:pos="8176"/>
              <w:tab w:val="right" w:pos="9026" w:leader="dot"/>
            </w:tabs>
            <w:rPr/>
          </w:pPr>
          <w:hyperlink w:anchor="__RefHeading___Toc3347827_1468164448">
            <w:r>
              <w:rPr>
                <w:webHidden/>
                <w:rStyle w:val="IndexLink"/>
                <w:rtl w:val="true"/>
              </w:rPr>
              <w:t>نور فی میلاده علیه السلام</w:t>
            </w:r>
            <w:r>
              <w:rPr>
                <w:rStyle w:val="IndexLink"/>
                <w:rtl w:val="true"/>
              </w:rPr>
              <w:tab/>
            </w:r>
            <w:r>
              <w:rPr>
                <w:rStyle w:val="IndexLink"/>
              </w:rPr>
              <w:t>229</w:t>
            </w:r>
          </w:hyperlink>
        </w:p>
        <w:p>
          <w:pPr>
            <w:pStyle w:val="Contents4"/>
            <w:tabs>
              <w:tab w:val="clear" w:pos="8176"/>
              <w:tab w:val="right" w:pos="9026" w:leader="dot"/>
            </w:tabs>
            <w:rPr/>
          </w:pPr>
          <w:hyperlink w:anchor="__RefHeading___Toc3347829_1468164448">
            <w:r>
              <w:rPr>
                <w:webHidden/>
                <w:rStyle w:val="IndexLink"/>
                <w:rtl w:val="true"/>
              </w:rPr>
              <w:t>نور فی اسمه السامی</w:t>
            </w:r>
            <w:r>
              <w:rPr>
                <w:rStyle w:val="IndexLink"/>
                <w:rtl w:val="true"/>
              </w:rPr>
              <w:tab/>
            </w:r>
            <w:r>
              <w:rPr>
                <w:rStyle w:val="IndexLink"/>
              </w:rPr>
              <w:t>231</w:t>
            </w:r>
          </w:hyperlink>
        </w:p>
        <w:p>
          <w:pPr>
            <w:pStyle w:val="Contents4"/>
            <w:tabs>
              <w:tab w:val="clear" w:pos="8176"/>
              <w:tab w:val="right" w:pos="9026" w:leader="dot"/>
            </w:tabs>
            <w:rPr/>
          </w:pPr>
          <w:hyperlink w:anchor="__RefHeading___Toc3347831_1468164448">
            <w:r>
              <w:rPr>
                <w:webHidden/>
                <w:rStyle w:val="IndexLink"/>
                <w:rtl w:val="true"/>
              </w:rPr>
              <w:t>نور فی نسبه الشریف</w:t>
            </w:r>
            <w:r>
              <w:rPr>
                <w:rStyle w:val="IndexLink"/>
                <w:rtl w:val="true"/>
              </w:rPr>
              <w:tab/>
            </w:r>
            <w:r>
              <w:rPr>
                <w:rStyle w:val="IndexLink"/>
              </w:rPr>
              <w:t>232</w:t>
            </w:r>
          </w:hyperlink>
        </w:p>
        <w:p>
          <w:pPr>
            <w:pStyle w:val="Contents4"/>
            <w:tabs>
              <w:tab w:val="clear" w:pos="8176"/>
              <w:tab w:val="right" w:pos="9026" w:leader="dot"/>
            </w:tabs>
            <w:rPr/>
          </w:pPr>
          <w:hyperlink w:anchor="__RefHeading___Toc3347833_1468164448">
            <w:r>
              <w:rPr>
                <w:webHidden/>
                <w:rStyle w:val="IndexLink"/>
                <w:rtl w:val="true"/>
              </w:rPr>
              <w:t>نور فی کناه الرفیعة الجمیلة</w:t>
            </w:r>
            <w:r>
              <w:rPr>
                <w:rStyle w:val="IndexLink"/>
                <w:rtl w:val="true"/>
              </w:rPr>
              <w:tab/>
            </w:r>
            <w:r>
              <w:rPr>
                <w:rStyle w:val="IndexLink"/>
              </w:rPr>
              <w:t>234</w:t>
            </w:r>
          </w:hyperlink>
        </w:p>
        <w:p>
          <w:pPr>
            <w:pStyle w:val="Contents4"/>
            <w:tabs>
              <w:tab w:val="clear" w:pos="8176"/>
              <w:tab w:val="right" w:pos="9026" w:leader="dot"/>
            </w:tabs>
            <w:rPr/>
          </w:pPr>
          <w:hyperlink w:anchor="__RefHeading___Toc3347835_1468164448">
            <w:r>
              <w:rPr>
                <w:webHidden/>
                <w:rStyle w:val="IndexLink"/>
                <w:rtl w:val="true"/>
              </w:rPr>
              <w:t>نور فی القابه الشامخة</w:t>
            </w:r>
            <w:r>
              <w:rPr>
                <w:rStyle w:val="IndexLink"/>
                <w:rtl w:val="true"/>
              </w:rPr>
              <w:tab/>
            </w:r>
            <w:r>
              <w:rPr>
                <w:rStyle w:val="IndexLink"/>
              </w:rPr>
              <w:t>236</w:t>
            </w:r>
          </w:hyperlink>
        </w:p>
        <w:p>
          <w:pPr>
            <w:pStyle w:val="Contents4"/>
            <w:tabs>
              <w:tab w:val="clear" w:pos="8176"/>
              <w:tab w:val="right" w:pos="9026" w:leader="dot"/>
            </w:tabs>
            <w:rPr/>
          </w:pPr>
          <w:hyperlink w:anchor="__RefHeading___Toc3347837_1468164448">
            <w:r>
              <w:rPr>
                <w:webHidden/>
                <w:rStyle w:val="IndexLink"/>
                <w:rtl w:val="true"/>
              </w:rPr>
              <w:t>نور فی شکله و صفته</w:t>
            </w:r>
            <w:r>
              <w:rPr>
                <w:rStyle w:val="IndexLink"/>
                <w:rtl w:val="true"/>
              </w:rPr>
              <w:tab/>
            </w:r>
            <w:r>
              <w:rPr>
                <w:rStyle w:val="IndexLink"/>
              </w:rPr>
              <w:t>242</w:t>
            </w:r>
          </w:hyperlink>
        </w:p>
        <w:p>
          <w:pPr>
            <w:pStyle w:val="Contents3"/>
            <w:tabs>
              <w:tab w:val="clear" w:pos="8459"/>
              <w:tab w:val="right" w:pos="9026" w:leader="dot"/>
            </w:tabs>
            <w:rPr/>
          </w:pPr>
          <w:hyperlink w:anchor="__RefHeading___Toc3347839_1468164448">
            <w:r>
              <w:rPr>
                <w:webHidden/>
                <w:rStyle w:val="IndexLink"/>
                <w:rtl w:val="true"/>
              </w:rPr>
              <w:t>قال السید الشارح</w:t>
            </w:r>
            <w:r>
              <w:rPr>
                <w:rStyle w:val="IndexLink"/>
                <w:rtl w:val="true"/>
              </w:rPr>
              <w:tab/>
            </w:r>
            <w:r>
              <w:rPr>
                <w:rStyle w:val="IndexLink"/>
              </w:rPr>
              <w:t>244</w:t>
            </w:r>
          </w:hyperlink>
        </w:p>
        <w:p>
          <w:pPr>
            <w:pStyle w:val="Contents4"/>
            <w:tabs>
              <w:tab w:val="clear" w:pos="8176"/>
              <w:tab w:val="right" w:pos="9026" w:leader="dot"/>
            </w:tabs>
            <w:rPr/>
          </w:pPr>
          <w:hyperlink w:anchor="__RefHeading___Toc3347841_1468164448">
            <w:r>
              <w:rPr>
                <w:webHidden/>
                <w:rStyle w:val="IndexLink"/>
                <w:rtl w:val="true"/>
              </w:rPr>
              <w:t>اشارة</w:t>
            </w:r>
            <w:r>
              <w:rPr>
                <w:rStyle w:val="IndexLink"/>
                <w:rtl w:val="true"/>
              </w:rPr>
              <w:tab/>
            </w:r>
            <w:r>
              <w:rPr>
                <w:rStyle w:val="IndexLink"/>
              </w:rPr>
              <w:t>244</w:t>
            </w:r>
          </w:hyperlink>
        </w:p>
        <w:p>
          <w:pPr>
            <w:pStyle w:val="Contents4"/>
            <w:tabs>
              <w:tab w:val="clear" w:pos="8176"/>
              <w:tab w:val="right" w:pos="9026" w:leader="dot"/>
            </w:tabs>
            <w:rPr/>
          </w:pPr>
          <w:hyperlink w:anchor="__RefHeading___Toc3347843_1468164448">
            <w:r>
              <w:rPr>
                <w:webHidden/>
                <w:rStyle w:val="IndexLink"/>
                <w:rtl w:val="true"/>
              </w:rPr>
              <w:t xml:space="preserve">فصل فی ذکر نسب الرضی </w:t>
            </w:r>
            <w:r>
              <w:rPr>
                <w:rStyle w:val="IndexLink"/>
                <w:rtl w:val="true"/>
              </w:rPr>
              <w:t>(</w:t>
            </w:r>
            <w:r>
              <w:rPr>
                <w:rStyle w:val="IndexLink"/>
                <w:rtl w:val="true"/>
              </w:rPr>
              <w:t>ره</w:t>
            </w:r>
            <w:r>
              <w:rPr>
                <w:rStyle w:val="IndexLink"/>
                <w:rtl w:val="true"/>
              </w:rPr>
              <w:t>)</w:t>
              <w:tab/>
            </w:r>
            <w:r>
              <w:rPr>
                <w:rStyle w:val="IndexLink"/>
              </w:rPr>
              <w:t>245</w:t>
            </w:r>
          </w:hyperlink>
        </w:p>
        <w:p>
          <w:pPr>
            <w:pStyle w:val="Contents2"/>
            <w:tabs>
              <w:tab w:val="clear" w:pos="8743"/>
              <w:tab w:val="right" w:pos="9026" w:leader="dot"/>
            </w:tabs>
            <w:rPr/>
          </w:pPr>
          <w:hyperlink w:anchor="__RefHeading___Toc3347845_1468164448">
            <w:r>
              <w:rPr>
                <w:webHidden/>
                <w:rStyle w:val="IndexLink"/>
                <w:rtl w:val="true"/>
              </w:rPr>
              <w:t>دیباجة النهج</w:t>
            </w:r>
            <w:r>
              <w:rPr>
                <w:rStyle w:val="IndexLink"/>
                <w:rtl w:val="true"/>
              </w:rPr>
              <w:tab/>
            </w:r>
            <w:r>
              <w:rPr>
                <w:rStyle w:val="IndexLink"/>
              </w:rPr>
              <w:t>260</w:t>
            </w:r>
          </w:hyperlink>
        </w:p>
        <w:p>
          <w:pPr>
            <w:pStyle w:val="Contents3"/>
            <w:tabs>
              <w:tab w:val="clear" w:pos="8459"/>
              <w:tab w:val="right" w:pos="9026" w:leader="dot"/>
            </w:tabs>
            <w:rPr/>
          </w:pPr>
          <w:hyperlink w:anchor="__RefHeading___Toc3347847_1468164448">
            <w:r>
              <w:rPr>
                <w:webHidden/>
                <w:rStyle w:val="IndexLink"/>
                <w:rtl w:val="true"/>
              </w:rPr>
              <w:t>اشارة</w:t>
            </w:r>
            <w:r>
              <w:rPr>
                <w:rStyle w:val="IndexLink"/>
                <w:rtl w:val="true"/>
              </w:rPr>
              <w:tab/>
            </w:r>
            <w:r>
              <w:rPr>
                <w:rStyle w:val="IndexLink"/>
              </w:rPr>
              <w:t>260</w:t>
            </w:r>
          </w:hyperlink>
        </w:p>
        <w:p>
          <w:pPr>
            <w:pStyle w:val="Contents3"/>
            <w:tabs>
              <w:tab w:val="clear" w:pos="8459"/>
              <w:tab w:val="right" w:pos="9026" w:leader="dot"/>
            </w:tabs>
            <w:rPr/>
          </w:pPr>
          <w:hyperlink w:anchor="__RefHeading___Toc3347849_1468164448">
            <w:r>
              <w:rPr>
                <w:webHidden/>
                <w:rStyle w:val="IndexLink"/>
                <w:rtl w:val="true"/>
              </w:rPr>
              <w:t>الفصل الاول</w:t>
            </w:r>
            <w:r>
              <w:rPr>
                <w:rStyle w:val="IndexLink"/>
                <w:rtl w:val="true"/>
              </w:rPr>
              <w:tab/>
            </w:r>
            <w:r>
              <w:rPr>
                <w:rStyle w:val="IndexLink"/>
              </w:rPr>
              <w:t>262</w:t>
            </w:r>
          </w:hyperlink>
        </w:p>
        <w:p>
          <w:pPr>
            <w:pStyle w:val="Contents4"/>
            <w:tabs>
              <w:tab w:val="clear" w:pos="8176"/>
              <w:tab w:val="right" w:pos="9026" w:leader="dot"/>
            </w:tabs>
            <w:rPr/>
          </w:pPr>
          <w:hyperlink w:anchor="__RefHeading___Toc3347851_1468164448">
            <w:r>
              <w:rPr>
                <w:webHidden/>
                <w:rStyle w:val="IndexLink"/>
                <w:rtl w:val="true"/>
              </w:rPr>
              <w:t>اشارة</w:t>
            </w:r>
            <w:r>
              <w:rPr>
                <w:rStyle w:val="IndexLink"/>
                <w:rtl w:val="true"/>
              </w:rPr>
              <w:tab/>
            </w:r>
            <w:r>
              <w:rPr>
                <w:rStyle w:val="IndexLink"/>
              </w:rPr>
              <w:t>262</w:t>
            </w:r>
          </w:hyperlink>
        </w:p>
        <w:p>
          <w:pPr>
            <w:pStyle w:val="Contents4"/>
            <w:tabs>
              <w:tab w:val="clear" w:pos="8176"/>
              <w:tab w:val="right" w:pos="9026" w:leader="dot"/>
            </w:tabs>
            <w:rPr/>
          </w:pPr>
          <w:hyperlink w:anchor="__RefHeading___Toc3347853_1468164448">
            <w:r>
              <w:rPr>
                <w:webHidden/>
                <w:rStyle w:val="IndexLink"/>
                <w:rtl w:val="true"/>
              </w:rPr>
              <w:t>اللغة</w:t>
            </w:r>
            <w:r>
              <w:rPr>
                <w:rStyle w:val="IndexLink"/>
                <w:rtl w:val="true"/>
              </w:rPr>
              <w:tab/>
            </w:r>
            <w:r>
              <w:rPr>
                <w:rStyle w:val="IndexLink"/>
              </w:rPr>
              <w:t>262</w:t>
            </w:r>
          </w:hyperlink>
        </w:p>
        <w:p>
          <w:pPr>
            <w:pStyle w:val="Contents4"/>
            <w:tabs>
              <w:tab w:val="clear" w:pos="8176"/>
              <w:tab w:val="right" w:pos="9026" w:leader="dot"/>
            </w:tabs>
            <w:rPr/>
          </w:pPr>
          <w:hyperlink w:anchor="__RefHeading___Toc3347855_1468164448">
            <w:r>
              <w:rPr>
                <w:webHidden/>
                <w:rStyle w:val="IndexLink"/>
                <w:rtl w:val="true"/>
              </w:rPr>
              <w:t>الاعراب</w:t>
            </w:r>
            <w:r>
              <w:rPr>
                <w:rStyle w:val="IndexLink"/>
                <w:rtl w:val="true"/>
              </w:rPr>
              <w:tab/>
            </w:r>
            <w:r>
              <w:rPr>
                <w:rStyle w:val="IndexLink"/>
              </w:rPr>
              <w:t>264</w:t>
            </w:r>
          </w:hyperlink>
        </w:p>
        <w:p>
          <w:pPr>
            <w:pStyle w:val="Contents4"/>
            <w:tabs>
              <w:tab w:val="clear" w:pos="8176"/>
              <w:tab w:val="right" w:pos="9026" w:leader="dot"/>
            </w:tabs>
            <w:rPr/>
          </w:pPr>
          <w:hyperlink w:anchor="__RefHeading___Toc3347857_1468164448">
            <w:r>
              <w:rPr>
                <w:webHidden/>
                <w:rStyle w:val="IndexLink"/>
                <w:rtl w:val="true"/>
              </w:rPr>
              <w:t>المعنی</w:t>
            </w:r>
            <w:r>
              <w:rPr>
                <w:rStyle w:val="IndexLink"/>
                <w:rtl w:val="true"/>
              </w:rPr>
              <w:tab/>
            </w:r>
            <w:r>
              <w:rPr>
                <w:rStyle w:val="IndexLink"/>
              </w:rPr>
              <w:t>264</w:t>
            </w:r>
          </w:hyperlink>
        </w:p>
        <w:p>
          <w:pPr>
            <w:pStyle w:val="Contents4"/>
            <w:tabs>
              <w:tab w:val="clear" w:pos="8176"/>
              <w:tab w:val="right" w:pos="9026" w:leader="dot"/>
            </w:tabs>
            <w:rPr/>
          </w:pPr>
          <w:hyperlink w:anchor="__RefHeading___Toc3347859_1468164448">
            <w:r>
              <w:rPr>
                <w:webHidden/>
                <w:rStyle w:val="IndexLink"/>
                <w:rtl w:val="true"/>
              </w:rPr>
              <w:t>الترجمة</w:t>
            </w:r>
            <w:r>
              <w:rPr>
                <w:rStyle w:val="IndexLink"/>
                <w:rtl w:val="true"/>
              </w:rPr>
              <w:tab/>
            </w:r>
            <w:r>
              <w:rPr>
                <w:rStyle w:val="IndexLink"/>
              </w:rPr>
              <w:t>276</w:t>
            </w:r>
          </w:hyperlink>
        </w:p>
        <w:p>
          <w:pPr>
            <w:pStyle w:val="Contents3"/>
            <w:tabs>
              <w:tab w:val="clear" w:pos="8459"/>
              <w:tab w:val="right" w:pos="9026" w:leader="dot"/>
            </w:tabs>
            <w:rPr/>
          </w:pPr>
          <w:hyperlink w:anchor="__RefHeading___Toc3347861_1468164448">
            <w:r>
              <w:rPr>
                <w:webHidden/>
                <w:rStyle w:val="IndexLink"/>
                <w:rtl w:val="true"/>
              </w:rPr>
              <w:t>الفصل الثانی</w:t>
            </w:r>
            <w:r>
              <w:rPr>
                <w:rStyle w:val="IndexLink"/>
                <w:rtl w:val="true"/>
              </w:rPr>
              <w:tab/>
            </w:r>
            <w:r>
              <w:rPr>
                <w:rStyle w:val="IndexLink"/>
              </w:rPr>
              <w:t>277</w:t>
            </w:r>
          </w:hyperlink>
        </w:p>
        <w:p>
          <w:pPr>
            <w:pStyle w:val="Contents4"/>
            <w:tabs>
              <w:tab w:val="clear" w:pos="8176"/>
              <w:tab w:val="right" w:pos="9026" w:leader="dot"/>
            </w:tabs>
            <w:rPr/>
          </w:pPr>
          <w:hyperlink w:anchor="__RefHeading___Toc3347863_1468164448">
            <w:r>
              <w:rPr>
                <w:webHidden/>
                <w:rStyle w:val="IndexLink"/>
                <w:rtl w:val="true"/>
              </w:rPr>
              <w:t>اشارة</w:t>
            </w:r>
            <w:r>
              <w:rPr>
                <w:rStyle w:val="IndexLink"/>
                <w:rtl w:val="true"/>
              </w:rPr>
              <w:tab/>
            </w:r>
            <w:r>
              <w:rPr>
                <w:rStyle w:val="IndexLink"/>
              </w:rPr>
              <w:t>277</w:t>
            </w:r>
          </w:hyperlink>
        </w:p>
        <w:p>
          <w:pPr>
            <w:pStyle w:val="Contents4"/>
            <w:tabs>
              <w:tab w:val="clear" w:pos="8176"/>
              <w:tab w:val="right" w:pos="9026" w:leader="dot"/>
            </w:tabs>
            <w:rPr/>
          </w:pPr>
          <w:hyperlink w:anchor="__RefHeading___Toc3347865_1468164448">
            <w:r>
              <w:rPr>
                <w:webHidden/>
                <w:rStyle w:val="IndexLink"/>
                <w:rtl w:val="true"/>
              </w:rPr>
              <w:t>اللغة</w:t>
            </w:r>
            <w:r>
              <w:rPr>
                <w:rStyle w:val="IndexLink"/>
                <w:rtl w:val="true"/>
              </w:rPr>
              <w:tab/>
            </w:r>
            <w:r>
              <w:rPr>
                <w:rStyle w:val="IndexLink"/>
              </w:rPr>
              <w:t>279</w:t>
            </w:r>
          </w:hyperlink>
        </w:p>
        <w:p>
          <w:pPr>
            <w:pStyle w:val="Contents4"/>
            <w:tabs>
              <w:tab w:val="clear" w:pos="8176"/>
              <w:tab w:val="right" w:pos="9026" w:leader="dot"/>
            </w:tabs>
            <w:rPr/>
          </w:pPr>
          <w:hyperlink w:anchor="__RefHeading___Toc3347867_1468164448">
            <w:r>
              <w:rPr>
                <w:webHidden/>
                <w:rStyle w:val="IndexLink"/>
                <w:rtl w:val="true"/>
              </w:rPr>
              <w:t>الاعراب</w:t>
            </w:r>
            <w:r>
              <w:rPr>
                <w:rStyle w:val="IndexLink"/>
                <w:rtl w:val="true"/>
              </w:rPr>
              <w:tab/>
            </w:r>
            <w:r>
              <w:rPr>
                <w:rStyle w:val="IndexLink"/>
              </w:rPr>
              <w:t>280</w:t>
            </w:r>
          </w:hyperlink>
        </w:p>
        <w:p>
          <w:pPr>
            <w:pStyle w:val="Contents4"/>
            <w:tabs>
              <w:tab w:val="clear" w:pos="8176"/>
              <w:tab w:val="right" w:pos="9026" w:leader="dot"/>
            </w:tabs>
            <w:rPr/>
          </w:pPr>
          <w:hyperlink w:anchor="__RefHeading___Toc3347869_1468164448">
            <w:r>
              <w:rPr>
                <w:webHidden/>
                <w:rStyle w:val="IndexLink"/>
                <w:rtl w:val="true"/>
              </w:rPr>
              <w:t>المعنی</w:t>
            </w:r>
            <w:r>
              <w:rPr>
                <w:rStyle w:val="IndexLink"/>
                <w:rtl w:val="true"/>
              </w:rPr>
              <w:tab/>
            </w:r>
            <w:r>
              <w:rPr>
                <w:rStyle w:val="IndexLink"/>
              </w:rPr>
              <w:t>280</w:t>
            </w:r>
          </w:hyperlink>
        </w:p>
        <w:p>
          <w:pPr>
            <w:pStyle w:val="Contents4"/>
            <w:tabs>
              <w:tab w:val="clear" w:pos="8176"/>
              <w:tab w:val="right" w:pos="9026" w:leader="dot"/>
            </w:tabs>
            <w:rPr/>
          </w:pPr>
          <w:hyperlink w:anchor="__RefHeading___Toc3347871_1468164448">
            <w:r>
              <w:rPr>
                <w:webHidden/>
                <w:rStyle w:val="IndexLink"/>
                <w:rtl w:val="true"/>
              </w:rPr>
              <w:t>الترجمة</w:t>
            </w:r>
            <w:r>
              <w:rPr>
                <w:rStyle w:val="IndexLink"/>
                <w:rtl w:val="true"/>
              </w:rPr>
              <w:tab/>
            </w:r>
            <w:r>
              <w:rPr>
                <w:rStyle w:val="IndexLink"/>
              </w:rPr>
              <w:t>287</w:t>
            </w:r>
          </w:hyperlink>
        </w:p>
        <w:p>
          <w:pPr>
            <w:pStyle w:val="Contents3"/>
            <w:tabs>
              <w:tab w:val="clear" w:pos="8459"/>
              <w:tab w:val="right" w:pos="9026" w:leader="dot"/>
            </w:tabs>
            <w:rPr/>
          </w:pPr>
          <w:hyperlink w:anchor="__RefHeading___Toc3347873_1468164448">
            <w:r>
              <w:rPr>
                <w:webHidden/>
                <w:rStyle w:val="IndexLink"/>
                <w:rtl w:val="true"/>
              </w:rPr>
              <w:t>الفصل الثالث</w:t>
            </w:r>
            <w:r>
              <w:rPr>
                <w:rStyle w:val="IndexLink"/>
                <w:rtl w:val="true"/>
              </w:rPr>
              <w:tab/>
            </w:r>
            <w:r>
              <w:rPr>
                <w:rStyle w:val="IndexLink"/>
              </w:rPr>
              <w:t>288</w:t>
            </w:r>
          </w:hyperlink>
        </w:p>
        <w:p>
          <w:pPr>
            <w:pStyle w:val="Contents4"/>
            <w:tabs>
              <w:tab w:val="clear" w:pos="8176"/>
              <w:tab w:val="right" w:pos="9026" w:leader="dot"/>
            </w:tabs>
            <w:rPr/>
          </w:pPr>
          <w:hyperlink w:anchor="__RefHeading___Toc3347875_1468164448">
            <w:r>
              <w:rPr>
                <w:webHidden/>
                <w:rStyle w:val="IndexLink"/>
                <w:rtl w:val="true"/>
              </w:rPr>
              <w:t>اشارة</w:t>
            </w:r>
            <w:r>
              <w:rPr>
                <w:rStyle w:val="IndexLink"/>
                <w:rtl w:val="true"/>
              </w:rPr>
              <w:tab/>
            </w:r>
            <w:r>
              <w:rPr>
                <w:rStyle w:val="IndexLink"/>
              </w:rPr>
              <w:t>288</w:t>
            </w:r>
          </w:hyperlink>
        </w:p>
        <w:p>
          <w:pPr>
            <w:pStyle w:val="Contents4"/>
            <w:tabs>
              <w:tab w:val="clear" w:pos="8176"/>
              <w:tab w:val="right" w:pos="9026" w:leader="dot"/>
            </w:tabs>
            <w:rPr/>
          </w:pPr>
          <w:hyperlink w:anchor="__RefHeading___Toc3347877_1468164448">
            <w:r>
              <w:rPr>
                <w:webHidden/>
                <w:rStyle w:val="IndexLink"/>
                <w:rtl w:val="true"/>
              </w:rPr>
              <w:t>اللغة</w:t>
            </w:r>
            <w:r>
              <w:rPr>
                <w:rStyle w:val="IndexLink"/>
                <w:rtl w:val="true"/>
              </w:rPr>
              <w:tab/>
            </w:r>
            <w:r>
              <w:rPr>
                <w:rStyle w:val="IndexLink"/>
              </w:rPr>
              <w:t>291</w:t>
            </w:r>
          </w:hyperlink>
        </w:p>
        <w:p>
          <w:pPr>
            <w:pStyle w:val="Contents4"/>
            <w:tabs>
              <w:tab w:val="clear" w:pos="8176"/>
              <w:tab w:val="right" w:pos="9026" w:leader="dot"/>
            </w:tabs>
            <w:rPr/>
          </w:pPr>
          <w:hyperlink w:anchor="__RefHeading___Toc3347879_1468164448">
            <w:r>
              <w:rPr>
                <w:webHidden/>
                <w:rStyle w:val="IndexLink"/>
                <w:rtl w:val="true"/>
              </w:rPr>
              <w:t>الاعراب</w:t>
            </w:r>
            <w:r>
              <w:rPr>
                <w:rStyle w:val="IndexLink"/>
                <w:rtl w:val="true"/>
              </w:rPr>
              <w:tab/>
            </w:r>
            <w:r>
              <w:rPr>
                <w:rStyle w:val="IndexLink"/>
              </w:rPr>
              <w:t>293</w:t>
            </w:r>
          </w:hyperlink>
        </w:p>
        <w:p>
          <w:pPr>
            <w:pStyle w:val="Contents4"/>
            <w:tabs>
              <w:tab w:val="clear" w:pos="8176"/>
              <w:tab w:val="right" w:pos="9026" w:leader="dot"/>
            </w:tabs>
            <w:rPr/>
          </w:pPr>
          <w:hyperlink w:anchor="__RefHeading___Toc3347881_1468164448">
            <w:r>
              <w:rPr>
                <w:webHidden/>
                <w:rStyle w:val="IndexLink"/>
                <w:rtl w:val="true"/>
              </w:rPr>
              <w:t>المعنی</w:t>
            </w:r>
            <w:r>
              <w:rPr>
                <w:rStyle w:val="IndexLink"/>
                <w:rtl w:val="true"/>
              </w:rPr>
              <w:tab/>
            </w:r>
            <w:r>
              <w:rPr>
                <w:rStyle w:val="IndexLink"/>
              </w:rPr>
              <w:t>293</w:t>
            </w:r>
          </w:hyperlink>
        </w:p>
        <w:p>
          <w:pPr>
            <w:pStyle w:val="Contents5"/>
            <w:tabs>
              <w:tab w:val="clear" w:pos="7892"/>
              <w:tab w:val="right" w:pos="9026" w:leader="dot"/>
            </w:tabs>
            <w:rPr/>
          </w:pPr>
          <w:hyperlink w:anchor="__RefHeading___Toc3347883_1468164448">
            <w:r>
              <w:rPr>
                <w:webHidden/>
                <w:rStyle w:val="IndexLink"/>
                <w:rtl w:val="true"/>
              </w:rPr>
              <w:t>اشارة</w:t>
            </w:r>
            <w:r>
              <w:rPr>
                <w:rStyle w:val="IndexLink"/>
                <w:rtl w:val="true"/>
              </w:rPr>
              <w:tab/>
            </w:r>
            <w:r>
              <w:rPr>
                <w:rStyle w:val="IndexLink"/>
              </w:rPr>
              <w:t>293</w:t>
            </w:r>
          </w:hyperlink>
        </w:p>
        <w:p>
          <w:pPr>
            <w:pStyle w:val="Contents5"/>
            <w:tabs>
              <w:tab w:val="clear" w:pos="7892"/>
              <w:tab w:val="right" w:pos="9026" w:leader="dot"/>
            </w:tabs>
            <w:rPr/>
          </w:pPr>
          <w:hyperlink w:anchor="__RefHeading___Toc3347885_1468164448">
            <w:r>
              <w:rPr>
                <w:webHidden/>
                <w:rStyle w:val="IndexLink"/>
                <w:rtl w:val="true"/>
              </w:rPr>
              <w:t>اقول</w:t>
            </w:r>
            <w:r>
              <w:rPr>
                <w:rStyle w:val="IndexLink"/>
                <w:rtl w:val="true"/>
              </w:rPr>
              <w:t>:</w:t>
              <w:tab/>
            </w:r>
            <w:r>
              <w:rPr>
                <w:rStyle w:val="IndexLink"/>
              </w:rPr>
              <w:t>297</w:t>
            </w:r>
          </w:hyperlink>
        </w:p>
        <w:p>
          <w:pPr>
            <w:pStyle w:val="Contents6"/>
            <w:tabs>
              <w:tab w:val="clear" w:pos="7609"/>
              <w:tab w:val="right" w:pos="9026" w:leader="dot"/>
            </w:tabs>
            <w:rPr/>
          </w:pPr>
          <w:hyperlink w:anchor="__RefHeading___Toc3347887_1468164448">
            <w:r>
              <w:rPr>
                <w:webHidden/>
                <w:rStyle w:val="IndexLink"/>
                <w:rtl w:val="true"/>
              </w:rPr>
              <w:t>أمّا شجاعته و بأسه و مصادمته الأقران</w:t>
            </w:r>
            <w:r>
              <w:rPr>
                <w:rStyle w:val="IndexLink"/>
                <w:rtl w:val="true"/>
              </w:rPr>
              <w:tab/>
            </w:r>
            <w:r>
              <w:rPr>
                <w:rStyle w:val="IndexLink"/>
              </w:rPr>
              <w:t>297</w:t>
            </w:r>
          </w:hyperlink>
        </w:p>
        <w:p>
          <w:pPr>
            <w:pStyle w:val="Contents6"/>
            <w:tabs>
              <w:tab w:val="clear" w:pos="7609"/>
              <w:tab w:val="right" w:pos="9026" w:leader="dot"/>
            </w:tabs>
            <w:rPr/>
          </w:pPr>
          <w:hyperlink w:anchor="__RefHeading___Toc3347889_1468164448">
            <w:r>
              <w:rPr>
                <w:webHidden/>
                <w:rStyle w:val="IndexLink"/>
                <w:rtl w:val="true"/>
              </w:rPr>
              <w:t>و أمّا زهده علیه السلام</w:t>
            </w:r>
            <w:r>
              <w:rPr>
                <w:rStyle w:val="IndexLink"/>
                <w:rtl w:val="true"/>
              </w:rPr>
              <w:tab/>
            </w:r>
            <w:r>
              <w:rPr>
                <w:rStyle w:val="IndexLink"/>
              </w:rPr>
              <w:t>297</w:t>
            </w:r>
          </w:hyperlink>
        </w:p>
        <w:p>
          <w:pPr>
            <w:pStyle w:val="Contents6"/>
            <w:tabs>
              <w:tab w:val="clear" w:pos="7609"/>
              <w:tab w:val="right" w:pos="9026" w:leader="dot"/>
            </w:tabs>
            <w:rPr/>
          </w:pPr>
          <w:hyperlink w:anchor="__RefHeading___Toc3347891_1468164448">
            <w:r>
              <w:rPr>
                <w:webHidden/>
                <w:rStyle w:val="IndexLink"/>
                <w:rtl w:val="true"/>
              </w:rPr>
              <w:t>و أمّا أنّه علیه السلام بدل الأبدال</w:t>
            </w:r>
            <w:r>
              <w:rPr>
                <w:rStyle w:val="IndexLink"/>
                <w:rtl w:val="true"/>
              </w:rPr>
              <w:tab/>
            </w:r>
            <w:r>
              <w:rPr>
                <w:rStyle w:val="IndexLink"/>
              </w:rPr>
              <w:t>298</w:t>
            </w:r>
          </w:hyperlink>
        </w:p>
        <w:p>
          <w:pPr>
            <w:pStyle w:val="Contents4"/>
            <w:tabs>
              <w:tab w:val="clear" w:pos="8176"/>
              <w:tab w:val="right" w:pos="9026" w:leader="dot"/>
            </w:tabs>
            <w:rPr/>
          </w:pPr>
          <w:hyperlink w:anchor="__RefHeading___Toc3347893_1468164448">
            <w:r>
              <w:rPr>
                <w:webHidden/>
                <w:rStyle w:val="IndexLink"/>
                <w:rtl w:val="true"/>
              </w:rPr>
              <w:t>الترجمة</w:t>
            </w:r>
            <w:r>
              <w:rPr>
                <w:rStyle w:val="IndexLink"/>
                <w:rtl w:val="true"/>
              </w:rPr>
              <w:tab/>
            </w:r>
            <w:r>
              <w:rPr>
                <w:rStyle w:val="IndexLink"/>
              </w:rPr>
              <w:t>301</w:t>
            </w:r>
          </w:hyperlink>
        </w:p>
        <w:p>
          <w:pPr>
            <w:pStyle w:val="Contents2"/>
            <w:tabs>
              <w:tab w:val="clear" w:pos="8743"/>
              <w:tab w:val="right" w:pos="9026" w:leader="dot"/>
            </w:tabs>
            <w:rPr/>
          </w:pPr>
          <w:hyperlink w:anchor="__RefHeading___Toc3347895_1468164448">
            <w:r>
              <w:rPr>
                <w:webHidden/>
                <w:rStyle w:val="IndexLink"/>
                <w:rtl w:val="true"/>
              </w:rPr>
              <w:t>(</w:t>
            </w:r>
            <w:r>
              <w:rPr>
                <w:rStyle w:val="IndexLink"/>
                <w:rtl w:val="true"/>
              </w:rPr>
              <w:t>باب المختار من خطب أمیر المؤمنین علیه السلام و أوامره</w:t>
            </w:r>
            <w:r>
              <w:rPr>
                <w:rStyle w:val="IndexLink"/>
                <w:rtl w:val="true"/>
              </w:rPr>
              <w:tab/>
            </w:r>
            <w:r>
              <w:rPr>
                <w:rStyle w:val="IndexLink"/>
              </w:rPr>
              <w:t>305</w:t>
            </w:r>
          </w:hyperlink>
        </w:p>
        <w:p>
          <w:pPr>
            <w:pStyle w:val="Contents3"/>
            <w:tabs>
              <w:tab w:val="clear" w:pos="8459"/>
              <w:tab w:val="right" w:pos="9026" w:leader="dot"/>
            </w:tabs>
            <w:rPr/>
          </w:pPr>
          <w:hyperlink w:anchor="__RefHeading___Toc3347897_1468164448">
            <w:r>
              <w:rPr>
                <w:webHidden/>
                <w:rStyle w:val="IndexLink"/>
                <w:rtl w:val="true"/>
              </w:rPr>
              <w:t>اشارة</w:t>
            </w:r>
            <w:r>
              <w:rPr>
                <w:rStyle w:val="IndexLink"/>
                <w:rtl w:val="true"/>
              </w:rPr>
              <w:tab/>
            </w:r>
            <w:r>
              <w:rPr>
                <w:rStyle w:val="IndexLink"/>
              </w:rPr>
              <w:t>305</w:t>
            </w:r>
          </w:hyperlink>
        </w:p>
        <w:p>
          <w:pPr>
            <w:pStyle w:val="Contents3"/>
            <w:tabs>
              <w:tab w:val="clear" w:pos="8459"/>
              <w:tab w:val="right" w:pos="9026" w:leader="dot"/>
            </w:tabs>
            <w:rPr/>
          </w:pPr>
          <w:hyperlink w:anchor="__RefHeading___Toc3347899_1468164448">
            <w:r>
              <w:rPr>
                <w:webHidden/>
                <w:rStyle w:val="IndexLink"/>
                <w:rtl w:val="true"/>
              </w:rPr>
              <w:t>فمن خطبة له علیه السلام یذکر فیها ابتداء خلق السماء و الارض و خلق</w:t>
            </w:r>
            <w:r>
              <w:rPr>
                <w:rStyle w:val="IndexLink"/>
                <w:rtl w:val="true"/>
              </w:rPr>
              <w:tab/>
            </w:r>
            <w:r>
              <w:rPr>
                <w:rStyle w:val="IndexLink"/>
              </w:rPr>
              <w:t>306</w:t>
            </w:r>
          </w:hyperlink>
        </w:p>
        <w:p>
          <w:pPr>
            <w:pStyle w:val="Contents4"/>
            <w:tabs>
              <w:tab w:val="clear" w:pos="8176"/>
              <w:tab w:val="right" w:pos="9026" w:leader="dot"/>
            </w:tabs>
            <w:rPr/>
          </w:pPr>
          <w:hyperlink w:anchor="__RefHeading___Toc3347901_1468164448">
            <w:r>
              <w:rPr>
                <w:webHidden/>
                <w:rStyle w:val="IndexLink"/>
                <w:rtl w:val="true"/>
              </w:rPr>
              <w:t>اشارة</w:t>
            </w:r>
            <w:r>
              <w:rPr>
                <w:rStyle w:val="IndexLink"/>
                <w:rtl w:val="true"/>
              </w:rPr>
              <w:tab/>
            </w:r>
            <w:r>
              <w:rPr>
                <w:rStyle w:val="IndexLink"/>
              </w:rPr>
              <w:t>306</w:t>
            </w:r>
          </w:hyperlink>
        </w:p>
        <w:p>
          <w:pPr>
            <w:pStyle w:val="Contents4"/>
            <w:tabs>
              <w:tab w:val="clear" w:pos="8176"/>
              <w:tab w:val="right" w:pos="9026" w:leader="dot"/>
            </w:tabs>
            <w:rPr/>
          </w:pPr>
          <w:hyperlink w:anchor="__RefHeading___Toc3347903_1468164448">
            <w:r>
              <w:rPr>
                <w:webHidden/>
                <w:rStyle w:val="IndexLink"/>
                <w:rtl w:val="true"/>
              </w:rPr>
              <w:t>الفصل الاول</w:t>
            </w:r>
            <w:r>
              <w:rPr>
                <w:rStyle w:val="IndexLink"/>
                <w:rtl w:val="true"/>
              </w:rPr>
              <w:tab/>
            </w:r>
            <w:r>
              <w:rPr>
                <w:rStyle w:val="IndexLink"/>
              </w:rPr>
              <w:t>306</w:t>
            </w:r>
          </w:hyperlink>
        </w:p>
        <w:p>
          <w:pPr>
            <w:pStyle w:val="Contents5"/>
            <w:tabs>
              <w:tab w:val="clear" w:pos="7892"/>
              <w:tab w:val="right" w:pos="9026" w:leader="dot"/>
            </w:tabs>
            <w:rPr/>
          </w:pPr>
          <w:hyperlink w:anchor="__RefHeading___Toc3347905_1468164448">
            <w:r>
              <w:rPr>
                <w:webHidden/>
                <w:rStyle w:val="IndexLink"/>
                <w:rtl w:val="true"/>
              </w:rPr>
              <w:t>اشارة</w:t>
            </w:r>
            <w:r>
              <w:rPr>
                <w:rStyle w:val="IndexLink"/>
                <w:rtl w:val="true"/>
              </w:rPr>
              <w:tab/>
            </w:r>
            <w:r>
              <w:rPr>
                <w:rStyle w:val="IndexLink"/>
              </w:rPr>
              <w:t>306</w:t>
            </w:r>
          </w:hyperlink>
        </w:p>
        <w:p>
          <w:pPr>
            <w:pStyle w:val="Contents5"/>
            <w:tabs>
              <w:tab w:val="clear" w:pos="7892"/>
              <w:tab w:val="right" w:pos="9026" w:leader="dot"/>
            </w:tabs>
            <w:rPr/>
          </w:pPr>
          <w:hyperlink w:anchor="__RefHeading___Toc3347907_1468164448">
            <w:r>
              <w:rPr>
                <w:webHidden/>
                <w:rStyle w:val="IndexLink"/>
                <w:rtl w:val="true"/>
              </w:rPr>
              <w:t>اللغة</w:t>
            </w:r>
            <w:r>
              <w:rPr>
                <w:rStyle w:val="IndexLink"/>
                <w:rtl w:val="true"/>
              </w:rPr>
              <w:tab/>
            </w:r>
            <w:r>
              <w:rPr>
                <w:rStyle w:val="IndexLink"/>
              </w:rPr>
              <w:t>306</w:t>
            </w:r>
          </w:hyperlink>
        </w:p>
        <w:p>
          <w:pPr>
            <w:pStyle w:val="Contents5"/>
            <w:tabs>
              <w:tab w:val="clear" w:pos="7892"/>
              <w:tab w:val="right" w:pos="9026" w:leader="dot"/>
            </w:tabs>
            <w:rPr/>
          </w:pPr>
          <w:hyperlink w:anchor="__RefHeading___Toc3347909_1468164448">
            <w:r>
              <w:rPr>
                <w:webHidden/>
                <w:rStyle w:val="IndexLink"/>
                <w:rtl w:val="true"/>
              </w:rPr>
              <w:t>الاعراب</w:t>
            </w:r>
            <w:r>
              <w:rPr>
                <w:rStyle w:val="IndexLink"/>
                <w:rtl w:val="true"/>
              </w:rPr>
              <w:tab/>
            </w:r>
            <w:r>
              <w:rPr>
                <w:rStyle w:val="IndexLink"/>
              </w:rPr>
              <w:t>309</w:t>
            </w:r>
          </w:hyperlink>
        </w:p>
        <w:p>
          <w:pPr>
            <w:pStyle w:val="Contents5"/>
            <w:tabs>
              <w:tab w:val="clear" w:pos="7892"/>
              <w:tab w:val="right" w:pos="9026" w:leader="dot"/>
            </w:tabs>
            <w:rPr/>
          </w:pPr>
          <w:hyperlink w:anchor="__RefHeading___Toc3347911_1468164448">
            <w:r>
              <w:rPr>
                <w:webHidden/>
                <w:rStyle w:val="IndexLink"/>
                <w:rtl w:val="true"/>
              </w:rPr>
              <w:t>المعنی</w:t>
            </w:r>
            <w:r>
              <w:rPr>
                <w:rStyle w:val="IndexLink"/>
                <w:rtl w:val="true"/>
              </w:rPr>
              <w:tab/>
            </w:r>
            <w:r>
              <w:rPr>
                <w:rStyle w:val="IndexLink"/>
              </w:rPr>
              <w:t>311</w:t>
            </w:r>
          </w:hyperlink>
        </w:p>
        <w:p>
          <w:pPr>
            <w:pStyle w:val="Contents5"/>
            <w:tabs>
              <w:tab w:val="clear" w:pos="7892"/>
              <w:tab w:val="right" w:pos="9026" w:leader="dot"/>
            </w:tabs>
            <w:rPr/>
          </w:pPr>
          <w:hyperlink w:anchor="__RefHeading___Toc3347913_1468164448">
            <w:r>
              <w:rPr>
                <w:webHidden/>
                <w:rStyle w:val="IndexLink"/>
                <w:rtl w:val="true"/>
              </w:rPr>
              <w:t>الترجمة</w:t>
            </w:r>
            <w:r>
              <w:rPr>
                <w:rStyle w:val="IndexLink"/>
                <w:rtl w:val="true"/>
              </w:rPr>
              <w:tab/>
            </w:r>
            <w:r>
              <w:rPr>
                <w:rStyle w:val="IndexLink"/>
              </w:rPr>
              <w:t>314</w:t>
            </w:r>
          </w:hyperlink>
        </w:p>
        <w:p>
          <w:pPr>
            <w:pStyle w:val="Contents4"/>
            <w:tabs>
              <w:tab w:val="clear" w:pos="8176"/>
              <w:tab w:val="right" w:pos="9026" w:leader="dot"/>
            </w:tabs>
            <w:rPr/>
          </w:pPr>
          <w:hyperlink w:anchor="__RefHeading___Toc3347915_1468164448">
            <w:r>
              <w:rPr>
                <w:webHidden/>
                <w:rStyle w:val="IndexLink"/>
                <w:rtl w:val="true"/>
              </w:rPr>
              <w:t>الفصل الثانی</w:t>
            </w:r>
            <w:r>
              <w:rPr>
                <w:rStyle w:val="IndexLink"/>
                <w:rtl w:val="true"/>
              </w:rPr>
              <w:tab/>
            </w:r>
            <w:r>
              <w:rPr>
                <w:rStyle w:val="IndexLink"/>
              </w:rPr>
              <w:t>314</w:t>
            </w:r>
          </w:hyperlink>
        </w:p>
        <w:p>
          <w:pPr>
            <w:pStyle w:val="Contents5"/>
            <w:tabs>
              <w:tab w:val="clear" w:pos="7892"/>
              <w:tab w:val="right" w:pos="9026" w:leader="dot"/>
            </w:tabs>
            <w:rPr/>
          </w:pPr>
          <w:hyperlink w:anchor="__RefHeading___Toc3347917_1468164448">
            <w:r>
              <w:rPr>
                <w:webHidden/>
                <w:rStyle w:val="IndexLink"/>
                <w:rtl w:val="true"/>
              </w:rPr>
              <w:t>اشارة</w:t>
            </w:r>
            <w:r>
              <w:rPr>
                <w:rStyle w:val="IndexLink"/>
                <w:rtl w:val="true"/>
              </w:rPr>
              <w:tab/>
            </w:r>
            <w:r>
              <w:rPr>
                <w:rStyle w:val="IndexLink"/>
              </w:rPr>
              <w:t>314</w:t>
            </w:r>
          </w:hyperlink>
        </w:p>
        <w:p>
          <w:pPr>
            <w:pStyle w:val="Contents5"/>
            <w:tabs>
              <w:tab w:val="clear" w:pos="7892"/>
              <w:tab w:val="right" w:pos="9026" w:leader="dot"/>
            </w:tabs>
            <w:rPr/>
          </w:pPr>
          <w:hyperlink w:anchor="__RefHeading___Toc3347919_1468164448">
            <w:r>
              <w:rPr>
                <w:webHidden/>
                <w:rStyle w:val="IndexLink"/>
                <w:rtl w:val="true"/>
              </w:rPr>
              <w:t>اللغة</w:t>
            </w:r>
            <w:r>
              <w:rPr>
                <w:rStyle w:val="IndexLink"/>
                <w:rtl w:val="true"/>
              </w:rPr>
              <w:tab/>
            </w:r>
            <w:r>
              <w:rPr>
                <w:rStyle w:val="IndexLink"/>
              </w:rPr>
              <w:t>314</w:t>
            </w:r>
          </w:hyperlink>
        </w:p>
        <w:p>
          <w:pPr>
            <w:pStyle w:val="Contents5"/>
            <w:tabs>
              <w:tab w:val="clear" w:pos="7892"/>
              <w:tab w:val="right" w:pos="9026" w:leader="dot"/>
            </w:tabs>
            <w:rPr/>
          </w:pPr>
          <w:hyperlink w:anchor="__RefHeading___Toc3347921_1468164448">
            <w:r>
              <w:rPr>
                <w:webHidden/>
                <w:rStyle w:val="IndexLink"/>
                <w:rtl w:val="true"/>
              </w:rPr>
              <w:t>الاعراب</w:t>
            </w:r>
            <w:r>
              <w:rPr>
                <w:rStyle w:val="IndexLink"/>
                <w:rtl w:val="true"/>
              </w:rPr>
              <w:tab/>
            </w:r>
            <w:r>
              <w:rPr>
                <w:rStyle w:val="IndexLink"/>
              </w:rPr>
              <w:t>315</w:t>
            </w:r>
          </w:hyperlink>
        </w:p>
        <w:p>
          <w:pPr>
            <w:pStyle w:val="Contents5"/>
            <w:tabs>
              <w:tab w:val="clear" w:pos="7892"/>
              <w:tab w:val="right" w:pos="9026" w:leader="dot"/>
            </w:tabs>
            <w:rPr/>
          </w:pPr>
          <w:hyperlink w:anchor="__RefHeading___Toc3347923_1468164448">
            <w:r>
              <w:rPr>
                <w:webHidden/>
                <w:rStyle w:val="IndexLink"/>
                <w:rtl w:val="true"/>
              </w:rPr>
              <w:t>المعنی</w:t>
            </w:r>
            <w:r>
              <w:rPr>
                <w:rStyle w:val="IndexLink"/>
                <w:rtl w:val="true"/>
              </w:rPr>
              <w:tab/>
            </w:r>
            <w:r>
              <w:rPr>
                <w:rStyle w:val="IndexLink"/>
              </w:rPr>
              <w:t>315</w:t>
            </w:r>
          </w:hyperlink>
        </w:p>
        <w:p>
          <w:pPr>
            <w:pStyle w:val="Contents5"/>
            <w:tabs>
              <w:tab w:val="clear" w:pos="7892"/>
              <w:tab w:val="right" w:pos="9026" w:leader="dot"/>
            </w:tabs>
            <w:rPr/>
          </w:pPr>
          <w:hyperlink w:anchor="__RefHeading___Toc3347925_1468164448">
            <w:r>
              <w:rPr>
                <w:webHidden/>
                <w:rStyle w:val="IndexLink"/>
                <w:rtl w:val="true"/>
              </w:rPr>
              <w:t>الترجمة</w:t>
            </w:r>
            <w:r>
              <w:rPr>
                <w:rStyle w:val="IndexLink"/>
                <w:rtl w:val="true"/>
              </w:rPr>
              <w:tab/>
            </w:r>
            <w:r>
              <w:rPr>
                <w:rStyle w:val="IndexLink"/>
              </w:rPr>
              <w:t>320</w:t>
            </w:r>
          </w:hyperlink>
        </w:p>
        <w:p>
          <w:pPr>
            <w:pStyle w:val="Contents4"/>
            <w:tabs>
              <w:tab w:val="clear" w:pos="8176"/>
              <w:tab w:val="right" w:pos="9026" w:leader="dot"/>
            </w:tabs>
            <w:rPr/>
          </w:pPr>
          <w:hyperlink w:anchor="__RefHeading___Toc3347927_1468164448">
            <w:r>
              <w:rPr>
                <w:webHidden/>
                <w:rStyle w:val="IndexLink"/>
                <w:rtl w:val="true"/>
              </w:rPr>
              <w:t>الفصل الثالث</w:t>
            </w:r>
            <w:r>
              <w:rPr>
                <w:rStyle w:val="IndexLink"/>
                <w:rtl w:val="true"/>
              </w:rPr>
              <w:tab/>
            </w:r>
            <w:r>
              <w:rPr>
                <w:rStyle w:val="IndexLink"/>
              </w:rPr>
              <w:t>321</w:t>
            </w:r>
          </w:hyperlink>
        </w:p>
        <w:p>
          <w:pPr>
            <w:pStyle w:val="Contents5"/>
            <w:tabs>
              <w:tab w:val="clear" w:pos="7892"/>
              <w:tab w:val="right" w:pos="9026" w:leader="dot"/>
            </w:tabs>
            <w:rPr/>
          </w:pPr>
          <w:hyperlink w:anchor="__RefHeading___Toc3347929_1468164448">
            <w:r>
              <w:rPr>
                <w:webHidden/>
                <w:rStyle w:val="IndexLink"/>
                <w:rtl w:val="true"/>
              </w:rPr>
              <w:t>اشارة</w:t>
            </w:r>
            <w:r>
              <w:rPr>
                <w:rStyle w:val="IndexLink"/>
                <w:rtl w:val="true"/>
              </w:rPr>
              <w:tab/>
            </w:r>
            <w:r>
              <w:rPr>
                <w:rStyle w:val="IndexLink"/>
              </w:rPr>
              <w:t>321</w:t>
            </w:r>
          </w:hyperlink>
        </w:p>
        <w:p>
          <w:pPr>
            <w:pStyle w:val="Contents5"/>
            <w:tabs>
              <w:tab w:val="clear" w:pos="7892"/>
              <w:tab w:val="right" w:pos="9026" w:leader="dot"/>
            </w:tabs>
            <w:rPr/>
          </w:pPr>
          <w:hyperlink w:anchor="__RefHeading___Toc3347931_1468164448">
            <w:r>
              <w:rPr>
                <w:webHidden/>
                <w:rStyle w:val="IndexLink"/>
                <w:rtl w:val="true"/>
              </w:rPr>
              <w:t>اللغة</w:t>
            </w:r>
            <w:r>
              <w:rPr>
                <w:rStyle w:val="IndexLink"/>
                <w:rtl w:val="true"/>
              </w:rPr>
              <w:tab/>
            </w:r>
            <w:r>
              <w:rPr>
                <w:rStyle w:val="IndexLink"/>
              </w:rPr>
              <w:t>321</w:t>
            </w:r>
          </w:hyperlink>
        </w:p>
        <w:p>
          <w:pPr>
            <w:pStyle w:val="Contents5"/>
            <w:tabs>
              <w:tab w:val="clear" w:pos="7892"/>
              <w:tab w:val="right" w:pos="9026" w:leader="dot"/>
            </w:tabs>
            <w:rPr/>
          </w:pPr>
          <w:hyperlink w:anchor="__RefHeading___Toc3347933_1468164448">
            <w:r>
              <w:rPr>
                <w:webHidden/>
                <w:rStyle w:val="IndexLink"/>
                <w:rtl w:val="true"/>
              </w:rPr>
              <w:t>الاعراب</w:t>
            </w:r>
            <w:r>
              <w:rPr>
                <w:rStyle w:val="IndexLink"/>
                <w:rtl w:val="true"/>
              </w:rPr>
              <w:tab/>
            </w:r>
            <w:r>
              <w:rPr>
                <w:rStyle w:val="IndexLink"/>
              </w:rPr>
              <w:t>321</w:t>
            </w:r>
          </w:hyperlink>
        </w:p>
        <w:p>
          <w:pPr>
            <w:pStyle w:val="Contents5"/>
            <w:tabs>
              <w:tab w:val="clear" w:pos="7892"/>
              <w:tab w:val="right" w:pos="9026" w:leader="dot"/>
            </w:tabs>
            <w:rPr/>
          </w:pPr>
          <w:hyperlink w:anchor="__RefHeading___Toc3347935_1468164448">
            <w:r>
              <w:rPr>
                <w:webHidden/>
                <w:rStyle w:val="IndexLink"/>
                <w:rtl w:val="true"/>
              </w:rPr>
              <w:t>المعنی</w:t>
            </w:r>
            <w:r>
              <w:rPr>
                <w:rStyle w:val="IndexLink"/>
                <w:rtl w:val="true"/>
              </w:rPr>
              <w:tab/>
            </w:r>
            <w:r>
              <w:rPr>
                <w:rStyle w:val="IndexLink"/>
              </w:rPr>
              <w:t>321</w:t>
            </w:r>
          </w:hyperlink>
        </w:p>
        <w:p>
          <w:pPr>
            <w:pStyle w:val="Contents5"/>
            <w:tabs>
              <w:tab w:val="clear" w:pos="7892"/>
              <w:tab w:val="right" w:pos="9026" w:leader="dot"/>
            </w:tabs>
            <w:rPr/>
          </w:pPr>
          <w:hyperlink w:anchor="__RefHeading___Toc3347937_1468164448">
            <w:r>
              <w:rPr>
                <w:webHidden/>
                <w:rStyle w:val="IndexLink"/>
                <w:rtl w:val="true"/>
              </w:rPr>
              <w:t>الترجمة</w:t>
            </w:r>
            <w:r>
              <w:rPr>
                <w:rStyle w:val="IndexLink"/>
                <w:rtl w:val="true"/>
              </w:rPr>
              <w:tab/>
            </w:r>
            <w:r>
              <w:rPr>
                <w:rStyle w:val="IndexLink"/>
              </w:rPr>
              <w:t>329</w:t>
            </w:r>
          </w:hyperlink>
        </w:p>
        <w:p>
          <w:pPr>
            <w:pStyle w:val="Contents4"/>
            <w:tabs>
              <w:tab w:val="clear" w:pos="8176"/>
              <w:tab w:val="right" w:pos="9026" w:leader="dot"/>
            </w:tabs>
            <w:rPr/>
          </w:pPr>
          <w:hyperlink w:anchor="__RefHeading___Toc3347939_1468164448">
            <w:r>
              <w:rPr>
                <w:webHidden/>
                <w:rStyle w:val="IndexLink"/>
                <w:rtl w:val="true"/>
              </w:rPr>
              <w:t>الفصل الرابع</w:t>
            </w:r>
            <w:r>
              <w:rPr>
                <w:rStyle w:val="IndexLink"/>
                <w:rtl w:val="true"/>
              </w:rPr>
              <w:tab/>
            </w:r>
            <w:r>
              <w:rPr>
                <w:rStyle w:val="IndexLink"/>
              </w:rPr>
              <w:t>330</w:t>
            </w:r>
          </w:hyperlink>
        </w:p>
        <w:p>
          <w:pPr>
            <w:pStyle w:val="Contents5"/>
            <w:tabs>
              <w:tab w:val="clear" w:pos="7892"/>
              <w:tab w:val="right" w:pos="9026" w:leader="dot"/>
            </w:tabs>
            <w:rPr/>
          </w:pPr>
          <w:hyperlink w:anchor="__RefHeading___Toc3347941_1468164448">
            <w:r>
              <w:rPr>
                <w:webHidden/>
                <w:rStyle w:val="IndexLink"/>
                <w:rtl w:val="true"/>
              </w:rPr>
              <w:t>اشارة</w:t>
            </w:r>
            <w:r>
              <w:rPr>
                <w:rStyle w:val="IndexLink"/>
                <w:rtl w:val="true"/>
              </w:rPr>
              <w:tab/>
            </w:r>
            <w:r>
              <w:rPr>
                <w:rStyle w:val="IndexLink"/>
              </w:rPr>
              <w:t>330</w:t>
            </w:r>
          </w:hyperlink>
        </w:p>
        <w:p>
          <w:pPr>
            <w:pStyle w:val="Contents5"/>
            <w:tabs>
              <w:tab w:val="clear" w:pos="7892"/>
              <w:tab w:val="right" w:pos="9026" w:leader="dot"/>
            </w:tabs>
            <w:rPr/>
          </w:pPr>
          <w:hyperlink w:anchor="__RefHeading___Toc3347943_1468164448">
            <w:r>
              <w:rPr>
                <w:webHidden/>
                <w:rStyle w:val="IndexLink"/>
                <w:rtl w:val="true"/>
              </w:rPr>
              <w:t>اللغة</w:t>
            </w:r>
            <w:r>
              <w:rPr>
                <w:rStyle w:val="IndexLink"/>
                <w:rtl w:val="true"/>
              </w:rPr>
              <w:tab/>
            </w:r>
            <w:r>
              <w:rPr>
                <w:rStyle w:val="IndexLink"/>
              </w:rPr>
              <w:t>330</w:t>
            </w:r>
          </w:hyperlink>
        </w:p>
        <w:p>
          <w:pPr>
            <w:pStyle w:val="Contents5"/>
            <w:tabs>
              <w:tab w:val="clear" w:pos="7892"/>
              <w:tab w:val="right" w:pos="9026" w:leader="dot"/>
            </w:tabs>
            <w:rPr/>
          </w:pPr>
          <w:hyperlink w:anchor="__RefHeading___Toc3347945_1468164448">
            <w:r>
              <w:rPr>
                <w:webHidden/>
                <w:rStyle w:val="IndexLink"/>
                <w:rtl w:val="true"/>
              </w:rPr>
              <w:t>الاعراب</w:t>
            </w:r>
            <w:r>
              <w:rPr>
                <w:rStyle w:val="IndexLink"/>
                <w:rtl w:val="true"/>
              </w:rPr>
              <w:tab/>
            </w:r>
            <w:r>
              <w:rPr>
                <w:rStyle w:val="IndexLink"/>
              </w:rPr>
              <w:t>332</w:t>
            </w:r>
          </w:hyperlink>
        </w:p>
        <w:p>
          <w:pPr>
            <w:pStyle w:val="Contents5"/>
            <w:tabs>
              <w:tab w:val="clear" w:pos="7892"/>
              <w:tab w:val="right" w:pos="9026" w:leader="dot"/>
            </w:tabs>
            <w:rPr/>
          </w:pPr>
          <w:hyperlink w:anchor="__RefHeading___Toc3347947_1468164448">
            <w:r>
              <w:rPr>
                <w:webHidden/>
                <w:rStyle w:val="IndexLink"/>
                <w:rtl w:val="true"/>
              </w:rPr>
              <w:t>المعنی</w:t>
            </w:r>
            <w:r>
              <w:rPr>
                <w:rStyle w:val="IndexLink"/>
                <w:rtl w:val="true"/>
              </w:rPr>
              <w:tab/>
            </w:r>
            <w:r>
              <w:rPr>
                <w:rStyle w:val="IndexLink"/>
              </w:rPr>
              <w:t>332</w:t>
            </w:r>
          </w:hyperlink>
        </w:p>
        <w:p>
          <w:pPr>
            <w:pStyle w:val="Contents6"/>
            <w:tabs>
              <w:tab w:val="clear" w:pos="7609"/>
              <w:tab w:val="right" w:pos="9026" w:leader="dot"/>
            </w:tabs>
            <w:rPr/>
          </w:pPr>
          <w:hyperlink w:anchor="__RefHeading___Toc3347949_1468164448">
            <w:r>
              <w:rPr>
                <w:webHidden/>
                <w:rStyle w:val="IndexLink"/>
                <w:rtl w:val="true"/>
              </w:rPr>
              <w:t>اشارة</w:t>
            </w:r>
            <w:r>
              <w:rPr>
                <w:rStyle w:val="IndexLink"/>
                <w:rtl w:val="true"/>
              </w:rPr>
              <w:tab/>
            </w:r>
            <w:r>
              <w:rPr>
                <w:rStyle w:val="IndexLink"/>
              </w:rPr>
              <w:t>332</w:t>
            </w:r>
          </w:hyperlink>
        </w:p>
        <w:p>
          <w:pPr>
            <w:pStyle w:val="Contents6"/>
            <w:tabs>
              <w:tab w:val="clear" w:pos="7609"/>
              <w:tab w:val="right" w:pos="9026" w:leader="dot"/>
            </w:tabs>
            <w:rPr/>
          </w:pPr>
          <w:hyperlink w:anchor="__RefHeading___Toc3347951_1468164448">
            <w:r>
              <w:rPr>
                <w:webHidden/>
                <w:rStyle w:val="IndexLink"/>
                <w:rtl w:val="true"/>
              </w:rPr>
              <w:t>تذنیبات</w:t>
            </w:r>
            <w:r>
              <w:rPr>
                <w:rStyle w:val="IndexLink"/>
                <w:rtl w:val="true"/>
              </w:rPr>
              <w:tab/>
            </w:r>
            <w:r>
              <w:rPr>
                <w:rStyle w:val="IndexLink"/>
              </w:rPr>
              <w:t>338</w:t>
            </w:r>
          </w:hyperlink>
        </w:p>
        <w:p>
          <w:pPr>
            <w:pStyle w:val="Contents6"/>
            <w:tabs>
              <w:tab w:val="clear" w:pos="7609"/>
              <w:tab w:val="right" w:pos="9026" w:leader="dot"/>
            </w:tabs>
            <w:rPr/>
          </w:pPr>
          <w:hyperlink w:anchor="__RefHeading___Toc3347953_1468164448">
            <w:r>
              <w:rPr>
                <w:webHidden/>
                <w:rStyle w:val="IndexLink"/>
                <w:rtl w:val="true"/>
              </w:rPr>
              <w:t>الاول فی تحقیق صفاته سبحانه علی ما حقّقها بعض العارفین</w:t>
            </w:r>
            <w:r>
              <w:rPr>
                <w:rStyle w:val="IndexLink"/>
                <w:rtl w:val="true"/>
              </w:rPr>
              <w:tab/>
            </w:r>
            <w:r>
              <w:rPr>
                <w:rStyle w:val="IndexLink"/>
              </w:rPr>
              <w:t>338</w:t>
            </w:r>
          </w:hyperlink>
        </w:p>
        <w:p>
          <w:pPr>
            <w:pStyle w:val="Contents6"/>
            <w:tabs>
              <w:tab w:val="clear" w:pos="7609"/>
              <w:tab w:val="right" w:pos="9026" w:leader="dot"/>
            </w:tabs>
            <w:rPr/>
          </w:pPr>
          <w:hyperlink w:anchor="__RefHeading___Toc3347955_1468164448">
            <w:r>
              <w:rPr>
                <w:webHidden/>
                <w:rStyle w:val="IndexLink"/>
                <w:rtl w:val="true"/>
              </w:rPr>
              <w:t>الثانی</w:t>
            </w:r>
            <w:r>
              <w:rPr>
                <w:rStyle w:val="IndexLink"/>
                <w:rtl w:val="true"/>
              </w:rPr>
              <w:tab/>
            </w:r>
            <w:r>
              <w:rPr>
                <w:rStyle w:val="IndexLink"/>
              </w:rPr>
              <w:t>339</w:t>
            </w:r>
          </w:hyperlink>
        </w:p>
        <w:p>
          <w:pPr>
            <w:pStyle w:val="Contents6"/>
            <w:tabs>
              <w:tab w:val="clear" w:pos="7609"/>
              <w:tab w:val="right" w:pos="9026" w:leader="dot"/>
            </w:tabs>
            <w:rPr/>
          </w:pPr>
          <w:hyperlink w:anchor="__RefHeading___Toc3347957_1468164448">
            <w:r>
              <w:rPr>
                <w:webHidden/>
                <w:rStyle w:val="IndexLink"/>
                <w:rtl w:val="true"/>
              </w:rPr>
              <w:t>الثالث</w:t>
            </w:r>
            <w:r>
              <w:rPr>
                <w:rStyle w:val="IndexLink"/>
                <w:rtl w:val="true"/>
              </w:rPr>
              <w:tab/>
            </w:r>
            <w:r>
              <w:rPr>
                <w:rStyle w:val="IndexLink"/>
              </w:rPr>
              <w:t>341</w:t>
            </w:r>
          </w:hyperlink>
        </w:p>
        <w:p>
          <w:pPr>
            <w:pStyle w:val="Contents5"/>
            <w:tabs>
              <w:tab w:val="clear" w:pos="7892"/>
              <w:tab w:val="right" w:pos="9026" w:leader="dot"/>
            </w:tabs>
            <w:rPr/>
          </w:pPr>
          <w:hyperlink w:anchor="__RefHeading___Toc3347959_1468164448">
            <w:r>
              <w:rPr>
                <w:webHidden/>
                <w:rStyle w:val="IndexLink"/>
                <w:rtl w:val="true"/>
              </w:rPr>
              <w:t>الترجمة</w:t>
            </w:r>
            <w:r>
              <w:rPr>
                <w:rStyle w:val="IndexLink"/>
                <w:rtl w:val="true"/>
              </w:rPr>
              <w:tab/>
            </w:r>
            <w:r>
              <w:rPr>
                <w:rStyle w:val="IndexLink"/>
              </w:rPr>
              <w:t>344</w:t>
            </w:r>
          </w:hyperlink>
        </w:p>
        <w:p>
          <w:pPr>
            <w:pStyle w:val="Contents4"/>
            <w:tabs>
              <w:tab w:val="clear" w:pos="8176"/>
              <w:tab w:val="right" w:pos="9026" w:leader="dot"/>
            </w:tabs>
            <w:rPr/>
          </w:pPr>
          <w:hyperlink w:anchor="__RefHeading___Toc3347961_1468164448">
            <w:r>
              <w:rPr>
                <w:webHidden/>
                <w:rStyle w:val="IndexLink"/>
                <w:rtl w:val="true"/>
              </w:rPr>
              <w:t>الفصل الخامس</w:t>
            </w:r>
            <w:r>
              <w:rPr>
                <w:rStyle w:val="IndexLink"/>
                <w:rtl w:val="true"/>
              </w:rPr>
              <w:tab/>
            </w:r>
            <w:r>
              <w:rPr>
                <w:rStyle w:val="IndexLink"/>
              </w:rPr>
              <w:t>345</w:t>
            </w:r>
          </w:hyperlink>
        </w:p>
        <w:p>
          <w:pPr>
            <w:pStyle w:val="Contents5"/>
            <w:tabs>
              <w:tab w:val="clear" w:pos="7892"/>
              <w:tab w:val="right" w:pos="9026" w:leader="dot"/>
            </w:tabs>
            <w:rPr/>
          </w:pPr>
          <w:hyperlink w:anchor="__RefHeading___Toc3347963_1468164448">
            <w:r>
              <w:rPr>
                <w:webHidden/>
                <w:rStyle w:val="IndexLink"/>
                <w:rtl w:val="true"/>
              </w:rPr>
              <w:t>اشارة</w:t>
            </w:r>
            <w:r>
              <w:rPr>
                <w:rStyle w:val="IndexLink"/>
                <w:rtl w:val="true"/>
              </w:rPr>
              <w:tab/>
            </w:r>
            <w:r>
              <w:rPr>
                <w:rStyle w:val="IndexLink"/>
              </w:rPr>
              <w:t>345</w:t>
            </w:r>
          </w:hyperlink>
        </w:p>
        <w:p>
          <w:pPr>
            <w:pStyle w:val="Contents5"/>
            <w:tabs>
              <w:tab w:val="clear" w:pos="7892"/>
              <w:tab w:val="right" w:pos="9026" w:leader="dot"/>
            </w:tabs>
            <w:rPr/>
          </w:pPr>
          <w:hyperlink w:anchor="__RefHeading___Toc3347965_1468164448">
            <w:r>
              <w:rPr>
                <w:webHidden/>
                <w:rStyle w:val="IndexLink"/>
                <w:rtl w:val="true"/>
              </w:rPr>
              <w:t>اللغة</w:t>
            </w:r>
            <w:r>
              <w:rPr>
                <w:rStyle w:val="IndexLink"/>
                <w:rtl w:val="true"/>
              </w:rPr>
              <w:tab/>
            </w:r>
            <w:r>
              <w:rPr>
                <w:rStyle w:val="IndexLink"/>
              </w:rPr>
              <w:t>345</w:t>
            </w:r>
          </w:hyperlink>
        </w:p>
        <w:p>
          <w:pPr>
            <w:pStyle w:val="Contents5"/>
            <w:tabs>
              <w:tab w:val="clear" w:pos="7892"/>
              <w:tab w:val="right" w:pos="9026" w:leader="dot"/>
            </w:tabs>
            <w:rPr/>
          </w:pPr>
          <w:hyperlink w:anchor="__RefHeading___Toc3347967_1468164448">
            <w:r>
              <w:rPr>
                <w:webHidden/>
                <w:rStyle w:val="IndexLink"/>
                <w:rtl w:val="true"/>
              </w:rPr>
              <w:t>الاعراب</w:t>
            </w:r>
            <w:r>
              <w:rPr>
                <w:rStyle w:val="IndexLink"/>
                <w:rtl w:val="true"/>
              </w:rPr>
              <w:tab/>
            </w:r>
            <w:r>
              <w:rPr>
                <w:rStyle w:val="IndexLink"/>
              </w:rPr>
              <w:t>345</w:t>
            </w:r>
          </w:hyperlink>
        </w:p>
        <w:p>
          <w:pPr>
            <w:pStyle w:val="Contents5"/>
            <w:tabs>
              <w:tab w:val="clear" w:pos="7892"/>
              <w:tab w:val="right" w:pos="9026" w:leader="dot"/>
            </w:tabs>
            <w:rPr/>
          </w:pPr>
          <w:hyperlink w:anchor="__RefHeading___Toc3347969_1468164448">
            <w:r>
              <w:rPr>
                <w:webHidden/>
                <w:rStyle w:val="IndexLink"/>
                <w:rtl w:val="true"/>
              </w:rPr>
              <w:t>المعنی</w:t>
            </w:r>
            <w:r>
              <w:rPr>
                <w:rStyle w:val="IndexLink"/>
                <w:rtl w:val="true"/>
              </w:rPr>
              <w:tab/>
            </w:r>
            <w:r>
              <w:rPr>
                <w:rStyle w:val="IndexLink"/>
              </w:rPr>
              <w:t>346</w:t>
            </w:r>
          </w:hyperlink>
        </w:p>
        <w:p>
          <w:pPr>
            <w:pStyle w:val="Contents5"/>
            <w:tabs>
              <w:tab w:val="clear" w:pos="7892"/>
              <w:tab w:val="right" w:pos="9026" w:leader="dot"/>
            </w:tabs>
            <w:rPr/>
          </w:pPr>
          <w:hyperlink w:anchor="__RefHeading___Toc3347971_1468164448">
            <w:r>
              <w:rPr>
                <w:webHidden/>
                <w:rStyle w:val="IndexLink"/>
                <w:rtl w:val="true"/>
              </w:rPr>
              <w:t>الترجمة</w:t>
            </w:r>
            <w:r>
              <w:rPr>
                <w:rStyle w:val="IndexLink"/>
                <w:rtl w:val="true"/>
              </w:rPr>
              <w:tab/>
            </w:r>
            <w:r>
              <w:rPr>
                <w:rStyle w:val="IndexLink"/>
              </w:rPr>
              <w:t>354</w:t>
            </w:r>
          </w:hyperlink>
        </w:p>
        <w:p>
          <w:pPr>
            <w:pStyle w:val="Contents4"/>
            <w:tabs>
              <w:tab w:val="clear" w:pos="8176"/>
              <w:tab w:val="right" w:pos="9026" w:leader="dot"/>
            </w:tabs>
            <w:rPr/>
          </w:pPr>
          <w:hyperlink w:anchor="__RefHeading___Toc3347973_1468164448">
            <w:r>
              <w:rPr>
                <w:webHidden/>
                <w:rStyle w:val="IndexLink"/>
                <w:rtl w:val="true"/>
              </w:rPr>
              <w:t>الفصل السادس</w:t>
            </w:r>
            <w:r>
              <w:rPr>
                <w:rStyle w:val="IndexLink"/>
                <w:rtl w:val="true"/>
              </w:rPr>
              <w:tab/>
            </w:r>
            <w:r>
              <w:rPr>
                <w:rStyle w:val="IndexLink"/>
              </w:rPr>
              <w:t>354</w:t>
            </w:r>
          </w:hyperlink>
        </w:p>
        <w:p>
          <w:pPr>
            <w:pStyle w:val="Contents5"/>
            <w:tabs>
              <w:tab w:val="clear" w:pos="7892"/>
              <w:tab w:val="right" w:pos="9026" w:leader="dot"/>
            </w:tabs>
            <w:rPr/>
          </w:pPr>
          <w:hyperlink w:anchor="__RefHeading___Toc3347975_1468164448">
            <w:r>
              <w:rPr>
                <w:webHidden/>
                <w:rStyle w:val="IndexLink"/>
                <w:rtl w:val="true"/>
              </w:rPr>
              <w:t>اشارة</w:t>
            </w:r>
            <w:r>
              <w:rPr>
                <w:rStyle w:val="IndexLink"/>
                <w:rtl w:val="true"/>
              </w:rPr>
              <w:tab/>
            </w:r>
            <w:r>
              <w:rPr>
                <w:rStyle w:val="IndexLink"/>
              </w:rPr>
              <w:t>354</w:t>
            </w:r>
          </w:hyperlink>
        </w:p>
        <w:p>
          <w:pPr>
            <w:pStyle w:val="Contents5"/>
            <w:tabs>
              <w:tab w:val="clear" w:pos="7892"/>
              <w:tab w:val="right" w:pos="9026" w:leader="dot"/>
            </w:tabs>
            <w:rPr/>
          </w:pPr>
          <w:hyperlink w:anchor="__RefHeading___Toc3347977_1468164448">
            <w:r>
              <w:rPr>
                <w:webHidden/>
                <w:rStyle w:val="IndexLink"/>
                <w:rtl w:val="true"/>
              </w:rPr>
              <w:t>اللغة</w:t>
            </w:r>
            <w:r>
              <w:rPr>
                <w:rStyle w:val="IndexLink"/>
                <w:rtl w:val="true"/>
              </w:rPr>
              <w:tab/>
            </w:r>
            <w:r>
              <w:rPr>
                <w:rStyle w:val="IndexLink"/>
              </w:rPr>
              <w:t>355</w:t>
            </w:r>
          </w:hyperlink>
        </w:p>
        <w:p>
          <w:pPr>
            <w:pStyle w:val="Contents5"/>
            <w:tabs>
              <w:tab w:val="clear" w:pos="7892"/>
              <w:tab w:val="right" w:pos="9026" w:leader="dot"/>
            </w:tabs>
            <w:rPr/>
          </w:pPr>
          <w:hyperlink w:anchor="__RefHeading___Toc3347979_1468164448">
            <w:r>
              <w:rPr>
                <w:webHidden/>
                <w:rStyle w:val="IndexLink"/>
                <w:rtl w:val="true"/>
              </w:rPr>
              <w:t>الاعراب</w:t>
            </w:r>
            <w:r>
              <w:rPr>
                <w:rStyle w:val="IndexLink"/>
                <w:rtl w:val="true"/>
              </w:rPr>
              <w:tab/>
            </w:r>
            <w:r>
              <w:rPr>
                <w:rStyle w:val="IndexLink"/>
              </w:rPr>
              <w:t>356</w:t>
            </w:r>
          </w:hyperlink>
        </w:p>
        <w:p>
          <w:pPr>
            <w:pStyle w:val="Contents5"/>
            <w:tabs>
              <w:tab w:val="clear" w:pos="7892"/>
              <w:tab w:val="right" w:pos="9026" w:leader="dot"/>
            </w:tabs>
            <w:rPr/>
          </w:pPr>
          <w:hyperlink w:anchor="__RefHeading___Toc3347981_1468164448">
            <w:r>
              <w:rPr>
                <w:webHidden/>
                <w:rStyle w:val="IndexLink"/>
                <w:rtl w:val="true"/>
              </w:rPr>
              <w:t>المعنی</w:t>
            </w:r>
            <w:r>
              <w:rPr>
                <w:rStyle w:val="IndexLink"/>
                <w:rtl w:val="true"/>
              </w:rPr>
              <w:tab/>
            </w:r>
            <w:r>
              <w:rPr>
                <w:rStyle w:val="IndexLink"/>
              </w:rPr>
              <w:t>357</w:t>
            </w:r>
          </w:hyperlink>
        </w:p>
        <w:p>
          <w:pPr>
            <w:pStyle w:val="Contents5"/>
            <w:tabs>
              <w:tab w:val="clear" w:pos="7892"/>
              <w:tab w:val="right" w:pos="9026" w:leader="dot"/>
            </w:tabs>
            <w:rPr/>
          </w:pPr>
          <w:hyperlink w:anchor="__RefHeading___Toc3347983_1468164448">
            <w:r>
              <w:rPr>
                <w:webHidden/>
                <w:rStyle w:val="IndexLink"/>
                <w:rtl w:val="true"/>
              </w:rPr>
              <w:t>الترجمة</w:t>
            </w:r>
            <w:r>
              <w:rPr>
                <w:rStyle w:val="IndexLink"/>
                <w:rtl w:val="true"/>
              </w:rPr>
              <w:tab/>
            </w:r>
            <w:r>
              <w:rPr>
                <w:rStyle w:val="IndexLink"/>
              </w:rPr>
              <w:t>363</w:t>
            </w:r>
          </w:hyperlink>
        </w:p>
        <w:p>
          <w:pPr>
            <w:pStyle w:val="Contents4"/>
            <w:tabs>
              <w:tab w:val="clear" w:pos="8176"/>
              <w:tab w:val="right" w:pos="9026" w:leader="dot"/>
            </w:tabs>
            <w:rPr/>
          </w:pPr>
          <w:hyperlink w:anchor="__RefHeading___Toc3347985_1468164448">
            <w:r>
              <w:rPr>
                <w:webHidden/>
                <w:rStyle w:val="IndexLink"/>
                <w:rtl w:val="true"/>
              </w:rPr>
              <w:t>الفصل السابع</w:t>
            </w:r>
            <w:r>
              <w:rPr>
                <w:rStyle w:val="IndexLink"/>
                <w:rtl w:val="true"/>
              </w:rPr>
              <w:tab/>
            </w:r>
            <w:r>
              <w:rPr>
                <w:rStyle w:val="IndexLink"/>
              </w:rPr>
              <w:t>363</w:t>
            </w:r>
          </w:hyperlink>
        </w:p>
        <w:p>
          <w:pPr>
            <w:pStyle w:val="Contents5"/>
            <w:tabs>
              <w:tab w:val="clear" w:pos="7892"/>
              <w:tab w:val="right" w:pos="9026" w:leader="dot"/>
            </w:tabs>
            <w:rPr/>
          </w:pPr>
          <w:hyperlink w:anchor="__RefHeading___Toc3347987_1468164448">
            <w:r>
              <w:rPr>
                <w:webHidden/>
                <w:rStyle w:val="IndexLink"/>
                <w:rtl w:val="true"/>
              </w:rPr>
              <w:t>اشارة</w:t>
            </w:r>
            <w:r>
              <w:rPr>
                <w:rStyle w:val="IndexLink"/>
                <w:rtl w:val="true"/>
              </w:rPr>
              <w:tab/>
            </w:r>
            <w:r>
              <w:rPr>
                <w:rStyle w:val="IndexLink"/>
              </w:rPr>
              <w:t>363</w:t>
            </w:r>
          </w:hyperlink>
        </w:p>
        <w:p>
          <w:pPr>
            <w:pStyle w:val="Contents5"/>
            <w:tabs>
              <w:tab w:val="clear" w:pos="7892"/>
              <w:tab w:val="right" w:pos="9026" w:leader="dot"/>
            </w:tabs>
            <w:rPr/>
          </w:pPr>
          <w:hyperlink w:anchor="__RefHeading___Toc3347989_1468164448">
            <w:r>
              <w:rPr>
                <w:webHidden/>
                <w:rStyle w:val="IndexLink"/>
                <w:rtl w:val="true"/>
              </w:rPr>
              <w:t>اللغة</w:t>
            </w:r>
            <w:r>
              <w:rPr>
                <w:rStyle w:val="IndexLink"/>
                <w:rtl w:val="true"/>
              </w:rPr>
              <w:tab/>
            </w:r>
            <w:r>
              <w:rPr>
                <w:rStyle w:val="IndexLink"/>
              </w:rPr>
              <w:t>364</w:t>
            </w:r>
          </w:hyperlink>
        </w:p>
        <w:p>
          <w:pPr>
            <w:pStyle w:val="Contents5"/>
            <w:tabs>
              <w:tab w:val="clear" w:pos="7892"/>
              <w:tab w:val="right" w:pos="9026" w:leader="dot"/>
            </w:tabs>
            <w:rPr/>
          </w:pPr>
          <w:hyperlink w:anchor="__RefHeading___Toc3347991_1468164448">
            <w:r>
              <w:rPr>
                <w:webHidden/>
                <w:rStyle w:val="IndexLink"/>
                <w:rtl w:val="true"/>
              </w:rPr>
              <w:t>الاعراب</w:t>
            </w:r>
            <w:r>
              <w:rPr>
                <w:rStyle w:val="IndexLink"/>
                <w:rtl w:val="true"/>
              </w:rPr>
              <w:tab/>
            </w:r>
            <w:r>
              <w:rPr>
                <w:rStyle w:val="IndexLink"/>
              </w:rPr>
              <w:t>366</w:t>
            </w:r>
          </w:hyperlink>
        </w:p>
        <w:p>
          <w:pPr>
            <w:pStyle w:val="Contents5"/>
            <w:tabs>
              <w:tab w:val="clear" w:pos="7892"/>
              <w:tab w:val="right" w:pos="9026" w:leader="dot"/>
            </w:tabs>
            <w:rPr/>
          </w:pPr>
          <w:hyperlink w:anchor="__RefHeading___Toc3347993_1468164448">
            <w:r>
              <w:rPr>
                <w:webHidden/>
                <w:rStyle w:val="IndexLink"/>
                <w:rtl w:val="true"/>
              </w:rPr>
              <w:t>المعنی</w:t>
            </w:r>
            <w:r>
              <w:rPr>
                <w:rStyle w:val="IndexLink"/>
                <w:rtl w:val="true"/>
              </w:rPr>
              <w:tab/>
            </w:r>
            <w:r>
              <w:rPr>
                <w:rStyle w:val="IndexLink"/>
              </w:rPr>
              <w:t>367</w:t>
            </w:r>
          </w:hyperlink>
        </w:p>
        <w:p>
          <w:pPr>
            <w:pStyle w:val="Contents6"/>
            <w:tabs>
              <w:tab w:val="clear" w:pos="7609"/>
              <w:tab w:val="right" w:pos="9026" w:leader="dot"/>
            </w:tabs>
            <w:rPr/>
          </w:pPr>
          <w:hyperlink w:anchor="__RefHeading___Toc3347995_1468164448">
            <w:r>
              <w:rPr>
                <w:webHidden/>
                <w:rStyle w:val="IndexLink"/>
                <w:rtl w:val="true"/>
              </w:rPr>
              <w:t>اشارة</w:t>
            </w:r>
            <w:r>
              <w:rPr>
                <w:rStyle w:val="IndexLink"/>
                <w:rtl w:val="true"/>
              </w:rPr>
              <w:tab/>
            </w:r>
            <w:r>
              <w:rPr>
                <w:rStyle w:val="IndexLink"/>
              </w:rPr>
              <w:t>367</w:t>
            </w:r>
          </w:hyperlink>
        </w:p>
        <w:p>
          <w:pPr>
            <w:pStyle w:val="Contents6"/>
            <w:tabs>
              <w:tab w:val="clear" w:pos="7609"/>
              <w:tab w:val="right" w:pos="9026" w:leader="dot"/>
            </w:tabs>
            <w:rPr/>
          </w:pPr>
          <w:hyperlink w:anchor="__RefHeading___Toc3347997_1468164448">
            <w:r>
              <w:rPr>
                <w:webHidden/>
                <w:rStyle w:val="IndexLink"/>
                <w:rtl w:val="true"/>
              </w:rPr>
              <w:t>تنبیه و تحقیق</w:t>
            </w:r>
            <w:r>
              <w:rPr>
                <w:rStyle w:val="IndexLink"/>
                <w:rtl w:val="true"/>
              </w:rPr>
              <w:tab/>
            </w:r>
            <w:r>
              <w:rPr>
                <w:rStyle w:val="IndexLink"/>
              </w:rPr>
              <w:t>371</w:t>
            </w:r>
          </w:hyperlink>
        </w:p>
        <w:p>
          <w:pPr>
            <w:pStyle w:val="Contents6"/>
            <w:tabs>
              <w:tab w:val="clear" w:pos="7609"/>
              <w:tab w:val="right" w:pos="9026" w:leader="dot"/>
            </w:tabs>
            <w:rPr/>
          </w:pPr>
          <w:hyperlink w:anchor="__RefHeading___Toc3347999_1468164448">
            <w:r>
              <w:rPr>
                <w:webHidden/>
                <w:rStyle w:val="IndexLink"/>
                <w:rtl w:val="true"/>
              </w:rPr>
              <w:t>الاول</w:t>
            </w:r>
            <w:r>
              <w:rPr>
                <w:rStyle w:val="IndexLink"/>
                <w:rtl w:val="true"/>
              </w:rPr>
              <w:tab/>
            </w:r>
            <w:r>
              <w:rPr>
                <w:rStyle w:val="IndexLink"/>
              </w:rPr>
              <w:t>371</w:t>
            </w:r>
          </w:hyperlink>
        </w:p>
        <w:p>
          <w:pPr>
            <w:pStyle w:val="Contents6"/>
            <w:tabs>
              <w:tab w:val="clear" w:pos="7609"/>
              <w:tab w:val="right" w:pos="9026" w:leader="dot"/>
            </w:tabs>
            <w:rPr/>
          </w:pPr>
          <w:hyperlink w:anchor="__RefHeading___Toc3348001_1468164448">
            <w:r>
              <w:rPr>
                <w:webHidden/>
                <w:rStyle w:val="IndexLink"/>
                <w:rtl w:val="true"/>
              </w:rPr>
              <w:t>بیان</w:t>
            </w:r>
            <w:r>
              <w:rPr>
                <w:rStyle w:val="IndexLink"/>
                <w:rtl w:val="true"/>
              </w:rPr>
              <w:tab/>
            </w:r>
            <w:r>
              <w:rPr>
                <w:rStyle w:val="IndexLink"/>
              </w:rPr>
              <w:t>374</w:t>
            </w:r>
          </w:hyperlink>
        </w:p>
        <w:p>
          <w:pPr>
            <w:pStyle w:val="Contents6"/>
            <w:tabs>
              <w:tab w:val="clear" w:pos="7609"/>
              <w:tab w:val="right" w:pos="9026" w:leader="dot"/>
            </w:tabs>
            <w:rPr/>
          </w:pPr>
          <w:hyperlink w:anchor="__RefHeading___Toc3348003_1468164448">
            <w:r>
              <w:rPr>
                <w:webHidden/>
                <w:rStyle w:val="IndexLink"/>
                <w:rtl w:val="true"/>
              </w:rPr>
              <w:t>الثانی</w:t>
            </w:r>
            <w:r>
              <w:rPr>
                <w:rStyle w:val="IndexLink"/>
                <w:rtl w:val="true"/>
              </w:rPr>
              <w:tab/>
            </w:r>
            <w:r>
              <w:rPr>
                <w:rStyle w:val="IndexLink"/>
              </w:rPr>
              <w:t>375</w:t>
            </w:r>
          </w:hyperlink>
        </w:p>
        <w:p>
          <w:pPr>
            <w:pStyle w:val="Contents6"/>
            <w:tabs>
              <w:tab w:val="clear" w:pos="7609"/>
              <w:tab w:val="right" w:pos="9026" w:leader="dot"/>
            </w:tabs>
            <w:rPr/>
          </w:pPr>
          <w:hyperlink w:anchor="__RefHeading___Toc3348005_1468164448">
            <w:r>
              <w:rPr>
                <w:webHidden/>
                <w:rStyle w:val="IndexLink"/>
                <w:rtl w:val="true"/>
              </w:rPr>
              <w:t>الثالث</w:t>
            </w:r>
            <w:r>
              <w:rPr>
                <w:rStyle w:val="IndexLink"/>
                <w:rtl w:val="true"/>
              </w:rPr>
              <w:tab/>
            </w:r>
            <w:r>
              <w:rPr>
                <w:rStyle w:val="IndexLink"/>
              </w:rPr>
              <w:t>377</w:t>
            </w:r>
          </w:hyperlink>
        </w:p>
        <w:p>
          <w:pPr>
            <w:pStyle w:val="Contents6"/>
            <w:tabs>
              <w:tab w:val="clear" w:pos="7609"/>
              <w:tab w:val="right" w:pos="9026" w:leader="dot"/>
            </w:tabs>
            <w:rPr/>
          </w:pPr>
          <w:hyperlink w:anchor="__RefHeading___Toc3348007_1468164448">
            <w:r>
              <w:rPr>
                <w:webHidden/>
                <w:rStyle w:val="IndexLink"/>
                <w:rtl w:val="true"/>
              </w:rPr>
              <w:t>الترجمة</w:t>
            </w:r>
            <w:r>
              <w:rPr>
                <w:rStyle w:val="IndexLink"/>
                <w:rtl w:val="true"/>
              </w:rPr>
              <w:tab/>
            </w:r>
            <w:r>
              <w:rPr>
                <w:rStyle w:val="IndexLink"/>
              </w:rPr>
              <w:t>381</w:t>
            </w:r>
          </w:hyperlink>
        </w:p>
        <w:p>
          <w:pPr>
            <w:pStyle w:val="Contents4"/>
            <w:tabs>
              <w:tab w:val="clear" w:pos="8176"/>
              <w:tab w:val="right" w:pos="9026" w:leader="dot"/>
            </w:tabs>
            <w:rPr/>
          </w:pPr>
          <w:hyperlink w:anchor="__RefHeading___Toc3348009_1468164448">
            <w:r>
              <w:rPr>
                <w:webHidden/>
                <w:rStyle w:val="IndexLink"/>
                <w:rtl w:val="true"/>
              </w:rPr>
              <w:t>الفصل الثامن</w:t>
            </w:r>
            <w:r>
              <w:rPr>
                <w:rStyle w:val="IndexLink"/>
                <w:rtl w:val="true"/>
              </w:rPr>
              <w:tab/>
            </w:r>
            <w:r>
              <w:rPr>
                <w:rStyle w:val="IndexLink"/>
              </w:rPr>
              <w:t>381</w:t>
            </w:r>
          </w:hyperlink>
        </w:p>
        <w:p>
          <w:pPr>
            <w:pStyle w:val="Contents5"/>
            <w:tabs>
              <w:tab w:val="clear" w:pos="7892"/>
              <w:tab w:val="right" w:pos="9026" w:leader="dot"/>
            </w:tabs>
            <w:rPr/>
          </w:pPr>
          <w:hyperlink w:anchor="__RefHeading___Toc3348011_1468164448">
            <w:r>
              <w:rPr>
                <w:webHidden/>
                <w:rStyle w:val="IndexLink"/>
                <w:rtl w:val="true"/>
              </w:rPr>
              <w:t>اشارة</w:t>
            </w:r>
            <w:r>
              <w:rPr>
                <w:rStyle w:val="IndexLink"/>
                <w:rtl w:val="true"/>
              </w:rPr>
              <w:tab/>
            </w:r>
            <w:r>
              <w:rPr>
                <w:rStyle w:val="IndexLink"/>
              </w:rPr>
              <w:t>381</w:t>
            </w:r>
          </w:hyperlink>
        </w:p>
        <w:p>
          <w:pPr>
            <w:pStyle w:val="Contents5"/>
            <w:tabs>
              <w:tab w:val="clear" w:pos="7892"/>
              <w:tab w:val="right" w:pos="9026" w:leader="dot"/>
            </w:tabs>
            <w:rPr/>
          </w:pPr>
          <w:hyperlink w:anchor="__RefHeading___Toc3348013_1468164448">
            <w:r>
              <w:rPr>
                <w:webHidden/>
                <w:rStyle w:val="IndexLink"/>
                <w:rtl w:val="true"/>
              </w:rPr>
              <w:t>اللغة</w:t>
            </w:r>
            <w:r>
              <w:rPr>
                <w:rStyle w:val="IndexLink"/>
                <w:rtl w:val="true"/>
              </w:rPr>
              <w:tab/>
            </w:r>
            <w:r>
              <w:rPr>
                <w:rStyle w:val="IndexLink"/>
              </w:rPr>
              <w:t>382</w:t>
            </w:r>
          </w:hyperlink>
        </w:p>
        <w:p>
          <w:pPr>
            <w:pStyle w:val="Contents5"/>
            <w:tabs>
              <w:tab w:val="clear" w:pos="7892"/>
              <w:tab w:val="right" w:pos="9026" w:leader="dot"/>
            </w:tabs>
            <w:rPr/>
          </w:pPr>
          <w:hyperlink w:anchor="__RefHeading___Toc3348015_1468164448">
            <w:r>
              <w:rPr>
                <w:webHidden/>
                <w:rStyle w:val="IndexLink"/>
                <w:rtl w:val="true"/>
              </w:rPr>
              <w:t>الاعراب</w:t>
            </w:r>
            <w:r>
              <w:rPr>
                <w:rStyle w:val="IndexLink"/>
                <w:rtl w:val="true"/>
              </w:rPr>
              <w:tab/>
            </w:r>
            <w:r>
              <w:rPr>
                <w:rStyle w:val="IndexLink"/>
              </w:rPr>
              <w:t>384</w:t>
            </w:r>
          </w:hyperlink>
        </w:p>
        <w:p>
          <w:pPr>
            <w:pStyle w:val="Contents5"/>
            <w:tabs>
              <w:tab w:val="clear" w:pos="7892"/>
              <w:tab w:val="right" w:pos="9026" w:leader="dot"/>
            </w:tabs>
            <w:rPr/>
          </w:pPr>
          <w:hyperlink w:anchor="__RefHeading___Toc3348017_1468164448">
            <w:r>
              <w:rPr>
                <w:webHidden/>
                <w:rStyle w:val="IndexLink"/>
                <w:rtl w:val="true"/>
              </w:rPr>
              <w:t>المعنی</w:t>
            </w:r>
            <w:r>
              <w:rPr>
                <w:rStyle w:val="IndexLink"/>
                <w:rtl w:val="true"/>
              </w:rPr>
              <w:tab/>
            </w:r>
            <w:r>
              <w:rPr>
                <w:rStyle w:val="IndexLink"/>
              </w:rPr>
              <w:t>385</w:t>
            </w:r>
          </w:hyperlink>
        </w:p>
        <w:p>
          <w:pPr>
            <w:pStyle w:val="Contents6"/>
            <w:tabs>
              <w:tab w:val="clear" w:pos="7609"/>
              <w:tab w:val="right" w:pos="9026" w:leader="dot"/>
            </w:tabs>
            <w:rPr/>
          </w:pPr>
          <w:hyperlink w:anchor="__RefHeading___Toc3348019_1468164448">
            <w:r>
              <w:rPr>
                <w:webHidden/>
                <w:rStyle w:val="IndexLink"/>
                <w:rtl w:val="true"/>
              </w:rPr>
              <w:t>اشارة</w:t>
            </w:r>
            <w:r>
              <w:rPr>
                <w:rStyle w:val="IndexLink"/>
                <w:rtl w:val="true"/>
              </w:rPr>
              <w:tab/>
            </w:r>
            <w:r>
              <w:rPr>
                <w:rStyle w:val="IndexLink"/>
              </w:rPr>
              <w:t>385</w:t>
            </w:r>
          </w:hyperlink>
        </w:p>
        <w:p>
          <w:pPr>
            <w:pStyle w:val="Contents6"/>
            <w:tabs>
              <w:tab w:val="clear" w:pos="7609"/>
              <w:tab w:val="right" w:pos="9026" w:leader="dot"/>
            </w:tabs>
            <w:rPr/>
          </w:pPr>
          <w:hyperlink w:anchor="__RefHeading___Toc3348021_1468164448">
            <w:r>
              <w:rPr>
                <w:webHidden/>
                <w:rStyle w:val="IndexLink"/>
                <w:rtl w:val="true"/>
              </w:rPr>
              <w:t>و ینبغی تذییل المقام بامور مهمة</w:t>
            </w:r>
            <w:r>
              <w:rPr>
                <w:rStyle w:val="IndexLink"/>
                <w:rtl w:val="true"/>
              </w:rPr>
              <w:tab/>
            </w:r>
            <w:r>
              <w:rPr>
                <w:rStyle w:val="IndexLink"/>
              </w:rPr>
              <w:t>394</w:t>
            </w:r>
          </w:hyperlink>
        </w:p>
        <w:p>
          <w:pPr>
            <w:pStyle w:val="Contents6"/>
            <w:tabs>
              <w:tab w:val="clear" w:pos="7609"/>
              <w:tab w:val="right" w:pos="9026" w:leader="dot"/>
            </w:tabs>
            <w:rPr/>
          </w:pPr>
          <w:hyperlink w:anchor="__RefHeading___Toc3348023_1468164448">
            <w:r>
              <w:rPr>
                <w:webHidden/>
                <w:rStyle w:val="IndexLink"/>
                <w:rtl w:val="true"/>
              </w:rPr>
              <w:t>الاول انّه لم یستفد من کلامه علیه السلام أن الصّادر الأوّل ما ذا؟</w:t>
            </w:r>
            <w:r>
              <w:rPr>
                <w:rStyle w:val="IndexLink"/>
                <w:rtl w:val="true"/>
              </w:rPr>
              <w:tab/>
            </w:r>
            <w:r>
              <w:rPr>
                <w:rStyle w:val="IndexLink"/>
              </w:rPr>
              <w:t>394</w:t>
            </w:r>
          </w:hyperlink>
        </w:p>
        <w:p>
          <w:pPr>
            <w:pStyle w:val="Contents6"/>
            <w:tabs>
              <w:tab w:val="clear" w:pos="7609"/>
              <w:tab w:val="right" w:pos="9026" w:leader="dot"/>
            </w:tabs>
            <w:rPr/>
          </w:pPr>
          <w:hyperlink w:anchor="__RefHeading___Toc3348025_1468164448">
            <w:r>
              <w:rPr>
                <w:webHidden/>
                <w:rStyle w:val="IndexLink"/>
                <w:rtl w:val="true"/>
              </w:rPr>
              <w:t>الثانی</w:t>
            </w:r>
            <w:r>
              <w:rPr>
                <w:rStyle w:val="IndexLink"/>
                <w:rtl w:val="true"/>
              </w:rPr>
              <w:tab/>
            </w:r>
            <w:r>
              <w:rPr>
                <w:rStyle w:val="IndexLink"/>
              </w:rPr>
              <w:t>403</w:t>
            </w:r>
          </w:hyperlink>
        </w:p>
        <w:p>
          <w:pPr>
            <w:pStyle w:val="Contents6"/>
            <w:tabs>
              <w:tab w:val="clear" w:pos="7609"/>
              <w:tab w:val="right" w:pos="9026" w:leader="dot"/>
            </w:tabs>
            <w:rPr/>
          </w:pPr>
          <w:hyperlink w:anchor="__RefHeading___Toc3348027_1468164448">
            <w:r>
              <w:rPr>
                <w:webHidden/>
                <w:rStyle w:val="IndexLink"/>
                <w:rtl w:val="true"/>
              </w:rPr>
              <w:t>الثالث</w:t>
            </w:r>
            <w:r>
              <w:rPr>
                <w:rStyle w:val="IndexLink"/>
                <w:rtl w:val="true"/>
              </w:rPr>
              <w:tab/>
            </w:r>
            <w:r>
              <w:rPr>
                <w:rStyle w:val="IndexLink"/>
              </w:rPr>
              <w:t>411</w:t>
            </w:r>
          </w:hyperlink>
        </w:p>
        <w:p>
          <w:pPr>
            <w:pStyle w:val="Contents6"/>
            <w:tabs>
              <w:tab w:val="clear" w:pos="7609"/>
              <w:tab w:val="right" w:pos="9026" w:leader="dot"/>
            </w:tabs>
            <w:rPr/>
          </w:pPr>
          <w:hyperlink w:anchor="__RefHeading___Toc3348029_1468164448">
            <w:r>
              <w:rPr>
                <w:webHidden/>
                <w:rStyle w:val="IndexLink"/>
                <w:rtl w:val="true"/>
              </w:rPr>
              <w:t>الرابع</w:t>
            </w:r>
            <w:r>
              <w:rPr>
                <w:rStyle w:val="IndexLink"/>
                <w:rtl w:val="true"/>
              </w:rPr>
              <w:tab/>
            </w:r>
            <w:r>
              <w:rPr>
                <w:rStyle w:val="IndexLink"/>
              </w:rPr>
              <w:t>415</w:t>
            </w:r>
          </w:hyperlink>
        </w:p>
        <w:p>
          <w:pPr>
            <w:pStyle w:val="Contents6"/>
            <w:tabs>
              <w:tab w:val="clear" w:pos="7609"/>
              <w:tab w:val="right" w:pos="9026" w:leader="dot"/>
            </w:tabs>
            <w:rPr/>
          </w:pPr>
          <w:hyperlink w:anchor="__RefHeading___Toc3348031_1468164448">
            <w:r>
              <w:rPr>
                <w:webHidden/>
                <w:rStyle w:val="IndexLink"/>
                <w:rtl w:val="true"/>
              </w:rPr>
              <w:t>الخامس</w:t>
            </w:r>
            <w:r>
              <w:rPr>
                <w:rStyle w:val="IndexLink"/>
                <w:rtl w:val="true"/>
              </w:rPr>
              <w:tab/>
            </w:r>
            <w:r>
              <w:rPr>
                <w:rStyle w:val="IndexLink"/>
              </w:rPr>
              <w:t>416</w:t>
            </w:r>
          </w:hyperlink>
        </w:p>
        <w:p>
          <w:pPr>
            <w:pStyle w:val="Contents6"/>
            <w:tabs>
              <w:tab w:val="clear" w:pos="7609"/>
              <w:tab w:val="right" w:pos="9026" w:leader="dot"/>
            </w:tabs>
            <w:rPr/>
          </w:pPr>
          <w:hyperlink w:anchor="__RefHeading___Toc3348033_1468164448">
            <w:r>
              <w:rPr>
                <w:webHidden/>
                <w:rStyle w:val="IndexLink"/>
                <w:rtl w:val="true"/>
              </w:rPr>
              <w:t>السادس</w:t>
            </w:r>
            <w:r>
              <w:rPr>
                <w:rStyle w:val="IndexLink"/>
                <w:rtl w:val="true"/>
              </w:rPr>
              <w:tab/>
            </w:r>
            <w:r>
              <w:rPr>
                <w:rStyle w:val="IndexLink"/>
              </w:rPr>
              <w:t>420</w:t>
            </w:r>
          </w:hyperlink>
        </w:p>
        <w:p>
          <w:pPr>
            <w:pStyle w:val="Contents5"/>
            <w:tabs>
              <w:tab w:val="clear" w:pos="7892"/>
              <w:tab w:val="right" w:pos="9026" w:leader="dot"/>
            </w:tabs>
            <w:rPr/>
          </w:pPr>
          <w:hyperlink w:anchor="__RefHeading___Toc3348035_1468164448">
            <w:r>
              <w:rPr>
                <w:webHidden/>
                <w:rStyle w:val="IndexLink"/>
                <w:rtl w:val="true"/>
              </w:rPr>
              <w:t>الترجمة</w:t>
            </w:r>
            <w:r>
              <w:rPr>
                <w:rStyle w:val="IndexLink"/>
                <w:rtl w:val="true"/>
              </w:rPr>
              <w:tab/>
            </w:r>
            <w:r>
              <w:rPr>
                <w:rStyle w:val="IndexLink"/>
              </w:rPr>
              <w:t>430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848_150207"/>
      <w:bookmarkStart w:id="1" w:name="pg13848_150207"/>
      <w:bookmarkEnd w:id="1"/>
    </w:p>
    <w:p>
      <w:pPr>
        <w:pStyle w:val="Heading2"/>
        <w:numPr>
          <w:ilvl w:val="1"/>
          <w:numId w:val="1"/>
        </w:numPr>
        <w:rPr/>
      </w:pPr>
      <w:bookmarkStart w:id="2" w:name="pg13848_150207"/>
      <w:bookmarkStart w:id="3" w:name="__RefHeading___Toc3347473_1468164448"/>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خوئی، حبیب‌الله بن محمدهاشم، </w:t>
      </w:r>
      <w:r>
        <w:rPr>
          <w:rFonts w:ascii="IRNazanin" w:hAnsi="IRNazanin" w:eastAsia="IRNazanin"/>
          <w:color w:val="111111"/>
          <w:sz w:val="28"/>
          <w:sz w:val="28"/>
          <w:szCs w:val="28"/>
          <w:lang w:bidi="fa-IR"/>
        </w:rPr>
        <w:t>۱۲۶۸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منهاج‌البراعه فی شرح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لمولفه حبیب‌الله الهاشمی‌الخوئی؛ بتصحیحه و تهذیبه ابراهیم المیانجی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مکتبه الاسلامیه؛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دار العلم،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فهرستنویسی براساس جلد هشتم،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کلمات قصار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میانجی، ابراهیم، </w:t>
      </w:r>
      <w:r>
        <w:rPr>
          <w:rFonts w:ascii="IRNazanin" w:hAnsi="IRNazanin" w:eastAsia="IRNazanin"/>
          <w:color w:val="111111"/>
          <w:sz w:val="28"/>
          <w:sz w:val="28"/>
          <w:szCs w:val="28"/>
          <w:lang w:bidi="fa-IR"/>
        </w:rPr>
        <w:t>۱۲۹۲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۳۸</w:t>
      </w:r>
      <w:r>
        <w:rPr>
          <w:rFonts w:eastAsia="IRNazanin" w:cs="IRNazanin"/>
          <w:color w:val="111111"/>
          <w:sz w:val="28"/>
          <w:szCs w:val="28"/>
          <w:lang w:bidi="fa-IR"/>
        </w:rPr>
        <w:t>/</w:t>
      </w:r>
      <w:r>
        <w:rPr>
          <w:rFonts w:ascii="IRNazanin" w:hAnsi="IRNazanin" w:eastAsia="IRNazanin"/>
          <w:color w:val="111111"/>
          <w:sz w:val="28"/>
          <w:sz w:val="28"/>
          <w:szCs w:val="28"/>
          <w:lang w:bidi="fa-IR"/>
        </w:rPr>
        <w:t>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۹۵۱۵</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۱۹۹۲۰۶</w:t>
      </w:r>
    </w:p>
    <w:p>
      <w:pPr>
        <w:pStyle w:val="Heading2"/>
        <w:numPr>
          <w:ilvl w:val="1"/>
          <w:numId w:val="1"/>
        </w:numPr>
        <w:rPr/>
      </w:pPr>
      <w:bookmarkStart w:id="5" w:name="__RefHeading___Toc3347475_1468164448"/>
      <w:bookmarkStart w:id="6" w:name="_Toc2"/>
      <w:bookmarkEnd w:id="5"/>
      <w:r>
        <w:rPr>
          <w:rtl w:val="true"/>
        </w:rPr>
        <w:t>المقدمة</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3347477_1468164448"/>
      <w:bookmarkStart w:id="8" w:name="_Toc3"/>
      <w:bookmarkEnd w:id="7"/>
      <w:r>
        <w:rPr>
          <w:rtl w:val="true"/>
        </w:rPr>
        <w:t>اشارة</w:t>
      </w:r>
      <w:bookmarkEnd w:id="8"/>
    </w:p>
    <w:p>
      <w:pPr>
        <w:pStyle w:val="BookText"/>
        <w:rPr/>
      </w:pPr>
      <w:r>
        <w:rPr>
          <w:rFonts w:ascii="IRNazanin" w:hAnsi="IRNazanin" w:eastAsia="IRNazanin"/>
          <w:color w:val="111111"/>
          <w:sz w:val="28"/>
          <w:sz w:val="28"/>
          <w:szCs w:val="28"/>
          <w:rtl w:val="true"/>
          <w:lang w:bidi="fa-IR"/>
        </w:rPr>
        <w:t xml:space="preserve">بسم اللّه الرحمن الرحیم الحمد للّه الذی لا شریک له فی خلقه و لا شبیه له فی عظمته و الصّلاة و السّلام علی امینه و حبیبه و صفیّه محمّد عبده و رسوله، و علی الأئمة المعصومین الطیبین الطاهرین من آله و عترته، و بعد 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جمعه الامام الهمام العلامة الفهامة شمس فلک الفصاحة قطب رحی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الشریف الرضی ابو الحسن محمّد بن الحسین الموسوی تغمدهما اللّه برحمته، کتاب فی الاتقان یتلو الفرقان لکونه حاویا لکلمات وصیّ من نزل الیه القرآن فلذلک لا یسع لأحد وصف ما فیه من فنون الفصاحة و وجوه البلاغة و الحکم الالهیّة و المواعظ الحسنة الشافیة کما هو حقه کما قال صاحب الکتاب الذی ضاق نطاق الوصف عن التبسط فی شخصیته فی سبب تالیفه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انّ ذلک یتضمن من عجائب البلاغة و غرائب الفصاحة و جواهر العربیّة و ثواقب الکلم الدینیة ما لا یوجد مجتمعا فی کلام و لا مجموع الأطراف فی کتاب اذ کان أمیر المؤمنین علیه السلام مشرع الفصاحة و موردها و منشأ البلاغة و مولدها، و منه علیه السلام ظهر مکنونها و عنه اخذت قوانینها و علی أمثلته حذا کل قائل خطیب، و بکلامه استعان کل واعظ بلیغ، و مع ذلک فقد سبق و قصروا، و تقدّم و تأخروا</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ذلک اجتهد جماعة من العلماء المتبحرین من المتقدمین و المتأخرین کل علی قدر بضاعته فی تفسیر جمله و تبیین مشکلاته و توضیح معضلاته و لکن لم یأت احد منهم فیما رأیته مثل ما أتی به السّید السند و الحبر المعتمد فقیه آل الرسول و شرف أبناء البتول جامع المعقول و المنقول فخر المحققین و زبدة المجتهدین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 میر حبیب اللّه الهاشمی الموسوی 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اللّه ثراه، فانه رحمه اللّه بعد عوده من النجف الأشرف الی بلدة خوی شمّر ذبوله و صرف برها من زمانه و عمدة أیام شبابه فی تألیف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البراعة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شرح نهج البلاغة، فاتی بکتاب علی نهج غریب و نمط عجیب لم أر مثله قط فی زبر الأوّلین و لم یسمح به قریحة احد من المتأخرین ینتفع منه کل احد علی قدر رتبته و یستضیء به کل من اراد دفع ظلمته، فتألیفه هذا و سایر تآلیفه الغیر المطبوعة یوقف القاری علی تبحره فی العلوم المتنوعة، و بسط یده فی المعارف الالهیة</w:t>
      </w:r>
      <w:r>
        <w:rPr>
          <w:rFonts w:eastAsia="IRNazanin" w:cs="IRNazanin"/>
          <w:color w:val="111111"/>
          <w:sz w:val="28"/>
          <w:szCs w:val="28"/>
          <w:rtl w:val="true"/>
          <w:lang w:bidi="fa-IR"/>
        </w:rPr>
        <w:t>.</w:t>
      </w:r>
      <w:bookmarkStart w:id="9" w:name="pg13848_150209"/>
    </w:p>
    <w:p>
      <w:pPr>
        <w:pStyle w:val="Heading3"/>
        <w:numPr>
          <w:ilvl w:val="2"/>
          <w:numId w:val="1"/>
        </w:numPr>
        <w:rPr/>
      </w:pPr>
      <w:bookmarkStart w:id="10" w:name="__RefHeading___Toc3347479_1468164448"/>
      <w:bookmarkStart w:id="11" w:name="_Toc4"/>
      <w:bookmarkEnd w:id="9"/>
      <w:bookmarkEnd w:id="10"/>
      <w:r>
        <w:rPr>
          <w:rtl w:val="true"/>
        </w:rPr>
        <w:t>حیاة المؤلف</w:t>
      </w:r>
      <w:bookmarkEnd w:id="11"/>
    </w:p>
    <w:p>
      <w:pPr>
        <w:pStyle w:val="BookText"/>
        <w:rPr/>
      </w:pPr>
      <w:r>
        <w:rPr>
          <w:rFonts w:ascii="IRNazanin" w:hAnsi="IRNazanin" w:eastAsia="IRNazanin"/>
          <w:color w:val="111111"/>
          <w:sz w:val="28"/>
          <w:sz w:val="28"/>
          <w:szCs w:val="28"/>
          <w:rtl w:val="true"/>
          <w:lang w:bidi="fa-IR"/>
        </w:rPr>
        <w:t>هو العلاّمة المؤید المسدّد المتبحر الأدیب الحاج میر حبیب اللّه بن السّید محمّد الملقب بأمین الرعایا ابن السّید هاشم بن السیّد عبد الحسین رضوان اللّه علیهم أجمعین</w:t>
      </w:r>
    </w:p>
    <w:p>
      <w:pPr>
        <w:pStyle w:val="Heading3"/>
        <w:numPr>
          <w:ilvl w:val="2"/>
          <w:numId w:val="1"/>
        </w:numPr>
        <w:rPr/>
      </w:pPr>
      <w:bookmarkStart w:id="12" w:name="__RefHeading___Toc3347481_1468164448"/>
      <w:bookmarkStart w:id="13" w:name="_Toc5"/>
      <w:bookmarkEnd w:id="12"/>
      <w:r>
        <w:rPr>
          <w:rtl w:val="true"/>
        </w:rPr>
        <w:t>میلاده</w:t>
      </w:r>
      <w:bookmarkEnd w:id="13"/>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ولد فی بلدة خوی من بلاد آذربایجان صانها اللّه عن الحدثان و فیها نشأ و تربی و الذی یظهر ممّا هو مشهور بین عشیرته و احفاده من انه رحمه اللّه سافر الی النجف الأشرف مع مصاحبة ابن عمّه العلامة الآیة الحاج السید محمّد حسین الهاشمی الموسوی رضوان اللّه علیه و أنّ عمره کان خمس و عشرین سنة، و من تاریخ مسافرته الذی کتب والده السیّد محمّد امین الرعایا رحمه اللّه بخطه فی ظهر الصفحة الاولی من کتاب حق الیقین و هذا عین عبارته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مشرف شدن نور العیونی آقای میر حبیب اللّه حفظه اللّه تعالی بعتبات عالیات عرش درجات بعزم تحصیل که در دوازدهم شهر جمادی الآخر بهمراهی نور دیده جناب آقای میر محمّد حسین از خوی حرکت نمود و روانه شده جناب باری بحق مقربان درگاه خود هر دو را حفظ فرموده در غربت ناساز نفرموده از شر شیطان جنّ و انس و من شر الأعداء نگه داشته بسلامتی و تندرستی بوطن مألوف عالم و فاضل با عمل برگرداند انشاء اللّه سنه </w:t>
      </w:r>
      <w:r>
        <w:rPr>
          <w:rFonts w:eastAsia="IRNazanin" w:cs="IRNazanin"/>
          <w:color w:val="111111"/>
          <w:sz w:val="28"/>
          <w:szCs w:val="28"/>
          <w:rtl w:val="true"/>
          <w:lang w:bidi="fa-IR"/>
        </w:rPr>
        <w:t>(</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انطباق ولادته تقریبا علی سنة </w:t>
      </w:r>
      <w:r>
        <w:rPr>
          <w:rFonts w:eastAsia="IRNazanin" w:cs="IRNazanin"/>
          <w:color w:val="111111"/>
          <w:sz w:val="28"/>
          <w:szCs w:val="28"/>
          <w:rtl w:val="true"/>
          <w:lang w:bidi="fa-IR"/>
        </w:rPr>
        <w:t>(</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bookmarkStart w:id="14" w:name="pg13848_150210"/>
    </w:p>
    <w:p>
      <w:pPr>
        <w:pStyle w:val="Heading3"/>
        <w:numPr>
          <w:ilvl w:val="2"/>
          <w:numId w:val="1"/>
        </w:numPr>
        <w:rPr/>
      </w:pPr>
      <w:bookmarkStart w:id="15" w:name="__RefHeading___Toc3347483_1468164448"/>
      <w:bookmarkStart w:id="16" w:name="_Toc6"/>
      <w:bookmarkEnd w:id="14"/>
      <w:bookmarkEnd w:id="15"/>
      <w:r>
        <w:rPr>
          <w:rtl w:val="true"/>
        </w:rPr>
        <w:t>اساتیده</w:t>
      </w:r>
      <w:bookmarkEnd w:id="16"/>
    </w:p>
    <w:p>
      <w:pPr>
        <w:pStyle w:val="BookText"/>
        <w:rPr/>
      </w:pPr>
      <w:r>
        <w:rPr>
          <w:rFonts w:ascii="IRNazanin" w:hAnsi="IRNazanin" w:eastAsia="IRNazanin"/>
          <w:color w:val="111111"/>
          <w:sz w:val="28"/>
          <w:sz w:val="28"/>
          <w:szCs w:val="28"/>
          <w:rtl w:val="true"/>
          <w:lang w:bidi="fa-IR"/>
        </w:rPr>
        <w:t xml:space="preserve">و الذی رأیته من تدویناته اصولا و فقها و منها تعلیقته علی فرائد الاصول من اوّله الی آخر حجیّة الظن کلها بخطه اغلبه دراسات العلامة الآیة آقا سید حسین الحسینی الکوه کمری رضوان اللّه علیه، لکن ذکر العلامة الحجة الشیخ آقا بزرگ الطهرانی دامت برکاته فی طبقات أعلام الشیعة الجزء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نقباء البشر فی القرن الرابع عشر ص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الاسم </w:t>
      </w: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تلمذه من الآیتین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میرزا حبیب اللّه الرشتی، و المجدد الشیرازی أیضا</w:t>
      </w:r>
      <w:r>
        <w:rPr>
          <w:rFonts w:eastAsia="IRNazanin" w:cs="IRNazanin"/>
          <w:color w:val="111111"/>
          <w:sz w:val="28"/>
          <w:szCs w:val="28"/>
          <w:rtl w:val="true"/>
          <w:lang w:bidi="fa-IR"/>
        </w:rPr>
        <w:t>.</w:t>
      </w:r>
    </w:p>
    <w:p>
      <w:pPr>
        <w:pStyle w:val="Heading3"/>
        <w:numPr>
          <w:ilvl w:val="2"/>
          <w:numId w:val="1"/>
        </w:numPr>
        <w:rPr/>
      </w:pPr>
      <w:bookmarkStart w:id="17" w:name="__RefHeading___Toc3347485_1468164448"/>
      <w:bookmarkStart w:id="18" w:name="_Toc7"/>
      <w:bookmarkEnd w:id="17"/>
      <w:r>
        <w:rPr>
          <w:rtl w:val="true"/>
        </w:rPr>
        <w:t>تألیفاته</w:t>
      </w:r>
      <w:bookmarkEnd w:id="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العوامل فی النحو قرب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 الفه قبل تشرفه بالنجف الأشرف فی اوایل شبابه و کتبه بخطه غیر خط غیره من مصنفاته و فرغ من کتابته فی غرة شهر رمضان سنة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ورّخ فی آخر الکتاب بما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یوم الثلث و هی غرّة الشهر التاسع من السنة الثالثة من العشر التاسع من الماة الثالثة من الألف الثانی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تقریرات درس استاده العلامة الایة السید حسین الحسینی قدس سره بخطه علّقه علی فرائد الاصول من اوله الی آخر حجیة الظن الفه فی النجف الأشرف قیدنا عین الفاظ تاریخه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وقع الفراغ منه بید مؤلفه الفقیر المحتاج الی ربّه الغنی حبیب اللّه بن محمّد بن هاشم الموسوی یوم الجمعة و هو رابع عشر من شهر صفر المظفر و قد مضی من هجرة النبویة تسعة و ثمانون و ماتان بعد الألف و قد کان شروعی فیه یوم الأحد ثامن عشر ربیع الآخر من شهور السبعة و الثمانین و یتلوه الکلام فی مسئلة البراءة ان شاء اللّه، و عن اللّه سبحانه اسأل ان یوفقنی لاتمامه و یمن علینا بمجاورة احسن بلاده و موانسة اکرم عباده و الصلاة و السلام علی سیدنا و مولانا محمّد و آله و اصحابه و احبائه صلاة کثیرة کثیرة سنة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رسائل کثیرة شتی فی الأصول و الفقه بخطه لا اسم لها و لا تاریخ الاّ أن کلّها مباحث دروس أساتیده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تحفة الصائمین فی شرح الأدعیّة الثلاثین قرب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 بخطه الّفه فی اوائل مراجعته من النجف الأشرف فی بلدة خوی ارّخ فی آخره و هذا عین عبارته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کان الفراغ من کتابته فی لیلة تاسع عشر من شهر ربیع المولود سنة </w:t>
      </w:r>
      <w:r>
        <w:rPr>
          <w:rFonts w:eastAsia="IRNazanin" w:cs="IRNazanin"/>
          <w:color w:val="111111"/>
          <w:sz w:val="28"/>
          <w:szCs w:val="28"/>
          <w:lang w:bidi="fa-IR"/>
        </w:rPr>
        <w:t>1291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ردّ الصوفیة الّفها فی بلدة خوی أفردها من محتویات المجلد السادس من کتاب منهاج البراعة لأهمیّته و بسط الکلام فیها بمناسبة المأتین و الثامن من المختار فی باب الخطب و استنسخه فی خوی و کتب تاریخه بخطه و هذا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کان الفراغ مئه فی شهر شعبان المعظم من شهور سنة </w:t>
      </w:r>
      <w:r>
        <w:rPr>
          <w:rFonts w:eastAsia="IRNazanin" w:cs="IRNazanin"/>
          <w:color w:val="111111"/>
          <w:sz w:val="28"/>
          <w:szCs w:val="28"/>
          <w:lang w:bidi="fa-IR"/>
        </w:rPr>
        <w:t>1321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البراعة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 نهج البلاغة بخطه فی سبع مجلدات الی الخطبة المأتین و الثامنة و العشر و شرح جملا قلائل من اوّل هذه الخطبة و هی آخر ما وفق رحمه اللّه بشرحها کما کتبه ناسخ الطبع فی آخر المجلد السابع بامر ولده العالم الفاضل الحجة الحاج السیّد ابو القاسم الهاشمی الموسوی الملقّب بأمین الاسلام رضوان اللّه علیه فی سنة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المطبوع من مؤلفاته رحمه اللّه هذا الدّر الثمین فقط فی سبع مجلدات، شخص من خوی إلی طهران لطبعه و طبع مقدارا منه و ادرکه الأجل و طبع الباقی بامر ولده العالم المذکور و سایر اولاده الکرام فی سنة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صارت نسخة الطبعة الاولی مع ما فیها من عدم مطبوعیّة اسلوب طبعها قلیلة الوجود حثّنا بعض الأفاضل من اصدقائنا و ولده السعید السّید نعمة اللّه الهاشمی سلمه اللّه تعالی، و سبطه العالم الفاضل الحجة السید عبد الحمید الهاشمی الموسوی نزیل طهران دامت افاضاته علی تجدید طبعه و نشره علی اسلوب جدید، عرضنا و اظهرنا هذا النظر لذوی الرغبة فی نشر الکتب الدینیة الاسلامیة وفق بحمد اللّه من بینهم السید الجلیل الحاج السید اسماعیل مدیر مکتبة الاسلامیة بطهران شارع بوذر جمهری، و مؤسسة المطبوعات الدینیّة بقم</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فانه وفقه اللّه و جماعة المؤسسة لا یزالون یشمرون اذیالهم و یواصلون جهدهم فی نشر الکتب الاسلامیة فلله درّهم و علیه اجرهم و قد طبع هذا الأثر الخالد بحمد اللّه باهتمامهم علی اسلوب جدید، و ورق جیّد و حروف طباعیّة حدیثة و باشر مقابلته علی الأصل الذی بخطه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معاونة جمع من الفضلاء سبطه العالم المذکور الذی کان نسخ الأصل من مؤلفاته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عنده</w:t>
      </w:r>
      <w:r>
        <w:rPr>
          <w:rFonts w:eastAsia="IRNazanin" w:cs="IRNazanin"/>
          <w:color w:val="111111"/>
          <w:sz w:val="28"/>
          <w:szCs w:val="28"/>
          <w:rtl w:val="true"/>
          <w:lang w:bidi="fa-IR"/>
        </w:rPr>
        <w:t>.</w:t>
      </w:r>
      <w:bookmarkStart w:id="19" w:name="pg13848_150211"/>
    </w:p>
    <w:p>
      <w:pPr>
        <w:pStyle w:val="Heading3"/>
        <w:numPr>
          <w:ilvl w:val="2"/>
          <w:numId w:val="1"/>
        </w:numPr>
        <w:rPr/>
      </w:pPr>
      <w:bookmarkStart w:id="20" w:name="__RefHeading___Toc3347487_1468164448"/>
      <w:bookmarkStart w:id="21" w:name="_Toc8"/>
      <w:bookmarkEnd w:id="19"/>
      <w:bookmarkEnd w:id="20"/>
      <w:r>
        <w:rPr>
          <w:rtl w:val="true"/>
        </w:rPr>
        <w:t>وفاته</w:t>
      </w:r>
      <w:bookmarkEnd w:id="21"/>
    </w:p>
    <w:p>
      <w:pPr>
        <w:pStyle w:val="BookText"/>
        <w:rPr/>
      </w:pPr>
      <w:r>
        <w:rPr>
          <w:rFonts w:ascii="IRNazanin" w:hAnsi="IRNazanin" w:eastAsia="IRNazanin"/>
          <w:color w:val="111111"/>
          <w:sz w:val="28"/>
          <w:sz w:val="28"/>
          <w:szCs w:val="28"/>
          <w:rtl w:val="true"/>
          <w:lang w:bidi="fa-IR"/>
        </w:rPr>
        <w:t xml:space="preserve">توفی اعلی اللّه مقامه فی شهر صفر من شهور سنة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عاصمة طهران و نقل جنازته الی مشهد عبد العظیم الحسنی سلام اللّه علیه و دفن فی الحجرة الأخیرة الواقعة فی طرف الغربی من الصحن الشریف کما حکاه سبطه العلاّمة السید عبد الحمید ادام اللّه توفیقاته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نبذ من تاریخ حیاته السعیدة و آثاره الثمینة علی سبیل الاختصار و المرجوّ من اخواننا المؤمنین ان یذکروننی بدعاء الخیر لأننی محتاج الیه فی حیاتی و بعد مماتی و انا الراجی عفو ربّه الکریم الغفور و شفاعة اجداده الطیبین الطاهرین سلام اللّه علیهم أجمعین</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اصغر بن مجتبی بن صادق الحسینی الخوئی فی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الخیر سنة </w:t>
      </w:r>
      <w:r>
        <w:rPr>
          <w:rFonts w:eastAsia="IRNazanin" w:cs="IRNazanin"/>
          <w:color w:val="111111"/>
          <w:sz w:val="28"/>
          <w:szCs w:val="28"/>
          <w:lang w:bidi="fa-IR"/>
        </w:rPr>
        <w:t>1378</w:t>
      </w:r>
      <w:bookmarkStart w:id="22" w:name="pg13849_150212"/>
    </w:p>
    <w:p>
      <w:pPr>
        <w:pStyle w:val="Heading2"/>
        <w:numPr>
          <w:ilvl w:val="1"/>
          <w:numId w:val="1"/>
        </w:numPr>
        <w:rPr/>
      </w:pPr>
      <w:bookmarkStart w:id="23" w:name="__RefHeading___Toc3347489_1468164448"/>
      <w:bookmarkStart w:id="24" w:name="_Toc9"/>
      <w:bookmarkEnd w:id="22"/>
      <w:bookmarkEnd w:id="23"/>
      <w:r>
        <w:rPr>
          <w:rtl w:val="true"/>
        </w:rPr>
        <w:t>خطبة الکتاب</w:t>
      </w:r>
      <w:bookmarkEnd w:id="24"/>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 و به نستعین الحمد للّه الّذی عجزت عن إدراکه المشاعر و العیون بمشاهدة العیان، و عقدت علی معرفته الضّمائر و القلوب بعزیمات الإیمان، المتقدّس فی عزّ جلاله عن الکون و المکان، و المتعالی فی علوّ کماله من الأین و الآن، و له الشّکر علی ما أکرمنا ببدایع الأیادی و روایع الإحسان، و آثرنا بفهم حقائق المعانی و دقائق البیان، حمدا و شکرا متطابقا علیه الجوارح و الأعضاء و الجنان، و له الثّناء علی ما سهّل لنا ارتقا مدارج الکمال و معارج الیقین، بالتّمسّک بالعروة الوثقی و الحبل المتین</w:t>
      </w:r>
      <w:bookmarkStart w:id="25" w:name="pg13849_150213"/>
    </w:p>
    <w:p>
      <w:pPr>
        <w:pStyle w:val="Heading2"/>
        <w:numPr>
          <w:ilvl w:val="1"/>
          <w:numId w:val="1"/>
        </w:numPr>
        <w:rPr/>
      </w:pPr>
      <w:bookmarkStart w:id="26" w:name="__RefHeading___Toc3347491_1468164448"/>
      <w:bookmarkStart w:id="27" w:name="_Toc10"/>
      <w:bookmarkEnd w:id="25"/>
      <w:bookmarkEnd w:id="26"/>
      <w:r>
        <w:rPr>
          <w:rtl w:val="true"/>
        </w:rPr>
        <w:t>اشارة</w:t>
      </w:r>
      <w:bookmarkEnd w:id="27"/>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أبلج لنا نهج البلاغة و منهاج البراعة بمنار کلام الولیّ الأمین، و الصّلاة و السّلام علی عبده و رسوله المجتبی من شجرة الأنبیاء، و المرتضی من سرّة البطحاء، و المصطفی من مشکاة الضّیآء، الّذی أسری به لیلا من المسجد الحرام إلی المسجد الأقصی، ثمّ عرج به إلی السّماوات العلی، فانتهی إلی سدرة المنتهی، ثمّ دنی فتدلّی فکان قاب قوسین أو أدنی، فأوحی إلیه فی ولیّه ما أوحی، و علی آله الّذین هم أعلام التّقی، و أرکان الهدی و العروة الوثقی، لا سیّما وصیّه و وزیره، و حافظ شرعه و حامی دینه، و موضع سرّه و ملجأ أمره، الّذی آتاه من العلم ألف باب، فانفتح من کلّ باب ألف باب، بغیر طلب منه و لا اکتساب، بل اختصاص من المفضّل الوهّاب، فبذلک صار کلامه علیه السلام جامعا للعجب العجاب، منحدرا عنه السّیل و العباب، بل کان بحرا متلاطم التّیار، متراکم الزّخّار، فهو أعظم شأنا، و أمنع جانبا، و أجلّ قدرا، و أبعد قعرا، من أن یناله غوص الأفهام، أو یبلغ غوره العقول و الأوهام، هیهات هیهات، ضلّت العقول، و تاهت الحلوم، و حصرت الخطباء، و عجزت الادباء، و کلّت الفصحاء، و عییت البلغاء، و تحیّرت الحکماء، و تصاغرت العظماء عن وصف شأن من شأنه، أو إدراک فضیلة من فضائله، جعلنی اللّه فداه، و منحنی اتّباع آثاره و هدیه،</w:t>
      </w:r>
    </w:p>
    <w:p>
      <w:pPr>
        <w:pStyle w:val="BookText"/>
        <w:rPr/>
      </w:pPr>
      <w:r>
        <w:rPr>
          <w:rFonts w:ascii="IRNazanin" w:hAnsi="IRNazanin" w:eastAsia="IRNazanin"/>
          <w:color w:val="111111"/>
          <w:sz w:val="28"/>
          <w:sz w:val="28"/>
          <w:szCs w:val="28"/>
          <w:rtl w:val="true"/>
          <w:lang w:bidi="fa-IR"/>
        </w:rPr>
        <w:t>و شرح صدری لفهم کلامه و مناه، و هذه غایة مسئلتی فی دنیای و آخرتی، و هو سبحانه علی کلّ شیء قدیر، و بالإجابة حقیق جدیر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فیقول العبد المفتاق إلی رحمة ربّه الغنیّ حبیب اللّه بن محمّد بن هاشم الهاشمی العلویّ الموسویّ الخوئیّ الآذربیجانی، عفا اللّه عن جرائمهم بجاه أجدادهم الطاهرین، و آتیهم صحایفهم بأیمانهم یوم حشر الأوّلین و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أحقّ ما ینبغی أن ینفق فیه نقود الأعمار، و أشرف ما یحقّ أن یصرف له سهود الأبصار، و أفضل ما یلیق أن یبذل به کنوز الأفکار، هو العلم الموصل إلی السّعادة الأبدیّة، و المحصّل للعنایة السّرمدیّة، و هو علم الأحادیث و الأخبار المأثورة عن النبی صلّی اللّه علیه و آله و سلّم و عترته الأطهار الأخیار، إذ به تدرک سعادة الدّارین، و یخلص من کلّ عار و شین، و به یعرف الربّ و یوحّد، و یطاع اللّه و یعبد، و به یوصل الأرحام، و یعرف الحلال و الحرام، و هو المونس فی الوحدة، و المصاحب فی الوحشة، و شفاء القلوب من الأسقام و العیوب، و به قوام السیاسة المدنیّة، و انتظام الطاعات المالیّة و البدنیّة، و تعلّمه للّه سبحانه حسنة، و طلبه عبادة، و مذاکرته تسبیح، و تعلیمه صدقه و العمل به جهاد، و بذله قربة، و اتّصافه بتلک الأوصاف، لکونه مقتبسا من السّادة الأشراف، من فروع عبد مناف، المؤیدین المسّددین بروح القدس، المهذّبین المطهرین من الدنس و الرّجس، الذین هم خزّان أسرار التنزیل، و منار أنوار التأویل، و حفظة الکتاب المبین، و ورثة علم النبیّین، المعصومون عن الخطاء و النسیان، و المبرّؤن من السهو و النقصان، المهدیّون المقرّبون، و عباد اللّه المکرمون، الذین لا یسبقونه بالقول و هم بأمره یعملون، و أهل الذکر الذین عنهم یسألون، بقوله</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فَسْئَلُوا أَهْلَ الذِّکْرِ إِنْ کُنْتُمْ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استقی من منهل علومهم فقد ارتوی بالکأس الأوفی، و من اقتبس من أنوار آثارهم فقد فاز بقدحی الرقیب و المعلّی، لأنّهم لا یقولون فیما ینطقون عن الهوی، و ما یؤثر عنهم فلیس إلا وحیا یوحی</w:t>
      </w:r>
      <w:r>
        <w:rPr>
          <w:rFonts w:eastAsia="Amiri" w:cs="Amiri" w:ascii="Amiri" w:hAnsi="Amiri"/>
          <w:color w:val="111111"/>
          <w:sz w:val="28"/>
          <w:szCs w:val="28"/>
          <w:rtl w:val="true"/>
          <w:lang w:bidi="ar-SA"/>
        </w:rPr>
        <w:t>.</w:t>
      </w:r>
      <w:bookmarkStart w:id="28" w:name="pg13849_150215"/>
    </w:p>
    <w:p>
      <w:pPr>
        <w:pStyle w:val="Heading2"/>
        <w:numPr>
          <w:ilvl w:val="1"/>
          <w:numId w:val="1"/>
        </w:numPr>
        <w:rPr/>
      </w:pPr>
      <w:bookmarkStart w:id="29" w:name="__RefHeading___Toc3347493_1468164448"/>
      <w:bookmarkStart w:id="30" w:name="_Toc11"/>
      <w:bookmarkEnd w:id="28"/>
      <w:bookmarkEnd w:id="29"/>
      <w:r>
        <w:rPr>
          <w:rtl w:val="true"/>
        </w:rPr>
        <w:t>الدّیباجه</w:t>
      </w:r>
      <w:bookmarkEnd w:id="30"/>
    </w:p>
    <w:p>
      <w:pPr>
        <w:pStyle w:val="Heading3"/>
        <w:numPr>
          <w:ilvl w:val="2"/>
          <w:numId w:val="1"/>
        </w:numPr>
        <w:rPr/>
      </w:pPr>
      <w:bookmarkStart w:id="31" w:name="__RefHeading___Toc3347495_1468164448"/>
      <w:bookmarkStart w:id="32" w:name="_Toc12"/>
      <w:bookmarkEnd w:id="31"/>
      <w:r>
        <w:rPr>
          <w:rtl w:val="true"/>
        </w:rPr>
        <w:t>اشارة</w:t>
      </w:r>
      <w:bookmarkEnd w:id="3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مطهّرون نقیّات ثیابهمتجری الصّلاة علیهم أینما ذکروا</w:t>
      </w:r>
    </w:p>
    <w:p>
      <w:pPr>
        <w:pStyle w:val="BookText"/>
        <w:rPr/>
      </w:pPr>
      <w:r>
        <w:rPr>
          <w:rFonts w:ascii="IRNazanin" w:hAnsi="IRNazanin" w:eastAsia="IRNazanin"/>
          <w:color w:val="111111"/>
          <w:sz w:val="28"/>
          <w:sz w:val="28"/>
          <w:szCs w:val="28"/>
          <w:rtl w:val="true"/>
          <w:lang w:bidi="fa-IR"/>
        </w:rPr>
        <w:t>اللّه لمّا بری خلقا و أتقنهصفّیکم و اصطفاکم أیّها البشر</w:t>
      </w:r>
    </w:p>
    <w:p>
      <w:pPr>
        <w:pStyle w:val="BookText"/>
        <w:rPr/>
      </w:pPr>
      <w:r>
        <w:rPr>
          <w:rFonts w:ascii="IRNazanin" w:hAnsi="IRNazanin" w:eastAsia="IRNazanin"/>
          <w:color w:val="111111"/>
          <w:sz w:val="28"/>
          <w:sz w:val="28"/>
          <w:szCs w:val="28"/>
          <w:rtl w:val="true"/>
          <w:lang w:bidi="fa-IR"/>
        </w:rPr>
        <w:t>فأنتم الملاء الأعلی و عندکمعلم الکتاب و ما جاءت به السّور</w:t>
      </w:r>
    </w:p>
    <w:p>
      <w:pPr>
        <w:pStyle w:val="BookText"/>
        <w:rPr/>
      </w:pPr>
      <w:r>
        <w:rPr>
          <w:rFonts w:ascii="Amiri" w:hAnsi="Amiri" w:eastAsia="Amiri" w:cs="Amiri"/>
          <w:color w:val="111111"/>
          <w:sz w:val="28"/>
          <w:sz w:val="28"/>
          <w:szCs w:val="28"/>
          <w:rtl w:val="true"/>
          <w:lang w:bidi="ar-SA"/>
        </w:rPr>
        <w:t>و للّه درّ من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شئت أن ترضی لنفسک مذهبا ینجّیک یوم البعث من لهب النّار</w:t>
      </w:r>
    </w:p>
    <w:p>
      <w:pPr>
        <w:pStyle w:val="BookText"/>
        <w:rPr/>
      </w:pPr>
      <w:r>
        <w:rPr>
          <w:rFonts w:ascii="IRNazanin" w:hAnsi="IRNazanin" w:eastAsia="IRNazanin"/>
          <w:color w:val="111111"/>
          <w:sz w:val="28"/>
          <w:sz w:val="28"/>
          <w:szCs w:val="28"/>
          <w:rtl w:val="true"/>
          <w:lang w:bidi="fa-IR"/>
        </w:rPr>
        <w:t>فدع عنک قول الشّافعیّ و مالک و أحمد و المرویّ عن کعب أحبار</w:t>
      </w:r>
    </w:p>
    <w:p>
      <w:pPr>
        <w:pStyle w:val="BookText"/>
        <w:rPr/>
      </w:pPr>
      <w:r>
        <w:rPr>
          <w:rFonts w:ascii="IRNazanin" w:hAnsi="IRNazanin" w:eastAsia="IRNazanin"/>
          <w:color w:val="111111"/>
          <w:sz w:val="28"/>
          <w:sz w:val="28"/>
          <w:szCs w:val="28"/>
          <w:rtl w:val="true"/>
          <w:lang w:bidi="fa-IR"/>
        </w:rPr>
        <w:t>و وال أناسا قولهم و حدیثهم روی جدّنا عن جبرئیل عن الباری</w:t>
      </w:r>
    </w:p>
    <w:p>
      <w:pPr>
        <w:pStyle w:val="BookText"/>
        <w:rPr/>
      </w:pPr>
      <w:r>
        <w:rPr>
          <w:rFonts w:ascii="IRNazanin" w:hAnsi="IRNazanin" w:eastAsia="IRNazanin"/>
          <w:color w:val="111111"/>
          <w:sz w:val="28"/>
          <w:sz w:val="28"/>
          <w:szCs w:val="28"/>
          <w:rtl w:val="true"/>
          <w:lang w:bidi="fa-IR"/>
        </w:rPr>
        <w:t>ثم إنّ أحسن الرّوایات المنشورة، و أبهی الکلمات المنثورة، هو ما دوّنه السّید السّند و الرکن المعتمد الشریف الرضیّ أبو الحسن محمّد بن أبی أحمد الحسین الموسوی قدّس اللّه سرّه و نوّر ضریحه، فی نهج البلاغة من شرایف الکلام و الخطب، و لطایف الوصایا و الکتب و الأدب، المأثورة من باب مدینة العلم و الحکمة، و المتلقّاة من قطب دائرة الطهارة و العصمة، حجة للّه فی عباده و خلیفة للّه فی بلاده</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لعمری انّه کتاب شرع المناسک للناسک، و شرح المسالک للسالک، و هو خلاص المتورّطین فی الهلکات، و مناص المتحیّرین فی الفلوات، ملاذ کلّ بائس فقیر، و معاذ کلّ خائف مستجیر، مدینة المآرب، و غنیة للطالب، لأنّ ما أودع فیه کلام علیه مسحة من الکلام الإلهی، و فیه عبقة من الکلام النبویّ صلّی اللّه علیه و آله، ظاهره أنیق و باطنه عمیق، مشتمل علی أمر و نهی، و وعد و وعید، و ترغیب و ترهیب، و جدل و مثل و قصص، لا تفنی عجائبه، و لا تنقضی غرائبه، یدلّ علی الجنّة طالبها، و ینجی من النار هاربها، شفاء من الدّاء العضال، و نجاة من ظلمة الضلال، دواء لکلّ علیل، و رواء لکلّ غلیل، و أمل لکلّ آمل، و بحر لیس له ساحل، و کنز مشحون بأنواع الجواهر و الدّرر، تفوح من نفحاته المسک الأذفر و العنبر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ذلک قد احتوی من حقایق البلاغة و دقایق الفصاحة ما لا یبلغ قعره الفکر، و جمع من فنون المعان و شئون البیان ما لا ینال غوره النظر، و تضمّن من أسرار العربیّة و النکات الأدبیّة و المحاسن البدیعیّة ما یعجز عن تقریره لسان البشر، و لنعم 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البلاغة نهج العلم و العمل فاسلکه یا صاح تبلغ غایة الأمل</w:t>
      </w:r>
    </w:p>
    <w:p>
      <w:pPr>
        <w:pStyle w:val="BookText"/>
        <w:rPr/>
      </w:pPr>
      <w:r>
        <w:rPr>
          <w:rFonts w:ascii="IRNazanin" w:hAnsi="IRNazanin" w:eastAsia="IRNazanin"/>
          <w:color w:val="111111"/>
          <w:sz w:val="28"/>
          <w:sz w:val="28"/>
          <w:szCs w:val="28"/>
          <w:rtl w:val="true"/>
          <w:lang w:bidi="fa-IR"/>
        </w:rPr>
        <w:t>کم فیه من حکم بالحقّ محکمة تحیی القلوب و من حکم و من مثل</w:t>
      </w:r>
    </w:p>
    <w:p>
      <w:pPr>
        <w:pStyle w:val="BookText"/>
        <w:rPr/>
      </w:pPr>
      <w:r>
        <w:rPr>
          <w:rFonts w:ascii="IRNazanin" w:hAnsi="IRNazanin" w:eastAsia="IRNazanin"/>
          <w:color w:val="111111"/>
          <w:sz w:val="28"/>
          <w:sz w:val="28"/>
          <w:szCs w:val="28"/>
          <w:rtl w:val="true"/>
          <w:lang w:bidi="fa-IR"/>
        </w:rPr>
        <w:t>ألفاظه درر أغنت بحلیتها أهل الفضائل عن حلی و عن حلل</w:t>
      </w:r>
    </w:p>
    <w:p>
      <w:pPr>
        <w:pStyle w:val="BookText"/>
        <w:rPr/>
      </w:pPr>
      <w:r>
        <w:rPr>
          <w:rFonts w:ascii="IRNazanin" w:hAnsi="IRNazanin" w:eastAsia="IRNazanin"/>
          <w:color w:val="111111"/>
          <w:sz w:val="28"/>
          <w:sz w:val="28"/>
          <w:szCs w:val="28"/>
          <w:rtl w:val="true"/>
          <w:lang w:bidi="fa-IR"/>
        </w:rPr>
        <w:t>و من معانیه أنوار الهدی سطعت فانجاب عنها ظلام الزّیغ و الزّلل</w:t>
      </w:r>
    </w:p>
    <w:p>
      <w:pPr>
        <w:pStyle w:val="BookText"/>
        <w:rPr/>
      </w:pPr>
      <w:r>
        <w:rPr>
          <w:rFonts w:ascii="IRNazanin" w:hAnsi="IRNazanin" w:eastAsia="IRNazanin"/>
          <w:color w:val="111111"/>
          <w:sz w:val="28"/>
          <w:sz w:val="28"/>
          <w:szCs w:val="28"/>
          <w:rtl w:val="true"/>
          <w:lang w:bidi="fa-IR"/>
        </w:rPr>
        <w:t>و کیف لا و هو نهج طاب منهجه أهدی إلیه أمیر المؤمنین علی</w:t>
      </w:r>
    </w:p>
    <w:p>
      <w:pPr>
        <w:pStyle w:val="BookText"/>
        <w:rPr/>
      </w:pPr>
      <w:r>
        <w:rPr>
          <w:rFonts w:ascii="IRNazanin" w:hAnsi="IRNazanin" w:eastAsia="IRNazanin"/>
          <w:color w:val="111111"/>
          <w:sz w:val="28"/>
          <w:sz w:val="28"/>
          <w:szCs w:val="28"/>
          <w:rtl w:val="true"/>
          <w:lang w:bidi="fa-IR"/>
        </w:rPr>
        <w:t>و هذا الکتاب المستطاب قد اشتهر بین علماء الأمصار و فضلاء الأعصار، اشتهار الشمس فی رابعة النهار، و شرحه من قبل جماعة من اولی الألباب، من دون أن یمیّزوا بین القشر و اللّباب، فهم فیه کحاطب لیل، أو جالب رجل و خیل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 الشیخ سعید الدین هبة اللّه القطب الراوندی قدّس سرّه، و ما ظفرت بعد علی شرحه، و إنّما یحکی عنه الشارح المعتزلی فی تضاعیف شرحه أحیانا، و لعله لم یتعاط منه إلا القلیل، من غیر تحقیق و تفصیل</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 الفاضل البارع الأدیب عزّ الدّین عبد الحمید بن أبی الحدید المعتزلی البغدادی، و قد شرحه فی نیف و أربعین و ستمائة، و هو أبسط الشروح إلا أنّه عند الناقد البصیر، و المتتبّع الخبیر، جسد بلا روح، لأنّه قد أتی فیه بما قویت فیه منّته، و ترک ما لا معرفة له به ممّا قصرت عنه همّته، حیث اکتفی بتفسیر غرائب الألفاظ و ما زعمه مشکلا من النحو و التصریف و الاشتقاق و نحوها ممّا یدور علی القشر دون اللباب، و أطنب بذکر القصص و الحکایات، و إیراد الأمثال و الأنساب و المناسبات، و نحوها ممّا لیس له کثیر فائدة فی شرح الکتاب، و لا له ثمرة تعتدّ بها</w:t>
      </w:r>
    </w:p>
    <w:p>
      <w:pPr>
        <w:pStyle w:val="BookText"/>
        <w:rPr/>
      </w:pPr>
      <w:r>
        <w:rPr>
          <w:rFonts w:ascii="IRNazanin" w:hAnsi="IRNazanin" w:eastAsia="IRNazanin"/>
          <w:color w:val="111111"/>
          <w:sz w:val="28"/>
          <w:sz w:val="28"/>
          <w:szCs w:val="28"/>
          <w:rtl w:val="true"/>
          <w:lang w:bidi="fa-IR"/>
        </w:rPr>
        <w:t>عند اولی الألباب، و إنّما هی وظیفة أصحاب التواریخ و السّیر، لا أهل الدّرایات و الأثر، و مع ذلک فلیته یقنع بذلک و لم یجتر بعد علی اللّه، و لم یؤوّل بمقتضی رأیه الفاسد و نظره الکاسد ظواهر کلام ولیّ اللّه، فانّه لفساد الاعتقاد، و لانحرافه عن منهج الرشاد، سلک مسلک العصبیّة و العناد، و أکثر من اللجاج فی شرح الخطب المتضمّنة للاحتجاج، و أوّل الکلمات المسوقة لإظهار التظلم و الشکایة، عن الغاصبین للخلافة، بتأویلات بعیدة تشمئزّ عنها الطباع، و تنفّر عنها الأسماع، و یصرفها عن ظواهرها بغیر دلیل، فأضلّ کثیرا و ضلّ عن سواء السبیل، حسبما تطلع علیه فی مقدمات الخطبة الشقشقیّة و غیرها علی تحقیق و 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منهم الشیخ الفقیه الحکیم المتکلّم میثم بن علیّ بن میثم البحرانی قدّس اللّه روحه، و کان ختام شرحه فی سنة سبع و سبعین و ستمائة، و شرحه أحسن الشروح خال عن الحشو و الزّوائد، منظم بدرر الفوائد، و منتظم بغرر الفرائد، إلا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عمدة فنّه المطالب الحکمیّة، و المسائل الکلامیّة، سلک فی الشرح مسلک أهل المعقول، وفاته فواید المنقول، و حیث اقتضی الحال و المقام ذکر روایة اعتضادا أو استنادا اعتمد فیه علی روایة عامیّة لیس لها اعتبار، و قصرت یده عن التمسّک بذیل أخبار الأئمة الأطهار، و اقتصر فی اللّغات ببیان موادّ الکلمات، من دون تحقیق للهیئات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فحیث لم یکن له شرح یلیق به، عزمت بعد الاستعانة و الاستمداد من ربّ العالمین، و التمسّک بالعروة الوثقی و الحبل المتین، و التعلّق بأذیال أجدادی الطیّبین سلام اللّه علیهم أجمعین، علی تهذیب شرح یذلل صعابه للطالبین، و یرفع حجابه للراغبین، مسفرا عن وجوه خرائده النقاب، مفصّلا بین اللّغة و الترجمة و الإعراب، مفصحا عمّا تضمّنه من دقایق المعان و حقایق البیان، مبیّنا لمشکلات معانیه بأحسن البیان، مفسّرا لمعضلات مبانیه بأتقن التبیان، مرشّحة اصوله بآیات محکم الکتاب، و موشّحة فصوله بروایات الأئمّة الأطیاب، متضمّنا لفضائل دثرة، و فوائد جمّة خلت عنها أو عن جلّها سایر الشروح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إحداها انّی ضبطت فی الشرح أعداد ما فی المتن من الخطب المختارة و الکلام المختار و غیرهما، و الداعی لذلک الضبط و التعداد تسهیل الأمر للطالبین، و سهولة الحوالة و التناول للمتناولین، فانّه ربّما یذکر فی شرح کلام له علیه السلام آیات شریفة، و روایات لطیفة، و تحقیقات عمیقة، و نکات أنیقة، ثمّ یجیء کلام آخر له علیه السلام علی نسق کلامه السابق یقتضی شرحه ذکر ما تقدّم ذکره استظهارا أو استشهادا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یکون أحد کلامیه تفسیرا لکلامه الآخر، أو یکون الکلامان کلاهما ملتقطین من کلام واحد، فتمس الحاجة إلی الاحالة إلی ما تقدّم تارة، و إلی الإشارة إلی ما تأخّر اخری، إذ إعادة ما تقدّم فی السابق، و تقدیم ما یأتی فی اللاّحق یوجب الإطناب و التکرار، المستهجن عند اولی الأبصار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انّی رمت أن أفصّل مباسط خطبه علیه السلام و مفصّلات کلامه بفصول معدودة مضبوطة، و ربّما ذیلتها بتذییلات رائقة، و أردفتها بتنبیهات فائقة، حسبما اقتضته الحال و المجال، و الغرض من تقطیع الاصول فی ضمن تلک الفصول، سهولة الإحاطة بأقطار ما نذکرها فی الشرح، و غیرة علی عقایل کلامه سلام اللّه علیه و آله کیلا یبعد العهد بها بطول الشّرح فتنسی، و فیه أیضا من تسهیل الحوالة و التعاطی ما لا یخفی</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الثالثة انّی فصّلت بین اللّغة و المعنی و الإعراب، و میّزت بین القشر و اللباب و أشرت فی اللغات إلی المواد و ما عساه یشکل من الهیئات، لیتّضح مبانی الکلمات، و أوردت فی الاعراب من النکات العربیة، و اللّطایف الأدبیة ما فیه تشحیذ للأذهان و تقریب للأفهام، و أتیت فی بیان المعنی لکلّ من الفقر، بما یناسبها من الآیات و الروایات و الأثر، استنادا و استدلالا، أو لمحض المناسبة و الارتباط، و الغرض بذلک سوق ماء العلم الفرات، من جداول تلک الفقرات، و ما یتلوها من الآیات و الروایات، إلی أراضی القلوب الزکیّة، لیخرج به من الثمرات ما هی أغذیة الأرواح و القلوب، و فواکه الألباب و 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یُسْقی بِماءٍ واحِدٍ وَ نُفَضِّلُ بَعْضَها عَلی بَعْضٍ فِی الْأُکُلِ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کلام اللّه و کلام النبیّ و الأئمّة علیهم السلام کلّها من نبع واحد، یمدّ بعضها بعضا و یکشف بعضها عن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 انّی مزجت الشرح بالمتن مبالغة فی توضیح المعنی و ایضاح المرام حتی صارا بمنزلة واحد من الکلام، علی أحسن نظام و انتظام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أنّی لی و لأمثالی أن ینسب کلامه إلی کلام الإمام، و کیف یمزج الغثّ بالسمین، و اللّجین باللجین، و أین مطلع السهیل من موقع السیل، و أیّ نسبة بین الدرّ و الحصی، و بین السیف و العصا، و أنّی یقاس الذهب بالنحاس، و الفضّة بالرّصاص، و یسوّی بین القطر و العباب، أم بین السراب و الشراب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 انّ کلّ فصل طغی فیه قلم الشارح المعتزلی أو زلت به قدمه و دعاه سوء العقیدة إلی العدول عن النهج القویم، و الصراط المستقیم، أوردت کلام الشارح بتمامه، و أردفته بالتنبیه علی هفواته و آثامه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 انّ کلّ کلام أشار علیه السلام فیه إلی ملحمة أو واقعة أو حادثة أوردت فی الشرح بیان تلک الواقعة و اقتصاص هذه الملحمة بسند أضبط، علی طریق أوسط، معرضا عن الایجاز المفرّط، و الاطناب المفرط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السابعة انّ السید قد أتی بما أورده فی هذا الکتاب علی نحو الارسال، و حذف الاسناد و الرجال، و مع ذلک فحیث کان غرضه علی زعمه إیراد النکت و اللمع، لا التتالی و النسق، اختار من کلام طویل أو خطبة طویلة له علیه السلام فقرة أو فقرات، و سلک فیهما مسلک التقطیع و الالتقاط، و ربّما أورد شطرا من خطبة فی أوائل الکتاب، و سطرا منها فی أواخر الکتاب، فأوجب ذلک القلق و الاضطراب، فی فهم المعنی و الاعراب، فبنیت فی الشرح علی ذکر سلسلة السند و إیراد تمام الخبر، حیثما ظفرت به فی أصل معتبر، کالکافی و الفقیه و البحار و الوسائل و التّوحید و الإرشاد و غیرها من کتب الأخبار</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کثیرا ما اورد الروایة بطریق غیر ما أورده السیّد، لما بین الطریقین من التفاوت و الاختلاف، و تغایر الأحفة و الأطراف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الغرض من ذلک کلّه أنّ أشقّ للاخوان الصالحین تلک الأصداف السمینة و أخرج للخلاّن السالکین دررها الثّمینة، و لو لا سوء الأدب لقلت للسیّد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لک الفرق بین فقرات کلام الامام الذی هو إمام الکلام، و کیف اجتریت علی الحذف و الاسقاط، و التقطیع و الالتقاط، فی کلام هو تالی کلام الملک العلاّم، و کلام سیّد الأنام، و هل له علیه السلام فی باب الخطابة کلام غیر فصیح و الفصحاء کلهم عیاله، أو خطبة غیر فصیحة و البلغاء کلهم متمسّکون بأذیاله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کلّه مع اعترافی بأنّی قصیر الباع، و قاصر الذّراع، و لست ممّن یعدّ فی عداد من یؤسّس هذا البنیان، أو یقدر علی السّباق فی ذلک المیدان، إلاّ أنّ عمومات کرم واهب المواهب غیر مدفوعة، و فیوضات فیضه الواسع لا مقطوعة و لا ممنوعة، فلا غرو أن یشرق نور فضله العمیم، علی مرآة من لا یری نفسه أهلا لهذا التکریم، فهو بحمد اللّه سبحانه للمبتدی جناح و للمنتهی نجاح، و للفصیح مفتاح، و للبلیغ مصباح، و للسّالک بصیرة، و للناسک ذخیرة، و للشّریعة محجّة، و للشّیعة حجة، و للمناظر دلالة، و للواعظ آلة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سمیته منهاج البراعة فی شرح نهج البلاغة</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جعلته هدیة إلی حضرة من دون فنائه یحطّ مطایا الآمال، و ببابه تقرع أیادی السّؤال، حجّة اللّه علی العالمین، و آیة اللّه فی الأرضین المتشرّف بمنقبة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النّاسِ مَنْ یَشْرِی نَفْسَهُ ابْتِغاءَ مَرْضاتِ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المخصوص بکرامة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جَعَلْتُمْ سِقایَةَ الْحاجِّ وَ عِمارَةَ الْمَسْجِدِ الْحَرامِ کَمَنْ آمَنَ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نعمة اللّه علی الأبرار، و نقمته علی الفجّار، الحائز قصب السّبق فی مضمار الفخار، الجامع من بدایع الفضل للوامع الافتخار، صاحب المواهب الزّاهرة، و حاوی المناقب الباهرة، سیدی و مولای و مولی الکونین، و وصیّ رسول الثّقلین أبی الحسنین، یعسوب الدّین، أمیر المؤمنین، أسد اللّه الغالب، علیّ بن أبی طالب</w:t>
      </w:r>
      <w:bookmarkStart w:id="33" w:name="pg13849_150221"/>
    </w:p>
    <w:p>
      <w:pPr>
        <w:pStyle w:val="BookText"/>
        <w:rPr/>
      </w:pPr>
      <w:bookmarkEnd w:id="33"/>
      <w:r>
        <w:rPr>
          <w:rFonts w:ascii="IRNazanin" w:hAnsi="IRNazanin" w:eastAsia="IRNazanin"/>
          <w:color w:val="111111"/>
          <w:sz w:val="28"/>
          <w:sz w:val="28"/>
          <w:szCs w:val="28"/>
          <w:rtl w:val="true"/>
          <w:lang w:bidi="fa-IR"/>
        </w:rPr>
        <w:t>صلوات اللّه و سلامه و تحیّاته علیه و علی أولاده الطّاهرین، و نفسی و روحی فداه مع أرواح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أهدت سلیمان یوم العرض نملته رجل الجراد الّتی قد کان فی فیها</w:t>
      </w:r>
    </w:p>
    <w:p>
      <w:pPr>
        <w:pStyle w:val="BookText"/>
        <w:rPr/>
      </w:pPr>
      <w:r>
        <w:rPr>
          <w:rFonts w:ascii="IRNazanin" w:hAnsi="IRNazanin" w:eastAsia="IRNazanin"/>
          <w:color w:val="111111"/>
          <w:sz w:val="28"/>
          <w:sz w:val="28"/>
          <w:szCs w:val="28"/>
          <w:rtl w:val="true"/>
          <w:lang w:bidi="fa-IR"/>
        </w:rPr>
        <w:t>ترنّمت بفصیح القول و اعتذرت أنّ الهدایا علی مقدار مهدیها</w:t>
      </w:r>
    </w:p>
    <w:p>
      <w:pPr>
        <w:pStyle w:val="BookText"/>
        <w:rPr/>
      </w:pPr>
      <w:r>
        <w:rPr>
          <w:rFonts w:ascii="IRNazanin" w:hAnsi="IRNazanin" w:eastAsia="IRNazanin"/>
          <w:color w:val="111111"/>
          <w:sz w:val="28"/>
          <w:sz w:val="28"/>
          <w:szCs w:val="28"/>
          <w:rtl w:val="true"/>
          <w:lang w:bidi="fa-IR"/>
        </w:rPr>
        <w:t>و أنا أرجو من فضله العظیم، و کرمه العمیم، أن یکون صلتی قبال هدیّتی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الشّفاعة لی عند اللّه سبحانه فی غفران ذنوبی التی تحبس الدّعاء، و تغیّر الآلاء، و المعاصی التی تهتک العصم و تنزل النّقم، و أن یرزقنی عزّ و جلّ سعادة الدّارین، و التّوفیق فی النّشأتین، إنّه تعالی ولیّ الاحسان، و الکرم و الامتنان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قبل الشّروع فی المقصود لا بدّ من تقدیم مقدّمة و جملة من المطالب المهمة یستعان بها علی ما یذکر فی الشّرح و توجب زیادة البصیرة فی المباحث الآتیة</w:t>
      </w:r>
      <w:r>
        <w:rPr>
          <w:rFonts w:eastAsia="IRNazanin" w:cs="IRNazanin"/>
          <w:color w:val="111111"/>
          <w:sz w:val="28"/>
          <w:szCs w:val="28"/>
          <w:rtl w:val="true"/>
          <w:lang w:bidi="fa-IR"/>
        </w:rPr>
        <w:t>.</w:t>
      </w:r>
    </w:p>
    <w:p>
      <w:pPr>
        <w:pStyle w:val="Heading3"/>
        <w:numPr>
          <w:ilvl w:val="2"/>
          <w:numId w:val="1"/>
        </w:numPr>
        <w:rPr/>
      </w:pPr>
      <w:bookmarkStart w:id="34" w:name="__RefHeading___Toc3347497_1468164448"/>
      <w:bookmarkStart w:id="35" w:name="_Toc13"/>
      <w:bookmarkEnd w:id="34"/>
      <w:r>
        <w:rPr>
          <w:rtl w:val="true"/>
        </w:rPr>
        <w:t>اما المقدمة</w:t>
      </w:r>
      <w:bookmarkEnd w:id="35"/>
    </w:p>
    <w:p>
      <w:pPr>
        <w:pStyle w:val="Heading4"/>
        <w:numPr>
          <w:ilvl w:val="3"/>
          <w:numId w:val="1"/>
        </w:numPr>
        <w:rPr/>
      </w:pPr>
      <w:bookmarkStart w:id="36" w:name="__RefHeading___Toc3347499_1468164448"/>
      <w:bookmarkStart w:id="37" w:name="_Toc14"/>
      <w:bookmarkEnd w:id="36"/>
      <w:r>
        <w:rPr>
          <w:rtl w:val="true"/>
        </w:rPr>
        <w:t>اشارة</w:t>
      </w:r>
      <w:bookmarkEnd w:id="37"/>
    </w:p>
    <w:p>
      <w:pPr>
        <w:pStyle w:val="BookText"/>
        <w:rPr/>
      </w:pPr>
      <w:r>
        <w:rPr>
          <w:rFonts w:ascii="IRNazanin" w:hAnsi="IRNazanin" w:eastAsia="IRNazanin"/>
          <w:color w:val="111111"/>
          <w:sz w:val="28"/>
          <w:sz w:val="28"/>
          <w:szCs w:val="28"/>
          <w:rtl w:val="true"/>
          <w:lang w:bidi="fa-IR"/>
        </w:rPr>
        <w:t>ففی تقسیم اللفظ بالنّسبة الی المعنی،</w:t>
      </w:r>
    </w:p>
    <w:p>
      <w:pPr>
        <w:pStyle w:val="BookText"/>
        <w:rPr/>
      </w:pPr>
      <w:r>
        <w:rPr>
          <w:rFonts w:ascii="IRNazanin" w:hAnsi="IRNazanin" w:eastAsia="IRNazanin"/>
          <w:color w:val="111111"/>
          <w:sz w:val="28"/>
          <w:sz w:val="28"/>
          <w:szCs w:val="28"/>
          <w:rtl w:val="true"/>
          <w:lang w:bidi="fa-IR"/>
        </w:rPr>
        <w:t>و فیه أبحاث</w:t>
      </w:r>
      <w:r>
        <w:rPr>
          <w:rFonts w:eastAsia="IRNazanin" w:cs="IRNazanin"/>
          <w:color w:val="111111"/>
          <w:sz w:val="28"/>
          <w:szCs w:val="28"/>
          <w:rtl w:val="true"/>
          <w:lang w:bidi="fa-IR"/>
        </w:rPr>
        <w:t>:</w:t>
      </w:r>
    </w:p>
    <w:p>
      <w:pPr>
        <w:pStyle w:val="Heading4"/>
        <w:numPr>
          <w:ilvl w:val="3"/>
          <w:numId w:val="1"/>
        </w:numPr>
        <w:rPr/>
      </w:pPr>
      <w:bookmarkStart w:id="38" w:name="__RefHeading___Toc3347501_1468164448"/>
      <w:bookmarkStart w:id="39" w:name="_Toc15"/>
      <w:bookmarkEnd w:id="38"/>
      <w:r>
        <w:rPr>
          <w:rtl w:val="true"/>
        </w:rPr>
        <w:t>البحث الاول</w:t>
      </w:r>
      <w:bookmarkEnd w:id="39"/>
    </w:p>
    <w:p>
      <w:pPr>
        <w:pStyle w:val="BookText"/>
        <w:rPr/>
      </w:pPr>
      <w:r>
        <w:rPr>
          <w:rFonts w:ascii="IRNazanin" w:hAnsi="IRNazanin" w:eastAsia="IRNazanin"/>
          <w:color w:val="111111"/>
          <w:sz w:val="28"/>
          <w:sz w:val="28"/>
          <w:szCs w:val="28"/>
          <w:rtl w:val="true"/>
          <w:lang w:bidi="fa-IR"/>
        </w:rPr>
        <w:t>اللفظ و المعنی إمّا أن یتّحدا، أو یتکثّرا، أو یتّحد اللفظ و یتکثّر المعنی، أو بالعکس، فالأقسام أربعة</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أن یتّحدا معا و الظّاهر عدم وجود مثال لهذا القسم، و إن ذکره العلامة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النّهایة و تبعه الأکثرون فی هذا المقام و قسّموه إلی الجزئی کالعلم و المضمر و المبهم، و إلی الکلی من المتواطی و المشکک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 مرادهم بالمعنی فی المقسم إن کان خصوص المعنی الحقیقی فیبطل التّقسیم فی الأقسام الآتیة، و إن کان الأعمّ من الحقیقة و المجاز فیشکل القسمة إلی هذا القسم، إذ ما من حقیقة إلاّ و له مجاز، فلیس لنا لفظ متّحد المعنی ظاهرا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یتکثّرا معا أی یتعدّد کلّ واحد من اللفظ و المعنی، فالألفاظ متباینة سواء تصادق المفاهیم کلیا کما فی انسان و ضاحک، أو جزئیا کأن یکون النّسبة بینهما عموما مطلقا أو من وجه، أو تعاندت کما فی المتقابلین بالتّضادّ أو بالتضایف أو بالایجاب و السّلب أو بالعدم و الملکة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 یتکثّر اللفظ و یتّحد المعنی فالألفاظ مترادفة سواء کانت من لغة واحدة کاللیث و الأسد، أو من لغتین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أن یتّحد اللفظ و یتکثّر المعنی، و هو علی أقسام لأنّ اللفظ إما أن یکون موضوعا لأحد المعنیین أو یکون موضوعا لهما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الأوّل فان کان موضوعا لمعنی ثم استعمل فی الثّانی لعلاقة بینه و بین الموضوع له و قرینة صارفة عنه إلیه سمی بالنّسبة إلی الأوّل حقیقة، و بالنّسبة إلی الثّانی مجازا مرسلا إن کانت العلاقة غیر المشابهة، و استعارة إن کانت هی المشابهة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موضوعا لمعنی ثم نقل إلی الثّانی و لم یکن النّقل لعلاقة یسمّی مرتجلا</w:t>
      </w:r>
      <w:r>
        <w:rPr>
          <w:rStyle w:val="FootnoteAnchor"/>
          <w:rtl w:val="true"/>
        </w:rPr>
        <w:footnoteReference w:id="2"/>
      </w:r>
      <w:r>
        <w:rPr>
          <w:rFonts w:ascii="IRNazanin" w:hAnsi="IRNazanin" w:eastAsia="IRNazanin"/>
          <w:color w:val="111111"/>
          <w:sz w:val="28"/>
          <w:sz w:val="28"/>
          <w:szCs w:val="28"/>
          <w:rtl w:val="true"/>
          <w:lang w:bidi="fa-IR"/>
        </w:rPr>
        <w:t>کجعفر المنقول إلی العلم بعد وضعه للنّهر الصّغیر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النّقل لوجود العلاقة و المناسبة بین المعنیین یسمّی اللفظ بالنّسبة إلی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منقولا لغویا إن کان النّاقل أهل اللغة، کالغائط لفضلة الانسان بعد وضعه للمکان المنخفض من الأرض، و عرفیا عاما إن کان النّاقل أهل العرف کالدّابّة لذات القوائم بعد وضعه لما یدب فی الارض، و عرفیّا خاصا إن کان النّقل من طائفة مخصوصة کالفعل و الحرف فی اصطلاح النّحاة، و الموضوع و المحمول فی اصطلاح المنطقیین، 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یخصّ ما کان ناقله الشّارع بالمنقول الشّرعی کالصّلاة و الزکاة و الحجّ و نحوها</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النّقل قد یکون بالتّخصیص و التّعیین، و قد یکون بالتّخصص و التعیّن بأن</w:t>
      </w:r>
      <w:bookmarkStart w:id="40" w:name="pg13849_150223"/>
    </w:p>
    <w:p>
      <w:pPr>
        <w:pStyle w:val="BookText"/>
        <w:rPr/>
      </w:pPr>
      <w:bookmarkEnd w:id="40"/>
      <w:r>
        <w:rPr>
          <w:rFonts w:ascii="IRNazanin" w:hAnsi="IRNazanin" w:eastAsia="IRNazanin"/>
          <w:color w:val="111111"/>
          <w:sz w:val="28"/>
          <w:sz w:val="28"/>
          <w:szCs w:val="28"/>
          <w:rtl w:val="true"/>
          <w:lang w:bidi="fa-IR"/>
        </w:rPr>
        <w:t>یستعمل اللفظ فی الثانی مجازا مع القرینة و یکثر الاستعمال إلی أن یشتهر اللفظ فی الثّانی و یهجر الأوّل و یحصل الاستغنا عن القرینة، و الظّاهر أنّ المنقولات فی العرف العام کلها من هذا القبیل کبعض المنقولات فی العرف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 و هو ما کان اللفظ موضوعا لهما جمیعا یسمّی اللفظ بالنّسبة إلیهما معا مشترکا، و بالنّسبة الی أحدهما مجملا، و تعدّد الوضع قد یحصل بتعدد الواضعین و عدم اطّلاع أحدهم علی الآخر، و قد یحصل باتّحاده و عدم تذکره حین الوضع الثّانی للوضع الأوّل، و ربّما قیل بحصوله أیضا بأن یکون متذکرا للوضع الأوّل إلاّ أنّه لم یلاحظ المناسبة بینه و بین الثانی، و علی ذلک فیشکل الفرق بینه و بین المرتجل، إلاّ أن یقال باشتراط الاشتهار فی المعنی الثّانی فی الارتجال، و هو الحقّ، و بذلک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جعل الفاضل القمی المرتجل داخلا فی المشترک کصاحب القسطاس لیس فی محله، فافهم جیّدا</w:t>
      </w:r>
      <w:r>
        <w:rPr>
          <w:rFonts w:eastAsia="IRNazanin" w:cs="IRNazanin"/>
          <w:color w:val="111111"/>
          <w:sz w:val="28"/>
          <w:szCs w:val="28"/>
          <w:rtl w:val="true"/>
          <w:lang w:bidi="fa-IR"/>
        </w:rPr>
        <w:t>.</w:t>
      </w:r>
    </w:p>
    <w:p>
      <w:pPr>
        <w:pStyle w:val="Heading4"/>
        <w:numPr>
          <w:ilvl w:val="3"/>
          <w:numId w:val="1"/>
        </w:numPr>
        <w:rPr/>
      </w:pPr>
      <w:bookmarkStart w:id="41" w:name="__RefHeading___Toc3347503_1468164448"/>
      <w:bookmarkStart w:id="42" w:name="_Toc16"/>
      <w:bookmarkEnd w:id="41"/>
      <w:r>
        <w:rPr>
          <w:rtl w:val="true"/>
        </w:rPr>
        <w:t>البحث الثانی</w:t>
      </w:r>
      <w:bookmarkEnd w:id="42"/>
    </w:p>
    <w:p>
      <w:pPr>
        <w:pStyle w:val="BookText"/>
        <w:rPr/>
      </w:pPr>
      <w:r>
        <w:rPr>
          <w:rFonts w:ascii="IRNazanin" w:hAnsi="IRNazanin" w:eastAsia="IRNazanin"/>
          <w:color w:val="111111"/>
          <w:sz w:val="28"/>
          <w:sz w:val="28"/>
          <w:szCs w:val="28"/>
          <w:rtl w:val="true"/>
          <w:lang w:bidi="fa-IR"/>
        </w:rPr>
        <w:t>اللفظ إمّا أن یکون دلالته علی المعنی بتوسط وضعه له، فیکون الدلالة مطابقة کالانسان الموضوع لمجموع الحیوان النّاطق، أو یکون دلالته علیه بتوسط دخوله فی المعنی الموضوع له ذلک اللفظ فیکون الدّلالة علیه تضمّنا، کدلالة لفظ الانسان علی الحیوان وحده، أو علی النّاطق وحده، أو یکون دلالته علیه بتوسّط کونه لازما فی الذّهن للمعنی الموضوع له اللفظ، فیکون الدّلالة علیه التزاما، کدلالة لفظ الانسان علی قابل العلم و صنعة الکتابة، و یسمّی الاولی أعنی الدلالة علی تمام الموضوع له فی اصطلاح البیانیین وضعیّة، و کلّ من الاخریین عقلیة، لکون دلالة اللفظ علیهما بعلاقة عقلیة بینهما و بین الموضوع له، و هو استلزام فهم الموضوع له المرکب لفهم جزئه، و فهم الموضوع له الملزوم لفهم لازمه استلزاما عقلیا</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المنطقیّون فیسمّون الثلاثة وضعیّة، من جهة أنّ للوضع مدخلا فیها، و یخصّون العقلیة بالعقلیّة الصّرفة المقابل للوضعیّة و الطبعیة، کدلالة الدّخان</w:t>
      </w:r>
    </w:p>
    <w:p>
      <w:pPr>
        <w:pStyle w:val="BookText"/>
        <w:rPr/>
      </w:pPr>
      <w:r>
        <w:rPr>
          <w:rFonts w:ascii="IRNazanin" w:hAnsi="IRNazanin" w:eastAsia="IRNazanin"/>
          <w:color w:val="111111"/>
          <w:sz w:val="28"/>
          <w:sz w:val="28"/>
          <w:szCs w:val="28"/>
          <w:rtl w:val="true"/>
          <w:lang w:bidi="fa-IR"/>
        </w:rPr>
        <w:t>علی النّار، و اللفظ المسموع من وراء الجدار علی وجود اللافظ، و لا مشاحة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عرفت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اللفظ الدّالّ بالمطابقة إمّا مفرد و إمّا مرکب لأنّه إن لم یقصد بجزئه الدلالة علی جزء معناه فمفرد، و إلاّ فمرکب، فالمفرد علی أقسام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ما لا جزء له أصلا، کن وع إذا جعل علما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ما لا جزء لمعناه، کلفظ اللّه لذات الباری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ما لا دلالة لجزئه علی جزء معناه، کمحمّد علی، و حسنعلی و نحوهما من الأعلام المرکبة بالترکیب المزجی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ما یکون لجزئه دلالة علی جزء معناه لکن دلالة غیر مقصودة، کالحیوان النّاطق إذا جعل علما للشّخص الانسانی</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المرکب قسم واحد، و هو ما یدلّ جزؤه علی جزء معناه دلالة مقصودة، سواء کان الترکیب تقیید یا کغلام زید و الحیوان النّاطق، أم لا کخمسة عشرة، تامّا أی یصحّ السّکوت علیه کضرب زید و زید قائم، أو غیر تامّ کما مرّ، و المراد بالجزء هنا أی فی تعریف المرکب الأعمّ من المحقق و المقدر، لیدخل مثل قم حالکونه أمرا فانّ له جزء مقدرا و هو أنت، کما أنّ المراد به ما لا یخرج بالاتّصال عن الاستقلال لیخرج منه نحو مسلمان و مسلمون و لیضرب و سایر الأفعال المضارعة، فان جزء لفظ کلّ واحد منها یدلّ علی جزء معناه، إذ الألف تدلّ علی التّثنیة، و الواو علی الجمعیّة، و حروف المضارعة علی معنی فی المضارع، و مثلها لام التّعریف و تنوین التنکیر و تاء التّأنیث و نحوها ممّا یدلّ علی معنی فیما دخل علیه أو لحق به، إلا أنها کلّها مع المدخولات علیها و الملحقات بها صارتا بشدة الامتزاج بمنزلة کلمة واحدة، و خرجتا عن الترکیب إلی الافراد، و عوملت معهما فی الحرکات الاعرابیّة معاملة اللّفظ المفرد</w:t>
      </w:r>
      <w:r>
        <w:rPr>
          <w:rFonts w:eastAsia="IRNazanin" w:cs="IRNazanin"/>
          <w:color w:val="111111"/>
          <w:sz w:val="28"/>
          <w:szCs w:val="28"/>
          <w:rtl w:val="true"/>
          <w:lang w:bidi="fa-IR"/>
        </w:rPr>
        <w:t>.</w:t>
      </w:r>
      <w:bookmarkStart w:id="43" w:name="pg13849_150225"/>
    </w:p>
    <w:p>
      <w:pPr>
        <w:pStyle w:val="BookText"/>
        <w:rPr/>
      </w:pPr>
      <w:bookmarkEnd w:id="43"/>
      <w:r>
        <w:rPr>
          <w:rFonts w:ascii="IRNazanin" w:hAnsi="IRNazanin" w:eastAsia="IRNazanin"/>
          <w:color w:val="111111"/>
          <w:sz w:val="28"/>
          <w:sz w:val="28"/>
          <w:szCs w:val="28"/>
          <w:rtl w:val="true"/>
          <w:lang w:bidi="fa-IR"/>
        </w:rPr>
        <w:t>نعم یبقی الاشکال فی الفعل الماضی حیث إنّه بمادّته یدلّ علی الحدث، و بهیئته علی حصول ذلک الحدث فی الزّمن الماضی، و الهیئة جزء اللفظ، إذ هو عبارة عن عدد الحروف مع مجموع الحرکات و السّکنات الموضوعة وضعا معیّنا و الحرکات ممّا یتلفّظ به، و لا یمکن أن یدّعی هنا أنّ الهیئة الطاریة صارت کجزء کلمة حسبما قلنا فی الکلم المتقدّمة فلا بدّ من دخوله فی المرکب مع أنّهم یجعلونه من المفرد، 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بالجزأین فی تعریف المرکب ما یکون أحدهما معقبا للاخر، و فی الماضی الجزءان مسموعان معا</w:t>
      </w:r>
      <w:r>
        <w:rPr>
          <w:rFonts w:eastAsia="IRNazanin" w:cs="IRNazanin"/>
          <w:color w:val="111111"/>
          <w:sz w:val="28"/>
          <w:szCs w:val="28"/>
          <w:rtl w:val="true"/>
          <w:lang w:bidi="fa-IR"/>
        </w:rPr>
        <w:t>.</w:t>
      </w:r>
    </w:p>
    <w:p>
      <w:pPr>
        <w:pStyle w:val="Heading4"/>
        <w:numPr>
          <w:ilvl w:val="3"/>
          <w:numId w:val="1"/>
        </w:numPr>
        <w:rPr/>
      </w:pPr>
      <w:bookmarkStart w:id="44" w:name="__RefHeading___Toc3347505_1468164448"/>
      <w:bookmarkStart w:id="45" w:name="_Toc17"/>
      <w:bookmarkEnd w:id="44"/>
      <w:r>
        <w:rPr>
          <w:rtl w:val="true"/>
        </w:rPr>
        <w:t>البحث الثالث</w:t>
      </w:r>
      <w:bookmarkEnd w:id="45"/>
    </w:p>
    <w:p>
      <w:pPr>
        <w:pStyle w:val="BookText"/>
        <w:rPr/>
      </w:pPr>
      <w:r>
        <w:rPr>
          <w:rFonts w:ascii="IRNazanin" w:hAnsi="IRNazanin" w:eastAsia="IRNazanin"/>
          <w:color w:val="111111"/>
          <w:sz w:val="28"/>
          <w:sz w:val="28"/>
          <w:szCs w:val="28"/>
          <w:rtl w:val="true"/>
          <w:lang w:bidi="fa-IR"/>
        </w:rPr>
        <w:t>اللفظ المفرد إن کان نفس تصور مفهومه مانعا من وقوع الشّرکة یسمّی ذلک اللفظ جزئیا تسمیة للدّال باسم المدلول کزید العلم، و إن لم یکن نفس تصور مفهومه مانعا من وقوع الشّرکة یسمّی کلیا، سواء امتنع وقوع الشّرکة فیه لا لنفسه بل لدلیل خارج کواجب الوجود، أم لم یمتنع کالانسان الذی یشترک فیه زید و عمرو و خالد، و سواء تعدّدت أفراده فی الخارج کالانسان، أم لا کالشّمس</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یطلق الجزئی علی الأخصّ المندرج تحت الأعمّ و إن کان أعمّ فی نفسه و هو أعمّ من الجزئی بالمعنی الأوّل، و یخصّ ذلک باسم الاضافی، کالأول بالحقیقی، ثم الکلی إن تساوی صدقه علی أفراده کالانسان یسمّی متواطئا، لتواطئ أفراده و توافقه فیه، و إن تفاوت صدقه علی أفراده بأن یکون بعضها أولی به من البعض الآخر کالوجود بالنّسبة إلی الجوهر و العرض، فان الجوهر أولی به من العرض، أو یکون بعضها أقدم فی ثبوته له من الآخر، کالوجود بالنّسبة إلی العلة و المعلول، أو یکون ذلک فی بعضها أشدّ من البعض الآخر، کالبیاض بالنّسبة إلی الثّلج و العاج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جمیع ذلک یسمّی اللفظ مشکّکا، لأنه من جهة أن أفراده مشترکه فی أصل معناه و مختلفة بالأولویة و غیرها، یوجب تشکیک النّاظر إلیه، حیث إنّه إن نظر إلی</w:t>
      </w:r>
    </w:p>
    <w:p>
      <w:pPr>
        <w:pStyle w:val="BookText"/>
        <w:rPr/>
      </w:pPr>
      <w:r>
        <w:rPr>
          <w:rFonts w:ascii="IRNazanin" w:hAnsi="IRNazanin" w:eastAsia="IRNazanin"/>
          <w:color w:val="111111"/>
          <w:sz w:val="28"/>
          <w:sz w:val="28"/>
          <w:szCs w:val="28"/>
          <w:rtl w:val="true"/>
          <w:lang w:bidi="fa-IR"/>
        </w:rPr>
        <w:t>جهة الاشتراک یظنّ أنّه متواط، لتوافق أفراده، و إن نظر إلی جهة الاختلاف یخیّله أنّه مشترک لفظی، لأنّه لفظ واحد موضوع لمعان مختلفة و هو معنی المشترک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الفاضل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قوانین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التقسیم أی تقسیم اللفظ إلی الکلیة و الجزئیة و التواطی و التّشکیک واضح، و أما الفعل و الحرف فلا یتّصفان بالکلیة و الجزئیة فی الاصطلاح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السرّ فیه أن نظرهم فی التقسیم إلی المفاهیم المستقلة التی یمکن تصوّرها بنفسها، و المعنی الحرفی غیر مستقل بالمفهومیّة، بل هو أمر نسبی رابطیّ و آلة لملاحظة حال الغیر فی الموارد المشخّصة المعیّنة، و لا یتصوّر انفکاکها أبدا عن تلک الموارد، فهی تابعة لمواردها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الفعل بالنّسبة إلی الوضع النّسبی، فانّ له وضعین</w:t>
      </w:r>
      <w:r>
        <w:rPr>
          <w:rStyle w:val="FootnoteAnchor"/>
          <w:rtl w:val="true"/>
        </w:rPr>
        <w:footnoteReference w:id="3"/>
      </w:r>
      <w:r>
        <w:rPr>
          <w:rFonts w:ascii="IRNazanin" w:hAnsi="IRNazanin" w:eastAsia="IRNazanin"/>
          <w:color w:val="111111"/>
          <w:sz w:val="28"/>
          <w:sz w:val="28"/>
          <w:szCs w:val="28"/>
          <w:rtl w:val="true"/>
          <w:lang w:bidi="fa-IR"/>
        </w:rPr>
        <w:t>فبالنّسبة إلی الحدث کالاسم، و بالنّسبة إلی نسبته إلی فاعل ما کالحرف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نظرهم لما کان فی مقام التّقسیم إلی المفاهیم المستقلة المختصة بالاسم، لم یحکموا بجریان هذه الأقسام فی الحرف و الفعل بالنّسبة إلی معناه النّسبی، فالمانع لهم من وصف الحرف و الفعل بالکلیة و الجزئیة مجرّد کون المقسم عندهم هی المفاهیم المستقلة، و لما لم یکن الفعل و الحرف مستقلّین بالمفهومیّة، لم یحکموا باتصافهما بهما، رعایة لما بنوا علیه من ملاحظة الاستقلال فی المقسم، فکأنهم جعلوه اصطلاحا خاصا بینهم، و مع قطع النّظر عن هذا الاصطلاح فلا بعد فی القول باتّصاف الحرف بالجزئیة للخصوصیّة الملحوظة فی معناه، کما أنّ الفعل یتّصف بها باعتبار النّسبة إلی فاعل مخصوص، فلنا فی المقام ثلاث دعاوی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 أن الحرف و الفعل لا یستقلان بالمفهومیّة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أنّهما نظرا إلی عدم استقلالهما لا یتّصفان بالکلیة و الجزئیة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 انهما مع قطع النّظر عن ذلک یجوز اتصافهما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تحقیق المرام یحتاج الی بسط الکلام فیها</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الدّعوی الاولی و هو عدم استقلال الحرف و الفعل فیظهر توضیحه فی الحرف بما حقّقه المحقق الشّریف فی حواشی شرح التّلخیص، حیث</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نسبة البصیرة إلی مدرکاتها کنسبة البصر إلی مبصراته، و أنت إذا نظرت للمرآة و شاهدت صورة فیها فلک هناک حالتان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إحداها أن تکون متوجها إلی تلک الصّورة، مشاهدا إیّاها قصدا جاعلا للمرآة حینئذ آلة لمشاهدتها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شک أن المرآة و إن کانت مبصرة فی هذه الحالة لکنها لیست بحیث یقتدر بابصارها علی هذا الوجه أن یحکم علیها و یلتفت الی أحوالها و الثانیة أن تتوجه الی المرآة نفسها، و تلاحظها قصدا فتکون صالحة لأن یحکم علیها، و تکون الصورة حینئذ مشاهدة تبعا غیر ملحوظة قصدا و غیر ملتفت الیها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أن من المبصرات ما یکون تارة مبصرا بالذّات، و اخری آلة لابصار الغیر، فقس علی ذلک المعانی المدرکة بالبصیرة أعنی القوی الباطنة، و استوضح ذلک من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زید، و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القیام إلی زید، اذ لا شک أنک تدرک فیهما نسبة القیام إلی زید، إلا أنها فی الاول مدرکة من حیث انها حالة بین زید و القیام و آلة لتعرف حالهما، فکأنهما مرآة تشاهدهما مرتبطا أحدهما بالآخر، و لذلک لا یمکنک أن تحکم علیها أو بها ما دامت مدرکة علی هذا الوجه و فی الثانی مدرکة بالقصد ملحوظة فی ذاتها بحیث یمکنک أن تحکم علیها أو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علی الوجه الأول معنی غیر مستقل بالمفهومیة، و علی الثانی معنی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یحتاج إلی التعبیر عن المعانی الملحوظة بالذّات المستقلة بالمفهومیة، کذلک یحتاج إلی التعبیر عن المعانی الملحوظة بالغیر التی لا یستقل بالمفهومیة</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تمهّد هذا فاعلم أنّ الابتداء مثلا معنی هو حالة لغیره و متعلق به، فاذا لاحظه العقل قصدا و بالذات کان معنی مستقلا معه ملحوظا فی ذاته صالحا لأن یحکم علیه و به، و یلزمه إدراک متعلقه اجمالا و تبعا، و هو بهذا الاعتبار مدلول لفظ الابتداء، و لک بعد ملاحظته علی هذا الوجه أن تقیده بمتعلق مخصوص، فتقول مثلا ابتداء السیر البصرة، و لا یخرجه ذلک عن الاستقلال و صلاحیة الحکم علیه و به، و إذا لاحظه العقل من حیث هو حالة بین السیر و البصرة، و جعله آلة لتعرف حالهما</w:t>
      </w:r>
    </w:p>
    <w:p>
      <w:pPr>
        <w:pStyle w:val="BookText"/>
        <w:rPr/>
      </w:pPr>
      <w:r>
        <w:rPr>
          <w:rFonts w:ascii="IRNazanin" w:hAnsi="IRNazanin" w:eastAsia="IRNazanin"/>
          <w:color w:val="111111"/>
          <w:sz w:val="28"/>
          <w:sz w:val="28"/>
          <w:szCs w:val="28"/>
          <w:rtl w:val="true"/>
          <w:lang w:bidi="fa-IR"/>
        </w:rPr>
        <w:t>کان معنی غیر مستقل بنفسه، لا یصلح أن یکون محکوما علیه و لا محکوما به، و هو بهذا الاعتبار مدلول لفظة من، و هذا معنی ما قیل إنّ الحرف وضع باعتبار معنی عام، و هو نوع من النّسبة کالابتداء مثلا لکلّ ابتداء معین بخصوصه، و النّسبة لا تتعین الاّ بالمنسوب الیه، فما لم یذکر متعلق الحرف لا یتحصّل فرد من ذلک النوع الذی هو مدلول الحرف، لا فی العقل، و لا فی الخارج، و انّما یتحصّل بمتعلّقه فیتعقّل بتعقّله</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ایضا محصول ما ذکره ابن الحاجب فی ایضاح المفصّل،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الضّمیر فی ما دلّ علی معنی فی نفسه یرجع الی معنی أی ما دلّ علی معنی باعتباره فی نفسه و بالنّظر الیه فی نفسه لا باعتبار أمر خارج عنها، و لذلک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الحرف ما دلّ علی معنی فی غیره، أی حاصل فی غیره باعتبار متعلّقه لا باعتباره فی نفسه، فقد اتّضح أن ذکر متعلّق الحرف، إنّما وجب لتحصیل معناه فی الذّهن، إذ لا یمکن ادراکه الاّ بادراک متعلّقه، إذ هو آلة لملاحظته، فعدم استقلال الحرف بالمفهومیّة لقصور و نقصان فی معناه، و أما الفعل فیدلّ علی شیئین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مستقلّ بالمفهومیّة و هو الحدث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غیر مستقلّ و هو النّسبة الحکمیّة الملحوظة فیه من حیث انّها حالة بین طرفیها، و آلة لتعرّف حالهما مرتبطا أحدهما بالآخر، و لمّا کانت هذه النّسبة التی هی جزء مدلول الفعل لا یتحصّل الاّ بالفاعل وجب ذکره کما وجب ذکر متعلّق الحرف، فکما أنّ لفظة من موضوعة بالوضع العام لکلّ ابتداء معین بخصوصه، فکذلک لفظة ضرب موضوعة بالوضع العام لکلّ نسبة للحدث الذی دلت علیه الی فاعلها بخصوصها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الفرق بینهما أنّ الحرف لمّا لم یدلّ الاّ علی معنی غیر مستقلّ بالمفهومیّة لم یقع محکوما علیه و لا به، و الفعل لمّا اعتبر فیه الحدث و ضمّ إلیه غیره أعنی النّسبة الی الفاعل، وجب ذکر الفاعل، و وجب أن یکون مسندا باعتبار الحدث، لعدم إمکان جعل الحدث مسندا إلیه لأنّه خلاف وضعه، و أمّا مجموع معناه المرکب من الحدث و النّسبة المخصوصة فهو أیضا غیر مستقلّ بالمفهومیّة، فلا یصلح لأن یقع محکوما به، فضلا عن أن یقع محکوما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علی ما ذهب الیه بعض المحقّقین من أنّه موضوع للنّسبة الی فاعل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المذهب الحقّ الموافق للتحقیق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کونه موضوعا للنسبة إلی فاعل ما، فمعناه المطابقی أیضا مستقلّ، اذ هذا الفاعل مفهوم من الفعل فالنّسبة موقوفة علی جزء الفعل، و ذکر الفاعل المخصوص لخصوصیّة فی الاستعمال، و لا دخل له فی الموضوع له، و علی القول الأوّل یلزم وجود الدّلالة التّضمنیّة بدون المطابقة، و هو خلاف ما اتّفقوا علیه، بیان 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سمع لفظ ضرب فهم منه الحدث و الزّمان مع أنّه لم یفهم المعنی المطابقی، اذ من جملته النّسبة الی الفاعل المعین، فقد ظهر بما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الفعل بالنّسبة الی الحدث مستقلّ بنفسه، و بالنّسبة الی نسبته الی فاعل ما غیر مستقلّ کالحرف، و بالنّسبة الی المجموع المرکب من الحدث و الفاعل و النّسبة و الزّمان ایضا مستقلّ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الدّعوی الثانیة فلا غبار علیها بعد المعرفة بما تقدّم، لأنّ اتّصاف شیء بشیء فرع تصوّر الموصوف فی حدّ ذاته مع قطع النّظر عن الخارج حتی یحکم علیه بوصفه، فبعد ما کان المعانی الحرفیة غیر مستقلة بالمفهومیّة کعدم استقلالها فی التصوّر و التعبیر لأجل المرآتیة و الآلیّة، فلا یمکن اتّصافها بشیء من الکلیة و الجزئیة، و لا الحکم بهما علیها، اذا الحکم علی الشّیء أو به یستلزم تحصیل نسبة تامّة بینه و بین غیره، و ذلک فرع کون الطّرفین متحصّلین و مقصودین باللحاظ، و کذلک الکلام فی الفعل، فانّه و ان کان بالنّسبة إلی الحدث مستقلا قابلا للاتّصاف بالکلیة و الجزئیة، إلاّ أنّه بالنّسبة الی النّسبة الی فاعل ما کالحرف حسبما عرفت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الدّعوی الثالثة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عدم اتصاف الحرف بالکلیة و الجزئیة بنفسها باعتبار عدم الاستقلال لا ینافی اتّصافها تبعا لمواردها، و یتّضح ذلک بما ذکره صاحب الفوائد الضّیائیة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 انّ لفظ الابتداء موضوع لمعنی</w:t>
      </w:r>
      <w:bookmarkStart w:id="46" w:name="pg13849_150230"/>
    </w:p>
    <w:p>
      <w:pPr>
        <w:pStyle w:val="BookText"/>
        <w:rPr/>
      </w:pPr>
      <w:bookmarkEnd w:id="46"/>
      <w:r>
        <w:rPr>
          <w:rFonts w:ascii="IRNazanin" w:hAnsi="IRNazanin" w:eastAsia="IRNazanin"/>
          <w:color w:val="111111"/>
          <w:sz w:val="28"/>
          <w:sz w:val="28"/>
          <w:szCs w:val="28"/>
          <w:rtl w:val="true"/>
          <w:lang w:bidi="fa-IR"/>
        </w:rPr>
        <w:t>کلیّ، و لفظة من موضوعة لکلّ واحد من جزئیاته المخصوصة المتعلّقة من حیث إنّها حالات لمتعلقاتها و آلات لتعرّف أحوالها 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ذلک یلزم أن یکون معناها جزئیا دائما و أن لا یوصف بالکلیة أصلا 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وضعها للجزئیات المخصوصة، و المعانی المتعیّنة بالمتعلقات لا ینافی الاتّصاف بها، لأنّ الجزئی أعمّ من الحقیقی و الاضافی، فانّ الاستعلاء المتعیّن بذکر المتعلّق فی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علی السّطح قد استعمل فیه لفظة علی، مع أنّه صادق علی أفراد کثیرة، و الحاصل انّ لفظة علی جعلت مرآتا لملاحظة حال الکون الکلی بالنّسبة الی السّطح، و هو تابع له فی الکلیّة و إن کان ذلک جزئیا إضافیّا بالنّسبة الی مطلق الاستعلاء، و کذلک الفعل یصحّ اتصافها بالجزئیة باعتبار نسبته الی فاعل مخصوص، کما صحّ اتصافه بهما بالنّسبة إلی الحدث فافهم جیّدا</w:t>
      </w:r>
      <w:r>
        <w:rPr>
          <w:rFonts w:eastAsia="IRNazanin" w:cs="IRNazanin"/>
          <w:color w:val="111111"/>
          <w:sz w:val="28"/>
          <w:szCs w:val="28"/>
          <w:rtl w:val="true"/>
          <w:lang w:bidi="fa-IR"/>
        </w:rPr>
        <w:t>.</w:t>
      </w:r>
    </w:p>
    <w:p>
      <w:pPr>
        <w:pStyle w:val="Heading4"/>
        <w:numPr>
          <w:ilvl w:val="3"/>
          <w:numId w:val="1"/>
        </w:numPr>
        <w:rPr/>
      </w:pPr>
      <w:bookmarkStart w:id="47" w:name="__RefHeading___Toc3347507_1468164448"/>
      <w:bookmarkStart w:id="48" w:name="_Toc18"/>
      <w:bookmarkEnd w:id="47"/>
      <w:r>
        <w:rPr>
          <w:rtl w:val="true"/>
        </w:rPr>
        <w:t>البحث الرابع</w:t>
      </w:r>
      <w:bookmarkEnd w:id="48"/>
    </w:p>
    <w:p>
      <w:pPr>
        <w:pStyle w:val="BookText"/>
        <w:rPr/>
      </w:pPr>
      <w:r>
        <w:rPr>
          <w:rFonts w:ascii="IRNazanin" w:hAnsi="IRNazanin" w:eastAsia="IRNazanin"/>
          <w:color w:val="111111"/>
          <w:sz w:val="28"/>
          <w:sz w:val="28"/>
          <w:szCs w:val="28"/>
          <w:rtl w:val="true"/>
          <w:lang w:bidi="fa-IR"/>
        </w:rPr>
        <w:t>اللفظ المرکب التام أعنی الذی یصحّ السّکوت علیه لا بدّ من اشتماله علی نسبة تامّة بین الطّرفین قائمة بنفس المتکلم، فهذه النّسبة إن کان لها خارج فی أحد الأزمنة یسمّی الکلام المشتمل علیها خبرا، کقام زید و زید قائم و سیقوم زید، و إلاّ فانشاء، کالأمر و النّهی و الالتماس و السؤال و التّمنی و الترجّی و الاستفهام و القسم و النداء و التعجّب، و مثلها الجملات الاخباریّة المرادة بها الانشاء، إمّا بالنّقل کأفعال المدح و الذمّ مثل نعم زید و بئس زید و صیغ العقود من بعت و اشتریت و أنکحت و زوجت و نحوها، أم لا کقوله تعالی</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لِلّهِ عَلَی النّاسِ حِجُّ الْبَیْتِ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الْوالِداتُ یُرْضِعْنَ أَوْلادَهُنَّ حَوْلَیْنِ کامِلَیْنِ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یضاهی ذلک،</w:t>
      </w:r>
    </w:p>
    <w:p>
      <w:pPr>
        <w:pStyle w:val="BookText"/>
        <w:rPr/>
      </w:pPr>
      <w:r>
        <w:rPr>
          <w:rFonts w:ascii="IRNazanin" w:hAnsi="IRNazanin" w:eastAsia="IRNazanin"/>
          <w:color w:val="111111"/>
          <w:sz w:val="28"/>
          <w:sz w:val="28"/>
          <w:szCs w:val="28"/>
          <w:rtl w:val="true"/>
          <w:lang w:bidi="fa-IR"/>
        </w:rPr>
        <w:t>و بالجملة النّسبة الخبریّة لها وجود فی اللّفظ، و وجود فی الذّهن، و وجود فی الخارج، و النّسبة الانشائیة لها وجود فی الأوّلین فقط، دون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الخبر ان کان نسبته اللفظیة مطابقة لنسبته الخارجیّة بأن تکونا ثبوتیّتین أو سلبیّتین، یسمّی الخبر صدقا، باعتبار مطابقته للواقع، و حقا باعتبار مطابقة الواقع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تکن نسبته اللفظیة مطابقة لنسبته الخارجیّة بأن یکون احدهما ثبوتیة و الاخری سلبیّة، یسمی الخبر کذبا باعتبار مخالفته للواقع، و باطلا باعتبار مخالفة الواقع له، فالصّدق و الحقّ کالکذب و الباطل متحدان بالذّات، متغایران بالاعتبار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قصد المخبر بخبره إفادة المخاطب إمّا الحکم أعنی وقوع النّسبة أو لا وقوعها، أو کونه أی المخبر عالما به، فالأوّل 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قائم لمن لا یعرف قیامه، و الثانی 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قائم لمن یعرف قیامه، و یسمّی الأوّل فائدة الخبر و الثّانی لازمها، و قد ینزل المخاطب العالم بهما منزلة الجاهل، فیلقی الیه الخبر و إن کان عالما بالفائدتین لعدم جریه علی موجب علمه، فان من لا یعمل بعلمه هو و الجاهل سواء، کما تقول للعالم التّارک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واجبة، و هذا المعنی أعنی تنزیل العالم بالشیء منزلة الجاهل لأغراض الخطابیّة کثیر فی کلام أمیر المؤمنین علیه السلام مثل قوله علیه السلام فی الخطبة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توبیخ أهل العراق بتقاعدهم عن قتال أهل الشّام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القوم رجال أمثالکم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الخطبة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فاستعدوا للموت فقد أظلّکم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ممّا یعرفه المتتبع المحیط بأقطار کلامه علیه السلام هذا</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اذا کان قصد المخبر بخبره إفادة المخاطب، فینبغی أن یقتصر فی اخباره علی قدر الحاجة، فان کان المخاطب خالی الذّهن عن الحکم و التردّد فیه، استغنی عن مؤکّدات الحکم، و إن کان متردّدا فیه طالبا له حسن تقویته بمؤکد، و إن کان منکرا، وجب توکیده بحسب الانکار، و أسباب التّوکید هی إنّ، و اللاّم،</w:t>
      </w:r>
    </w:p>
    <w:p>
      <w:pPr>
        <w:pStyle w:val="BookText"/>
        <w:rPr/>
      </w:pPr>
      <w:r>
        <w:rPr>
          <w:rFonts w:ascii="IRNazanin" w:hAnsi="IRNazanin" w:eastAsia="IRNazanin"/>
          <w:color w:val="111111"/>
          <w:sz w:val="28"/>
          <w:sz w:val="28"/>
          <w:szCs w:val="28"/>
          <w:rtl w:val="true"/>
          <w:lang w:bidi="fa-IR"/>
        </w:rPr>
        <w:t>و اسمیّة الجملة، و تکریرها، و نون التأکید، و حروف الصّلة، و امّا الشّرطیة، و حرف التنبیه و القسم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یسمّی الضّرب الأوّل أعنی إتیان الکلام فی صورة خلوّ ذهن المخاطب خالیا عن المؤکّدات ابتدائیا مثل قوله علیه السلام فی الخطبة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فرض علیکم حجّ بیته الحرام، الّذی جعله قبلة للأنام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الضّرب الثانی طلبیا مثل قوله علیه السلام فی الخطبة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 اللّه ما أتیتکم اختیارا و لکن جئت إلیکم سوقا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الضّرب الثالث انکاریّا مثل قوله علیه السلام فی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لا بدّ للنّاس من أمیر برّ أو فاجر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یشتدّ التوکید بشدّة الانکار کما قال اللّه تعالی حکایة عن رسل عیسی علیه السلام إذ کذّبوا فی المرّة الاولی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إِلَیْکُمْ مُرْسَلُونَ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المرّة الثّانیة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یَعْلَمُ إِنّا إِلَیْکُمْ لَمُرْسَلُونَ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یسمی اخراج الکلام علی هذه الوجوه المذکورة، و هی الخلوّ عن التأکید فی الضّرب الأوّل، و التقویة بمؤکد استحسانا فی الثانی، و وجوب التوکید بحسب الانکار فی الثالث، إخراجا علی مقتضی الظاهر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کثیرا ما یخرج الکلام علی خلافه، فیجعل غیر المنکر کالمنکر إذا لاح علیه شیء من امارات الانکار، مثل قوله علیه السلام فی الخطبة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فإنّ الدّنیا قد أدبرت و آذنت بوداع، و إنّ الآخرة قد أقبلت و أشرفت باطّلاع</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فانّهم لم یکونوا منکرین لادبار الدّنیا و إقبال الآخرة، لکنّهم باشتغالهم</w:t>
      </w:r>
    </w:p>
    <w:p>
      <w:pPr>
        <w:pStyle w:val="BookText"/>
        <w:rPr/>
      </w:pPr>
      <w:r>
        <w:rPr>
          <w:rFonts w:ascii="IRNazanin" w:hAnsi="IRNazanin" w:eastAsia="IRNazanin"/>
          <w:color w:val="111111"/>
          <w:sz w:val="28"/>
          <w:sz w:val="28"/>
          <w:szCs w:val="28"/>
          <w:rtl w:val="true"/>
          <w:lang w:bidi="fa-IR"/>
        </w:rPr>
        <w:t>بالدّنیا، و غفلتهم عن الآخرة، کأنّهم کانوا منکرین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فنزّلهم منزلة المنکر بظهور امارة الانکار منهم، و أتی بالکلام مؤکدا إلی آخر الخطبة، و نحو ذلک کثیر فی الخطب المسوقة للتّنفیر عن الدّنیا، و التّرغیب الی الآخرة، و ستعرف فی شرح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و اللّه الجدّ لا اللّعب و الحقّ لا الکذب و ما هو إلاّ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الخطبة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فیه عشرة أنواع من التّوکید، و هو من خصایص کلامه علیه السلام، و یجعل المنکر کغیر المنکر إذا کان له من الدّلائل و الشّواهد ما إن تأمّله ارتدع عن انکاره مثل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رَیْبَ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نفی الرّیب فی القرآن لیس بمعنی أنّه لا یرتاب فیه أحد، بل بمعنی أنّه لا ینبغی أن یرتاب فیه، لأنّه من وضوح الدّلالة و سطوع البرهان، لیس محلاّ لوقوع الارتیاب، فکأنّه قیل هو ممّا لا ینبغی أن یرتاب فی أنّه من عند اللّه، و هذا حکم صحیح لکن ینکره کثیر من الأشقیاء، فینبغی أن یؤکد، لکن ترک تأکیده، لأنّهم جعلوا کغیر المنکر، لما معهم من الدلائل المزیلة لهذا الانکار لو تأمّلوها، و هو أنّه کلام معجز أتی به من دلّ علی نبوّته بالمعجزات الباهرة، و مثله من کلام امیر المؤمنین علیه السلام قوله فی الخطبة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لهم خصائص حقّ الولایة، و فیهم الوصیّة و الوراثة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ترک التأکید مع کثرة وجود المنکرین لاختصاص الولایة و الوضایة و الوراثة بآل محمّد علیهم السلام تنزیلا لهم منزلة غیر المنکر علی نحو ما ذکرناه فی الآیة</w:t>
      </w:r>
      <w:r>
        <w:rPr>
          <w:rFonts w:eastAsia="IRNazanin" w:cs="IRNazanin"/>
          <w:color w:val="111111"/>
          <w:sz w:val="28"/>
          <w:szCs w:val="28"/>
          <w:rtl w:val="true"/>
          <w:lang w:bidi="fa-IR"/>
        </w:rPr>
        <w:t>.</w:t>
      </w:r>
      <w:bookmarkStart w:id="49" w:name="pg13849_150234"/>
    </w:p>
    <w:p>
      <w:pPr>
        <w:pStyle w:val="Heading3"/>
        <w:numPr>
          <w:ilvl w:val="2"/>
          <w:numId w:val="1"/>
        </w:numPr>
        <w:rPr/>
      </w:pPr>
      <w:bookmarkStart w:id="50" w:name="__RefHeading___Toc3347509_1468164448"/>
      <w:bookmarkStart w:id="51" w:name="_Toc19"/>
      <w:bookmarkEnd w:id="49"/>
      <w:bookmarkEnd w:id="50"/>
      <w:r>
        <w:rPr>
          <w:rtl w:val="true"/>
        </w:rPr>
        <w:t>و اما المطالب</w:t>
      </w:r>
      <w:bookmarkEnd w:id="51"/>
    </w:p>
    <w:p>
      <w:pPr>
        <w:pStyle w:val="Heading4"/>
        <w:numPr>
          <w:ilvl w:val="3"/>
          <w:numId w:val="1"/>
        </w:numPr>
        <w:rPr/>
      </w:pPr>
      <w:bookmarkStart w:id="52" w:name="__RefHeading___Toc3347511_1468164448"/>
      <w:bookmarkStart w:id="53" w:name="_Toc20"/>
      <w:bookmarkEnd w:id="52"/>
      <w:r>
        <w:rPr>
          <w:rtl w:val="true"/>
        </w:rPr>
        <w:t>اشارة</w:t>
      </w:r>
      <w:bookmarkEnd w:id="53"/>
    </w:p>
    <w:p>
      <w:pPr>
        <w:pStyle w:val="BookText"/>
        <w:rPr/>
      </w:pPr>
      <w:r>
        <w:rPr>
          <w:rFonts w:ascii="Amiri" w:hAnsi="Amiri" w:eastAsia="Amiri" w:cs="Amiri"/>
          <w:color w:val="111111"/>
          <w:sz w:val="28"/>
          <w:sz w:val="28"/>
          <w:szCs w:val="28"/>
          <w:rtl w:val="true"/>
          <w:lang w:bidi="ar-SA"/>
        </w:rPr>
        <w:t>فثلاثة</w:t>
      </w:r>
    </w:p>
    <w:p>
      <w:pPr>
        <w:pStyle w:val="Heading4"/>
        <w:numPr>
          <w:ilvl w:val="3"/>
          <w:numId w:val="1"/>
        </w:numPr>
        <w:rPr/>
      </w:pPr>
      <w:bookmarkStart w:id="54" w:name="__RefHeading___Toc3347513_1468164448"/>
      <w:bookmarkStart w:id="55" w:name="_Toc21"/>
      <w:bookmarkEnd w:id="54"/>
      <w:r>
        <w:rPr>
          <w:rtl w:val="true"/>
        </w:rPr>
        <w:t>المطلب الاول</w:t>
      </w:r>
      <w:r>
        <w:rPr>
          <w:rtl w:val="true"/>
        </w:rPr>
        <w:t xml:space="preserve">: </w:t>
      </w:r>
      <w:r>
        <w:rPr>
          <w:rtl w:val="true"/>
        </w:rPr>
        <w:t>فی الحقیقة و المجاز و الاشتراک</w:t>
      </w:r>
      <w:bookmarkEnd w:id="55"/>
    </w:p>
    <w:p>
      <w:pPr>
        <w:pStyle w:val="Heading5"/>
        <w:numPr>
          <w:ilvl w:val="4"/>
          <w:numId w:val="1"/>
        </w:numPr>
        <w:rPr/>
      </w:pPr>
      <w:bookmarkStart w:id="56" w:name="__RefHeading___Toc3347515_1468164448"/>
      <w:bookmarkStart w:id="57" w:name="_Toc22"/>
      <w:bookmarkEnd w:id="56"/>
      <w:r>
        <w:rPr>
          <w:rtl w:val="true"/>
        </w:rPr>
        <w:t>اشارة</w:t>
      </w:r>
      <w:bookmarkEnd w:id="57"/>
    </w:p>
    <w:p>
      <w:pPr>
        <w:pStyle w:val="BookText"/>
        <w:rPr/>
      </w:pPr>
      <w:r>
        <w:rPr>
          <w:rFonts w:ascii="IRNazanin" w:hAnsi="IRNazanin" w:eastAsia="IRNazanin"/>
          <w:color w:val="111111"/>
          <w:sz w:val="28"/>
          <w:sz w:val="28"/>
          <w:szCs w:val="28"/>
          <w:rtl w:val="true"/>
          <w:lang w:bidi="fa-IR"/>
        </w:rPr>
        <w:t>فی الحقیقة و المجاز و الاشتراک</w:t>
      </w:r>
    </w:p>
    <w:p>
      <w:pPr>
        <w:pStyle w:val="BookText"/>
        <w:rPr/>
      </w:pPr>
      <w:r>
        <w:rPr>
          <w:rFonts w:ascii="IRNazanin" w:hAnsi="IRNazanin" w:eastAsia="IRNazanin"/>
          <w:color w:val="111111"/>
          <w:sz w:val="28"/>
          <w:sz w:val="28"/>
          <w:szCs w:val="28"/>
          <w:rtl w:val="true"/>
          <w:lang w:bidi="fa-IR"/>
        </w:rPr>
        <w:t>و فیه فصول</w:t>
      </w:r>
      <w:r>
        <w:rPr>
          <w:rFonts w:eastAsia="IRNazanin" w:cs="IRNazanin"/>
          <w:color w:val="111111"/>
          <w:sz w:val="28"/>
          <w:szCs w:val="28"/>
          <w:rtl w:val="true"/>
          <w:lang w:bidi="fa-IR"/>
        </w:rPr>
        <w:t>.</w:t>
      </w:r>
    </w:p>
    <w:p>
      <w:pPr>
        <w:pStyle w:val="Heading5"/>
        <w:numPr>
          <w:ilvl w:val="4"/>
          <w:numId w:val="1"/>
        </w:numPr>
        <w:rPr/>
      </w:pPr>
      <w:bookmarkStart w:id="58" w:name="__RefHeading___Toc3347517_1468164448"/>
      <w:bookmarkStart w:id="59" w:name="_Toc23"/>
      <w:bookmarkEnd w:id="58"/>
      <w:r>
        <w:rPr>
          <w:rtl w:val="true"/>
        </w:rPr>
        <w:t>الفصل الاول</w:t>
      </w:r>
      <w:r>
        <w:rPr>
          <w:rtl w:val="true"/>
        </w:rPr>
        <w:t xml:space="preserve">: </w:t>
      </w:r>
      <w:r>
        <w:rPr>
          <w:rtl w:val="true"/>
        </w:rPr>
        <w:t>فی الحقیقة</w:t>
      </w:r>
      <w:bookmarkEnd w:id="59"/>
    </w:p>
    <w:p>
      <w:pPr>
        <w:pStyle w:val="Heading6"/>
        <w:numPr>
          <w:ilvl w:val="5"/>
          <w:numId w:val="1"/>
        </w:numPr>
        <w:rPr/>
      </w:pPr>
      <w:bookmarkStart w:id="60" w:name="__RefHeading___Toc3347519_1468164448"/>
      <w:bookmarkStart w:id="61" w:name="_Toc24"/>
      <w:bookmarkEnd w:id="60"/>
      <w:r>
        <w:rPr>
          <w:rtl w:val="true"/>
        </w:rPr>
        <w:t>اشارة</w:t>
      </w:r>
      <w:bookmarkEnd w:id="61"/>
    </w:p>
    <w:p>
      <w:pPr>
        <w:pStyle w:val="BookText"/>
        <w:rPr/>
      </w:pPr>
      <w:r>
        <w:rPr>
          <w:rFonts w:ascii="IRNazanin" w:hAnsi="IRNazanin" w:eastAsia="IRNazanin"/>
          <w:color w:val="111111"/>
          <w:sz w:val="28"/>
          <w:sz w:val="28"/>
          <w:szCs w:val="28"/>
          <w:rtl w:val="true"/>
          <w:lang w:bidi="fa-IR"/>
        </w:rPr>
        <w:t>فی الحقیقة</w:t>
      </w:r>
    </w:p>
    <w:p>
      <w:pPr>
        <w:pStyle w:val="BookText"/>
        <w:rPr/>
      </w:pPr>
      <w:r>
        <w:rPr>
          <w:rFonts w:ascii="IRNazanin" w:hAnsi="IRNazanin" w:eastAsia="IRNazanin"/>
          <w:color w:val="111111"/>
          <w:sz w:val="28"/>
          <w:sz w:val="28"/>
          <w:szCs w:val="28"/>
          <w:rtl w:val="true"/>
          <w:lang w:bidi="fa-IR"/>
        </w:rPr>
        <w:t>و فیه مسائل</w:t>
      </w:r>
    </w:p>
    <w:p>
      <w:pPr>
        <w:pStyle w:val="Heading6"/>
        <w:numPr>
          <w:ilvl w:val="5"/>
          <w:numId w:val="1"/>
        </w:numPr>
        <w:rPr/>
      </w:pPr>
      <w:bookmarkStart w:id="62" w:name="__RefHeading___Toc3347521_1468164448"/>
      <w:bookmarkStart w:id="63" w:name="_Toc25"/>
      <w:bookmarkEnd w:id="62"/>
      <w:r>
        <w:rPr>
          <w:rtl w:val="true"/>
        </w:rPr>
        <w:t>المسألة الاولی فی اشتقاق لفظ الحقیقة</w:t>
      </w:r>
      <w:bookmarkEnd w:id="63"/>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فی الأصل فعیل من حقّ الشیء یحقّ اذا ثبت، أو حقّقت الشّیء أی أثبتّه، فعلی الأوّل الفعیل بمعنی الفاعل کالعلیم و الرّحیم، و علی الثّانی فبمعنی المفعول کالجریح و القتیل، فنقل الی الکلمة الثّابتة أو المثبتة فی مکانها الاصلی، و التّاء فیها للنقل من الوصفیة إلی الاسمیّة، کما صرّح به العلامة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نهایة الاصول، و التّفتازانی فی شرح التّلخیص، و قال بعض شرّاحه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کونها للنّقل انّ اللفظ إذا صار بنفسه اسما لغلبة الاستعمال بعد ما کان وصفا، کان اسمیّته فرعا لوصفیّته، فیشبه المؤنّث لکونه فرعا للمذکر، فتجعل التّاء علامة للفرعیّة کما جعلت علامة لها فی رجل علامة، لکثرة العلم بناء علی انّ کثرة الشیء فرع تحقق اصله</w:t>
      </w:r>
      <w:r>
        <w:rPr>
          <w:rFonts w:eastAsia="IRNazanin" w:cs="IRNazanin"/>
          <w:color w:val="111111"/>
          <w:sz w:val="28"/>
          <w:szCs w:val="28"/>
          <w:rtl w:val="true"/>
          <w:lang w:bidi="fa-IR"/>
        </w:rPr>
        <w:t>.</w:t>
      </w:r>
    </w:p>
    <w:p>
      <w:pPr>
        <w:pStyle w:val="Heading6"/>
        <w:numPr>
          <w:ilvl w:val="5"/>
          <w:numId w:val="1"/>
        </w:numPr>
        <w:rPr/>
      </w:pPr>
      <w:bookmarkStart w:id="64" w:name="__RefHeading___Toc3347523_1468164448"/>
      <w:bookmarkStart w:id="65" w:name="_Toc26"/>
      <w:bookmarkEnd w:id="64"/>
      <w:r>
        <w:rPr>
          <w:rtl w:val="true"/>
        </w:rPr>
        <w:t>المسألة الثانیة</w:t>
      </w:r>
      <w:bookmarkEnd w:id="65"/>
    </w:p>
    <w:p>
      <w:pPr>
        <w:pStyle w:val="BookText"/>
        <w:rPr/>
      </w:pPr>
      <w:r>
        <w:rPr>
          <w:rFonts w:ascii="IRNazanin" w:hAnsi="IRNazanin" w:eastAsia="IRNazanin"/>
          <w:color w:val="111111"/>
          <w:sz w:val="28"/>
          <w:sz w:val="28"/>
          <w:szCs w:val="28"/>
          <w:rtl w:val="true"/>
          <w:lang w:bidi="fa-IR"/>
        </w:rPr>
        <w:t>اعلم أنّ الحقیقة قد یوصف بها المفرد،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الحقیقة اللغویة، و قد یوصف بها الجملة، فیقال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الحقیقة العقلیّة، و حدّ إحداهما غیر حدّ الاخری، و أنا أبدأ بحدّ الحقیقة فی المفرد فاقول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عبد القاهر</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کلمة ارید بها ما وقعت له فی وضع واضع وقوعا لا یستند فیه الی غیره فهی حقیقة، کالأسد للبهیمة، و من لابتداء الغایة فی الامکنة، و کلّ کلمة ارید بها ما وقعت له فی وضع واضعها لملاحظة بین الثانی و الاوّل فهی مجاز، کقولک للشّجاع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أسد و للنعمة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 و فیه أنّه یلزم علی ما ذکره خروج الحقائق العرفیّة و الشّرعیة التی ثبت الوضع فیها بالنّقل من الحقیقة و دخولها فی المجاز، لأنّها إنّما وضعت للمعانی الثانویّة بملاحظة المناسبة بینها و بین المعانی الاول، فیفسد حدّ الحقیقة عکسا،</w:t>
      </w:r>
    </w:p>
    <w:p>
      <w:pPr>
        <w:pStyle w:val="BookText"/>
        <w:rPr/>
      </w:pPr>
      <w:r>
        <w:rPr>
          <w:rFonts w:ascii="IRNazanin" w:hAnsi="IRNazanin" w:eastAsia="IRNazanin"/>
          <w:color w:val="111111"/>
          <w:sz w:val="28"/>
          <w:sz w:val="28"/>
          <w:szCs w:val="28"/>
          <w:rtl w:val="true"/>
          <w:lang w:bidi="fa-IR"/>
        </w:rPr>
        <w:t>و حدّ المجاز طردا، فانّ المراد بالحقیقة المحدودة فی المقام أعمّ من اللّغویة بالمعنی الخاصّ أعنی المقابل للعرفی و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الحقیقة هی الکلمة المستعملة فیما وضعت له من حیث هو کذلک، فالکلمة بمنزلة الجنس، و خرج بوصف الاستعمال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الکلمة التی لم تستعمل بعد، فانّها لا تسمّی حقیقة کما لا تسمّی مجازا حسبما تعرفه تفصیلا فیما سیأتی، و بقولنا فیما وضعت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استعملت فی غیر ما وضعت له، سواء کان استعمالها فیه علی وجه صحیح لوجود العلاقة المصحّحة، کالمجازات، أم لا، کما لو کان غلطا مثل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هذا الفرس مشیرا الی الکتاب بین یدیک، فان لفظ الفرس هنا مستعمل فی غیر ما وضع له، و لیس بحقیقة و لا مجاز، و خرج بقید الحیثیّة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لفظ الصّلاة اذا استعمله المتشرّع فی الدّعاء، فانّه و ان کان یصدق علیه أنّه لفظ استعمل فیما وضع له و لو بالنّسبة إلی لغة العرب، إلاّ أنّ استعماله فیه لیس من حیث إنّه موضوع له، بل من حیث وجود العلاقة و المناسبة بینه و بین المعنی الشّرعی، و مثله ما لو استعمله اللّغوی فی الأرکان المخصوصة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لفظ الدّابة اذا استعمله اللغوی فی ذات القوایم و أهل العرف فیما یدبّ فی الأرض، فانّ هذه کلها 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بدّل بعضهم قید الحیثیة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اصطلاح به التّخاطب، لحصول الاحتراز عن المجازات المذکورة به أیضا</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انّه و إن کان یخرج به المجازات المذکورة، إلاّ أنّه لا یطرد، لصدقه علی اللفظ المشترک فی اصطلاح واحد المستعمل فی أحد معانیه باعتبار معناه الاخر مجاز الوجود العلاقة بینهما، کالأمر علی القول باشتراکه لغة بین الوجوب و النّدب فانّه إذا استعمل فی الوجوب مجازا باعتبار مناسبته للنّدب فی کون کلّ منهما مشتملا علی الرّجحان، یصدق علیه أنّه لفظ استعمل فیما وضع له فی اصطلاح به التخاطب، مع أنّه لیس من أفراد المحدود، فالاولی ما قلناه، و إن کان یستشکل فیه أیضا بعدم انعکاسه، لخروج الحقائق المرکبة الموضوعة بالاوضاع النّوعیة مثل المعرّف باللام و التّثنیة و الجمع و نحوها عنه، و لذلک عرّفه بعضهم بأنّه اللفظ المستعمل فی ما</w:t>
      </w:r>
      <w:bookmarkStart w:id="66" w:name="pg13849_150236"/>
    </w:p>
    <w:p>
      <w:pPr>
        <w:pStyle w:val="BookText"/>
        <w:rPr/>
      </w:pPr>
      <w:bookmarkEnd w:id="66"/>
      <w:r>
        <w:rPr>
          <w:rFonts w:ascii="IRNazanin" w:hAnsi="IRNazanin" w:eastAsia="IRNazanin"/>
          <w:color w:val="111111"/>
          <w:sz w:val="28"/>
          <w:sz w:val="28"/>
          <w:szCs w:val="28"/>
          <w:rtl w:val="true"/>
          <w:lang w:bidi="fa-IR"/>
        </w:rPr>
        <w:t>وضع له، اه إلاّ أنّه یذبّ عنه بما قدمناه فی البحث الثّانی من المقدّمة من انّها لشدّة الامتزاج خرجت من الترکیب إلی الافراد، و منزّلة منزلة الکلمة الواحدة فافهم و تدبّر هذا کله فی الحقیقة اللغویّة</w:t>
      </w:r>
      <w:r>
        <w:rPr>
          <w:rFonts w:eastAsia="IRNazanin" w:cs="IRNazanin"/>
          <w:color w:val="111111"/>
          <w:sz w:val="28"/>
          <w:szCs w:val="28"/>
          <w:rtl w:val="true"/>
          <w:lang w:bidi="fa-IR"/>
        </w:rPr>
        <w:t>.</w:t>
      </w:r>
    </w:p>
    <w:p>
      <w:pPr>
        <w:pStyle w:val="Heading6"/>
        <w:numPr>
          <w:ilvl w:val="5"/>
          <w:numId w:val="1"/>
        </w:numPr>
        <w:rPr/>
      </w:pPr>
      <w:bookmarkStart w:id="67" w:name="__RefHeading___Toc3347525_1468164448"/>
      <w:bookmarkStart w:id="68" w:name="_Toc27"/>
      <w:bookmarkEnd w:id="67"/>
      <w:r>
        <w:rPr>
          <w:rtl w:val="true"/>
        </w:rPr>
        <w:t>المسألة الثالثة فی الحقیقة العقلیة</w:t>
      </w:r>
      <w:bookmarkEnd w:id="68"/>
    </w:p>
    <w:p>
      <w:pPr>
        <w:pStyle w:val="BookText"/>
        <w:rPr/>
      </w:pPr>
      <w:r>
        <w:rPr>
          <w:rFonts w:ascii="IRNazanin" w:hAnsi="IRNazanin" w:eastAsia="IRNazanin"/>
          <w:color w:val="111111"/>
          <w:sz w:val="28"/>
          <w:sz w:val="28"/>
          <w:szCs w:val="28"/>
          <w:rtl w:val="true"/>
          <w:lang w:bidi="fa-IR"/>
        </w:rPr>
        <w:t>و عرّفها الشّیخ عبد القاهر بأنّها کلّ جملة وضعتها علی أنّ الحکم المفاد بها علی ما هو علیه فی العقل و واقع موقعه، مثل خلق اللّه الخلق، و أنشأ العالم، و ربّما یورد علیه بعدم انعکاسه، لخروج مثل قول الدّهری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أنبت الرّبیع البقل، و قول الجاهل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شفی الطبیب المریض، منه لأنّ الحکم هاهنا لیس علی ما هو علیه فی العقل، و اجیب بأنّ قوله واقع موقعه تفسیر لما سبقه، و لا شکّ أن الحکم فی هذین القولین واقع موقعه فی زعم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الأحسن ما عرفها به فی التلخیص،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اسناد الفعل أو معناه إلی ما هو له عند المتکلم فی الظّاهر، قال التّفتازانی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بمعنی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و اسم الفاعل، و المفعول، و الصّفة المشبّهة، و اسم التفضیل، و الظّرف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بما هو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الشّیء الذی یکون ذلک الفعل أو معناه له کالفاعل فی المبنی للفاعل، و المفعول فی المبنی للمفعول، مثل ضرب زید عمروا، و ضرب عمرو، فان الضّاربیة لزید و المضروبیّة لعمرو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المتکلم، لادخال ما طابق الاعتقاد دون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الظّاهر لادخال ما خالف الاعتقاد، سواء طابق الواقع أم لا، إذ المراد به اسناد الفعل أو معناه إلی ما یکون هو له عند المتکلم فیما یفهم من ظاهر کلامه، بأن لا ینصب قرینة علی أن ذلک خلاف معتقده</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فدخل فی التعریف ما طابق الواقع و الاعتقاد، کقول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أنبت اللّه البقل، و ما طابق الاعتقاد فقط، کقول الدّهری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أنبت الرّبیع البقل، و ما خالف الاعتقاد دون الواقع، کقول الدّهری لمن لا یعرف حاله و هو یخفیها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أنبت اللّه البقل، و ما خالف الاعتقاد و الواقع جمیعا، 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زید و أنت خاصّة تعلم أنّه لم یجیء دون المخاطب، إذ لو علم المخاطب أیضا عدم مجیئه لما تعیّن کونه حقیقة،</w:t>
      </w:r>
      <w:bookmarkStart w:id="69" w:name="pg13849_150237"/>
    </w:p>
    <w:p>
      <w:pPr>
        <w:pStyle w:val="BookText"/>
        <w:rPr/>
      </w:pPr>
      <w:bookmarkEnd w:id="69"/>
      <w:r>
        <w:rPr>
          <w:rFonts w:ascii="IRNazanin" w:hAnsi="IRNazanin" w:eastAsia="IRNazanin"/>
          <w:color w:val="111111"/>
          <w:sz w:val="28"/>
          <w:sz w:val="28"/>
          <w:szCs w:val="28"/>
          <w:rtl w:val="true"/>
          <w:lang w:bidi="fa-IR"/>
        </w:rPr>
        <w:t>لجواز أن یکون المتکلم قد جعل علم المخاطب بعدم مجیئه قرینة علی عدم ارادته ظاهره، فلا یکون الاسناد إلی ما هو له عند المتکلم فی الظاهر</w:t>
      </w:r>
      <w:r>
        <w:rPr>
          <w:rFonts w:eastAsia="IRNazanin" w:cs="IRNazanin"/>
          <w:color w:val="111111"/>
          <w:sz w:val="28"/>
          <w:szCs w:val="28"/>
          <w:rtl w:val="true"/>
          <w:lang w:bidi="fa-IR"/>
        </w:rPr>
        <w:t>.</w:t>
      </w:r>
    </w:p>
    <w:p>
      <w:pPr>
        <w:pStyle w:val="Heading6"/>
        <w:numPr>
          <w:ilvl w:val="5"/>
          <w:numId w:val="1"/>
        </w:numPr>
        <w:rPr/>
      </w:pPr>
      <w:bookmarkStart w:id="70" w:name="__RefHeading___Toc3347527_1468164448"/>
      <w:bookmarkStart w:id="71" w:name="_Toc28"/>
      <w:bookmarkEnd w:id="70"/>
      <w:r>
        <w:rPr>
          <w:rtl w:val="true"/>
        </w:rPr>
        <w:t>المسألة الرابعة</w:t>
      </w:r>
      <w:bookmarkEnd w:id="71"/>
    </w:p>
    <w:p>
      <w:pPr>
        <w:pStyle w:val="BookText"/>
        <w:rPr/>
      </w:pPr>
      <w:r>
        <w:rPr>
          <w:rFonts w:ascii="IRNazanin" w:hAnsi="IRNazanin" w:eastAsia="IRNazanin"/>
          <w:color w:val="111111"/>
          <w:sz w:val="28"/>
          <w:sz w:val="28"/>
          <w:szCs w:val="28"/>
          <w:rtl w:val="true"/>
          <w:lang w:bidi="fa-IR"/>
        </w:rPr>
        <w:t xml:space="preserve">اعلم أنّ معرفة المعانی الحقیقیّة و التّفرقة بینها و بین المعانی المجازیّة إنّما یحصل بالرّجوع إلی أهل اللغة، و ذلک یکون علی وجوه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یقول أهل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اللفظ حقیقة فی هذا المعنی و مجاز فی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یقول انّ اللفظ الفلانی موضوع للمعنی الفلانی و انّ استعماله فی الفلانی خلاف وضعه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یقول هذا المعنی متبادر من هذا اللفظ او سلبه عنه غیر صحیح، و ذلک المعنی غیر متبادر، أو سلبه صحیح، أو نحو ذلک من طرق التّعبیر و الافهام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اللغوی الذی یرجع الیه لتشخیص الأوضاع ان کان واحدا فهو، و الاّ فان اتّحد قولهما فلا اشکال 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اختلفا فان کان مع أحدهما مرجّح فهو المتّبع، کما لو وقع الاختلاف بین الصحاح و القاموس، فأخذ الأوّل متعیّن لأنّه من أهل اللّسان، و ان لم یکن مع احدهما مرجّح فان کان بین قولیهما تباین کما لو قال 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العین موضوع للذّهب و قال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موضوع للفضّة فیحمل حینئذ علی الاشتراک اللفظی، و کذلک لو کان بین القولین عموم من وجه، کما لو قال 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الغناء هو الصّوت المطرب، و قال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الصّوت المشتمل علی التّرجیع، و لو کان بینهما عموم مطلق کأن یقول 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الصّعید هو وجه الأرض، و قال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التّراب الخالص، فاللازم حینئذ الأخذ بقول مدّعی الاطلاق خلاف ما ثبت فی الاصول من الاخذ بالمقیّد، لأنّ التّعارض بینهما تعارض، أدری و لا أدری، و الأوّل مقدّم، و هذا کله بعد البناء علی حجیّة قول أهل اللغة، و الظّاهر أنّه لا غبار علیه مع کون اللغوی من اهل الخبرة، بل لا خلاف یظهر و قد ادّعی علیه الاجماع فی عبائر جماعة من اصحابنا الاصولیّین، و تردّد بعض مشایخنا قدّس اللّه أرواحهم فیه مع کون بنائه فی فقهه علیه لیس فی محله</w:t>
      </w:r>
      <w:r>
        <w:rPr>
          <w:rFonts w:eastAsia="IRNazanin" w:cs="IRNazanin"/>
          <w:color w:val="111111"/>
          <w:sz w:val="28"/>
          <w:szCs w:val="28"/>
          <w:rtl w:val="true"/>
          <w:lang w:bidi="fa-IR"/>
        </w:rPr>
        <w:t>.</w:t>
      </w:r>
    </w:p>
    <w:p>
      <w:pPr>
        <w:pStyle w:val="Heading6"/>
        <w:numPr>
          <w:ilvl w:val="5"/>
          <w:numId w:val="1"/>
        </w:numPr>
        <w:rPr/>
      </w:pPr>
      <w:bookmarkStart w:id="72" w:name="__RefHeading___Toc3347529_1468164448"/>
      <w:bookmarkStart w:id="73" w:name="_Toc29"/>
      <w:bookmarkEnd w:id="72"/>
      <w:r>
        <w:rPr>
          <w:rtl w:val="true"/>
        </w:rPr>
        <w:t>المسألة الخامسة</w:t>
      </w:r>
      <w:bookmarkEnd w:id="73"/>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تمیّز المعنی الحقیقی من المعنی المجازی و استعمل اللفظ فی</w:t>
      </w:r>
    </w:p>
    <w:p>
      <w:pPr>
        <w:pStyle w:val="BookText"/>
        <w:rPr/>
      </w:pPr>
      <w:r>
        <w:rPr>
          <w:rFonts w:ascii="IRNazanin" w:hAnsi="IRNazanin" w:eastAsia="IRNazanin"/>
          <w:color w:val="111111"/>
          <w:sz w:val="28"/>
          <w:sz w:val="28"/>
          <w:szCs w:val="28"/>
          <w:rtl w:val="true"/>
          <w:lang w:bidi="fa-IR"/>
        </w:rPr>
        <w:t>کلام خالیا عن القرینة الدّالة علی ارادة أحد المعنیین، فلا بدّ من حمله علی المعنی الحقیقی، و هو معنی قول الاصولیّین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فی الاستعمال الحقیقة، و الدّلیل علی ذلک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الاجماع کما ذکره جماعة من الاصولیّین منهم العلامة الحلّی فی النّهایة و السّید الصّدر فی شرح الوافیة، و الفاضل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معبّرا بنفی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استمرار طریقة أهل اللسان فی محاوراتهم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 المعنی الحقیقی هو الظّاهر من اللفظ عند الاطلاق، و راجح بالنّسبة الی غیره، فیتعیّن ارادته خصوصا فی کلام الحکیم، لأنّ اطلاق ما له ظاهر و ارادة خلافه من دون نصب قرینة مستلزم للاغراء بالجهل و التکلیف بما لا یطاق، و هو قبیح، و أیضا لو لم یرد ظاهره لزم انتفاء الفائدة فی إرسال الرّسل و إنزال الکتب، لأنّ الفائدة العظمی حصول النّظام بتبلیغ الأحکام الموقوف علی المخاطبة و الافهام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انّ اللّفظ اذا تجرّد عن القرینة کما هو المفروض فامّا أن یحمل علی حقیقته، أو علی مجازه، أو علیهما معا، او لا علی شیء منهما، و الرّابع مستلزم لتعطیل اللفظ و إلحاقه بالالفاظ المهملة، و الثّالث مستلزم لکون اللفظ حقیقة فی مجموع الحقیقة و المجاز، أو مشترکا بینهما و هو باطل، و الثّانی غیر ممکن، اذ من شرط المجاز وجود القرینة، و المفروض انتفاؤها، فتعیّن الأوّل، و هو المطلوب</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 انّه لو لم یحمل علی الحقیقة لوجب التّوقف، أو الحمل علی المجاز، و کلاهما باطل، أمّا الأوّل فلأن التّوقف انّما یجب لاجمال اللفظ و تردّد أهل العرف فی تعیین المراد منه، و الحکم بأنّ جمیع الألفاظ مجملة متردّدة بین حقایقها و مجازاتها دائما ممّا یکذّبه الوجدان، و أمّا الثّانی فلأنّه یقتضی کون المجاز أصلا، و فساده ظاهر، إذ من الممتنع أن یعیّن الواضع لفظا لمعنی ثم یکون استعماله فیما لم یوضع له اصلا فی تلک اللغة، فقد تلخّص ممّا ذکرنا أنه لا خلاف و لا اشکال</w:t>
      </w:r>
      <w:bookmarkStart w:id="74" w:name="pg13849_150239"/>
    </w:p>
    <w:p>
      <w:pPr>
        <w:pStyle w:val="BookText"/>
        <w:rPr/>
      </w:pPr>
      <w:bookmarkEnd w:id="74"/>
      <w:r>
        <w:rPr>
          <w:rFonts w:ascii="IRNazanin" w:hAnsi="IRNazanin" w:eastAsia="IRNazanin"/>
          <w:color w:val="111111"/>
          <w:sz w:val="28"/>
          <w:sz w:val="28"/>
          <w:szCs w:val="28"/>
          <w:rtl w:val="true"/>
          <w:lang w:bidi="fa-IR"/>
        </w:rPr>
        <w:t>فی حمل اللفظ علی معناه الحقیقی عند الشّک فی کونه هو المراد، و لیکن هذا الأصل علی ذکر منک تنتفع به فی تضاعیف الشرح، و تعرف توهّمات الشّارحین المعتزلی و البحرانی فی غیر واحد من المقامات، حیث صرفا کلام الامام علیه السلام عن ظاهره فی موارد کثیرة من غیر دلیل، و اوّلاه عن رأیهما و انحرفا عن وضح السّبیل</w:t>
      </w:r>
      <w:r>
        <w:rPr>
          <w:rFonts w:eastAsia="IRNazanin" w:cs="IRNazanin"/>
          <w:color w:val="111111"/>
          <w:sz w:val="28"/>
          <w:szCs w:val="28"/>
          <w:rtl w:val="true"/>
          <w:lang w:bidi="fa-IR"/>
        </w:rPr>
        <w:t>.</w:t>
      </w:r>
    </w:p>
    <w:p>
      <w:pPr>
        <w:pStyle w:val="Heading5"/>
        <w:numPr>
          <w:ilvl w:val="4"/>
          <w:numId w:val="1"/>
        </w:numPr>
        <w:rPr/>
      </w:pPr>
      <w:bookmarkStart w:id="75" w:name="__RefHeading___Toc3347531_1468164448"/>
      <w:bookmarkStart w:id="76" w:name="_Toc30"/>
      <w:bookmarkEnd w:id="75"/>
      <w:r>
        <w:rPr>
          <w:rtl w:val="true"/>
        </w:rPr>
        <w:t>الفصل الثانی</w:t>
      </w:r>
      <w:r>
        <w:rPr>
          <w:rtl w:val="true"/>
        </w:rPr>
        <w:t xml:space="preserve">: </w:t>
      </w:r>
      <w:r>
        <w:rPr>
          <w:rtl w:val="true"/>
        </w:rPr>
        <w:t>فی المجاز</w:t>
      </w:r>
      <w:bookmarkEnd w:id="76"/>
    </w:p>
    <w:p>
      <w:pPr>
        <w:pStyle w:val="Heading6"/>
        <w:numPr>
          <w:ilvl w:val="5"/>
          <w:numId w:val="1"/>
        </w:numPr>
        <w:rPr/>
      </w:pPr>
      <w:bookmarkStart w:id="77" w:name="__RefHeading___Toc3347533_1468164448"/>
      <w:bookmarkStart w:id="78" w:name="_Toc31"/>
      <w:bookmarkEnd w:id="77"/>
      <w:r>
        <w:rPr>
          <w:rtl w:val="true"/>
        </w:rPr>
        <w:t>اشارة</w:t>
      </w:r>
      <w:bookmarkEnd w:id="78"/>
    </w:p>
    <w:p>
      <w:pPr>
        <w:pStyle w:val="BookText"/>
        <w:rPr/>
      </w:pPr>
      <w:r>
        <w:rPr>
          <w:rFonts w:ascii="IRNazanin" w:hAnsi="IRNazanin" w:eastAsia="IRNazanin"/>
          <w:color w:val="111111"/>
          <w:sz w:val="28"/>
          <w:sz w:val="28"/>
          <w:szCs w:val="28"/>
          <w:rtl w:val="true"/>
          <w:lang w:bidi="fa-IR"/>
        </w:rPr>
        <w:t>فی المجاز</w:t>
      </w:r>
    </w:p>
    <w:p>
      <w:pPr>
        <w:pStyle w:val="BookText"/>
        <w:rPr/>
      </w:pPr>
      <w:r>
        <w:rPr>
          <w:rFonts w:ascii="IRNazanin" w:hAnsi="IRNazanin" w:eastAsia="IRNazanin"/>
          <w:color w:val="111111"/>
          <w:sz w:val="28"/>
          <w:sz w:val="28"/>
          <w:szCs w:val="28"/>
          <w:rtl w:val="true"/>
          <w:lang w:bidi="fa-IR"/>
        </w:rPr>
        <w:t>و فیه مسائل</w:t>
      </w:r>
      <w:r>
        <w:rPr>
          <w:rFonts w:eastAsia="IRNazanin" w:cs="IRNazanin"/>
          <w:color w:val="111111"/>
          <w:sz w:val="28"/>
          <w:szCs w:val="28"/>
          <w:rtl w:val="true"/>
          <w:lang w:bidi="fa-IR"/>
        </w:rPr>
        <w:t>:</w:t>
      </w:r>
    </w:p>
    <w:p>
      <w:pPr>
        <w:pStyle w:val="Heading6"/>
        <w:numPr>
          <w:ilvl w:val="5"/>
          <w:numId w:val="1"/>
        </w:numPr>
        <w:rPr/>
      </w:pPr>
      <w:bookmarkStart w:id="79" w:name="__RefHeading___Toc3347535_1468164448"/>
      <w:bookmarkStart w:id="80" w:name="_Toc32"/>
      <w:bookmarkEnd w:id="79"/>
      <w:r>
        <w:rPr>
          <w:rtl w:val="true"/>
        </w:rPr>
        <w:t>المسألة الاولی المجاز فی الاصل</w:t>
      </w:r>
      <w:bookmarkEnd w:id="80"/>
    </w:p>
    <w:p>
      <w:pPr>
        <w:pStyle w:val="BookText"/>
        <w:rPr/>
      </w:pPr>
      <w:r>
        <w:rPr>
          <w:rFonts w:ascii="IRNazanin" w:hAnsi="IRNazanin" w:eastAsia="IRNazanin"/>
          <w:color w:val="111111"/>
          <w:sz w:val="28"/>
          <w:sz w:val="28"/>
          <w:szCs w:val="28"/>
          <w:rtl w:val="true"/>
          <w:lang w:bidi="fa-IR"/>
        </w:rPr>
        <w:t>مفعل من الجواز و العبور اللذین هما من صفات الأجسام التی یصحّ علیها الانتقال من حیّز الی حیّز، و اطلاقه علی المجاز اللفظی للمشابهة، فانّه جاز و تعدّی عن معناه الحقیقی الی معناه المجازی، فکأنّه جاز موضعه و تعدّاه، قال الشّیخ عبد القاهر فی محکی کلامه عن أسرار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مفعل من جاز المکان یجوزه إذا تعداه، نقل الی الکلمة الجائزة أی المتعدّیة مکانها الأصلی، أو الکلمة المجوّز بها علی معنی الّهم جازوا بها مکانها الأصلی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انّه یریدانه مصدر امّا بمعنی الفاعل، أو بمعنی المفعول، هذا و یجوز جعله اسم مکان بمعنی محلّ الجواز، سمّی به الکلمة المخصوصة لکونها بمنزلة محلّ انتقال الذّهن و عبوره من المعنی الحقیقی إلی المعنی المجازی فتأمل</w:t>
      </w:r>
      <w:r>
        <w:rPr>
          <w:rFonts w:eastAsia="IRNazanin" w:cs="IRNazanin"/>
          <w:color w:val="111111"/>
          <w:sz w:val="28"/>
          <w:szCs w:val="28"/>
          <w:rtl w:val="true"/>
          <w:lang w:bidi="fa-IR"/>
        </w:rPr>
        <w:t>.</w:t>
      </w:r>
    </w:p>
    <w:p>
      <w:pPr>
        <w:pStyle w:val="Heading6"/>
        <w:numPr>
          <w:ilvl w:val="5"/>
          <w:numId w:val="1"/>
        </w:numPr>
        <w:rPr/>
      </w:pPr>
      <w:bookmarkStart w:id="81" w:name="__RefHeading___Toc3347537_1468164448"/>
      <w:bookmarkStart w:id="82" w:name="_Toc33"/>
      <w:bookmarkEnd w:id="81"/>
      <w:r>
        <w:rPr>
          <w:rtl w:val="true"/>
        </w:rPr>
        <w:t>المسألة الثانیة المجاز فی الاصطلاح</w:t>
      </w:r>
      <w:bookmarkEnd w:id="82"/>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ما یفهم بالقیاس الی الحقیقة هی الکلمة المستعملة فی غیر ما وضعت له من حیث هو کذلک لعلاقة، فخرج بقید الاستعمال ما لم یستعمل، فانّه لا یسمی مجازا، کما لا یسمّی حقیقة، و بقولنا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غیر ما وضع له، الحقیقة، و بقید الحیثیّة مثل لفظ الصّلاة إذا استعملها المتشرّع فی الأرکان المخصوصة، فانه و إن کان یصدق علیه أنّه لفظ استعمل فی غیر ما وضع له لغة، إلا أن استعماله لیس من هذه الحیثیّة، بل من حیث وضعه لها عندهم، و خرج بالقید الأخیر الغلط، فانّ استعماله لیس من أجل حصول العلاقة، و ربّما امکن الاستغناء بذلک عن قید الحیثیّة لاخراج مثل لفظ الصّلاة، لأن استعماله للوضع لا لوجود العلاقة، و لذلک أسقطه بعضهم عن الحدّ</w:t>
      </w:r>
      <w:r>
        <w:rPr>
          <w:rFonts w:eastAsia="IRNazanin" w:cs="IRNazanin"/>
          <w:color w:val="111111"/>
          <w:sz w:val="28"/>
          <w:szCs w:val="28"/>
          <w:rtl w:val="true"/>
          <w:lang w:bidi="fa-IR"/>
        </w:rPr>
        <w:t>.</w:t>
      </w:r>
      <w:bookmarkStart w:id="83" w:name="pg13849_150240"/>
    </w:p>
    <w:p>
      <w:pPr>
        <w:pStyle w:val="Heading6"/>
        <w:numPr>
          <w:ilvl w:val="5"/>
          <w:numId w:val="1"/>
        </w:numPr>
        <w:rPr/>
      </w:pPr>
      <w:bookmarkStart w:id="84" w:name="__RefHeading___Toc3347539_1468164448"/>
      <w:bookmarkStart w:id="85" w:name="_Toc34"/>
      <w:bookmarkEnd w:id="83"/>
      <w:bookmarkEnd w:id="84"/>
      <w:r>
        <w:rPr>
          <w:rtl w:val="true"/>
        </w:rPr>
        <w:t>المسألة الثالثة</w:t>
      </w:r>
      <w:bookmarkEnd w:id="85"/>
    </w:p>
    <w:p>
      <w:pPr>
        <w:pStyle w:val="BookText"/>
        <w:rPr/>
      </w:pPr>
      <w:r>
        <w:rPr>
          <w:rFonts w:ascii="IRNazanin" w:hAnsi="IRNazanin" w:eastAsia="IRNazanin"/>
          <w:color w:val="111111"/>
          <w:sz w:val="28"/>
          <w:sz w:val="28"/>
          <w:szCs w:val="28"/>
          <w:rtl w:val="true"/>
          <w:lang w:bidi="fa-IR"/>
        </w:rPr>
        <w:t>المجاز إن کان الموصوف به اللفظ المفرد یسمّی بالمجاز اللغوی، وحده ما قدّمناه، و إن کان الموصوف به الجملة یسمّی بالمجاز العقلی و اتّصاف الجملة به انّما هو باعتبار الاسناد و الحکم الذی فیها، و لذلک یسمّی أیضا مجازا حکمیّا، و اسنادا مجازیّا، فعند التحقیق اتّصاف الاسناد و الحکم بالحقیقة و المجاز بالذّات من دون واسطة، و اتّصاف الجملة بهما بالواسطة، أی لاشتمالها علی الحکم، و بذلک الاعتبار اختلف الأنظار فی تعریفه، أی تعریف المجاز العقلی، کاختلافهم فی تعریف الحقیقة العقلیّة حسبما عرفت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فعرّفه الشّیخ عبد القاهر بأنّه کلّ جملة اخرجت الحکم المفاد بها عن موضوعه فی العقل لضرب من التّأویل، مثاله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تُؤْتِی أُکُلَها کُلَّ حِینٍ بِإِذْنِ 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أَخْرَجَتِ الْأَرْضُ أَثْقالَها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فی التّلخیص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اسناده أی الفعل أو معناه إلی ملابس له غیر ما هو له بتأوّل، أی بنصب قرینة صارفة للاسناد عن أن یکون الی ما هو له لفظیّة کانت أو معنویة، کاستحالة قیام المسند بالمذکور عقلا، اذ من البیّن أن الأرض لا یتّصف باخراج الأثقال، لأنّ الاخراج فعل القادر المختار، فالمسند الیه فی الحقیقة هو اللّه سبحانه، و انّما اسند إلی الأرض لکونه محلا له، و الحاکم بذلک هو العقل</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عبد القاهر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قلنا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أحسن ممّا و شاه الرّبیع و صنعه، کنّا قد ادّعینا فی ظاهر اللفظ، أنّ للرّبیع فعلا، و أنّه شارک الحیّ القادر فی صحة الفعل منه، و ذلک تجوّز من حیث المعقول، لا من حیث اللغة و قال إنّ التّألیف اسناد فعل الی اسم، أو اسم الی اسم، و ذلک شیء یحصل بقصد المتکلم لا بواضع اللغة، و الذی یعود الی واضعها أن ضرب لاثبات الضرب لغیر معین، لا لاثبات الخروج مثلا، و أنّه لاثباته فی زمان ماض، لا لاثباته فی زمان مستقبل، فامّا تعیین من یثبت له، فذاک أمر یتعلق بمن أزاد ذلک من المخبرین بالامور المعبّرین عن ودایع</w:t>
      </w:r>
    </w:p>
    <w:p>
      <w:pPr>
        <w:pStyle w:val="BookText"/>
        <w:rPr/>
      </w:pPr>
      <w:r>
        <w:rPr>
          <w:rFonts w:ascii="IRNazanin" w:hAnsi="IRNazanin" w:eastAsia="IRNazanin"/>
          <w:color w:val="111111"/>
          <w:sz w:val="28"/>
          <w:sz w:val="28"/>
          <w:szCs w:val="28"/>
          <w:rtl w:val="true"/>
          <w:lang w:bidi="fa-IR"/>
        </w:rPr>
        <w:t>الصّدور، الکاشفین عن المقاصد و الدّعاوی، صادقة کانت تلک الدّعاوی، أو کاذبة، اذا عرفت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أی المجاز العقلی و التجوّز فی الاسناد فی کلام امیر المؤمنین علیه السلام کثیر کما فی الکتاب العزیز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الکتاب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عِیشَةٍ راضِیَةٍ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یَنْزِعُ عَنْهُما لِباسَهُما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یَوْماً یَجْعَلُ الْوِلْدانَ شِیباً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جِداراً یُرِیدُ أَنْ یَنْقَضَّ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إِذا تُلِیَتْ عَلَیْهِمْ آیاتُهُ زادَتْهُمْ إِیماناً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رَبِحَتْ تِجارَتُهُمْ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الی غیر ذلک، فانّ الاسناد فی کلّ ذلک إلی غیر ما هو له فی الحقیقة، ألا تری أنّ راضیة مبنیّة للفاعل، و لکن اسندت إلی المفعول، فان العیشة مرضیّة لا راضیة، و النّزع فعل اللّه سبحانه نسب الی ابلیس اللعین، باعتبار کونه سببا للأکل من الشجرة السّبب للنّزع، و نسبة الجعل إلی الیوم مع کونه من فعل اللّه سبحانه، من باب النّسبة إلی الزّمان، و اسناد الارادة إلی الجدار تشبیها له بالفاعل المرید، و اسناد الزّیادة إلی الآیات مع أنّه من فعل الحقّ تعالی باعتبار انّها سبب لها، و نسبة الرّبح إلی التّجارة باعتبار أنّها محلّ له، و الأصل فما ربحوا فی تجارتهم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کلام أمیر المؤمنین علیه السلام فی الخطبة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أجهز علیه عمله، و کبت به بطنته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تصرخ من جور قضائه الدّماء، و تعجّ منه المواریث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أسرک الکفر مرّة و الإسلام أخری فما فداک من واحدة منهما مالک و لا حسبک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الخطبة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قد أصبحنا فی دهر عنود</w:t>
      </w:r>
      <w:bookmarkStart w:id="86" w:name="pg13849_150242"/>
    </w:p>
    <w:p>
      <w:pPr>
        <w:pStyle w:val="BookText"/>
        <w:rPr/>
      </w:pPr>
      <w:bookmarkEnd w:id="86"/>
      <w:r>
        <w:rPr>
          <w:rFonts w:ascii="IRNazanin" w:hAnsi="IRNazanin" w:eastAsia="IRNazanin"/>
          <w:color w:val="111111"/>
          <w:sz w:val="28"/>
          <w:sz w:val="28"/>
          <w:szCs w:val="28"/>
          <w:rtl w:val="true"/>
          <w:lang w:bidi="fa-IR"/>
        </w:rPr>
        <w:t>و زمن کنود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الخطبة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أرهقتهم المنایا دون الآمال و شذّ بهم عنها تحزّم الآجال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أنصب الخوف بدنه، و أسهر التّهجّد غرار نومه، و أظمأ الرّجاء هواجر یومه، و أظلف الزّهد شهواته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ممّا یطّلع علیه المتتبّع الخبیر و بالتّأمّل فیما قدّمنا تعرف وجوه التّجوز فیما ذکر هذا، و ینبغی أن یعلم أنّ المجاز العقلی کما یجری فی النّسبة الاسنادیّة، کذلک یجری فی غیرها من النّسبة الاضافیّة و الایقاعیّة، قال اللّه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خِفْتُمْ شِقاقَ بَیْنِهِما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مَکْرُ اللَّیْلِ وَ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تُطِیعُوا أَمْرَ الْمُسْرِفِینَ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 أجریت النّهر، و نوّمت اللیل، و نحوها</w:t>
      </w:r>
      <w:r>
        <w:rPr>
          <w:rFonts w:eastAsia="IRNazanin" w:cs="IRNazanin"/>
          <w:color w:val="111111"/>
          <w:sz w:val="28"/>
          <w:szCs w:val="28"/>
          <w:rtl w:val="true"/>
          <w:lang w:bidi="fa-IR"/>
        </w:rPr>
        <w:t>.</w:t>
      </w:r>
    </w:p>
    <w:p>
      <w:pPr>
        <w:pStyle w:val="Heading6"/>
        <w:numPr>
          <w:ilvl w:val="5"/>
          <w:numId w:val="1"/>
        </w:numPr>
        <w:rPr/>
      </w:pPr>
      <w:bookmarkStart w:id="87" w:name="__RefHeading___Toc3347541_1468164448"/>
      <w:bookmarkStart w:id="88" w:name="_Toc35"/>
      <w:bookmarkEnd w:id="87"/>
      <w:r>
        <w:rPr>
          <w:rtl w:val="true"/>
        </w:rPr>
        <w:t>المسألة الرابعة</w:t>
      </w:r>
      <w:bookmarkEnd w:id="88"/>
    </w:p>
    <w:p>
      <w:pPr>
        <w:pStyle w:val="BookText"/>
        <w:rPr/>
      </w:pPr>
      <w:r>
        <w:rPr>
          <w:rFonts w:ascii="IRNazanin" w:hAnsi="IRNazanin" w:eastAsia="IRNazanin"/>
          <w:color w:val="111111"/>
          <w:sz w:val="28"/>
          <w:sz w:val="28"/>
          <w:szCs w:val="28"/>
          <w:rtl w:val="true"/>
          <w:lang w:bidi="fa-IR"/>
        </w:rPr>
        <w:t>اختلفوا فی أنّ المجازات هل یلزم فیها نقل الآحاد، أم الاعتبار بوجود العلاقة، و بعبارة اخری هل اللازم فی المجاز نقل خصوصیاته من العرب، أم یکفی حصول العلم أو الظن من استقراء کلامهم برخصتهم لملاحظة نوع العلاقة فی استعمال اللفظ فیما یناسب المعنی الحقیقی فیقاس علیه کلما ورد من المجازات الحادثة و لا یحتاج إلی النّقل</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ذهب جماعة منهم الفخر الرّازی و الاسفراینی علی ما حکی عنهما إلی الأوّل و ذهب الاکثرون و منهم العلامة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التّهذیب و النّهایة، و العمیدی و التّفتازانی و المرتضی فی محکی الذّریعة، و الشیخ البهائی و تلمیذه الشّارح الجواد و الحاجبی و العضدی و الفاضل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التّفتازانی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العلاقة یجب أن یکون ممّا اعتبرت العرب نوعها، و لا یشترط النّقل عنهم فی کلّ جزئی من الجزئیات، لأن أئمة الادب کانوا یتوقّفون فی الاطلاق المجازی علی أن ینقل من العرب نوع العلاقة، و لم یتوقّفوا علی ان یسمع آحادها و جزئیاتها، مثلا یجب أن یثبت أن العرب یطلقون اسم السّبب علی المسبّب، و لا یجب أن یسمع اطلاق الغیث علی النّبات، و هذا معنی قولهم المجاز موضوع بالوضع النّوعی، و ذهب جمع الی انّ المدار علی المناسبة بین المعنیین بحیث لا یستهجن عرفا استعماله فیه و حاصله أنّه کلما وجد المناسبة یصحّ الاستعمال و ان لم یکن شیء من العلائق المعهودة، و الاّ فلا، و لو کانت هناک علاقة موجودة منها، فالمتّبع هی الحلاوة العرضیّة، فحیثما حصلت یجوز الاستعمال، و هذا هو المختار الموافق للتحقیق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القائلون بالأوّل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 ان ما لم ینقل من المجاز خارج عن اللغة لأن اللغة منحصرة فی الحقائق، و المجازات اللغویة، و غیر المنقول لیس من الأوّل قطعا، و لا من الثانی لأن المجاز اللغوی ما کان المتجوز فیه صاحب اللغة و أهلها، کما أنّ المجاز الشّرعی ما کان المتجوز فیه أهل الشّرع، و العرفی أهل العرف، و إذا لم یکن النّقل شرطا فلم یکن المتجوّز صاحب اللغة، فلا یکون عربیا، و هو باطل قطعا، لاشتمال القرآن علی المجازات مع أنّه عربی مبین، و قد قال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أَنْزَلْناهُ قُرْآناً عَرَبِیًّا </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أوّلا منع کون ما لم ینقل غیر عربی، لأن نصّ العرب نصّا کلیا علی جواز اطلاق اسم الحقیقة علی کلّ ما یکون بینها و بینه علاقة معتبرة کاف فی العربیّة و ثانیا سلمنا و لکن غایة ما ذکر لزوم النّقل فی مجازات القرآن، لا مطلق المجازات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 لا نسلم کون القرآن بسبب الاشتمال علی غیر العربی غیر عربی، لأنّ المراد کونه عربی النّظم و الاسلوب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رابعا انّ هذا مسلم لو کان مرجع</w:t>
      </w:r>
    </w:p>
    <w:p>
      <w:pPr>
        <w:pStyle w:val="BookText"/>
        <w:rPr/>
      </w:pPr>
      <w:r>
        <w:rPr>
          <w:rFonts w:ascii="IRNazanin" w:hAnsi="IRNazanin" w:eastAsia="IRNazanin"/>
          <w:color w:val="111111"/>
          <w:sz w:val="28"/>
          <w:sz w:val="28"/>
          <w:szCs w:val="28"/>
          <w:rtl w:val="true"/>
          <w:lang w:bidi="fa-IR"/>
        </w:rPr>
        <w:t>الضّمیر فی إنّا أنزلناه هو القرآن، لم لا یکون المراد البعض المعهود کالسّورة التی هذه الآیة فیها بتأویلها بالمنزل، أو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أنّه لو جاز التّجوز بلا نقل لکان اختراعا، أو قیاسا، و ذلک لأنّ المفروض أنّ أهل اللغة لم یصرّحوا به، فهو اثبات ما لم یثبت منهم، فان کان بجامع مشترک بینه و بین ما صرّح به مستلزم للحکم، فهو القیاس، و الاّ فهو اثبات ما لم یثبت من العرب، لا هو و لا ما یستلزمه، و هو الاختراع، و کلاهما باطل کما صرّحوا به فی مقامه و الجواب انا لا نسلم أنّه اذا لم یکن بجامع یستلزمه ان یکون اختراعا، و انّما یکون اختراعا لو لم یکن العلاقة المعتبرة عندهم موجودة، و امّا اذا علمنا بالاستقراء تجویزهم و ترخیصهم فی الاستعمال بملاحظة العلاقة، فیجوز لنا الاستعمال فی کلّ مورد وجد العلاقة، اذا الاذن الاجمالی کالاذن التّفصیلی، و هو فی معنی الوضع، و لیس من الاختراع فی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انّه لو لم یکن النقل شرطا للتّجوز و کان وجود العلاقة کافیا فیه لجاز التّجوز فی کلّ صورة وجدت العلاقة بین المعنیین، و التّالی باطل، فالمقدّم مثله، و الملازمة ظاهرة، أمّا بطلان التّالی فلأن العلاقة موجودة بین النّخلة و الجبل، و بینها و بین الحائط، و هی المشابهة فی الارتفاع، و کذلک بین الشبکة و الصّید، و هی المجاورة، و هکذا بین الأب و الابن، لکون وجود الأوّل سببا للثانی مع عدم تجویزهم للتّجوز فی شیء من ذلک و اجیب عنه‌بانّ العلاقة کافیة فی الصّحة و مقتضیة لها، و عدم الجواز فی الأمثلة المذکورة إنّما هو لمنع أهل اللغة، و هو لا یقدح فی اقتضاء المقتضی</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النّهایة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التّعارض بین المقتضی للجواز و هو وجود العلاقة و بین المقتضی للمنع و هو منعهم، 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 ان یکون المقتضی للجواز مشروطا بعدم ظهور المنع، و مع الظهور ینتفی المقتضی، و ردّ بأن مرجعه إلی تسلیم المقتضی و إبداء المانع مع أنّه لم یقم دلیل علیه، اذ لم یصل الینا نصّ من أهل اللغة</w:t>
      </w:r>
    </w:p>
    <w:p>
      <w:pPr>
        <w:pStyle w:val="BookText"/>
        <w:rPr/>
      </w:pPr>
      <w:r>
        <w:rPr>
          <w:rFonts w:ascii="IRNazanin" w:hAnsi="IRNazanin" w:eastAsia="IRNazanin"/>
          <w:color w:val="111111"/>
          <w:sz w:val="28"/>
          <w:sz w:val="28"/>
          <w:szCs w:val="28"/>
          <w:rtl w:val="true"/>
          <w:lang w:bidi="fa-IR"/>
        </w:rPr>
        <w:t>یفید المنع، و هو کاف فی الحکم بعدمه، عملا بمقتضی الأصل، غایة الأمر أنّهم لم یتجوّزوا بها و هو لا یفید ان ذلک مستند الی المانع، بل لعلّه مستند إلی عدم نقل الآحاد کما یراه الخصم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فالصّواب فی الجواب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العلاقة المصحّحة للتّجوز لیست مطلق العلاقة، بل العلاقة التی اعتبرت العرب نوعها، فالحقّ انّ المقتضی فی المقام غیر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توضیحه انّ المقتضی للتّجوز لیس مطلق المشابهة و المجاورة و السّببیة بل نوع خاصّ منها یقبلها الذّوق السّلیم و الطبع المستقیم، و هو ما کان مأنوسا فی نظر العرف، و هو انما یکون إذا کان بین المعنیین ارتباط خاصّ و علاقة مخصوصة، کما یشعر به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المجاز ما ینتقل فیه عن الملزوم إلی اللازم، و هذا المعنی مفقود بین النّخلة و الحائط و الجبل، لانتفاء التّناسب فی القطر و إن وجد المشابهة فی الارتفاع، و أما الشبکة و الصّید فالمجاورة اتفاقیّة لیست معهودة فی نظر العرف، بل المعهود فی نظرهم تنافر الصّید من الشّباک، و أمّا الأب و الابن فأقرب العلاقات بینهما و آنسها عرفا هو التّربیة و العطوفة، و الرّیاسة و المرؤسیّة، لا السّببیّة 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القائلون بالثّانی أیضا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 انّه لو کان النّقل شرطا لوجب أن یکون أهل اللسان من أئمة الأدب و غیرهم متوقفین فی محاوراتهم و استعمالاتهم حتّی یثبت لهم النّقل من الواضع، و التّالی باطل فکذلک المقدّم، و وجه الملازمة واضح، و الدّلیل علی بطلان التّالی هو الاستقراء، فانّه یظهر من تتبّع کلامهم نظما و نثرا أنّهم یحدثون مجازات فی محاوراتهم من دون تخطئة، بل کلما کان أبدع کان أوقع، و یعدّونه فی محلّ من القبول، و یزیدون فی تحسینه، و یثنون علی صاحبه کما هو غیر خفیّ</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انّه لو کان محتاجا الی النّقل لحصل الاستغناء عن النظر الی العلاقة و لما افتقر فی التّجوز إلیها، و اللازم باطل، بیان 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النّقل دون</w:t>
      </w:r>
    </w:p>
    <w:p>
      <w:pPr>
        <w:pStyle w:val="BookText"/>
        <w:rPr/>
      </w:pPr>
      <w:r>
        <w:rPr>
          <w:rFonts w:ascii="IRNazanin" w:hAnsi="IRNazanin" w:eastAsia="IRNazanin"/>
          <w:color w:val="111111"/>
          <w:sz w:val="28"/>
          <w:sz w:val="28"/>
          <w:szCs w:val="28"/>
          <w:rtl w:val="true"/>
          <w:lang w:bidi="fa-IR"/>
        </w:rPr>
        <w:t>العلاقة حینئذ مستقلّ بتصحیحه، و العلاقة بدون النّقل غیر مصحح علی زعم الخصم، فاستوی فی الحالین وجود العلاقة و عدمها، فلا یحتاج الی النظر الیها، و أمّا بطلان التّالی فلاطباق أهل العربیة علی افتقاره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انّه لو کان النّقل شرطا لما وجد التّجوز من دون نقل ضرورة امتناع وجود المشروط بدون شرطه، مع أنّه موجود واقع، أ لا تری الی استعمال لفظ الصّلاة و الزکاة و الحجّ فی المعانی المحدثة الشّرعیّة التی هی مجازات لغویّة، و من المعلوم أنّ أهل اللغة لم یستعملوها فیها مطلقا لا حقیقة و لا مجازا، لعدم تعقلهم لها و معرفتهم بها، فکیف یتصوّر النّقل منهم فیما لا معرفة لهم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الأدلة انّما هی نافعة فی رد القائلین باشتراط النقل إلاّ انّها غیر ناهضة لاثبات ما هو الظاهر من کلام اکثر القائلین بهذا القول المستدلین بهذه الادلة، من کون المدار فی صحّة التّجوز علی العلاقات المعهودة حسبما تطلع علیه بعید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القول الثّالث فهو الحقّ الصّواب فی هذا الباب، وفاقا لجمع من اولی الألباب، و یمکن تنزیل کلمات القائلین بالقول الثّانی أعنی القول بثبوت الوضع النوعی للمجازات علی ذلک، حیث انّهم قالوا بأنّ المجاز ما ینتقل فیه من الملزوم الی اللازم، و ذکروا أنّ اللّفظ المراد به لازم ما وضع له إن قامت قرینة علی عدم ارادته فمجاز، و الاّ فکنایة، فانّ الظاهر أنّ مرادهم باللزوم هنا لیس اللزوم المصطلح أعنی عدم الانفکاک ذهنا أو خارجا، و لا من کون المعنی المجازی لازما للمعنی الحقیقی هو استحالة انفکاکه عنه، ضرورة أنّه لا یجری الاّ فی قلیل من المجازات، بل مقصودهم کما صرّح به غیر واحد منهم و یستفاد من امثلتهم أیضا</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الاتّصال و الربط التام بین المعنیین بحیث ینتقل الذّهن من المعنی الحقیقی و لو بمعاونة القرائن الی المعنی المجازی، و بعبارة اخری هو ان یکون بین المعنیین علقة شدیدة أوجبت کونهما فی نظر العقل کالمتّحدین بالذّات، فهذا کله مفید لکون المدار فی صحة التّجوز علی حصول العلقة و الربط مطلقا و لو لم تکن من العلاقات المعهودة</w:t>
      </w:r>
    </w:p>
    <w:p>
      <w:pPr>
        <w:pStyle w:val="BookText"/>
        <w:rPr/>
      </w:pPr>
      <w:r>
        <w:rPr>
          <w:rFonts w:ascii="IRNazanin" w:hAnsi="IRNazanin" w:eastAsia="IRNazanin"/>
          <w:color w:val="111111"/>
          <w:sz w:val="28"/>
          <w:sz w:val="28"/>
          <w:szCs w:val="28"/>
          <w:rtl w:val="true"/>
          <w:lang w:bidi="fa-IR"/>
        </w:rPr>
        <w:t xml:space="preserve">لکنه قد تکرّر القول من الفاضل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القوانین کغیره بعدم جواز التّعدی من انواع المجازات المشتملة علی العلائق المعتبرة المعهودة إلی غیرها لعدم ثبوت الرّخصة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العلامة التّفتازانی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أنواع العلائق کثیرة ترتقی ما ذکروه الی خمسة و عشرین 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ظاهرهما کما تری کون المدار علی تلک العلائق المحصورة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فان أمکن ارجاع کلام القائلین به إلی ما ذکرنا، و الاّ فهی دعوی لا تفی باثباتها بیّنة، لأنّ الدّلیل فی المقام منحصر فی الاستقراء، و غایة ما تحصّل لنا منه أنهم استعملوا الألفاظ فی غیر معانیها لمناسبة و ارتباط بینهما، یقبله الطبع من غیر مدخلیة لخصوص العلائق، و العلاقات المذکورة انّما تعتبر اذا تضمّنت تلک المناسبة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نزیدک توضیحا 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کان المدار فی صحة التّجوز و عدمها علی وجود العلایق المعهودة و عدمه، لجاز المجاز کلما وجد شیء منها، و لم یجز لو لم یوجد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انا نری غالبا عدم جوازه مع وجودها، و نری جوازه مع العدم، ألا تری أنّهم عدّوا من جملة العلائق تسمیة الکلّ باسم جزئه و تسمیة الجزء باسم کله، مع انّه لا اطراد فی شیء منهما</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رأی بعضهم ذلک ضیق المجال و ضاق به الخناق الی الاطلاق فاشترط فی الأوّل ان یکون للکلّ ترکب حقیقی خارجی و کان الجزء ممّا له قوام فی تحقق الکلّ، کالرّقبة فی الانسان، و العین فی الرّبیئة، و منع من جواز استعمال سایر الأجزاء فی المرکبات الحقیقیة، و جمیع الاجزاء فی المرکبات الاعتباریة، و اشترط فی الثّانی أن یکون بین الجزء و الکلّ ترکب حقیقی، کالأصابع فی الأنامل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یَجْعَلُونَ أَصابِعَهُمْ فِی آذانِهِمْ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الید فی الاصابع الی نصف الکف فی آیة السرقة، و إلی المرفق فی آیة الوضوء، و إلی الزّند فی آیة التیمّم، و منع من التّعدی إلی غیر المرکبات الحقیقیة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یتجه علی شرطه الأوّل وجود المجاز فی الجزء و الکلّ الذی لیس فیه هذا الشرط أیضا، فانا نری اطلاقهم للید علی الانسان مع أنه لا ینتفی الانسان بانتفائها 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تُلْقُوا بِأَیْدِیکُمْ إِلَی التَّهْلُکَةِ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ذلِکَ بِما قَدَّمَتْ یَداکَ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تَبَّتْ یَدا أَبِی لَهَبٍ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خسرت نفسه کما عن مقاتل، و فی الحدیث المشهور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خلیلی أملک منّی بالّذی کسبت یدی و مالی فیما یقتنی طمع</w:t>
      </w:r>
    </w:p>
    <w:p>
      <w:pPr>
        <w:pStyle w:val="BookText"/>
        <w:rPr/>
      </w:pPr>
      <w:r>
        <w:rPr>
          <w:rFonts w:ascii="IRNazanin" w:hAnsi="IRNazanin" w:eastAsia="IRNazanin"/>
          <w:color w:val="111111"/>
          <w:sz w:val="28"/>
          <w:sz w:val="28"/>
          <w:szCs w:val="28"/>
          <w:rtl w:val="true"/>
          <w:lang w:bidi="fa-IR"/>
        </w:rPr>
        <w:t xml:space="preserve">و علی شرطه الثانی انا نری کثیرا عدم تجویزهم للاطلاق مع وجود هذا الشّرط، فهل تجد أحدا یقول قطعت انسانا إذا قطع یده، أو قلعت انسانا إذا قلع عینه و نحو ذلک، و أوضح من ذلک انّهم جعلوا من جملة العلائق علاقة المحل و الحال کما فی جری النّهر، و سال المیزاب، و علاقة المجاورة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سْئَلِ الْقَرْیَةَ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انّه لا تاتی لک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جمعت النّهر و المیزاب بارادة مائهما، أو ضربت القریة أو ضحکت القریة بارادة أهلها، للاستهجان العرفی، و هذا کله دلیل علی صحة التّجوز کلما وجد العلاقات المعهودة، و یدلّ علی صحتها مع عدمها تجویزهم للتّجوز بأسباب مجهولة العناوین کما فی مجازات الحروف التی منها ما تطرق الی أدوات الاستفهام، کالاستبطاء فی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دعوتک، و التعجب فی مثل</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لِیَ لا أَرَی الْهُدْهُدَ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التّنبیه علی الضّلال فی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فَأَیْنَ تَذْهَبُونَ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صرّح العلامة التّفتازانی عند الکلام علی هذه المعانی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تحقیق کیفیّة هذا المجاز و بیان أنّه من أیّ نوع من أنواعه، ممّا لم یحم أحد حوله،</w:t>
      </w:r>
      <w:bookmarkStart w:id="89" w:name="pg13849_150249"/>
    </w:p>
    <w:p>
      <w:pPr>
        <w:pStyle w:val="BookText"/>
        <w:rPr/>
      </w:pPr>
      <w:bookmarkEnd w:id="89"/>
      <w:r>
        <w:rPr>
          <w:rFonts w:ascii="IRNazanin" w:hAnsi="IRNazanin" w:eastAsia="IRNazanin"/>
          <w:color w:val="111111"/>
          <w:sz w:val="28"/>
          <w:sz w:val="28"/>
          <w:szCs w:val="28"/>
          <w:rtl w:val="true"/>
          <w:lang w:bidi="fa-IR"/>
        </w:rPr>
        <w:t>فاستبان لک ممّا حققنا کلّه أنّ المدار فی المجاز لیس علی العلاقات المعهودة وجودا و لا عدما، بل علی الارتباط و العلاقة التی یحلوها الطبع، و یقبلها الذوق السلیم و الفهم المستقیم</w:t>
      </w:r>
      <w:r>
        <w:rPr>
          <w:rFonts w:eastAsia="IRNazanin" w:cs="IRNazanin"/>
          <w:color w:val="111111"/>
          <w:sz w:val="28"/>
          <w:szCs w:val="28"/>
          <w:rtl w:val="true"/>
          <w:lang w:bidi="fa-IR"/>
        </w:rPr>
        <w:t>.</w:t>
      </w:r>
    </w:p>
    <w:p>
      <w:pPr>
        <w:pStyle w:val="Heading6"/>
        <w:numPr>
          <w:ilvl w:val="5"/>
          <w:numId w:val="1"/>
        </w:numPr>
        <w:rPr/>
      </w:pPr>
      <w:bookmarkStart w:id="90" w:name="__RefHeading___Toc3347543_1468164448"/>
      <w:bookmarkStart w:id="91" w:name="_Toc36"/>
      <w:bookmarkEnd w:id="90"/>
      <w:r>
        <w:rPr>
          <w:rtl w:val="true"/>
        </w:rPr>
        <w:t>المسألة الخامسة</w:t>
      </w:r>
      <w:bookmarkEnd w:id="91"/>
    </w:p>
    <w:p>
      <w:pPr>
        <w:pStyle w:val="BookText"/>
        <w:rPr/>
      </w:pPr>
      <w:r>
        <w:rPr>
          <w:rFonts w:ascii="IRNazanin" w:hAnsi="IRNazanin" w:eastAsia="IRNazanin"/>
          <w:color w:val="111111"/>
          <w:sz w:val="28"/>
          <w:sz w:val="28"/>
          <w:szCs w:val="28"/>
          <w:rtl w:val="true"/>
          <w:lang w:bidi="fa-IR"/>
        </w:rPr>
        <w:t>یظهر لک بالتّأمّل فیما حققناه فی المسألة السّالفة أنّ العلائق المسوّغة للتّجوز لا تنحصر فی عدّ، و لا تنتهی إلی حدّ، لأنّه بعد ما کان المدار فی المجاز علی المناسبة و الاستحسان عرفا، فوجوه التّناسب غیر مضبوطة، و جهات الحسن غیر محصورة، کما هو ظاهر، و لعلّ ذلک هو السرّ فی عدم مبالغة الاکثرین فی حصر أنواع العلاقات و ضبطها، الاّ أنّ جمعا منهم حام حول الضّبط، و ذکر عدّة منها، و ادّعی حصرها فیها بالاستقراء، و تریهم مع دعواهم هذه أنّهم فی تعیین أصل النّوع مختلفون، و فی العدد المعدود أیضا غیر متّفقین، حیث قلله بعضهم، و کثره آخرون، و غایة ما قیل أنّها خمسة و عشرون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شارح المفتاح فی المحکی عن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انّ العلماء قد حصروا العلاقة المعتبرة فی المجاز بناء علی الاستقراء فی خمسة و عشرین نوعا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اطلاق اسم السّبب علی المسبّب کقوله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بلّوا أرحامکم و لو بالسّلام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صلوا، فانّ العرب لمّا رأت بعض الأشیاء یتّصل بالبلّ استعاروا البلّ بمعنی الوصل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بالعکس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بالعطیّة منّ، لأنّ من أعطی فقد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اطلاق اسم الجزء علی الکلّ کقوله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شَیْ‌ءٍ هالِکٌ إِلاّ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ذاته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 عکسه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یَجْعَلُونَ أَصابِعَهُمْ فِی آذانِهِمْ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 اطلاق اسم الملزوم علی اللازم کقوله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أَنْزَلْنا عَلَیْهِمْ سُلْطاناً فَهُوَ یَتَکَلَّمُ بِما کانُوا بِهِ یُشْرِکُونَ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سمّیت الدّلالة کلاما لأنّها من لوازمه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السّادس عکسه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إذا حاربوا شدّوا إزارهم دون النّساء و لو طالت بآملها</w:t>
      </w:r>
    </w:p>
    <w:p>
      <w:pPr>
        <w:pStyle w:val="BookText"/>
        <w:rPr/>
      </w:pPr>
      <w:r>
        <w:rPr>
          <w:rFonts w:ascii="IRNazanin" w:hAnsi="IRNazanin" w:eastAsia="IRNazanin"/>
          <w:color w:val="111111"/>
          <w:sz w:val="28"/>
          <w:sz w:val="28"/>
          <w:szCs w:val="28"/>
          <w:rtl w:val="true"/>
          <w:lang w:bidi="fa-IR"/>
        </w:rPr>
        <w:t>ارید بشدّ الازار الاعتزال عن النّساء لأنّ شدّ الازار من لوازم الاعتزال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اطلاق احد المتشابهین علی الآخر، کاطلاق الانسان علی الصّورة المنقوشة، لتشابههما فی الشّکل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 اطلاق المطلق علی المقیّد کقول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لیت کلّ اثنین بینهما هوی من النّاس قبل الیوم یلتقیان</w:t>
      </w:r>
    </w:p>
    <w:p>
      <w:pPr>
        <w:pStyle w:val="BookText"/>
        <w:rPr/>
      </w:pPr>
      <w:r>
        <w:rPr>
          <w:rFonts w:ascii="IRNazanin" w:hAnsi="IRNazanin" w:eastAsia="IRNazanin"/>
          <w:color w:val="111111"/>
          <w:sz w:val="28"/>
          <w:sz w:val="28"/>
          <w:szCs w:val="28"/>
          <w:rtl w:val="true"/>
          <w:lang w:bidi="fa-IR"/>
        </w:rPr>
        <w:t>بمعنی یوم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 عکسه کقول 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و نصف الخلق علیّ غضبان، یرید أنّ النّاس محکوم به و محکوم علیه، فالمحکوم علیه غضبان لا انّ نصف النّاس علی السّویة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 اطلاق اسم الخاص علی العام کقوله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حَسُنَ أُولئِکَ رَفِیقاً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الحادی عشر عکسه کقوله تعالی حکایة عن رسول اللّه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أَنَا أَوَّلُ الْمُسْلِمِینَ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یرد الکلّ لأنّ الأنبیاء کانوا مسلمین قبله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 عشر حذف المضاف سواء اقیم المضاف الیه مقامه کقوله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سْئَلِ الْقَرْیَةَ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أهلها، أو لا کقول أبی داود</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کلّ امرء تحسبین امرء و نورا توقد بالّلیل نارا</w:t>
      </w:r>
    </w:p>
    <w:p>
      <w:pPr>
        <w:pStyle w:val="BookText"/>
        <w:rPr/>
      </w:pPr>
      <w:r>
        <w:rPr>
          <w:rFonts w:ascii="IRNazanin" w:hAnsi="IRNazanin" w:eastAsia="IRNazanin"/>
          <w:color w:val="111111"/>
          <w:sz w:val="28"/>
          <w:sz w:val="28"/>
          <w:szCs w:val="28"/>
          <w:rtl w:val="true"/>
          <w:lang w:bidi="fa-IR"/>
        </w:rPr>
        <w:t>و سمّیت هذا مجازا بالنّقصان، و نحو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کَمِثْلِهِ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 بالزّیادة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 عشر عکسه کقول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ابن جلا و طلاّع الثّنایا متی أضع العمامة تعرفونی</w:t>
      </w:r>
    </w:p>
    <w:p>
      <w:pPr>
        <w:pStyle w:val="BookText"/>
        <w:rPr/>
      </w:pPr>
      <w:r>
        <w:rPr>
          <w:rFonts w:ascii="IRNazanin" w:hAnsi="IRNazanin" w:eastAsia="IRNazanin"/>
          <w:color w:val="111111"/>
          <w:sz w:val="28"/>
          <w:sz w:val="28"/>
          <w:szCs w:val="28"/>
          <w:rtl w:val="true"/>
          <w:lang w:bidi="fa-IR"/>
        </w:rPr>
        <w:t>أی انا ابن رجل 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عشر تسمیة الشیء باسم ماله تعلق المجاورة، کتسمیتهم قضاء الحاجة الذی هو فی المکان المطمئن من الأرض بالغائط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عشر تسمیة الشیء باسم ما یؤل إلیه قال اللّه تعالی حکایة عن صاحب یوسف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أَرانِی أَعْصِرُ خَمْراً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السّادس عشر تسمیة الشیء باسم ما کان، کقولنا للانسان بعد فراغه من الضرب انّه ضارب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عشر اطلاق اسم المحلّ علی الحال،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یفضض اللّه فاک، أی أسنانک إذا لفم محلّ الأسنان، و قول ابن الحاجب و للمجاورة یشمل هذا و ما بعده و الرّابع عشر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 عشر عکسه، قال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الَّذِینَ ابْیَضَّتْ وُجُوهُهُمْ فَفِی رَحْمَتِ اللّهِ هُمْ فِیها خالِدُونَ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فی الجنة، لأنّها محل الرحمة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 عشر اطلاق اسم آلة الشیء علیه کقوله تعالی حکایة عن ابراهیم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اجْعَلْ لِی لِسانَ صِدْقٍ فِی الْآخِرِینَ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ذکرا حسنا، اطلق اللسان و اراد به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اللسان آلته</w:t>
      </w:r>
      <w:bookmarkStart w:id="92" w:name="pg13849_150252"/>
    </w:p>
    <w:p>
      <w:pPr>
        <w:pStyle w:val="BookText"/>
        <w:rPr/>
      </w:pPr>
      <w:bookmarkEnd w:id="92"/>
      <w:r>
        <w:rPr>
          <w:rFonts w:ascii="IRNazanin" w:hAnsi="IRNazanin" w:eastAsia="IRNazanin"/>
          <w:color w:val="111111"/>
          <w:sz w:val="28"/>
          <w:sz w:val="28"/>
          <w:szCs w:val="28"/>
          <w:rtl w:val="true"/>
          <w:lang w:bidi="fa-IR"/>
        </w:rPr>
        <w:t>العشرون إطلاق اسم الشیء علی بدله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أکل الدم، أی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و العشرون النکرة، تذکر للعموم کقوله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عَلِمَتْ نَفْسٌ ما أَحْضَرَتْ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کلّ نفس، و منه دع امرء و نفسه، أی کل امرء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 و العشرون اطلاق اسم احد الضّدین علی الآخر، کقوله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جَزاءُ سَیِّئَةٍ سَیِّئَةٌ مِثْلُها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 و العشرون اطلاق المعرّف باللام و ارادة واحدة، کقوله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اُدْخُلُوا الْبابَ سُجَّداً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بابا من أبوابها نقلا عن أئمة 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و العشرون الحذف، کقوله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یُبَیِّنُ اللّهُ لَکُمْ أَنْ تَضِلُّوا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 و العشرون الزیادة، کقوله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کَمِثْلِهِ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الأنواع معلومة بالاستقراء، و لا یخفی علیک تداخل بعضها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علیک أیضا المناقشة فی کثیر من أمثلتها إلاّ أنّ المناقشة فی المثال لیست من دأب المحصّلین</w:t>
      </w:r>
      <w:r>
        <w:rPr>
          <w:rFonts w:eastAsia="IRNazanin" w:cs="IRNazanin"/>
          <w:color w:val="111111"/>
          <w:sz w:val="28"/>
          <w:szCs w:val="28"/>
          <w:rtl w:val="true"/>
          <w:lang w:bidi="fa-IR"/>
        </w:rPr>
        <w:t>.</w:t>
      </w:r>
    </w:p>
    <w:p>
      <w:pPr>
        <w:pStyle w:val="Heading6"/>
        <w:numPr>
          <w:ilvl w:val="5"/>
          <w:numId w:val="1"/>
        </w:numPr>
        <w:rPr/>
      </w:pPr>
      <w:bookmarkStart w:id="93" w:name="__RefHeading___Toc3347545_1468164448"/>
      <w:bookmarkStart w:id="94" w:name="_Toc37"/>
      <w:bookmarkEnd w:id="93"/>
      <w:r>
        <w:rPr>
          <w:rtl w:val="true"/>
        </w:rPr>
        <w:t>المسألة السادسة</w:t>
      </w:r>
      <w:bookmarkEnd w:id="94"/>
    </w:p>
    <w:p>
      <w:pPr>
        <w:pStyle w:val="BookText"/>
        <w:rPr/>
      </w:pPr>
      <w:r>
        <w:rPr>
          <w:rFonts w:ascii="IRNazanin" w:hAnsi="IRNazanin" w:eastAsia="IRNazanin"/>
          <w:color w:val="111111"/>
          <w:sz w:val="28"/>
          <w:sz w:val="28"/>
          <w:szCs w:val="28"/>
          <w:rtl w:val="true"/>
          <w:lang w:bidi="fa-IR"/>
        </w:rPr>
        <w:t>اختلفوا فی سبک المجاز عن المجاز، و هو أن یستعمل اللّفظ فی معنی مجازی لعلاقة بینه و بین المعنی الحقیقی ثم یستعمل فی معنی آخر لعلاقة بینه و بین المجاز الأوّل</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أظفر بعد بمن أفرد هذه المسألة استقلالا بالبحث، و لم أجد عنوانها مستقلا فی</w:t>
      </w:r>
    </w:p>
    <w:p>
      <w:pPr>
        <w:pStyle w:val="BookText"/>
        <w:rPr/>
      </w:pPr>
      <w:r>
        <w:rPr>
          <w:rFonts w:ascii="IRNazanin" w:hAnsi="IRNazanin" w:eastAsia="IRNazanin"/>
          <w:color w:val="111111"/>
          <w:sz w:val="28"/>
          <w:sz w:val="28"/>
          <w:szCs w:val="28"/>
          <w:rtl w:val="true"/>
          <w:lang w:bidi="fa-IR"/>
        </w:rPr>
        <w:t xml:space="preserve">کلام من تقدّم، و انّما یوجد الاشارة الیها فی کلامهم، و یذکرونها استطرادا إذا مست حاجتهم الیها من دون أن یکشفوا عن وجهها النّقات، و یرفعوا عنها الحجاب، و الحق فیها هو الجواز، وفاقا لجمع من الاصحاب منهم العلامة الحلی فی النّهایة و العمیدی فی المنیة و الفاضل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القوانین فی تعریف الفقه و ذهب قوم إلی المنع منهم صاحب الفصول و صاحب المصابیح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انّ العلاقة المعروفة انّما تعتبر اذا کانت بین المعنی المجازی و بین المعنی الموضوع له فلا تعتبر اذا کانت بینه و بین معنی مجازی آخر الاّ إذا کانت بحیث توجب العلاقة بینه و بین المعنی الحقیقی، فتعتبر من هذه الحیثیّة، و لهذا تراهم یمنعون سبک المجاز من المجاز، و الدّلیل علیه عدم مساعدة الطبع، أو الرخصة علی الاعتداد بمثل تلک العلاقة لبعدها عن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صاحب المصابیح فانّه کتب الی الفاضل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جملة اعتراضاته التی أوردتها فی حاشیة القوانین مشروحة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القوانین جوّزتم سبک المجاز من المجاز مع أن المجاز لا یتجوّز منه اجماعا تحصیلا و نقلا من العلامة فی بحث النّسخ من النّهایة، و قد صرّح بذلک جماعة فی بحث مفاسده و محاسنه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الیه الفاضل القمی قده لا یحضرنی النّهایة و لا غیره من کلمات من نسبتم هذا الکلام الیه، و الذی یحضرنی فی الجواب عمّا ذکرت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لا أجد مانعا منه، و ناهیک فی ذلک ما یوجد فی کلام الملک العلام الذی هو فی منتهی البلاغة مثل قوله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وُجُوهٌ یَوْمَئِذٍ ناضِرَةٌ إِلی رَبِّها ناظِرَةٌ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الظاهر ان کلمة الربّ مجاز عن رحمته و ثوابه، و رحمته و ثوابه مجاز عن آثار رحمته من الجنة و الحور و القصور و الثمار و الأنهار، و لو لم نقل بذلک فلا بدّ من ارتکاب المجاز فی کلمة الناظرة أیضا، و کذلک قوله تعالی</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یَقُولُ الْإِنْسانُ یَوْمَئِذٍ أَیْنَ الْمَفَرُّ کَلاّ لا وَزَرَ إِلی رَبِّکَ یَوْمَئِذٍ الْمُسْتَقَرُّ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 الظاهر انّ کلمة الربّ مجاز عن حکمه و مشیّته، و الحکم و المشیّة تصیر ان مستقرّا للانسان بسبب مقتضیاتهما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ما تمسکت به من قول العلماء فلا یحضرنی کلامهم لأفهم مرامهم، و لو فرض صحّة النّقل فلا حجّة فیه، و لعلّهم أرادوا شیئا آخر، فهل یمکنهم انکار أن یقول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أسدا یرمی مع أنّه رأی رأسه فقط حین الرّمی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اورد علیه صاحب المصابیح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 و لا یخفی علیک أن ما ذکره من تجویز المجاز عن المجاز مستشهدا بالآیات و عدم المنع من أرباب اللّغة فی الکتب و المحاورات مردود من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اولا فلأن حمل تلک الآیات علی سبک المجاز عن المجاز تکلّف لا حاجة الیه أصلا، بل المجاز الظاهر منها غیره 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ثانیا فلان ما ذکره من عدم کون قول العلماء حجّة لو فرض صحّة النّقل مردود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الکلام فی المقام فی الأمر اللغوی، و المدار فیه علی التّوقیف من صاحب اللغة، فاذا صرّح أهل اللغة بشیء یکون قولهم حجّة بلا اشکال، لحصول الظن منه، و المدار فیه علی الظن و الظهور، لا سیّما إذا کان مشهورا کما فیما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ثالثا فلأن المجاز الذی ذکره فی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أسدا یرمی، حیث رأی رأسه فقط، فانما هو من باب المجاز فی الاسناد لا المجاز فی الکلمة، و کلامنا فی الثّانی لا الأوّل 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انت خبیر بما فیه اما اولا فلأن دعواه الاجماع المحصّل فی المقام أوّلا مع ادّعائه الشّهرة فی آخر کلامه 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ثانیا فلأن نسبة دعوی الاجماع الی العلامة فی النّهایة سهو فاحش، بل الموجود فی النّهایة هو أنّ العلامة بعد ما ذکر الخلاف فی أنّ لفظ النّسخ هل هو حقیقة فی خصوص الازالة کما فی قولهم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نسخت الشّمس الظلّ، أی ازالته، أو حقیقة فی النّقل و التّحویل، کما فی قولهم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نسخت الکتاب، أی نقلت ما فیه الی کتاب آخر، و منه تناسخ القرون و تناسخ</w:t>
      </w:r>
    </w:p>
    <w:p>
      <w:pPr>
        <w:pStyle w:val="BookText"/>
        <w:rPr/>
      </w:pPr>
      <w:r>
        <w:rPr>
          <w:rFonts w:ascii="IRNazanin" w:hAnsi="IRNazanin" w:eastAsia="IRNazanin"/>
          <w:color w:val="111111"/>
          <w:sz w:val="28"/>
          <w:sz w:val="28"/>
          <w:szCs w:val="28"/>
          <w:rtl w:val="true"/>
          <w:lang w:bidi="fa-IR"/>
        </w:rPr>
        <w:t>المواریث، یراد تحویلها و نقلها من وارث الی آخر، و اختار الأوّل تبعا لأبی الحسین البصری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جملة أدلته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اطلاق اسم النّسخ علی النّقل فی قولهم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نسخت الکتاب مجاز لأنّ ما فی الکتاب لم ینقل حقیقة و إذا کان اسم النّسخ مجازا فی النّقل کان حقیقة فی الازالة، لعدم استعماله فیما سواهما،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حجّة أبی الحسین، ثم تنظر فیه، و قال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اعترض أیضا بأنّ اطلاق اسم النّسخ فی الکتاب إن کان حقیقة بطل کلامکم، و ان کان مجازا امتنع أن یکون التّحول مستعارا من الازالة، لأنّه غیر مزال، و لا یشبه الازالة، فلا بدّ من استعارته من آخر، و لیس الاّ النّقل فکان مستعارا منه، و وجه استعارته منه أنّ تحصّل مثل ما للمنسوخ فی المنقول الیه یجری مجری نقله و تحویله، فکان منه بسبب من اسباب التّجوز، و اذا کان مستعارا من النّقل کان اسم النّسخ حقیقة فی النّقل، لأنّ المجاز لا یتجوّز من غیره باجماع أهل اللغة، هذا کلامه، و مفاده کما تری أنّ دعوی الاجماع من قائل مجهول، و مجرّد ذکر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و سکوته لا یدلّ علی رضاه به و ثبوت حقیته عنده، کیف و قد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الحقیقة و 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الحقیقة مأخوذة من الحقّ و هو الثّابت، ثم نقل الی العقد المطابق، لأنّه أولی بالوجود من العقد الغیر المطابق، و نقل الی القول المطابق، ثم نقل الی استعمال اللفظ فی موضوعه الأصلی، فانّ استعماله فیه تحقیق لهذا الوضع، فهو مجاز فی المرتبة الثالثة من الوضع، هذا بحسب اللغة و ان کان حقیقة بحسب العرف انتهی</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ظاهر بل نصّ فی ان استعمال لفظ الحقیقة عنده فی المعنی المصطلح من باب سبک المجاز، و مثله العمیدی فی المنیة، و مع ذلک فکیف ینسب دعوی الاجماع الیه، و علی فرض التنزّل و التّسلیم لصحّة النّقل نمنع حجیّة الاجماع لعدم دلیل علی اعتباره بالخصوص فی باب اللغات، و انّما حجیّته منوطة علی تمامیة دلیل الانسداد الذی عنونه علماء الاصول المفید لحجیّة مطلق الظنون التی من جملة أفرادها ذلک، لحصول الظن منه بقول اللغوی، لکنّه یتمّ حجة علی ما یقول بحجیّة</w:t>
      </w:r>
    </w:p>
    <w:p>
      <w:pPr>
        <w:pStyle w:val="BookText"/>
        <w:rPr/>
      </w:pPr>
      <w:r>
        <w:rPr>
          <w:rFonts w:ascii="IRNazanin" w:hAnsi="IRNazanin" w:eastAsia="IRNazanin"/>
          <w:color w:val="111111"/>
          <w:sz w:val="28"/>
          <w:sz w:val="28"/>
          <w:szCs w:val="28"/>
          <w:rtl w:val="true"/>
          <w:lang w:bidi="fa-IR"/>
        </w:rPr>
        <w:t xml:space="preserve">الظنون المطلقة بشرط أن لا یقوم الظن علی خلافه، و أمّا مع قیامه علی خلافه کما اتفق للفاضل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ظن بالجواز عن وجه الآیات السابقة و إن کانت غیر خالیة عن المناقشة، فلا ینهض الاجماع المنقول دلیلا علیه، لأنه أمر اجتهادی لا دلیل تعبدی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فالاجماع المدّعی مع کونه فاسدا فی اصله، حیث لم یثبت نقله فی کلام عالم یعتدّ به، لا ینهض دلیلا علی مثل الفاضل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ظنّه بخلافه فضلا عن غیره ممّن لا یری الاجماع المنقول حجة أصلا فافهم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 فلأنّ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المجاز فی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أسدا یرمی، من باب المجاز العقلی لا اللغوی ممّا فساده غنی عن البیان، لأنّ الأسد استعارة للرّجل الشّجاع و ارید به رأسه بعلاقة الجزء و الکلّ فیکون من باب سبک المجاز، و اسناد الرّؤیة إلیه لیس الی غیر ملابسه حتی یکون مجازا فی الاسناد علی ما مرّ تحقیقه فی المسألة الثالثة، نعم فی اسناد الرّمی الی ضمیر الأسد المراد به الرأس التّجوّز عقلی إلاّ أنّه مشکل بل غیر صحیح، لأنّ الرّمی لا یتصوّر من الرّأس، فلو بدّل الرأس بالید کان سلیما من العیب و الاشکال فتأمّل فانّه دقیق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ثالثا فلأنّه قد صرّح جماعة من اللغویّین بتجویز هذا المجاز، منهم الفیروز آبادی فی البصائر علی ما حکی عنه فی الاوقیانوس، و الزمخشری فی أساس البلاغة فی مادّة النّطح حیث روی عنهما ما محصّله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النّطح هو تقابل الکبش ذی القرن مع مثله للمضاربة،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نطحه الکبش إذا أصابه بقرنه و النّطیح یقال</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للکبش المستقبل مثله للمضاربة و التّناطح، ثم اطلق مجازا علی الصّید المظاهر علی الصیّاد المواجه له بعلاقة المشابهة، فکأنّه یستقبل الصیّاد لینطحه بقرنه و هو مشوم عند الصیّادین، ثم استعمل فی الرّجل المشوم بعنوان الاستعارة فیکون مجازا بمرتبتین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شارح القاموس فی مادة الرسالة فانّه بعد ما ذکر أن الرّسالة هو السّفارة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یطلق بالتّوسع علی المکتوب المحمول للسّفیر ثم یطلق مجازا علی الکتاب الصّغیر فهو مجاز بمرتبتین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شارح القاموس أیضا فی لفظ الرّکوع حیث ذکر انّه موضوع لمطلق الانحناء، ثم استعمل مجازا فی عرف الشّرع</w:t>
      </w:r>
    </w:p>
    <w:p>
      <w:pPr>
        <w:pStyle w:val="BookText"/>
        <w:rPr/>
      </w:pPr>
      <w:r>
        <w:rPr>
          <w:rFonts w:ascii="IRNazanin" w:hAnsi="IRNazanin" w:eastAsia="IRNazanin"/>
          <w:color w:val="111111"/>
          <w:sz w:val="28"/>
          <w:sz w:val="28"/>
          <w:szCs w:val="28"/>
          <w:rtl w:val="true"/>
          <w:lang w:bidi="fa-IR"/>
        </w:rPr>
        <w:t>فی الرّکن المخصوص، و ربّما یطلق بعلاقة الجزئیة و الکلیّة علی نفس الصلاة، الی غیر ذلک ممّا یشتمل علیه کلمات القوم، و أکثرها احتواء لذلک أسرار البلاغة للزّمخشری فراجع الیها تعرف صدق ما قلناه، فانّ ذکر علماء اللغة له و إرسالهم له إرسال المسلّمات و حکایة أحدهم عن الآخر من دون قدح و اعتراض بأن المجاز لا یتجوّز یدلّ علی صحّة التجوّز و ثبوت ذلک عندهم، و إن کان یمکن المناقشة فی بعض الأمثلة بارجاع المجاز فیه إلی نفس الحقیقة دون المجاز الأوّل و إبداء العلاقة و المناسبة بینها و بین المجاز الثّانی من دون حاجة إلی توسیط المجاز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أوضح من الکلّ کلام الخرّیت الماهر البارع أبو المظفّر المطرّزی فی شرح مقامات الحریری فی شرح لفظ المقامة ما نصّ عبارته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المقامة هی المفعلة من المقام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 مقامة کمکان و مکانة و منزل و منزلة و هما فی الأصل اسمان لموضع القیام إلاّ أنّهم اتّسعوا فیها فاستعملوها استعمال المکان و المجلس، قال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خَیْرٌ مَقاماً وَ أَحْسَنُ نَدِیًّا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علس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کالمسک ترب مقاماتهم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ترب قبورهم اطیب</w:t>
      </w:r>
    </w:p>
    <w:p>
      <w:pPr>
        <w:pStyle w:val="BookText"/>
        <w:rPr/>
      </w:pPr>
      <w:r>
        <w:rPr>
          <w:rFonts w:ascii="IRNazanin" w:hAnsi="IRNazanin" w:eastAsia="IRNazanin"/>
          <w:color w:val="111111"/>
          <w:sz w:val="28"/>
          <w:sz w:val="28"/>
          <w:szCs w:val="28"/>
          <w:rtl w:val="true"/>
          <w:lang w:bidi="fa-IR"/>
        </w:rPr>
        <w:t>ثم کثر حتّی سمّوا الجالسین فی المقامة مقامة کما سمّوهم مجلسا قال زهیر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فیهم مقامات حسان وجوههم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مهلهل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نبئت انّ النّار بعدک اوقدت و استب‌بعدک یا کلیب المجلس</w:t>
      </w:r>
    </w:p>
    <w:p>
      <w:pPr>
        <w:pStyle w:val="BookText"/>
        <w:rPr/>
      </w:pPr>
      <w:r>
        <w:rPr>
          <w:rFonts w:ascii="IRNazanin" w:hAnsi="IRNazanin" w:eastAsia="IRNazanin"/>
          <w:color w:val="111111"/>
          <w:sz w:val="28"/>
          <w:sz w:val="28"/>
          <w:szCs w:val="28"/>
          <w:rtl w:val="true"/>
          <w:lang w:bidi="fa-IR"/>
        </w:rPr>
        <w:t>إلی أن قیل لما یقام فیها من خطبة أوعظة أو ما اشبهها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مقامة کما یقال له</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المجلس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الخطباء و مجالس القصّاص و هذا من باب ایقاعهم الشیء علی ما یتّصل به و یتکثّر ملابسته إیاه، أو یکون منه تسبّب و من ذلک تسمیتهم السّحاب سماء، قال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أَنْزَلْنا مِنَ السَّماءِ ماءً طَهُوراً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کثر حتّی قیل للمطر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سماء قال الشّاعر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اذا سقط السماء بارض قوم رعیناه و ان کانوا غضابا</w:t>
      </w:r>
    </w:p>
    <w:p>
      <w:pPr>
        <w:pStyle w:val="BookText"/>
        <w:rPr/>
      </w:pP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زلنا نطا السّماء حتّی أتیناکم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الحیاء فی قول الرّاعی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لرب النّاب خذها ثنیة و ناب علیها مثل نابک فی الحیا</w:t>
      </w:r>
    </w:p>
    <w:p>
      <w:pPr>
        <w:pStyle w:val="BookText"/>
        <w:rPr/>
      </w:pPr>
      <w:r>
        <w:rPr>
          <w:rFonts w:ascii="IRNazanin" w:hAnsi="IRNazanin" w:eastAsia="IRNazanin"/>
          <w:color w:val="111111"/>
          <w:sz w:val="28"/>
          <w:sz w:val="28"/>
          <w:szCs w:val="28"/>
          <w:rtl w:val="true"/>
          <w:lang w:bidi="fa-IR"/>
        </w:rPr>
        <w:t>و ذلک انّ الحیاء اسم للمطر لأنّه یحیی البلاد و العباد، ثمّ سمّوا النّبات حیّا لأنّه یکون بالمطر، ثم اتّسعوا فسمّوا الشّحم و السّمن حیّا، لأنّهما یکونان من النّبات و هو الذی أراده الرّاعی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باب واسع المجال طویل الأذیال 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ابو البقاء قال عند بیان معنی الحقیقة و المجاز ما عبارته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لفظة الحقیقة مجاز فی معناها فانّها فعیلة مأخوذة من الحقّ، و الحقّ بحسب اللّغة الثّابت، لأنّه نقیض الباطل المعدوم، و الفعیل المشتق من الحقّ إن کان بمعنی الفاعل کان معناه الثّابت، و إن کان بمعنی المفعول کان معناه المثبت، نقل من الأمر الذی له ثبات إلی العقد المطابق للواقع، لأنّه أولی بالوجود من العقد الغیر المطابق، ثم نقل من العقد إلی القول المطابق لهذه العلّة بعینها، ثم نقل إلی المعنی المصطلح و هو اللفظ المستعمل فیما وضع له فی اصطلاح التخاطب، و التّاء الدّاخلة علی الفعیل المشتق من الحقّ لنقل اللّفظ من الوصفیة إلی الاسمیّة الصّرفة، قال</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المجاز مجاز فی معناه فانه مفعل من الجواز بمعنی العبور، و هو حقیقة فی الأجسام، و اللفظ عرض یمتنع علیه الانتقال من محل إلی آخر، و بناء مفعل مشترک بین المصدر و المکان، لکونه حقیقة فیهما، ثم نقل من المصدر أو المکان إلی الفاعل الذی هو الجائز، ثم من الفاعل إلی المعنی المصطلح، و هو اللفظ المستعمل فی غیر ما وضع له یناسب المعنی المصطلح بحسب التخاطب انتهی، فافهم و اغتنم</w:t>
      </w:r>
      <w:r>
        <w:rPr>
          <w:rFonts w:eastAsia="IRNazanin" w:cs="IRNazanin"/>
          <w:color w:val="111111"/>
          <w:sz w:val="28"/>
          <w:szCs w:val="28"/>
          <w:rtl w:val="true"/>
          <w:lang w:bidi="fa-IR"/>
        </w:rPr>
        <w:t>.</w:t>
      </w:r>
      <w:bookmarkStart w:id="95" w:name="pg13849_150259"/>
    </w:p>
    <w:p>
      <w:pPr>
        <w:pStyle w:val="Heading6"/>
        <w:numPr>
          <w:ilvl w:val="5"/>
          <w:numId w:val="1"/>
        </w:numPr>
        <w:rPr/>
      </w:pPr>
      <w:bookmarkStart w:id="96" w:name="__RefHeading___Toc3347547_1468164448"/>
      <w:bookmarkStart w:id="97" w:name="_Toc38"/>
      <w:bookmarkEnd w:id="95"/>
      <w:bookmarkEnd w:id="96"/>
      <w:r>
        <w:rPr>
          <w:rtl w:val="true"/>
        </w:rPr>
        <w:t>المسألة السابعة</w:t>
      </w:r>
      <w:bookmarkEnd w:id="97"/>
    </w:p>
    <w:p>
      <w:pPr>
        <w:pStyle w:val="BookText"/>
        <w:rPr/>
      </w:pPr>
      <w:r>
        <w:rPr>
          <w:rFonts w:ascii="IRNazanin" w:hAnsi="IRNazanin" w:eastAsia="IRNazanin"/>
          <w:color w:val="111111"/>
          <w:sz w:val="28"/>
          <w:sz w:val="28"/>
          <w:szCs w:val="28"/>
          <w:rtl w:val="true"/>
          <w:lang w:bidi="fa-IR"/>
        </w:rPr>
        <w:t>اعلم أنّ المجاز بالذّات لا یدخل إلاّ علی أسماء الأجناس، و نعنی بها ما وضع لمفهوم غیر مشخص و لا یتعلق معناه بغیره، سواء کان اسم عین کأسد و رجل، أو اسم معنی کقتل و قیام و قعود، و أمّا غیرها فلا یتّصف بالمجاز بالذّات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الأعلام الشّخصیة فلأنّ المجاز مشروط بالعلاقة بین الأصل و الفرع، و لیست موجودة فی الأعلام و لذلک قالوا فی باب الاستعارة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لا تکون علما من حیث إنها تقتضی إدخال المشبه فی جنس المشبّه به بجعل أفراده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متعارفا و غیر متعارف، و لا یمکن ذلک فی العلم، لأنّه یقتضی التشخّص و منع الاشتراک المنافی للجنسیّة المعتبرة فی الاستعارة، نعم لو تضمّن العلم نوع جنسیّة تأویلا بسبب اشتهارة فی وصف من الأوصاف، یجوز حینئذ استعارته، کحاتم المتضمّن للاتّصاف بالجود، فانّه یجوز أن یشبّه شخص بحاتم فی جوده و یتأوّل فی حاتم فیجعل کأنّه موضوع للجواد المطلق، سواء کان ذلک الفرد المعروف أو غیره، فیکون اطلاقه علی الفرد المتعارف حقیقة، و علی غیره استعارة، کما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الیوم حاتما و أمّا الأسماء المشتقّة من الفاعل و المفعول و الصّفة المشبّهة و الزّمان و المکان و الآلة فانّما یدخل فیها المجاز باعتبار المشتقّ منها، و کذلک الأفعال و من هنا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الاستعارة فی الأفعال و سایر المشتقات تبعیّة، کما فی قولهم نطقت الحال بکذا، فانّه استعیر النّطق أوّلا للدّلالة بعلاقة المشابهة فی ایضاح المعنی و ایصاله إلی الذّهن، أو تجوّز به عنها بعلاقة اللزوم، إذ الدلالة لازمة للنطق فیکون مجازا مرسلا، ثم اشتق منه نطقت بمعنی دلت، فیکون الاستعارة و المجازیة فی المصدر أصلیّة، و فی الفعل تبعیّة، و إن کان لا تجوز فی الفعل بالذّات، لبقاء النّسبة علی حالها، و قرینة المجاز هو الفاعل، إذ الحال لیس من شأنها النطق، بل الدلالة، و یجری ما ذکرناه کله فی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ناطقة بکذا، و هکذا سایر المشتقّات</w:t>
      </w:r>
      <w:r>
        <w:rPr>
          <w:rFonts w:eastAsia="IRNazanin" w:cs="IRNazanin"/>
          <w:color w:val="111111"/>
          <w:sz w:val="28"/>
          <w:szCs w:val="28"/>
          <w:rtl w:val="true"/>
          <w:lang w:bidi="fa-IR"/>
        </w:rPr>
        <w:t>.</w:t>
      </w:r>
      <w:bookmarkStart w:id="98" w:name="pg13849_150260"/>
    </w:p>
    <w:p>
      <w:pPr>
        <w:pStyle w:val="BookText"/>
        <w:rPr/>
      </w:pPr>
      <w:bookmarkEnd w:id="98"/>
      <w:r>
        <w:rPr>
          <w:rFonts w:ascii="IRNazanin" w:hAnsi="IRNazanin" w:eastAsia="IRNazanin"/>
          <w:color w:val="111111"/>
          <w:sz w:val="28"/>
          <w:sz w:val="28"/>
          <w:szCs w:val="28"/>
          <w:rtl w:val="true"/>
          <w:lang w:bidi="fa-IR"/>
        </w:rPr>
        <w:t>و أمّا الحروف فلما لم تکن معانیها مستقلّة بالمفهومیّة لم یدخلها الحقیقة و المجاز بالذّات، لأنّهما من أوصاف المعانی المستقلة و عوارضها، و إنّما تدخلان فیها باعتبار متعلقاتها، و المراد بمتعلقاتها ما للحروف تعلق بها باعتبار معانیها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صاحب المفتاح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بمتعلقات معانی الحروف ما یعبّر بها عنها عند تفسیر معانیها، مثل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معناها ابتداء الغایة و فی، معناها الظرفیة و کی، معناها الغرض، فهذه لیست معانی الحروف، و إلاّ لما کانت حروفا بل أسماء، لأنّ الاسمیّة و الحرفیّة، إنّما هی باعتبار المعنی، و إنّما هی متعلقات لمعانیها أی إذا أفادت هذه الحروف معانی رجع تلک المعانی إلی هذه بنوع استلزام، فالمقصود أنّ الحروف تتّصف بالحقیقیّة و المجازیة باعتبار متعلقات معانیها تبعا إیاها، فقولنا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فی الدّار حقیقة، و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فی نعمة مجاز، و کذلک ضربته للتّأدیب حقیقة، و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فَالْتَقَطَهُ آلُ فِرْعَوْنَ لِیَکُونَ لَهُمْ عَدُوًّا وَ حَزَناً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 حیث شبّه ترتب کونه عدوّا و حزنا علی الالتقاط بترتب العلة الغائیة للالتقاط علیه، ثم استعمل فی المشبّه اللام الموضوعة للدّلالة علی ترتب العلة الغائیة الذی هو المشبّه به، فجرت الاستعارة أولا فی العلیة و الغرضیّة، و بتبعیّتها فی اللام کما مرّ فی نطقت الحال، فاللام استعارة لما یشبه العلیة</w:t>
      </w:r>
      <w:r>
        <w:rPr>
          <w:rFonts w:eastAsia="Amiri" w:cs="Amiri" w:ascii="Amiri" w:hAnsi="Amiri"/>
          <w:color w:val="111111"/>
          <w:sz w:val="28"/>
          <w:szCs w:val="28"/>
          <w:rtl w:val="true"/>
          <w:lang w:bidi="ar-SA"/>
        </w:rPr>
        <w:t>.</w:t>
      </w:r>
    </w:p>
    <w:p>
      <w:pPr>
        <w:pStyle w:val="Heading6"/>
        <w:numPr>
          <w:ilvl w:val="5"/>
          <w:numId w:val="1"/>
        </w:numPr>
        <w:rPr/>
      </w:pPr>
      <w:bookmarkStart w:id="99" w:name="__RefHeading___Toc3347549_1468164448"/>
      <w:bookmarkStart w:id="100" w:name="_Toc39"/>
      <w:bookmarkEnd w:id="99"/>
      <w:r>
        <w:rPr>
          <w:rtl w:val="true"/>
        </w:rPr>
        <w:t>خاتمة لمباحث الحقیقة و المجاز</w:t>
      </w:r>
      <w:bookmarkEnd w:id="100"/>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انّک بعد ما احطت خبرا بما قدّمناه فی تعریف الحقیقة و المجاز تعریف جواز الواسطة بینهما نظرا إلی أنّهما لما کانا أمرین وجودیین غیر مجتمعین فی محل واحد من جهة واحدة و لم یکونا متضایفین، یکون التّقابل بینهما تقابل التّضاد، و مقتضاه جواز خلوّ المحلّ عن الضدّین کما لا یخفی، فعلی هذا یجوز عدم اتّصاف اللفظ بشیء، من الحقیقة و المجاز بلا إشکال، و قد اشتهر التّمثیل لذلک فی کلام</w:t>
      </w:r>
    </w:p>
    <w:p>
      <w:pPr>
        <w:pStyle w:val="BookText"/>
        <w:rPr/>
      </w:pPr>
      <w:r>
        <w:rPr>
          <w:rFonts w:ascii="IRNazanin" w:hAnsi="IRNazanin" w:eastAsia="IRNazanin"/>
          <w:color w:val="111111"/>
          <w:sz w:val="28"/>
          <w:sz w:val="28"/>
          <w:szCs w:val="28"/>
          <w:rtl w:val="true"/>
          <w:lang w:bidi="fa-IR"/>
        </w:rPr>
        <w:t>الاصولیّین باللفظ قبل أن یکون مستعملا فی الموضوع له و غیره، فانه لا یکون حقیقة و لا مجازا لظهور اعتبار الاستعمال فی حدّیهما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 ذلک أنّ اللفظ حین الوضع قبل أن یکون مستعملا لیس بحقیقة و لا مجاز، لا أنّ المستعمل حال عدم الاستعمال خارج عنهما بل هو حینئذ حقیقة و مجاز حقیقة بالنّسبة إلی ما وضع له و استعمل فیه، مجاز بالنسبة إلی ما استعمل فیه و لم یوضع له، أ لست تقول فی الأسد إنّه حقیقة فی الحیوان المفترس مجاز فی الرّجل الشجاع و هکذا فی کلّ لفظ لفظ فعلی هذا فما من حقیقة و لا مجاز إلا و قد کان قبل الاستعمال واسطة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عدّ منها الألفاظ التی یقصد بها أنفسها لا معانیها الموضوعة لها،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فعل ماض و من حرف جرّ و أین حرف استفهام، فانّها لیست بحقیقة و لا مجاز، لانتفاء الوضع و التّأویل فیها، بل إنّما اطلق اللفظ لیحضر فی ذهن السّامع ثم یحکم علیه بشیء من لوازمه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المحقق الکاظمی فی شرح الوافیة فهو بهذا الاستعمال لا یتّصف باسمیّة و لا فعلیّة و لا افراد و لا ترکیب و لا حقیقة و لا مجاز، لأخذ المعنی فی ذلک کله اه</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ربّما یعدّ منها الأعلام الشّخصیّة کما عده العلامة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النّهایة و المحقق الکاظمی و الامدی و ربّما حکی عن الرّازی و البیضاوی و غیرهما، و استدلوا علیه بأنّ الحقیقة إنّما یکون عند استعمال اللفظ فیما وضع له أوّلا، و المجاز فی غیر ما وضع له أولا، و ذلک یستدعی کون الاسم الحقیقی و المجازی موضوعا فی وضع اللغة لشیء قبل هذا الاستعمال و أسماء الأعلام لیست کذلک فان مستعملها لم یستعملها فیما وضعها أهل اللغة له أوّلا، و لا فی غیره، لأنّها لیس لها وضع سابق، مضافا إلی أنّ مستعملها لم یلاحظ فی مسمّیاتها علاقتها لمسمّیاتها اللغویة، فلا تتّصف بشیء من الحقیقیة و المجازیة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الانصاف ان ذلک لا یخلو عن اشکال، لأن مقتضی حصرهم الأقسام الحقیقة فی الثّلاثة المشهورة أعنی اللغویة و الشرعیّة و العرفیة و إن کان یفید خروجها عنها کخروجها عن 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الشرعیة فواضح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اللغویة فلأن واضعها واضع اللغة و معلوم أنّ الأعلام لیست کذلک، إذ لکلّ منها واضع مخصوص علی أنّ الحقیقة اللغویة إنما وضعها واضع اللغة لتألیف محاورات أهل اللغة، و لا یختصّ باناس دون اناس، و هذه لیست کذلک، مع أنّها لا تختصّ بلغة دون لغة و لا تزال تتجدّد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العرفیة العامة فلانّها بالاشتهار و التعیّن و الاعلام بالتشخیص و التعیین و العرفیة لیس لها واضع معیّن بخلاف الاعلام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العرفیة الخاصّة فلتصریحهم بأنّ الوضع فیها من قوم أو فریق یشترکون فی فنّ أو صنعة، و الأعلام لیست کذلک، لکون الوضع فیها من واحد غالبا مضافا إلی أنّ العرفیة الخاصّة إنّما تکون حقیقة لو کان المستعمل لها من أهل ذلک الاصطلاح، فان الفعل مثلا إذا استعمله غیر النّحاة فیما یقابل الاسم و الحرف یکون مجازا، لکونه مستعملا فی غیر ما وضع له فی اصطلاح التّخاطب، بخلاف الأعلام فانّها لا تختص باصطلاح دون اصطلاح، و لکنّها معذلک کله لا یبعد القول بکونها حقیقة لصدق حدّه علیها، فلا بدّ أن تجعل قسما رابعا و تسمّی بالحقیقة العلمیّة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أورد العمیدی فی شرح التّهذیب علی القائلین بالخروج بأن أکثر الأعلام منقولة عن معان وضعها لها أهل اللّغة، و ما مثّل به و هو زید و عمرو موضوعان لغة فانّ زیدا مصدر زاد و عمرا مصدر عمر، و کونها مستعملة لا فیما وضعها له أهل اللغة و لا فی غیره محال، لاستحالة ثبوت واسطة بین هذین القسمین</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 إنّ الأعلام بعد استعمالها حقایق بالنّظر إلی وضعها الجدید، و أمّا بالنّظر إلی اللغة فلیس حقایق و لا مجازات و إن کانت منقولات عن معان وضعها لها أهل اللغة، لأنّ واضعها أعلاما لم یستعملها فی معانیها اللغویة، و لم یلاحظ فی مسمّیاتها علاقتها بالمسمّیات اللغویة، و قبل استعمالها لیست حقایق و لا</w:t>
      </w:r>
      <w:bookmarkStart w:id="101" w:name="pg13849_150263"/>
    </w:p>
    <w:p>
      <w:pPr>
        <w:pStyle w:val="BookText"/>
        <w:rPr/>
      </w:pPr>
      <w:bookmarkEnd w:id="101"/>
      <w:r>
        <w:rPr>
          <w:rFonts w:ascii="IRNazanin" w:hAnsi="IRNazanin" w:eastAsia="IRNazanin"/>
          <w:color w:val="111111"/>
          <w:sz w:val="28"/>
          <w:sz w:val="28"/>
          <w:szCs w:val="28"/>
          <w:rtl w:val="true"/>
          <w:lang w:bidi="fa-IR"/>
        </w:rPr>
        <w:t>مجازات فیما هی أعلام علیه مطلقا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یمکن ادخالها فی العرفیّة الخاصّة، إذ الظاهر أنّه لا یعتبر فیها صدور الوضع عن قوم أو طایفة کما توهمه بعضهم، بل یکفی صدوره من بعض و لو واحدا، کیف و الحقیقة الشّرعیّة علی القول بثبوتها لیست، الاّ من العرفیة الخاصّة، مع أنّ واضعها لیس الاّ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القول بأنّ العرفیّة الخاصّة إنّما تکون حقیقة إذا کان المستعمل من أهل الاصطلاح فممنوع، بل الظاهر أنّه إذا استعمله فی کلام أهل ذلک الاصطلاح غیرهم ممّن تابعهم فی ملاحظة ذلک الوضع کان حقیقة کما هو الشّأن فی جمیع الحقائق، من غیر فرق هذا کله فی الأعلام الشّخصیّة، و أمّا الأعلام المغلبة فی العرف العام کالبیت و النّجم، أو فی العرف الخاصّ کالکتاب لکتاب سیبویه فمن العرفیّة العامّة و الخاصّة بلا ریب، کما أنّ الأعلام الجنسیّة کاسامة و ثعالة لا کلام فی أنّها من الحقائق اللغویة</w:t>
      </w:r>
      <w:r>
        <w:rPr>
          <w:rFonts w:eastAsia="IRNazanin" w:cs="IRNazanin"/>
          <w:color w:val="111111"/>
          <w:sz w:val="28"/>
          <w:szCs w:val="28"/>
          <w:rtl w:val="true"/>
          <w:lang w:bidi="fa-IR"/>
        </w:rPr>
        <w:t>.</w:t>
      </w:r>
    </w:p>
    <w:p>
      <w:pPr>
        <w:pStyle w:val="Heading5"/>
        <w:numPr>
          <w:ilvl w:val="4"/>
          <w:numId w:val="1"/>
        </w:numPr>
        <w:rPr/>
      </w:pPr>
      <w:bookmarkStart w:id="102" w:name="__RefHeading___Toc3347551_1468164448"/>
      <w:bookmarkStart w:id="103" w:name="_Toc40"/>
      <w:bookmarkEnd w:id="102"/>
      <w:r>
        <w:rPr>
          <w:rtl w:val="true"/>
        </w:rPr>
        <w:t>الفصل الثالث</w:t>
      </w:r>
      <w:r>
        <w:rPr>
          <w:rtl w:val="true"/>
        </w:rPr>
        <w:t xml:space="preserve">: </w:t>
      </w:r>
      <w:r>
        <w:rPr>
          <w:rtl w:val="true"/>
        </w:rPr>
        <w:t>فی المشترک</w:t>
      </w:r>
      <w:bookmarkEnd w:id="103"/>
    </w:p>
    <w:p>
      <w:pPr>
        <w:pStyle w:val="Heading6"/>
        <w:numPr>
          <w:ilvl w:val="5"/>
          <w:numId w:val="1"/>
        </w:numPr>
        <w:rPr/>
      </w:pPr>
      <w:bookmarkStart w:id="104" w:name="__RefHeading___Toc3347553_1468164448"/>
      <w:bookmarkStart w:id="105" w:name="_Toc41"/>
      <w:bookmarkEnd w:id="104"/>
      <w:r>
        <w:rPr>
          <w:rtl w:val="true"/>
        </w:rPr>
        <w:t>اشارة</w:t>
      </w:r>
      <w:bookmarkEnd w:id="105"/>
    </w:p>
    <w:p>
      <w:pPr>
        <w:pStyle w:val="BookText"/>
        <w:rPr/>
      </w:pPr>
      <w:r>
        <w:rPr>
          <w:rFonts w:ascii="IRNazanin" w:hAnsi="IRNazanin" w:eastAsia="IRNazanin"/>
          <w:color w:val="111111"/>
          <w:sz w:val="28"/>
          <w:sz w:val="28"/>
          <w:szCs w:val="28"/>
          <w:rtl w:val="true"/>
          <w:lang w:bidi="fa-IR"/>
        </w:rPr>
        <w:t>فی المشترک</w:t>
      </w:r>
    </w:p>
    <w:p>
      <w:pPr>
        <w:pStyle w:val="BookText"/>
        <w:rPr/>
      </w:pPr>
      <w:r>
        <w:rPr>
          <w:rFonts w:ascii="IRNazanin" w:hAnsi="IRNazanin" w:eastAsia="IRNazanin"/>
          <w:color w:val="111111"/>
          <w:sz w:val="28"/>
          <w:sz w:val="28"/>
          <w:szCs w:val="28"/>
          <w:rtl w:val="true"/>
          <w:lang w:bidi="fa-IR"/>
        </w:rPr>
        <w:t>و فیه مسائل</w:t>
      </w:r>
      <w:r>
        <w:rPr>
          <w:rFonts w:eastAsia="IRNazanin" w:cs="IRNazanin"/>
          <w:color w:val="111111"/>
          <w:sz w:val="28"/>
          <w:szCs w:val="28"/>
          <w:rtl w:val="true"/>
          <w:lang w:bidi="fa-IR"/>
        </w:rPr>
        <w:t>.</w:t>
      </w:r>
    </w:p>
    <w:p>
      <w:pPr>
        <w:pStyle w:val="Heading6"/>
        <w:numPr>
          <w:ilvl w:val="5"/>
          <w:numId w:val="1"/>
        </w:numPr>
        <w:rPr/>
      </w:pPr>
      <w:bookmarkStart w:id="106" w:name="__RefHeading___Toc3347555_1468164448"/>
      <w:bookmarkStart w:id="107" w:name="_Toc42"/>
      <w:bookmarkEnd w:id="106"/>
      <w:r>
        <w:rPr>
          <w:rtl w:val="true"/>
        </w:rPr>
        <w:t>المسألة الاولی</w:t>
      </w:r>
      <w:bookmarkEnd w:id="107"/>
    </w:p>
    <w:p>
      <w:pPr>
        <w:pStyle w:val="BookText"/>
        <w:rPr/>
      </w:pPr>
      <w:r>
        <w:rPr>
          <w:rFonts w:ascii="IRNazanin" w:hAnsi="IRNazanin" w:eastAsia="IRNazanin"/>
          <w:color w:val="111111"/>
          <w:sz w:val="28"/>
          <w:sz w:val="28"/>
          <w:szCs w:val="28"/>
          <w:rtl w:val="true"/>
          <w:lang w:bidi="fa-IR"/>
        </w:rPr>
        <w:t>فی تعریفه</w:t>
      </w:r>
    </w:p>
    <w:p>
      <w:pPr>
        <w:pStyle w:val="BookText"/>
        <w:rPr/>
      </w:pPr>
      <w:r>
        <w:rPr>
          <w:rFonts w:ascii="IRNazanin" w:hAnsi="IRNazanin" w:eastAsia="IRNazanin"/>
          <w:color w:val="111111"/>
          <w:sz w:val="28"/>
          <w:sz w:val="28"/>
          <w:szCs w:val="28"/>
          <w:rtl w:val="true"/>
          <w:lang w:bidi="fa-IR"/>
        </w:rPr>
        <w:t>و قد عرّف بوجوه أسدّها ما فی النّهایة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اللفظ المتناول لعدّة معان من حیث هی کذلک بطریق الحقیقة علی السّواء، فبالقید الأول خرجت الألفاظ المتباینة، و بالثانی العلم، و بالثالث المتواطی، و بالرّابع ما تناوله للبعض حقیقة و للبعض مجازا، و بالخامس المنقول انتهی کلامه رفع مقامه</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انه لا حاجة فی إخراج المتواطی إلی قید الحیثیّة، لکفایة القید الثانی مؤنته، إذ المتواطی إنّما وضع لمعنی واحد کلی متناول لأفراد عدیدة مندرجة تحته، و لیس له معان متعددة حتّی یدخل فی هذا القید، و یخرج بالقید الثالث،</w:t>
      </w:r>
      <w:bookmarkStart w:id="108" w:name="pg13849_150264"/>
    </w:p>
    <w:p>
      <w:pPr>
        <w:pStyle w:val="BookText"/>
        <w:rPr/>
      </w:pPr>
      <w:bookmarkEnd w:id="108"/>
      <w:r>
        <w:rPr>
          <w:rFonts w:ascii="IRNazanin" w:hAnsi="IRNazanin" w:eastAsia="IRNazanin"/>
          <w:color w:val="111111"/>
          <w:sz w:val="28"/>
          <w:sz w:val="28"/>
          <w:szCs w:val="28"/>
          <w:rtl w:val="true"/>
          <w:lang w:bidi="fa-IR"/>
        </w:rPr>
        <w:t>اللهمّ إلاّ أن یراد بالمعانی المتعددة تلک الأفراد العدیدة و یکون المقصود حینئذ أن المتواطی لفظ متناول لأفراد متعددة لکن تناوله لها لیس من حیث إنّها متعددة بل من حیث اندراجها تحت مفهومه العام، و هو مع ما فیه من التکلف کما تری موجب لانتفاض الحدّ بالتّثنیة و الجمع کرجلین و رجال، فلا بدّ علی ذلک أن یضمّ إلیه ما یدلّ علی کون التناول علی سبیل البدل، و بعد اللتیا و اللّتی فالأولی أن یعرّف بأنّه اللفظ الواحد الموضوع لمعان متعددة من غیر ملاحظة النّسبة فی الوضع الثّانی مع الوضع الأوّل و لا اشتهار فیه مع هجر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فیخرج بالقید الأول الألفاظ المتباینة، و بالقید الثّانی العلم و المتواطی فانّ معناهما واحد و إن کان للثانی أفراد عدیدة، و اللفظ الذی حقیقة فی معنی و مجاز فی آخر کلفظ الأسد، و بالقید الثالث المنقول، و بالرّابع المرتجل، و یمکن الاستغناء بالرّابع عن الثالث، لأنّ المعنی الأوّل فیه أیضا مهجور کما أن الثّانی مشهور فافهم جیدا</w:t>
      </w:r>
      <w:r>
        <w:rPr>
          <w:rFonts w:eastAsia="IRNazanin" w:cs="IRNazanin"/>
          <w:color w:val="111111"/>
          <w:sz w:val="28"/>
          <w:szCs w:val="28"/>
          <w:rtl w:val="true"/>
          <w:lang w:bidi="fa-IR"/>
        </w:rPr>
        <w:t>.</w:t>
      </w:r>
    </w:p>
    <w:p>
      <w:pPr>
        <w:pStyle w:val="Heading6"/>
        <w:numPr>
          <w:ilvl w:val="5"/>
          <w:numId w:val="1"/>
        </w:numPr>
        <w:rPr/>
      </w:pPr>
      <w:bookmarkStart w:id="109" w:name="__RefHeading___Toc3347557_1468164448"/>
      <w:bookmarkStart w:id="110" w:name="_Toc43"/>
      <w:bookmarkEnd w:id="109"/>
      <w:r>
        <w:rPr>
          <w:rtl w:val="true"/>
        </w:rPr>
        <w:t>المسألة الثانیة</w:t>
      </w:r>
      <w:bookmarkEnd w:id="110"/>
    </w:p>
    <w:p>
      <w:pPr>
        <w:pStyle w:val="BookText"/>
        <w:rPr/>
      </w:pPr>
      <w:r>
        <w:rPr>
          <w:rFonts w:ascii="IRNazanin" w:hAnsi="IRNazanin" w:eastAsia="IRNazanin"/>
          <w:color w:val="111111"/>
          <w:sz w:val="28"/>
          <w:sz w:val="28"/>
          <w:szCs w:val="28"/>
          <w:rtl w:val="true"/>
          <w:lang w:bidi="fa-IR"/>
        </w:rPr>
        <w:t>اختلفوا فی إمکان الاشتراک و عدمه و الحق هو الامکان، لأنّه واقع فیکون ممکنا، أمّا الکبری فظاهر، و أمّا الصّغری فلما سنبیّنه فی المسألة الآتیة، و أیضا لا امتناع فی أن یضع قوم لفظا لمعنی ثم یضعه آخرون لآخر، و یشیع الوضعان فیحصل الاشتراک، هذا فیما لو تعدد الواضعون، و أمّا فی صورة الاتحاد فربّما یکون غرض المخاطب بالکسر اعلام المخاطب ما فی ضمیره علی سبیل الاجمال کما یتعلق غرضه بالاعلام علی سبیل التّفصیل، فاقتضت الحکمة وضع المشترک طلبا لفائدة العلم الاجمالی کما اقتضت وضع المنفرد طلبا لفائدة العلم التّفصیلی</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احتجّ القائلون بالامتناع بأنّه مع ذکر القرینة یکون تطویلا بلا طائل، و إلاّ کان مخلا بالتّفاهم المقصود من وضع الألفاظ توضیحه انّ القصد بالوضع إعلام ما فی الضمیر و هو إنّما یحصل لو کان اللفظ الواحد له معنی واحد، و مع تعدد المعانی لا یفهم المخاطب فیختل الفائدة و فیه انّا لا نسلم اختلال التّفاهم و العراء</w:t>
      </w:r>
      <w:bookmarkStart w:id="111" w:name="pg13849_150265"/>
    </w:p>
    <w:p>
      <w:pPr>
        <w:pStyle w:val="BookText"/>
        <w:rPr/>
      </w:pPr>
      <w:bookmarkEnd w:id="111"/>
      <w:r>
        <w:rPr>
          <w:rFonts w:ascii="IRNazanin" w:hAnsi="IRNazanin" w:eastAsia="IRNazanin"/>
          <w:color w:val="111111"/>
          <w:sz w:val="28"/>
          <w:sz w:val="28"/>
          <w:szCs w:val="28"/>
          <w:rtl w:val="true"/>
          <w:lang w:bidi="fa-IR"/>
        </w:rPr>
        <w:t>عن الفائدة مع الخلو عن القرینة، لما مرّ من أنّه ربّما یکون الغرض من القاء الکلام هو الاعلام علی سبیل الاجمال دون التّفصیل، فلا ینتفی الفائدة فی إطلاقه رأسا، و لا نسلم استلزام القرینة التطویل بلا طائل، اذ ربّما یتعلق للمتکلم غرض بذلک، کأن تکون القرینة معلومة عند من یطلب المتکلم إفهامه بالخطاب مجهولة عند غیره من السّامعین الذین لا یرید إفهامهم و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ثبت منه ضعف القول بالامتناع، و أضعف منه ما حکی عن شر ذمة من القول بالوجوب، مستدلا بما وهنه أبین ممّا مر، نعم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بالوجوب بمعنی کون الاشتراک مقتضی الحکمة لقضائها بوجود المجملات فی اللغة نظرا إلی مسیس الحاجة إلیها فی بعض الأحوال، و لما فیه من فوائد اخر لفظیة أو معنویّة و لا بأس به</w:t>
      </w:r>
      <w:r>
        <w:rPr>
          <w:rFonts w:eastAsia="IRNazanin" w:cs="IRNazanin"/>
          <w:color w:val="111111"/>
          <w:sz w:val="28"/>
          <w:szCs w:val="28"/>
          <w:rtl w:val="true"/>
          <w:lang w:bidi="fa-IR"/>
        </w:rPr>
        <w:t>.</w:t>
      </w:r>
    </w:p>
    <w:p>
      <w:pPr>
        <w:pStyle w:val="Heading6"/>
        <w:numPr>
          <w:ilvl w:val="5"/>
          <w:numId w:val="1"/>
        </w:numPr>
        <w:rPr/>
      </w:pPr>
      <w:bookmarkStart w:id="112" w:name="__RefHeading___Toc3347559_1468164448"/>
      <w:bookmarkStart w:id="113" w:name="_Toc44"/>
      <w:bookmarkEnd w:id="112"/>
      <w:r>
        <w:rPr>
          <w:rtl w:val="true"/>
        </w:rPr>
        <w:t>المسألة الثالثة</w:t>
      </w:r>
      <w:bookmarkEnd w:id="113"/>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اختلف المجوّزون للاشتراک فی وقوعه و الحقّ هو الوقوع، لنا انّ القرء موضوع للطهر و الحیض، و الجون للابیض و الأسود معا علی البدل من غیر ترجیح، و یدل علیه أن المخاطب إذا سمعه یبقی متردّدا و لم یسبق ذهنه إلی أحدهما، و لا إلیهما فکان مشترکا إذ لو کان حقیقة فی أحدهما مجازا فی الآخر أو متواطئا لم یکن له تردّد احتجّ المانع بما تقدّم من اختلال الفهم، و ما یدّعی کونه من هذا القبیل فهو إمّا متواط أو حقیقة و مجاز کالعین، فانّه وضع أوّلا للجارحة المخصوصة، ثم اطلق مجازا علی الدّینار بعلاقة الصفا و العزة، ثم علی الشمس بعلاقة الصّفا، ثم علی الماء بتلک العلاقة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جوابه یعلم ممّا مرّ مضافا إلی التعسّف و التکلف فی تأویل الواقع بغیره، لعدم الدّاعی إلیه، و عدم وجود العلاقة المعتبرة فی أکثر الموارد، و علی تقدیر وجودها کما فی المثال المذکور علی تقدیر تسلیمها فهو مستلزم لسبک المجاز عن المجاز، و قد علمت فیما سبق إنکار الأکثر له، و الظاهر أنّ القائل بجوازه لا اریهم یجوّزونه بهذا المقدار، لأنّ القول بجواز سبک سبعین مجازا ممّا</w:t>
      </w:r>
      <w:bookmarkStart w:id="114" w:name="pg13849_150266"/>
    </w:p>
    <w:p>
      <w:pPr>
        <w:pStyle w:val="BookText"/>
        <w:rPr/>
      </w:pPr>
      <w:bookmarkEnd w:id="114"/>
      <w:r>
        <w:rPr>
          <w:rFonts w:ascii="IRNazanin" w:hAnsi="IRNazanin" w:eastAsia="IRNazanin"/>
          <w:color w:val="111111"/>
          <w:sz w:val="28"/>
          <w:sz w:val="28"/>
          <w:szCs w:val="28"/>
          <w:rtl w:val="true"/>
          <w:lang w:bidi="fa-IR"/>
        </w:rPr>
        <w:t>یشمئزّ منه الطباع، و غایة ما ثبت من الأدلة فی مقامه هو جواز سبک المجاز عن المجاز، و أمّا سبک المجاز عن المجاز عن المجاز و هکذا فلم یدل علیه دلیل، و مع عدمه فیحکم بالعدم بمقتضی توقیفیّة اللغات و احتیاجها إلی الاذن و التّرخیص من صاحب اللغة</w:t>
      </w:r>
      <w:r>
        <w:rPr>
          <w:rFonts w:eastAsia="IRNazanin" w:cs="IRNazanin"/>
          <w:color w:val="111111"/>
          <w:sz w:val="28"/>
          <w:szCs w:val="28"/>
          <w:rtl w:val="true"/>
          <w:lang w:bidi="fa-IR"/>
        </w:rPr>
        <w:t>.</w:t>
      </w:r>
    </w:p>
    <w:p>
      <w:pPr>
        <w:pStyle w:val="Heading6"/>
        <w:numPr>
          <w:ilvl w:val="5"/>
          <w:numId w:val="1"/>
        </w:numPr>
        <w:rPr/>
      </w:pPr>
      <w:bookmarkStart w:id="115" w:name="__RefHeading___Toc3347561_1468164448"/>
      <w:bookmarkStart w:id="116" w:name="_Toc45"/>
      <w:bookmarkEnd w:id="115"/>
      <w:r>
        <w:rPr>
          <w:rtl w:val="true"/>
        </w:rPr>
        <w:t>المسألة الرابعة</w:t>
      </w:r>
      <w:bookmarkEnd w:id="116"/>
    </w:p>
    <w:p>
      <w:pPr>
        <w:pStyle w:val="BookText"/>
        <w:rPr/>
      </w:pPr>
      <w:r>
        <w:rPr>
          <w:rFonts w:ascii="IRNazanin" w:hAnsi="IRNazanin" w:eastAsia="IRNazanin"/>
          <w:color w:val="111111"/>
          <w:sz w:val="28"/>
          <w:sz w:val="28"/>
          <w:szCs w:val="28"/>
          <w:rtl w:val="true"/>
          <w:lang w:bidi="fa-IR"/>
        </w:rPr>
        <w:t>بعد ما قلنا بثبوت الاشتراک فی اللغة هل هو ثابت فی القرآن؟ الحق ذلک لقوله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الْمُطَلَّقاتُ یَتَرَبَّصْنَ بِأَنْفُسِهِنَّ ثَلاثَةَ قُرُوءٍ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اللَّیْلِ إِذا عَسْعَسَ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أقبل و أدبر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خالف فیه شاذّ مستدلاّ بمثل ما مرّ من أن المقصود منه إن کان هو الافهام فامّا أن یکون مع القرینة المتعینة للمراد أم لا، و الأوّل تطویل بلا فائدة لأنّه یکفی أداء المقصود و التّعبیر عنه بمنفرد، و الثّانی تکلیف بما لا یطاق إذ طلب فهم معنی من لفظ یدلّ علیه و علی غیره بالسّویة تکلیف بالمحال، و إن کان المقصود منه عدم الافهام کان عبثا قبیحا علی الحکیم المتعال</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باختیار الشقّ الأوّل و منع لزوم التطویل بلا فائدة، فان ذکر الشیء مجملا ثم مبیّنا یکون أوقع فی النفس کما تقرّر فی البلاغة، ثم باختیار الشقّ الثّانی و منع لزوم التکلیف بما لا یطاق لأنّه إنّما یلزم لو کان مکلفا بالمعرفة التّفصیلیّة لا مطلقا، کما فی أسماء الأجناس، هذا فیما لو کان المشترک الغیر المبیّن متعلقا بغیر الأحکام، و إذا کان متعلقا بها فیفید استعداد المکلف للامتثال اذا بین یطیع بالعزم علی الامتثال و یعصی بالعزم علی خلافه، کذا قیل، و لکنّه مبنی علی المجازاة بالعزم مثوبة و عقوبة، و فی بعض الأخبار دلالة علیه إلاّ أنه بعد محل کلام و یأتی تحقیقه فی شرح الخطبة الشقشقیة</w:t>
      </w:r>
      <w:r>
        <w:rPr>
          <w:rFonts w:eastAsia="IRNazanin" w:cs="IRNazanin"/>
          <w:color w:val="111111"/>
          <w:sz w:val="28"/>
          <w:szCs w:val="28"/>
          <w:rtl w:val="true"/>
          <w:lang w:bidi="fa-IR"/>
        </w:rPr>
        <w:t>.</w:t>
      </w:r>
      <w:bookmarkStart w:id="117" w:name="pg13849_150267"/>
    </w:p>
    <w:p>
      <w:pPr>
        <w:pStyle w:val="Heading6"/>
        <w:numPr>
          <w:ilvl w:val="5"/>
          <w:numId w:val="1"/>
        </w:numPr>
        <w:rPr/>
      </w:pPr>
      <w:bookmarkStart w:id="118" w:name="__RefHeading___Toc3347563_1468164448"/>
      <w:bookmarkStart w:id="119" w:name="_Toc46"/>
      <w:bookmarkEnd w:id="117"/>
      <w:bookmarkEnd w:id="118"/>
      <w:r>
        <w:rPr>
          <w:rtl w:val="true"/>
        </w:rPr>
        <w:t>المسألة الخامسة</w:t>
      </w:r>
      <w:bookmarkEnd w:id="119"/>
    </w:p>
    <w:p>
      <w:pPr>
        <w:pStyle w:val="BookText"/>
        <w:rPr/>
      </w:pPr>
      <w:r>
        <w:rPr>
          <w:rFonts w:ascii="IRNazanin" w:hAnsi="IRNazanin" w:eastAsia="IRNazanin"/>
          <w:color w:val="111111"/>
          <w:sz w:val="28"/>
          <w:sz w:val="28"/>
          <w:szCs w:val="28"/>
          <w:rtl w:val="true"/>
          <w:lang w:bidi="fa-IR"/>
        </w:rPr>
        <w:t>اختلف الاصولیّون فی جواز استعمال اللّفظ المشترک فی أکثر من معنی واحد و بعبارة اخری اختلفوا فی أنه هل یجوز إرادة أکثر من معنی من معانی المشترک فی إطلاق واحد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عینا و یراد عین جاریة و عین باکیة، 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القرء من صفات النّساء و یراد أنّ الطهر و الحیض من صفاتهنّ فذهب قوم إلی الجواز منهم العلاّمة الحلی قدس اللّه روحه و الشّارح البحرانی و صاحب المعالم و سلطان العلماء و حکی عن البیضاوی و العبری و صاحب جمع الجوامع و نسبه العلاّمة فی النّهایة إلی الشّافعی و القاضی أبی بکر و الجبائی و القاضی عبد الجبار و السّید المرتضی و قال آخرون بالعدم بمعنی أنه لا یجوز مطلقا ای مفردا و تثنیة و جمعا لا نفیا و لا إثباتا و لا حقیقة و لا مجازا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الحقّ و إلیه ذهب المحقّقون منهم الفاضل القمی و صاحب الفصول و شریف العلماء و السّید ابراهیم القزوینی و شیخنا السّید السّند السّید حسین قدس اللّه رمسه، و حکی عن أبی هاشم و الکرخی و أبی حنیفة و الغزالی و أبی الحسین و أبی عبد اللّه البصریّین و فخر الدّین الرّازی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اختلف المجوّزون علی أقوال احدها انّه بطریق الحقیقة و هو مقتضی إطلاق الأکثر و ثانیها أنّه بطریق المجاز و هو اختیار العلاّمة فی التّهذیب و الشارح البحرانی و ثالثها کونه مجازا فی المفرد و حقیقة فی التثنیة و الجمع و هو مختار صاحب المعالم، و یظهر من العلاّمة فی النّهایة جنوحه إلیه حیث فرق بین المفرد و الجمع مع جریان دلیله الذی استدل به للجمع فی التثنیة حسبما تعرفه بعد ذلک انشاء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التّفصیل بین النّفی و الاثبات بالجواز فی الأوّل و المنع فی الثّانی فهو المحکی فی النّهایة و غیره عن بعض الاصولیّین</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لنا علی عدم جوازه فی المفرد مطلقا حقیقة أن الحقیقة حسبما عرفت سابقا عبارة عن استعمال اللّفظ فیما وضع له أی فیما عیّن و خصّص اللّفظ بازائه، فاذا وضع لفظ</w:t>
      </w:r>
    </w:p>
    <w:p>
      <w:pPr>
        <w:pStyle w:val="BookText"/>
        <w:rPr/>
      </w:pPr>
      <w:r>
        <w:rPr>
          <w:rFonts w:ascii="IRNazanin" w:hAnsi="IRNazanin" w:eastAsia="IRNazanin"/>
          <w:color w:val="111111"/>
          <w:sz w:val="28"/>
          <w:sz w:val="28"/>
          <w:szCs w:val="28"/>
          <w:rtl w:val="true"/>
          <w:lang w:bidi="fa-IR"/>
        </w:rPr>
        <w:t>لمعنیین مثلا فمقتضی کلّ وضع أن لا یستعمل إلاّ فی المعنی الذی وضع اللّفظ بازائه فاذا اطلق اللّفظ و ارید أحدهما صحّ الاستعمال علی ما هو قضیّة أحد الوضعین و إن اطلق و ارید به کلاهما لم یصحّ، لانّ قضیّة کلّ من الوضعین أن لا یراد منه المعنی الآخر، و بعبارة اخری الاستعمال إنّما هو تابع للوضع، و الواضع إنّما وضع اللفظ لمعنی ثم وضعه هو أو غیره لمعنی آخر فاستعماله فیهما کلیهما خلاف وضعه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یستدل ایضا بأن عدم الوجدان دلیل علی عدم الوجود فیما کان مظنّة له، فانّ الاستعمال فیهما لو کان جائزا لوجد فی نظم أو نثرا و کتاب أو سنّة أو خطاب أو محاورة، و لا أقل من مثال واحد، فحیث لم یوجد بعد الاستقراء التّام حصل منه الظن القوی بعدم الجواز، و هو حجّة فی مباحث الألفاظ لا یقال هذا کله مسلم فی الاثبات، و أمّا النّفی فلا، لظهور أن النکرة المنفیّة مفیدة للعموم، فتشمل المعنیین فصاعدا لانا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النّفی متوجه إلی الاثبات فان ارید من المثبت معنی واحد یفید النفی عموم نفی افراد ذلک المعنی الواحد، و إن ارید معنی متعدد یفید عموم نفی افراد المتعدد، و إذا ثبت أن المشترک معناه أحد المعانی لا المعنیان لم یکن أثر النّفی راجعا إلاّ الیه، و بعبارة اخری العموم الذی یفیده النّفی غیر العموم المتنازع فیه إذ ما یفیده هو عموم جمیع مصادیق مسمّی واحد، و المتنازع فیه هو جمیع المسمّیات و بینهما بون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لنا علی عدم جوازه فی المفرد مجازا انتفاء العلاقة المعتبرة المصحّحة للتجوّز، و یتضح ذلک بابطال ما زعموه من العلاقة حسبما سنشیر الیه إنشاء اللّه</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لنا علی عدم جوازه فی التثنیة و الجمع حقیقة أن المتبادر المنساق إلی الأذهان من التثنیة و الجمع مثلا هو فردان أو أفراد من ماهیّة واحدة، فاذا سمعنا قول القائل رجلان أو عالمان مثلا تبادر إلی أذهاننا فرد ان من ماهیّة المفرد المذکر العاقل المتّصف بالرجولیة أو العلم، و أمّا کون الفردین من ماهیّتین باعتبار اتفاقهما فی مجرّد الاسم فغیر متبادر، بل المتبادر غیره، و قد مرّ أن التبادر علامة</w:t>
      </w:r>
    </w:p>
    <w:p>
      <w:pPr>
        <w:pStyle w:val="BookText"/>
        <w:rPr/>
      </w:pPr>
      <w:r>
        <w:rPr>
          <w:rFonts w:ascii="IRNazanin" w:hAnsi="IRNazanin" w:eastAsia="IRNazanin"/>
          <w:color w:val="111111"/>
          <w:sz w:val="28"/>
          <w:sz w:val="28"/>
          <w:szCs w:val="28"/>
          <w:rtl w:val="true"/>
          <w:lang w:bidi="fa-IR"/>
        </w:rPr>
        <w:t>الحقیقة و تبادر الغیر علامة المجاز فعلی هذا یکون قولنا عینان حقیقة فی فردین من ماهیة واحدة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التّبادر فی المثال المذکور من جهة کون الوضع فیه واحدا لانا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نفرض الکلام فیما تعدّد فیه الوضع مثل مسلمین، فان لفظ مسلم له وضعان علمیّ و وصفیّ و مع ذلک فالمتبادر عند اطلاق لفظ مسلمین فرد ان من الماهیّة الواحدة، أی الشّخصان المتّصفان بالاسلام، لا المسمّیان بمسلم، و بذلک ظهر فساد ما توهّمه صاحب المعالم من ان الظاهر اعتبار الاتفاق فی اللفظ دون المعنی فی المفردات، مضافا الی أن الأمر فی المقام دائر بین المجاز و الاشتراک اللفظی لأن التثنیة حقیقة فی المتفقین فی المعنی اتفاقا، و لیس قدر جامع بینه و بین المتّفقین فی اللفظ یکون مناط الاستعمال، فلا بدّ إمّا من القول بکونها مشترکة بینهما بالاشتراک اللفظی، و إمّا من القول بکونها مجازا فی الثانی و حقیقة فی الأوّل فقط، و المجاز خیر من الاشتراک علی ما برهن فی الاصول، و بما ذکرنا یظهر الکلام فی الجمع حرفا بحرف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لنا علی عدم جوازه فیهما مجازا ما نبّه به بعض الأفاضل من أن ذلک إمّا بالتّصرف فی مدلول المادة اعنی المفرد، و قد ظهر فساده فیما قدمنا، أو بالتّصرف فی الاداة باستعمالها مجازا فی إفادة التعدّد فی لفظ المفرد، فیزاد بحسب کلّ معنی أو فی إفادته بالنّسبة إلی ما ارید من المادّة و ما لم یرد منها، و کلاهما ممّا لا یساعد الطبع و الاستعمال علی جوازه، فانّ معانی الحروف إنّما تعتور علی المعنی الذی ارید من مدخولها، دون لفظه او معنی آخر لم یرد من مدخولها، أ لا تری انّ اللام مثلا فی قولک العین للاشارة إلی ما ارید من لفظ العین کالباصرة، و لا یصحّ أن یراد بها الاشارة إلی اللفظ أو إلی معنی آخر لم یقصد فی الاستعمال کالجاریة، و کذلک التّنوین فی قولک عین و علی هذا القیاس بقیة اللواحق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حجج سایر الأقوال و فسادها فتظهر بایراد ما أورده الشّارح البحرانی و اتباعه بما یلوح علیه من وجوه النّظر</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الشّارح بعد ما ذکر الخلاف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المجوّزین من وجهین أحدهما أن الصّلاة من اللّه رحمة و من الملائکة استغفار، ثم إنّ اللّه تعالی أراد بهذه کلی معنییها 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وَ مَلائِکَتَهُ یُصَلُّونَ عَلَی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الثّانی قوله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یَسْجُدُ لَهُ مَنْ فِی السَّماواتِ وَ مَنْ فِی الْأَرْضِ وَ الشَّمْسُ وَ الْقَمَرُ وَ النُّجُومُ وَ الْجِبالُ وَ الشَّجَرُ وَ الدَّوَابُّ وَ کَثِیرٌ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السّجود هنا مشترک بین الخشوع، لأنّه هو المتصوّر من الملائکة و بین وضع الجبهة علی الأرض فی حق الناس، و بین شهادة الحال بالحاجة إلی الصّانع، لأنّه هو المتصوّر من الجمادات، ثم إنّ اللّه تعالی أراد کلّ معانیه فی هذه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حجّة المانعین انّ المجموع غیر کلّ واحد واحد، فالواضع إذا وضع لفظا لمعنیین علی الانفراد فامّا أن یضعه مع ذلک لمجموعهما أو لا یضعه، فان لم یضعه له کان استعماله فیه استعمالا للّفظ فی غیر ما وضع له و أنّه غیر جائز، و إن وضعه له فاذا استعمله فیه فامّا أن یستعمله فیه لافادته بانفراده فیکون ذلک استعمالا للّفظ فی أحد مفهوماته لا فی کلها، و ان استعمله لافادته مع افادة الأفراد فهو محال، لأن استعماله لافادة المجموع یستلزم عدم الاکتفاء بکلّ واحد من الأفراد و استعماله لافادة الافراد یستلزم الاکتفاء بکلّ واحد من الافراد و الاکتفاء بکلّ واحد من الافراد، مع عدم الاکتفاء بکلّ واحد منها ممّا لا یجتمعان</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الشارح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محلّ النّزاع فی هذا البحث غیر ملخّص، فانه إن ارید أنّه یجوز استعماله فی مدلولاته علی الجمع مطابقة فلیس بحقّ لما یلزم المستعمل له کذلک من التناقض فی القصد إلی المجموع و إلی الأفراد، و إن ارید أنّه یجوز استعماله فیها علی الجمع لافادتها کیف اتفق فذلک جائز، اذ یصحّ استعماله فی المجموع مطابقة مع دلالتها علی الأفراد تضمّنا، و قول المانع إنه إذا لم یکن الواضع</w:t>
      </w:r>
    </w:p>
    <w:p>
      <w:pPr>
        <w:pStyle w:val="BookText"/>
        <w:rPr/>
      </w:pPr>
      <w:r>
        <w:rPr>
          <w:rFonts w:ascii="IRNazanin" w:hAnsi="IRNazanin" w:eastAsia="IRNazanin"/>
          <w:color w:val="111111"/>
          <w:sz w:val="28"/>
          <w:sz w:val="28"/>
          <w:szCs w:val="28"/>
          <w:rtl w:val="true"/>
          <w:lang w:bidi="fa-IR"/>
        </w:rPr>
        <w:t>وضع اللفظ للمجموع کما وضعه للأفراد امتنع فیه إن أراد به حقیقة فهو حقّ، و إن أراد أنّه یمتنع استعماله فیه مجازا فهذا ممّا لا یقتضیه حجّته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حجج المجوّزین فضعیفة اما الاولی فلأن ضمیر الجمع فی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یصلون بمنزلة الضمائر المتعدّدة المقتضیة للافعال المتعددة التی یراد بکلّ واحد منها معنی غیر ما یراد بالآخر، و التقدیر، إنّ اللّه یصلی و ملائکته تصلی و اما الثانیة فلأن العطوف المتعددة تستدعی تعدد الأفعال فتقدیر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للّه یسجد من فی السّموات و من فی الأرض، أی و یسجد من فی الأرض، و کذا الباقی، و المراد بکلّ منها المعنی الذی تقتضیه القرینة، ثم لو سلمنا أنها استعملت فی کلّ مفهوماتها لکنّه یکون مجازا و إلاّ لزم التّناقض کما هو مذکور فی حجّة المانعین انتهی کلام الشّارح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یتوجه علیه وجوه من الکلام و ضروب من الملام احدها ان استدلال المجوزین علی الجواز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وَ مَلائِکَتَهُ یُصَلُّونَ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فیه انا لا نسلم أن الصّلاة هنا مستعملة فی المعنیین، بل المراد بها معنی عام شامل للمعنیین من باب عموم الاشتراک و هو الاعتناء باظهار الشّرف و التعظیم کما فسّرها به الطبرسی و البیضاوی و غیرهما، فیکون معنی الآیة إنّ اللّه و ملائکته یعتنون باظهار شرف النبی صلّی اللّه علیه و آله و تعظیمه، فلا داعی الی حمل الصّلاة علی المعنیین مضافا إلی إمکان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بحذف الفعل بقرینة المذکور، و التقدیر إنّ اللّه یصلی و ملائکته یصلّون، علی حدّ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بما عندنا و انت بما عندک راض و الرّأی مختلف</w:t>
      </w:r>
    </w:p>
    <w:p>
      <w:pPr>
        <w:pStyle w:val="BookText"/>
        <w:rPr/>
      </w:pPr>
      <w:r>
        <w:rPr>
          <w:rFonts w:ascii="IRNazanin" w:hAnsi="IRNazanin" w:eastAsia="IRNazanin"/>
          <w:color w:val="111111"/>
          <w:sz w:val="28"/>
          <w:sz w:val="28"/>
          <w:szCs w:val="28"/>
          <w:rtl w:val="true"/>
          <w:lang w:bidi="fa-IR"/>
        </w:rPr>
        <w:t>و أمّا استدلالهم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یسجد ففیه أن المراد بالسّجود هنا هو المعنی الأخیر الذی ذکروه أعنی شهادة الحال بالافتقار إلی الصّانع، و هو معنی عام شامل لجمیع الموجودات، فلیس من باب الاستعمال فی المعنیین أو المعانی</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المراد به ذلک لا یکون وجه للتخصیص بکثیر من النّاس، لظهور أن جمیع النّاس و کلهم محتاجون إلی صانعهم کسایر المخلوقات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جمیع الناس مفتقرین إلی الصّانع بالافتقار الذاتی، خاضعین له بالخضوع التکوینی إلاّ أن بعضهم لما کابروا بالظاهر و تمرّدوا و تکبّروا لا جرم لم یعبأ بهم و خصّ غیرهم بالذکر لمزیّتهم و شرفهم و خضوعهم ظاهرا و باطنا، و إظهارهم الحاجة و الافتقار و الذلّ بظاهرهم، مضافا إلی باطنهم و إن اندر جوامع غیرهم فی عموم من فی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استدلال المانعین علی المنع بما أورده الشّارح فیه انّا نختار الشق الأخیر أعنی استعماله لافادة المجموع مع إفادة الافراد، و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محال ممنوع، لأن محصّل ما ذکروه فی وجه الاستحالة أنّ إرادة المجموع مع ارادة الأفراد مستلزم للتّناقض، من حیث إن إرادة المجموع تقتضی عدم الاکتفاء بفرد من أفراده، و إرادة الأفراد تقتضی الاکتفاء بفرد من أفراده بها، و ارادة کلّ واحد من الأفراد مع عدم إرادة المجموع متناقضة، و یتوجه علیه أن محلّ النّزاع فی هذا المبحث هو استعمال اللفظ فی نفس المجموع لا المجموع من حیث المجموع، و علی ذلک فالتّناقض ممنوع، لأنّ إرادة المجموع مستلزم لارادة کلّ فرد فکیف یکون إرادة کلّ فرد متناقضة لارادة المجموع، و کذلک إرادة کلّ واحد من الأفراد تقتضی الاکتفاء به لو لم یکن غیره مرادا أیضا، و أمّا مع إرادته فلا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 أنّ ما حقّقه الشّارح فی تلخیص محلّ النّزاع و تحریره بقوله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محلّ النّزاع إلی قوله فهذا ممّا لا یقتضیه حجّته، فیه أنّه غفلة عن محلّ النّزاع، لأنّ نزاعهم فی هذه المسألة کما صرّح به غیر واحد من الاصولیّین فی استعمال اللّفظ فی هذا المعنی و هذا المعنی، لا فی مجموع المعنیین من حیث هو مجموع، و الفرق بینهما ظاهر، لأن المتکلم فی الأوّل یقصد کل واحد واحد قصدا أوّلا و بالذّات، و فی الثّانی إنّما یقصد بالذّات و القصد الأوّل المجموع من حیث هو مجموع، و قصده کل واحد إنّما هو بالعرض و القصد الثانی، و علی ذلک یکون دلالة اللفظ علی کل واحد واحد من المعانی بالمطابقة لا بالتضمّن، نعم لو کان کلامهم فی استعماله فی المجموع من حیث هو مجموع لکان لما ذکره وجه</w:t>
      </w:r>
    </w:p>
    <w:p>
      <w:pPr>
        <w:pStyle w:val="BookText"/>
        <w:rPr/>
      </w:pPr>
      <w:r>
        <w:rPr>
          <w:rFonts w:ascii="IRNazanin" w:hAnsi="IRNazanin" w:eastAsia="IRNazanin"/>
          <w:color w:val="111111"/>
          <w:sz w:val="28"/>
          <w:sz w:val="28"/>
          <w:szCs w:val="28"/>
          <w:rtl w:val="true"/>
          <w:lang w:bidi="fa-IR"/>
        </w:rPr>
        <w:t>لأنّه یکون حینئذ اندراج احد المعنیین فی المجموع نظیر اندراج الواحد فی العشرة إلاّ إنّک قد عرفت تنصیص جماعة من الاصولیّین علی خروج الاستعمال المذکور من محلّ الکلام، و هو الموافق للتّحقیق، ضرورة کون الاستعمال المذکور علی تقدیر صحّته مجازا قطعا کما ذهب إلیه الشارح، مع أنّ من أرباب الأقوال من یقول بکون استعمال المشترک فی أکثر من معنی حقیقة، و محلّ النّزاع لا بدّ أن یتوارد علیه الأقوال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 سلمنا خروج الاستعمال علی النّهج المذکور أعنی المجموع من حیث المجموع عن معقد الکلام، و لکن نرید أن تبیّن لنا مقتضی التّحقیق فی جواز هذا الاستعمال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الحقّ فیه هو الجواز و لکن مجازا فی الجملة، و قد حکی عن الباغنوی دعواه الاتفاق علی ذلک، أعنی الجواز بالمجاز، و منعه الفاضل القمی مطلقا لانتفاء الوضع و العلاقة المصحّحة، و منهم من منعه أیضا مدّعیا علیه الوفاق و هو سهو بین، و قال صاحب 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نزاع فی جوازه فی الجملة فمع ثبوت الوضع یکون حقیقة و مع انتفائه یتبع العلاقة فیجوز مجازا، کلفظ الشمس المشترک بین الجرم و النّور إذا استعمل فی المجموع حقیقة أو مجازا</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الحقّ الذی لا ریب فیه، و حیث إنّ الوضع لم یثبت فالجواز إنما یکون مجازا، و علیه فالمدار علی العلاقة فقد توجد فی بعض الموارد علاقة و حلاوة تفی بتجویز ذلک الاستعمال، کما فی لفظ البیع، فانّه موضوع فی اللغة لکلّ واحد من النّقل و الانتقال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باعه یبیعه بیعا و مبیعا و القیاس مباعا إذا باعه و إذا اشتراه ضدّ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استعمل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أَحَلَّ اللّهُ الْبَیْعَ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الایجاب و القبول معا، و علیه فیجوز استعمال القرء فی مجموع الطهر و الحیض، و العین فی مجموع الذّهب و الفضّة لعدم الاستهجان العرفی و حصول الرّبط بینهما فی نظرهم، بخلاف اطلاق العین علی مجموع الجاسوس و کفّة المیزان، أو الرّکبة و الینبوع، لعدم الرّبط عرفا بین الکلّ و کلّ واحد من المعنیین و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أنّ ما أورده الشّارح علی استدلال المجوّزین بأن ضمیر الجمع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یصلون بمنزلة الضّمایر المتعددة اه فیه انّه مبنی علی کون الجمع حقیقة فی الآحاد المتّفقة فی اللفظ لا المعنی أیضا و قد عرفت فساده و أنّ المتبادر من الجمع و التّثنیة هو الافراد أو الفردان من ماهیّة واحدة، مضافا إلی أن أداة التّثنیة و الجمع إنّما تفید التّعدد فیما لحقت به أعنی المفرد، فاذا لم یکن المراد من المفرد إلاّ ماهیّة واحدة فلا تفید الأداة إلاّ تعدد أفراد تلک الماهیّة، و قد وقع مثل هذا التّوهم للعلاّمة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النّهایة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جوز بعض المانعین من إرادة المعنیین من المشترک المفرد إرادة ذلک فی الجمع، أمّا فی جانب الاثبات فکقوله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اعتدّی بالأقراء، و منعه فخر الدّین الرّازی، لأنّ معناه اعتدیّ بقرء و قرء، و إذا لم یصحّ ان یفاد بلفظ القرء کلا المدلولین لم یصحّ ذلک أیضا فی الجمع الذی لا یفید الاّ عین فائدة الأفراد و لیس بجیّد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 فلأنّ الجمع تعدید الافراد و کما جاز أن یراد به الکلّ مع الافراد بأن یراد بالأوّل الطهر و بالثانی الحیض فکذا مع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 فلأن الجمع لا یستدعی اتحاد أفراده فی المعنی بل فی اللفظ، فانّک لو رأیت عین الذّهب و عین الشّمس و عین الرّکبة و عین الماء صحّ أن تقول رأیت عیونا، و کذا یجمعون الأعلام المفیدة للاشخاص المختلفة انتهی کلامه رفع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ظهر لک فساده، و أمّا الأعلام الشّخصیّة فلا نسلم أن جمعها و تثنیتها باعتبار الاتفاق فی اللفظ فقط، و إنّما هو باعتبار قصد التنکیر فی المفردات بتأویلها بالمسمّی کما صرّح به غیر واحد من علماء الأدبیّة، فقولهم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زیدان و زیدون یریدون به المسمّین بهذا الاسم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أنّ ما ذکره فی الاعتراض علی الحجّة الثّانیة للمجوّزین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لو سلمنا انّها استعملت فی کلّ مفهوماتها لکنّه یکون مجازا و إلا لزم التّناقض</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 اولا منع التّناقض حسبما عرفت سابقا و ثانیا منع صحّة ذلک المجاز لانتفاء العلاقة المصحّحة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اللفظ موضوعا لکلّ من المعنیین علی الانفراد یکون استعماله فیهما معا من قبیل استعمال اللفظ الموضوع للکلّ فی الجزء حسبما صرّح به صاحب المعالم حیث قال فی مقام الاستدلال علی جواز الاستعمال فی المفرد مجازا 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لنا علی کونه مجازا فی المفرد تبادر الوحدة منه عند إطلاق اللفظ فیفتقر فی إرادة الجمیع منه إلی الغاء قید الوحدة فیصیر اللفظ مستعملا فی خلاف موضوعه لکن وجود العلاقة المصحّحة للتجوّز أعنی علاقة الکلّ و الجزء یجوّزه و قال أیضا فی آخر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أنّ اللفظ لما کان حقیقة فی کلّ من المعنیین لکن مع قید الوحدة کان استعماله فی الجمیع مقتضیا لالغاء اعتبار قید الوحدة کما ذکرناه فی اختصاص اللفظ ببعض الموضوع له أعنی ما سوی قید الوحدة، فیکون من باب إطلاق اللفظ الموضوع للکلّ و إرادة الجزء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اللفظ موضوعا للمعنی منفردا بأن یکون قید الوحدة و الانفراد جزء للموضوع له ممنوع، لأنّ المتبادر من اللفظ عند سماعه لیس إلا ذات المعنی لا هی مع الوحدة کما توهّمه صاحب المعالم، مضافا إلی انّا نری العارفین باللسان المتصدّین لترجمة الألفاظ لا یذکرون عند ترجمة اللفظ العربی باللغة العجمیّة و نحوها إلا ما یفید ذات المعنی فی تلک اللغة من دون ذکر ما یفید الوحدة، فلو کانت جزء الموضوع له لزم الاتیان بما یفیده، و لیس فلیس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التنزل و المماشاة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المعتبر فی علاقة الکلّ و الجزء حسبما صرّح به الفاضل القمی أن یکون بین أجزاء الکلّ ترکب حقیقی فحینئذ یجوز استعمال لفظ الکل فی الجزء کاستعمال الأصابع فی الأنامل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یَجْعَلُونَ أَصابِعَهُمْ فِی آذانِهِمْ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الید فی الأصابع إلی نصف الکفّ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السّارِقُ وَ السّارِقَةُ فَاقْطَعُوا أَیْدِیَهُما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إلی الزّند فی قوله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فَتَیَمَّمُوا صَعِیداً طَیِّباً فَامْسَحُوا بِوُجُوهِکُمْ وَ أَیْدِیکُمْ </w:t>
      </w:r>
      <w:r>
        <w:rPr>
          <w:rFonts w:eastAsia="Amiri" w:cs="Amiri" w:ascii="Amiri" w:hAnsi="Amiri"/>
          <w:color w:val="111111"/>
          <w:sz w:val="28"/>
          <w:szCs w:val="28"/>
          <w:rtl w:val="true"/>
          <w:lang w:bidi="ar-SA"/>
        </w:rPr>
        <w:t>».</w:t>
      </w:r>
      <w:bookmarkStart w:id="120" w:name="pg13849_150276"/>
    </w:p>
    <w:p>
      <w:pPr>
        <w:pStyle w:val="BookText"/>
        <w:rPr/>
      </w:pPr>
      <w:bookmarkEnd w:id="120"/>
      <w:r>
        <w:rPr>
          <w:rFonts w:ascii="IRNazanin" w:hAnsi="IRNazanin" w:eastAsia="IRNazanin"/>
          <w:color w:val="111111"/>
          <w:sz w:val="28"/>
          <w:sz w:val="28"/>
          <w:szCs w:val="28"/>
          <w:rtl w:val="true"/>
          <w:lang w:bidi="fa-IR"/>
        </w:rPr>
        <w:t>و نحو ذلک، و أمّا إذا کان بین أجزائه ترکب اعتباری کما فیما نحن فیه فلا یجوز الاستعمال لثبوت الرّخصة و الاذن فی الصّنف الأول من نوع هذه العلاقة و عدم ثبوتهما فی الصنّف الثّانی منه، هذا کله مضافا إلی أن غایة ما ثبت من الاستقراء هو أنّهم یستعملون اللّفظ مع وجود العلاقة و القرینة فی معنی مجازی واحد و لم یثبت استعمالهم له فی أکثر من واحد، فاذا شککنا فی الجواز فالأصل العدم لتوقیفیّة اللّغات و توظیفیّتها، و مجرّد عدم العلم بالمنع لا یکفی فی التّجوز، بل لا بدّ من العلم أو الظن بالرّخصة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انّما أطنبت الکلام فی هذه المسألة مع کونها من المسائل المعروفة المعنونة فی الکتب الاصولیة تنبیها علی خطاء الشّارح البحرانی حیث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عنون هذه المسألة فی مقدّمات شرحه، و بعد اختیاره جواز الاستعمال هنا جری فی الشّرح فی غیر مقام واحد علی مقتضی ذلک الأصل الفاسد الذی أسّسه و شرح کثیرا من کلام الامام علیه السلام علی ما بنی علیه هناک، و ارشدک من خطایاه علی موضع واحد، و هو ما ذکره فی شرح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خاضع له، و هو مفتتح الخطبة المأة و الثّامنة و سنورد کلامه ثمّة و ننبّه علی هفوته إنشاء اللّه</w:t>
      </w:r>
      <w:r>
        <w:rPr>
          <w:rFonts w:eastAsia="IRNazanin" w:cs="IRNazanin"/>
          <w:color w:val="111111"/>
          <w:sz w:val="28"/>
          <w:szCs w:val="28"/>
          <w:rtl w:val="true"/>
          <w:lang w:bidi="fa-IR"/>
        </w:rPr>
        <w:t>.</w:t>
      </w:r>
    </w:p>
    <w:p>
      <w:pPr>
        <w:pStyle w:val="Heading4"/>
        <w:numPr>
          <w:ilvl w:val="3"/>
          <w:numId w:val="1"/>
        </w:numPr>
        <w:rPr/>
      </w:pPr>
      <w:bookmarkStart w:id="121" w:name="__RefHeading___Toc3347565_1468164448"/>
      <w:bookmarkStart w:id="122" w:name="_Toc47"/>
      <w:bookmarkEnd w:id="121"/>
      <w:r>
        <w:rPr>
          <w:rtl w:val="true"/>
        </w:rPr>
        <w:t>المطلب الثانی</w:t>
      </w:r>
      <w:r>
        <w:rPr>
          <w:rtl w:val="true"/>
        </w:rPr>
        <w:t xml:space="preserve">: </w:t>
      </w:r>
      <w:r>
        <w:rPr>
          <w:rtl w:val="true"/>
        </w:rPr>
        <w:t>فی ذکر نبذ من فنون البلاغة ممّا هو کثیر الدّوران فی کلام الامام علیه السلام</w:t>
      </w:r>
      <w:bookmarkEnd w:id="122"/>
    </w:p>
    <w:p>
      <w:pPr>
        <w:pStyle w:val="Heading5"/>
        <w:numPr>
          <w:ilvl w:val="4"/>
          <w:numId w:val="1"/>
        </w:numPr>
        <w:rPr/>
      </w:pPr>
      <w:bookmarkStart w:id="123" w:name="__RefHeading___Toc3347567_1468164448"/>
      <w:bookmarkStart w:id="124" w:name="_Toc48"/>
      <w:bookmarkEnd w:id="123"/>
      <w:r>
        <w:rPr>
          <w:rtl w:val="true"/>
        </w:rPr>
        <w:t>اشارة</w:t>
      </w:r>
      <w:bookmarkEnd w:id="124"/>
    </w:p>
    <w:p>
      <w:pPr>
        <w:pStyle w:val="BookText"/>
        <w:rPr/>
      </w:pPr>
      <w:r>
        <w:rPr>
          <w:rFonts w:ascii="IRNazanin" w:hAnsi="IRNazanin" w:eastAsia="IRNazanin"/>
          <w:color w:val="111111"/>
          <w:sz w:val="28"/>
          <w:sz w:val="28"/>
          <w:szCs w:val="28"/>
          <w:rtl w:val="true"/>
          <w:lang w:bidi="fa-IR"/>
        </w:rPr>
        <w:t>فی ذکر نبذ من فنون البلاغة ممّا هو کثیر الدّوران فی کلام الامام علیه السلام،</w:t>
      </w:r>
    </w:p>
    <w:p>
      <w:pPr>
        <w:pStyle w:val="BookText"/>
        <w:rPr/>
      </w:pPr>
      <w:r>
        <w:rPr>
          <w:rFonts w:ascii="IRNazanin" w:hAnsi="IRNazanin" w:eastAsia="IRNazanin"/>
          <w:color w:val="111111"/>
          <w:sz w:val="28"/>
          <w:sz w:val="28"/>
          <w:szCs w:val="28"/>
          <w:rtl w:val="true"/>
          <w:lang w:bidi="fa-IR"/>
        </w:rPr>
        <w:t>و هو التّشبیه و الاستعارة و الکنایة و فیه فصول ثلاثة</w:t>
      </w:r>
      <w:r>
        <w:rPr>
          <w:rFonts w:eastAsia="IRNazanin" w:cs="IRNazanin"/>
          <w:color w:val="111111"/>
          <w:sz w:val="28"/>
          <w:szCs w:val="28"/>
          <w:rtl w:val="true"/>
          <w:lang w:bidi="fa-IR"/>
        </w:rPr>
        <w:t>.</w:t>
      </w:r>
    </w:p>
    <w:p>
      <w:pPr>
        <w:pStyle w:val="Heading5"/>
        <w:numPr>
          <w:ilvl w:val="4"/>
          <w:numId w:val="1"/>
        </w:numPr>
        <w:rPr/>
      </w:pPr>
      <w:bookmarkStart w:id="125" w:name="__RefHeading___Toc3347569_1468164448"/>
      <w:bookmarkStart w:id="126" w:name="_Toc49"/>
      <w:bookmarkEnd w:id="125"/>
      <w:r>
        <w:rPr>
          <w:rtl w:val="true"/>
        </w:rPr>
        <w:t>الفصل الاول</w:t>
      </w:r>
      <w:r>
        <w:rPr>
          <w:rtl w:val="true"/>
        </w:rPr>
        <w:t xml:space="preserve">: </w:t>
      </w:r>
      <w:r>
        <w:rPr>
          <w:rtl w:val="true"/>
        </w:rPr>
        <w:t>فی التّشبیه</w:t>
      </w:r>
      <w:bookmarkEnd w:id="126"/>
    </w:p>
    <w:p>
      <w:pPr>
        <w:pStyle w:val="Heading6"/>
        <w:numPr>
          <w:ilvl w:val="5"/>
          <w:numId w:val="1"/>
        </w:numPr>
        <w:rPr/>
      </w:pPr>
      <w:bookmarkStart w:id="127" w:name="__RefHeading___Toc3347571_1468164448"/>
      <w:bookmarkStart w:id="128" w:name="_Toc50"/>
      <w:bookmarkEnd w:id="127"/>
      <w:r>
        <w:rPr>
          <w:rtl w:val="true"/>
        </w:rPr>
        <w:t>اشارة</w:t>
      </w:r>
      <w:bookmarkEnd w:id="128"/>
    </w:p>
    <w:p>
      <w:pPr>
        <w:pStyle w:val="BookText"/>
        <w:rPr/>
      </w:pPr>
      <w:r>
        <w:rPr>
          <w:rFonts w:ascii="Amiri" w:hAnsi="Amiri" w:eastAsia="Amiri" w:cs="Amiri"/>
          <w:color w:val="111111"/>
          <w:sz w:val="28"/>
          <w:sz w:val="28"/>
          <w:szCs w:val="28"/>
          <w:rtl w:val="true"/>
          <w:lang w:bidi="ar-SA"/>
        </w:rPr>
        <w:t>فی التّشبیه</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المطرزی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رکن من أرکان البلاغة لاخراجه الخفی إلی الجلیّ و إدنائه البعید من القریب، و هو توطئة لمن یسلک سبیل الاستعارة و التّمثیل، لأنه کالأصل لهما و هما کالفرع له و قال المبرد لو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أکثر کلام العرب لم یبعد، و لهم فی تعریفه عبارات أظهرها ما عرّفه بها صاحب التلخیص</w:t>
      </w:r>
      <w:bookmarkStart w:id="129" w:name="pg13849_150277"/>
    </w:p>
    <w:p>
      <w:pPr>
        <w:pStyle w:val="BookText"/>
        <w:rPr/>
      </w:pPr>
      <w:bookmarkEnd w:id="129"/>
      <w:r>
        <w:rPr>
          <w:rFonts w:ascii="IRNazanin" w:hAnsi="IRNazanin" w:eastAsia="IRNazanin"/>
          <w:color w:val="111111"/>
          <w:sz w:val="28"/>
          <w:sz w:val="28"/>
          <w:szCs w:val="28"/>
          <w:rtl w:val="true"/>
          <w:lang w:bidi="fa-IR"/>
        </w:rPr>
        <w:t>و جماعة من أنّه الدّلالة علی مشارکة أمر لأمر آخر فی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یعتمد البحث فیه علی أرکان أربعة</w:t>
      </w:r>
      <w:r>
        <w:rPr>
          <w:rFonts w:eastAsia="IRNazanin" w:cs="IRNazanin"/>
          <w:color w:val="111111"/>
          <w:sz w:val="28"/>
          <w:szCs w:val="28"/>
          <w:rtl w:val="true"/>
          <w:lang w:bidi="fa-IR"/>
        </w:rPr>
        <w:t>.</w:t>
      </w:r>
    </w:p>
    <w:p>
      <w:pPr>
        <w:pStyle w:val="Heading6"/>
        <w:numPr>
          <w:ilvl w:val="5"/>
          <w:numId w:val="1"/>
        </w:numPr>
        <w:rPr/>
      </w:pPr>
      <w:bookmarkStart w:id="130" w:name="__RefHeading___Toc3347573_1468164448"/>
      <w:bookmarkStart w:id="131" w:name="_Toc51"/>
      <w:bookmarkEnd w:id="130"/>
      <w:r>
        <w:rPr>
          <w:rtl w:val="true"/>
        </w:rPr>
        <w:t>الرکن الاول</w:t>
      </w:r>
      <w:r>
        <w:rPr>
          <w:rtl w:val="true"/>
        </w:rPr>
        <w:t xml:space="preserve">: </w:t>
      </w:r>
      <w:r>
        <w:rPr>
          <w:rtl w:val="true"/>
        </w:rPr>
        <w:t>فی طرفیه أعنی المشبّه و المشبّه به</w:t>
      </w:r>
      <w:bookmarkEnd w:id="131"/>
    </w:p>
    <w:p>
      <w:pPr>
        <w:pStyle w:val="Heading6"/>
        <w:numPr>
          <w:ilvl w:val="5"/>
          <w:numId w:val="1"/>
        </w:numPr>
        <w:rPr/>
      </w:pPr>
      <w:bookmarkStart w:id="132" w:name="__RefHeading___Toc3347575_1468164448"/>
      <w:bookmarkStart w:id="133" w:name="_Toc52"/>
      <w:bookmarkEnd w:id="132"/>
      <w:r>
        <w:rPr>
          <w:rtl w:val="true"/>
        </w:rPr>
        <w:t>اشارة</w:t>
      </w:r>
      <w:bookmarkEnd w:id="133"/>
    </w:p>
    <w:p>
      <w:pPr>
        <w:pStyle w:val="BookText"/>
        <w:rPr/>
      </w:pPr>
      <w:r>
        <w:rPr>
          <w:rFonts w:ascii="IRNazanin" w:hAnsi="IRNazanin" w:eastAsia="IRNazanin"/>
          <w:color w:val="111111"/>
          <w:sz w:val="28"/>
          <w:sz w:val="28"/>
          <w:szCs w:val="28"/>
          <w:rtl w:val="true"/>
          <w:lang w:bidi="fa-IR"/>
        </w:rPr>
        <w:t>فی طرفیه أعنی المشبّه و المشبّه به</w:t>
      </w:r>
    </w:p>
    <w:p>
      <w:pPr>
        <w:pStyle w:val="BookText"/>
        <w:rPr/>
      </w:pPr>
      <w:r>
        <w:rPr>
          <w:rFonts w:ascii="IRNazanin" w:hAnsi="IRNazanin" w:eastAsia="IRNazanin"/>
          <w:color w:val="111111"/>
          <w:sz w:val="28"/>
          <w:sz w:val="28"/>
          <w:szCs w:val="28"/>
          <w:rtl w:val="true"/>
          <w:lang w:bidi="fa-IR"/>
        </w:rPr>
        <w:t xml:space="preserve">، و هما إمّا محسوسان و إمّا معقولان، أو المشبّه عقلی و المشبّه به حسّی، أو بالعکس اما الاول فکقول أمیر المؤمنین علیه السلام فی المخ یج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کأنّی بمسجدکم هذا کجؤ جوء سفینة، و قوله علیه السلام فی المخ لز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فطرت بعنانها و استبددت برهانها کالجبل لا تحرکه القواصف، و المراد بالمحسوس ما کان مدرکا باحدی الحواس الخمس أعنی حسّ البصر و السّمع و الشمّ و الذّوق و اللّمس و اما الثانی فکقوله علیه السلام فی المخ ص ز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تکون نصرة احدکم من احدهم کنصرة العبد من سیده، فانّ المتشابهین هاهنا هو انتقامهم من بنی امیة و انتقام العبد من مولاه، و الانتقام معنی إضافیّ معقول، و وجه الشبّه ذلتهم و ذلة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الثالث فکقوله علیه السلام فی المخ کج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الامر ینزل من السماء الی الارض کقطر المطر، فانّ نزول سایر الامورات معقول، و نزول المطر محسوس، و قوله علیه السلام فی المخ مب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یبق منها الاّ صبابة کصبابة الاناء، فانّ البقیّة من الدنیا معقولة و البقیّة فی الاناء محسوسة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الرابع فکقول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 ابیضاض البدر من بعد غیمه نجاة من البأساء بعد وقوع</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منع بعضهم من جواز هذا القسم نظرا إلی أنّ العلوم العقلیّة مستفادة من الحواس و منتهیة إلیها فکان المحسوس أصلا لذلک المعقول فتشبیهه به یوجب جعل الأصل فرعا و الفرع أصلا و هو غیر جائز، و لذلک لو حاول محاول المبالغة فی وصف الشمس فی الظهور و المسک فی الطیب فقال الشّمس کالحجّة أی فی الظهور و المسک کخلق فلان أی فی الطیب کان سخیفا من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ردّ بأنّ الحواس و إن کانت طرقا للعلم إلاّ أنّها لیست کلّ الطرق له، سلمنا و لکن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الممنوع انما</w:t>
      </w:r>
    </w:p>
    <w:p>
      <w:pPr>
        <w:pStyle w:val="BookText"/>
        <w:rPr/>
      </w:pPr>
      <w:r>
        <w:rPr>
          <w:rFonts w:ascii="IRNazanin" w:hAnsi="IRNazanin" w:eastAsia="IRNazanin"/>
          <w:color w:val="111111"/>
          <w:sz w:val="28"/>
          <w:sz w:val="28"/>
          <w:szCs w:val="28"/>
          <w:rtl w:val="true"/>
          <w:lang w:bidi="fa-IR"/>
        </w:rPr>
        <w:t>هو جعل الفرع أصلا من جهة ما هو فرع لذلک الأصل لا مطلقا، لجواز جعله أصلا و الأصل فرعا فی التشبیه و الملاحظات الذهنیّة قال العلاّمة التّفتازانی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الوجه فی تشبیه المحسوس بالمعقول أن یقدر المعقول محسوسا و یجعل کالأصل لذلک المحسوس علی طریق المبالغة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لما کان من المشبّه و المشبّه به ما لم یکن داخلا فی المحسوسات أی المدرکات بالحواس الظاهرة و لا فی المعقولات ای المدرکات بالقوة العاقلة مثل الخیالیّات و الوهمیّات و الوجدانیات ألجأهم تقلیل الأقسام إلی ارتکاب التجوّز و التّوسعة فی المحسوس و المعقول لادخال ما کانت خارجة،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بالحسی المدرک هو أو مادّته باحدی الحواس الخمس فیعم الخیالی و هو المعدوم الذی فرض مجتمعا من امور کلّ واحد منها مدرک بالحسّ، کتشبیه محمّر الشقیق بأعلام یاقوت نشرن علی رماح من زبرجد، فان الأعلام الیاقوتیّة المنشورة علی الرّماح الزّبرجدیّة غیر مدرکة بالحسّ، لعدم وجودها، و الحسّ انّما یدرک ما هو موجود فی المادّة حاضر عند المدرک علی هیئة مخصوصة، و لکن المادّة التی ترکب ذلک المرکب منها کالأعلام و الیاقوت و الرّماح و الزّبرجد، کل منها محسوس بحسّ البصر، و قالوا أیضا المراد بالعقلی ما لا یکون مدرکا هو و لا مادته باحدی الحواس الخمس المذکورة، فیدخل فیه الوهمی و هو ما لا یدرک بها و لکنّه لو ادرک لکان مدرکا بها، کتشبیه السّهام المسنونة الزرق بأنیاب الأغوال، فان أنیاب الاغوال ممّا لا یدرکه الحسّ، لعدم تحققها إلاّ أنّها لو ادرکت لم تدرک إلاّ بحسّ البصر، و علیه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طَلْعُها کَأَنَّهُ رُؤُسُ الشَّیاطِینِ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یدخل فیه أیضا الوجدانی کالشبع و الجوع و الغضب و السرور و اللذة و الألم الحسیّین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التّشبیه باعتبار طرفیه ینقسم إلی اقسام أربعة</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 تشبیه المفرد بالمفرد و هو علی أربعة أقسام الاول تشبیههما و هما غیر مقیّدین، مثل تشبه الخدّ بالورد، و مثل التشبیه الواقع فی قوله علیه السلام</w:t>
      </w:r>
    </w:p>
    <w:p>
      <w:pPr>
        <w:pStyle w:val="BookText"/>
        <w:rPr/>
      </w:pPr>
      <w:r>
        <w:rPr>
          <w:rFonts w:ascii="IRNazanin" w:hAnsi="IRNazanin" w:eastAsia="IRNazanin"/>
          <w:color w:val="111111"/>
          <w:sz w:val="28"/>
          <w:sz w:val="28"/>
          <w:szCs w:val="28"/>
          <w:rtl w:val="true"/>
          <w:lang w:bidi="fa-IR"/>
        </w:rPr>
        <w:t xml:space="preserve">فی المخ عز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المنجم کالکاهن و الکاهن کالسّاحر و الساحر کالکافر الثانی تشبیه المفرد بالمفرد و هما مقیّدان، کقولهم لمن یفعل ما لا یفید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کالرّاقم علی الماء، فان المشبّه هو الفاعل المقیّد بأن لا یحصل من فعله منفعة، و المشبّه به هو الرّاقم المقیّد بکون رقمه علی الماء، لأنّ وجه الشّبه هو التّسویة بین الفعل و عدمه، و هو موقوف علی اعتبار هذین القیدین، و مثله قوله علیه السلام فی المخ یط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العالم العامل بغیر علمه کالجاهل الذی لا یستفیق من جهله، هذا و التّقیید قد یکون بالوصف، و قد یکون بالاضافة، و قد یکون بالمفعول، و قد یکون بالحال، و قد یکون بغیر ذلک کما هو غیر خفیّ علی المتتبّع الثالث تشبیه المفرد الغیر المقیّد بالمفرد المقیّد، کقوله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الشّمس کالمرآة فی کفّ الأشل، فان المشبّه و هو الشّمس غیر مقیّد، و المشبّه به و هو المرآة مقیّد بکونه فی کفّ الأشلّ، و مثله قوله علیه السلام فی المخ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أکون کالضّبع تنام علی طول اللّدم حتی یصل الیها طالبها الرابع عکسه کتشبیه المرآة فی کفّ الأشل بالشّمس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ثانیها تشبیه المفرد بالمرکب کتشبیه الشّقیق بأعلام یاقوت نشرن علی رماح من زبرجد، و مثل التّشبیه فی قوله علیه السلام فی المخ ع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اهل العراق فانّما أنتم کالمرأة الحامل حملت فلمّا اتمّت املصت و مات قیّمها و طال تأیّمها و ورثها أبعدها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 تشبیه المرکب بالمفرد کقول أبی 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صاحبیّ تقصّیا نظریکما تریا وجوه الأرض کیف تصوّر</w:t>
      </w:r>
    </w:p>
    <w:p>
      <w:pPr>
        <w:pStyle w:val="BookText"/>
        <w:rPr/>
      </w:pPr>
      <w:r>
        <w:rPr>
          <w:rFonts w:ascii="IRNazanin" w:hAnsi="IRNazanin" w:eastAsia="IRNazanin"/>
          <w:color w:val="111111"/>
          <w:sz w:val="28"/>
          <w:sz w:val="28"/>
          <w:szCs w:val="28"/>
          <w:rtl w:val="true"/>
          <w:lang w:bidi="fa-IR"/>
        </w:rPr>
        <w:t>تریا نهارا مشمسا قد شابه زهر الرّبا فکانّما هو مقمر</w:t>
      </w:r>
    </w:p>
    <w:p>
      <w:pPr>
        <w:pStyle w:val="BookText"/>
        <w:rPr/>
      </w:pPr>
      <w:r>
        <w:rPr>
          <w:rFonts w:ascii="IRNazanin" w:hAnsi="IRNazanin" w:eastAsia="IRNazanin"/>
          <w:color w:val="111111"/>
          <w:sz w:val="28"/>
          <w:sz w:val="28"/>
          <w:szCs w:val="28"/>
          <w:rtl w:val="true"/>
          <w:lang w:bidi="fa-IR"/>
        </w:rPr>
        <w:t>شبّه النّهار المشمس الذی اختلط به أزهار الرّبوات فنقّصت باخضرارها من ضوء الشّمس حتّی صارت تضرب إلی السّواد باللیل المقمر، فالمشبّه مرکب و المشبّه به مفرد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رابعها تشبیه المرکب بالمرکب کقوله علیه السلام فی المخ ج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النّاس مجتمعین حولی کربیضة الغنم، و الرّبیضة الغنم برعاتها المجتمعة فی مرابضها، لا یرید به</w:t>
      </w:r>
      <w:bookmarkStart w:id="134" w:name="pg13849_150280"/>
    </w:p>
    <w:p>
      <w:pPr>
        <w:pStyle w:val="BookText"/>
        <w:rPr/>
      </w:pPr>
      <w:bookmarkEnd w:id="134"/>
      <w:r>
        <w:rPr>
          <w:rFonts w:ascii="IRNazanin" w:hAnsi="IRNazanin" w:eastAsia="IRNazanin"/>
          <w:color w:val="111111"/>
          <w:sz w:val="28"/>
          <w:sz w:val="28"/>
          <w:szCs w:val="28"/>
          <w:rtl w:val="true"/>
          <w:lang w:bidi="fa-IR"/>
        </w:rPr>
        <w:t>تشبیه اجتماعهم علی الانفراد بل الهیئة الخاصة الحاصلة من الاجتماع حوله و ازدحامهم علیه بالهیئة الحاصلة للغنم المجتمعة مع راعیها فی مرابضها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العلامة التّفتازانی و الفرق بین المرکب و المفرد المقیّد أحوج شیء إلی التّأمل، فالمشبّه به فی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کالرّاقم علی الماء، إنّما هو الرّاقم بشرط أن یکون رقمه علی الماء، و فی تشبیه الشّقیق هو المجموع المرکب من الامور المتعددة بل الهیئة الحاصلة منها انتهی و محصّله أنّ ما کان شرطا کان خارجا، و ما لیس بشرط لیس بخارج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تشبیه المرکب بالمرکب قد یکون بحیث یحسن تشبیه کلّ جزء من أجزاء أحد طرفیه، بما یقابله من الطرف الآخر کقوله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أجرام النّجوم طوالعا درر نشرن علی بساط أزرق</w:t>
      </w:r>
    </w:p>
    <w:p>
      <w:pPr>
        <w:pStyle w:val="BookText"/>
        <w:rPr/>
      </w:pPr>
      <w:r>
        <w:rPr>
          <w:rFonts w:ascii="IRNazanin" w:hAnsi="IRNazanin" w:eastAsia="IRNazanin"/>
          <w:color w:val="111111"/>
          <w:sz w:val="28"/>
          <w:sz w:val="28"/>
          <w:szCs w:val="28"/>
          <w:rtl w:val="true"/>
          <w:lang w:bidi="fa-IR"/>
        </w:rPr>
        <w:t xml:space="preserve">فانّک لو قلت کانّ النّجوم درر و کأنّ السّماء بساط أزرق کان تشبیها مقبولا حسنا، و لکن أین هو من المقصود من التشبیه، و هو الهیئة التی تملأ القلوب سرورا و عجبا من طلوع النّجوم مؤتلفة متفرقة صغارها و کبارها فی أدیم السّمآء و هی زرقاء زرقتها الصّافیة، و نظیره قوله علیه السلام فی المخ فه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الحسد یأکل الایمان کما تأکل النّار الحطب، و قد لا یکون بهذه الحیثیّة مثل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کانّما المرّیخ و المشتری قدّامه فی شامخ الرّفعة</w:t>
      </w:r>
    </w:p>
    <w:p>
      <w:pPr>
        <w:pStyle w:val="BookText"/>
        <w:rPr/>
      </w:pPr>
      <w:r>
        <w:rPr>
          <w:rFonts w:ascii="IRNazanin" w:hAnsi="IRNazanin" w:eastAsia="IRNazanin"/>
          <w:color w:val="111111"/>
          <w:sz w:val="28"/>
          <w:sz w:val="28"/>
          <w:szCs w:val="28"/>
          <w:rtl w:val="true"/>
          <w:lang w:bidi="fa-IR"/>
        </w:rPr>
        <w:t>منصرف باللیل عن دعوة قد اسرجت قدّامه شمعة</w:t>
      </w:r>
    </w:p>
    <w:p>
      <w:pPr>
        <w:pStyle w:val="BookText"/>
        <w:rPr/>
      </w:pPr>
      <w:r>
        <w:rPr>
          <w:rFonts w:ascii="IRNazanin" w:hAnsi="IRNazanin" w:eastAsia="IRNazanin"/>
          <w:color w:val="111111"/>
          <w:sz w:val="28"/>
          <w:sz w:val="28"/>
          <w:szCs w:val="28"/>
          <w:rtl w:val="true"/>
          <w:lang w:bidi="fa-IR"/>
        </w:rPr>
        <w:t>فانّه 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المرّیخ کمنصرف من الدعوة لم یکن شیئا</w:t>
      </w:r>
      <w:r>
        <w:rPr>
          <w:rFonts w:eastAsia="IRNazanin" w:cs="IRNazanin"/>
          <w:color w:val="111111"/>
          <w:sz w:val="28"/>
          <w:szCs w:val="28"/>
          <w:rtl w:val="true"/>
          <w:lang w:bidi="fa-IR"/>
        </w:rPr>
        <w:t>.</w:t>
      </w:r>
    </w:p>
    <w:p>
      <w:pPr>
        <w:pStyle w:val="Heading6"/>
        <w:numPr>
          <w:ilvl w:val="5"/>
          <w:numId w:val="1"/>
        </w:numPr>
        <w:rPr/>
      </w:pPr>
      <w:bookmarkStart w:id="135" w:name="__RefHeading___Toc3347577_1468164448"/>
      <w:bookmarkStart w:id="136" w:name="_Toc53"/>
      <w:bookmarkEnd w:id="135"/>
      <w:r>
        <w:rPr>
          <w:rtl w:val="true"/>
        </w:rPr>
        <w:t>تقسیم آخر</w:t>
      </w:r>
      <w:bookmarkEnd w:id="136"/>
    </w:p>
    <w:p>
      <w:pPr>
        <w:pStyle w:val="BookText"/>
        <w:rPr/>
      </w:pPr>
      <w:r>
        <w:rPr>
          <w:rFonts w:ascii="IRNazanin" w:hAnsi="IRNazanin" w:eastAsia="IRNazanin"/>
          <w:color w:val="111111"/>
          <w:sz w:val="28"/>
          <w:sz w:val="28"/>
          <w:szCs w:val="28"/>
          <w:rtl w:val="true"/>
          <w:lang w:bidi="fa-IR"/>
        </w:rPr>
        <w:t>و ینقسم أیضا باعتبار تعدد الطرفین و عدمه إلی أقسام أربعة اخری احدها أن یتعدد طرفه الأوّل أعنی المشبّه، و یسمّی تشبیه التّسویة کقول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صدغ الحبیب و حالی کلاهما کاللیالی و ثغره فی صفاء و ادمعی کاللئالی</w:t>
      </w:r>
    </w:p>
    <w:p>
      <w:pPr>
        <w:pStyle w:val="BookText"/>
        <w:rPr/>
      </w:pPr>
      <w:r>
        <w:rPr>
          <w:rFonts w:ascii="IRNazanin" w:hAnsi="IRNazanin" w:eastAsia="IRNazanin"/>
          <w:color w:val="111111"/>
          <w:sz w:val="28"/>
          <w:sz w:val="28"/>
          <w:szCs w:val="28"/>
          <w:rtl w:val="true"/>
          <w:lang w:bidi="fa-IR"/>
        </w:rPr>
        <w:t>ثانیها أن یتعدّد طرفه الثّانی أعنی المشبّه به و یسمّی تشبیه الجمع کقول الصاحب</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اتتنی بالامس أبیاته تعلل روحی بروح الجنان</w:t>
      </w:r>
      <w:bookmarkStart w:id="137" w:name="pg13849_150281"/>
    </w:p>
    <w:p>
      <w:pPr>
        <w:pStyle w:val="BookText"/>
        <w:rPr/>
      </w:pPr>
      <w:bookmarkEnd w:id="137"/>
      <w:r>
        <w:rPr>
          <w:rFonts w:ascii="IRNazanin" w:hAnsi="IRNazanin" w:eastAsia="IRNazanin"/>
          <w:color w:val="111111"/>
          <w:sz w:val="28"/>
          <w:sz w:val="28"/>
          <w:szCs w:val="28"/>
          <w:rtl w:val="true"/>
          <w:lang w:bidi="fa-IR"/>
        </w:rPr>
        <w:t>کبرد الشّباب و برد الشّراب و ظل الامان و نیل الامانی</w:t>
      </w:r>
    </w:p>
    <w:p>
      <w:pPr>
        <w:pStyle w:val="BookText"/>
        <w:rPr/>
      </w:pPr>
      <w:r>
        <w:rPr>
          <w:rFonts w:ascii="IRNazanin" w:hAnsi="IRNazanin" w:eastAsia="IRNazanin"/>
          <w:color w:val="111111"/>
          <w:sz w:val="28"/>
          <w:sz w:val="28"/>
          <w:szCs w:val="28"/>
          <w:rtl w:val="true"/>
          <w:lang w:bidi="fa-IR"/>
        </w:rPr>
        <w:t>و عهد الصّبی و نسیم الصّباء و صفو الدّنان و رجع القیان</w:t>
      </w:r>
    </w:p>
    <w:p>
      <w:pPr>
        <w:pStyle w:val="BookText"/>
        <w:rPr/>
      </w:pPr>
      <w:r>
        <w:rPr>
          <w:rFonts w:ascii="IRNazanin" w:hAnsi="IRNazanin" w:eastAsia="IRNazanin"/>
          <w:color w:val="111111"/>
          <w:sz w:val="28"/>
          <w:sz w:val="28"/>
          <w:szCs w:val="28"/>
          <w:rtl w:val="true"/>
          <w:lang w:bidi="fa-IR"/>
        </w:rPr>
        <w:t>ثالثها أن یتعدد الطرفان کلاهما و هو علی قسمین أحدهما أن یؤتی بالمشبهات أوّلا بطریق العطف أو غیره ثم بالمشبّه به، و یسمّی بالملفوف مثل قول امرء القیس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قلوب الطیر رطبا و یابسا لدی و کرها العنّاب و الحشف البالی</w:t>
      </w:r>
    </w:p>
    <w:p>
      <w:pPr>
        <w:pStyle w:val="BookText"/>
        <w:rPr/>
      </w:pPr>
      <w:r>
        <w:rPr>
          <w:rFonts w:ascii="IRNazanin" w:hAnsi="IRNazanin" w:eastAsia="IRNazanin"/>
          <w:color w:val="111111"/>
          <w:sz w:val="28"/>
          <w:sz w:val="28"/>
          <w:szCs w:val="28"/>
          <w:rtl w:val="true"/>
          <w:lang w:bidi="fa-IR"/>
        </w:rPr>
        <w:t>و ثانیهما أن یؤتی بمشبّه و مشبّه به ثم آخر و آخر و یسمّی المفروق کقول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الخدّ ورد و الصّدغ غالیة و الرّیق خمر و الثّغر من برد</w:t>
      </w:r>
    </w:p>
    <w:p>
      <w:pPr>
        <w:pStyle w:val="Heading6"/>
        <w:numPr>
          <w:ilvl w:val="5"/>
          <w:numId w:val="1"/>
        </w:numPr>
        <w:rPr/>
      </w:pPr>
      <w:bookmarkStart w:id="138" w:name="__RefHeading___Toc3347579_1468164448"/>
      <w:bookmarkStart w:id="139" w:name="_Toc54"/>
      <w:bookmarkEnd w:id="138"/>
      <w:r>
        <w:rPr>
          <w:rtl w:val="true"/>
        </w:rPr>
        <w:t>الرکن الثانی</w:t>
      </w:r>
      <w:r>
        <w:rPr>
          <w:rtl w:val="true"/>
        </w:rPr>
        <w:t xml:space="preserve">: </w:t>
      </w:r>
      <w:r>
        <w:rPr>
          <w:rtl w:val="true"/>
        </w:rPr>
        <w:t>فی وجه التّشبیه</w:t>
      </w:r>
      <w:bookmarkEnd w:id="139"/>
    </w:p>
    <w:p>
      <w:pPr>
        <w:pStyle w:val="Heading6"/>
        <w:numPr>
          <w:ilvl w:val="5"/>
          <w:numId w:val="1"/>
        </w:numPr>
        <w:rPr/>
      </w:pPr>
      <w:bookmarkStart w:id="140" w:name="__RefHeading___Toc3347581_1468164448"/>
      <w:bookmarkStart w:id="141" w:name="_Toc55"/>
      <w:bookmarkEnd w:id="140"/>
      <w:r>
        <w:rPr>
          <w:rtl w:val="true"/>
        </w:rPr>
        <w:t>اشارة</w:t>
      </w:r>
      <w:bookmarkEnd w:id="141"/>
    </w:p>
    <w:p>
      <w:pPr>
        <w:pStyle w:val="BookText"/>
        <w:rPr/>
      </w:pPr>
      <w:r>
        <w:rPr>
          <w:rFonts w:ascii="IRNazanin" w:hAnsi="IRNazanin" w:eastAsia="IRNazanin"/>
          <w:color w:val="111111"/>
          <w:sz w:val="28"/>
          <w:sz w:val="28"/>
          <w:szCs w:val="28"/>
          <w:rtl w:val="true"/>
          <w:lang w:bidi="fa-IR"/>
        </w:rPr>
        <w:t>فی وجه التّشبیه</w:t>
      </w:r>
    </w:p>
    <w:p>
      <w:pPr>
        <w:pStyle w:val="BookText"/>
        <w:rPr/>
      </w:pPr>
      <w:r>
        <w:rPr>
          <w:rFonts w:ascii="IRNazanin" w:hAnsi="IRNazanin" w:eastAsia="IRNazanin"/>
          <w:color w:val="111111"/>
          <w:sz w:val="28"/>
          <w:sz w:val="28"/>
          <w:szCs w:val="28"/>
          <w:rtl w:val="true"/>
          <w:lang w:bidi="fa-IR"/>
        </w:rPr>
        <w:t xml:space="preserve">و هو المعنی الذی قصد اشتراک الطرفین فیه بمعنی أن یکون لذلک المعنی مزید اختصاص بهما و قصد بیان اشتراکهما فیه، سواء کان ذلک الاشتراک تحقیقا بأن یکون ذلک المعنی المشترک ثابتا فیهما علی التحقیق کالشجاعة فی قولک زید کالأسد، و سوء الخلق فی قوله علیه السلام فی المخ صب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لتجدن بنی امیّة لکم ارباب سوء بعدی کالنّاب الضروس، و النّاب النّاقة المسنّة، و الضّروس سیئة الخلق، أو تخییلا بأن لا یوجد ذلک المعنی فی أحد الطرفین أو کلیهما إلاّ علی سبیل التخییل و التأویل مثل قوله علیه السلام فی المخ قا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 کقطع اللیل المظلم، فانّ ما به التشبیه و هو الظلمة غیر موجود فی المشبّه إلاّ تخییلا، و ذلک لأن الفتنة لجعلها الواقع فیها و المبتلی بها کمن یمشی فی الظلمة لا یهتدی الطریق و لا یأمن من أن ینال مکروها خیّل انّها شیء لها ظلام کقطع اللیل فصحّ التّشبیه، و عکسه 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تری البرد قد وافت عساکره و عسکر الحرّ کیف انصاع منطلقا</w:t>
      </w:r>
    </w:p>
    <w:p>
      <w:pPr>
        <w:pStyle w:val="BookText"/>
        <w:rPr/>
      </w:pPr>
      <w:r>
        <w:rPr>
          <w:rFonts w:ascii="IRNazanin" w:hAnsi="IRNazanin" w:eastAsia="IRNazanin"/>
          <w:color w:val="111111"/>
          <w:sz w:val="28"/>
          <w:sz w:val="28"/>
          <w:szCs w:val="28"/>
          <w:rtl w:val="true"/>
          <w:lang w:bidi="fa-IR"/>
        </w:rPr>
        <w:t>فانهض بنار الی فحم کأنّهما فی العین ظلم و انصاف قد اتّفقا</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فانّه لما کان العدل و الانصاف من شئون الحقّ الذی یوصف بالنّور و یقال إنّه منیر واضح فیستعار لهما صفة الأجسام المنیرة، و کان الظلم خلاف ذلک و یستعار</w:t>
      </w:r>
      <w:bookmarkStart w:id="142" w:name="pg13849_150282"/>
    </w:p>
    <w:p>
      <w:pPr>
        <w:pStyle w:val="BookText"/>
        <w:rPr/>
      </w:pPr>
      <w:bookmarkEnd w:id="142"/>
      <w:r>
        <w:rPr>
          <w:rFonts w:ascii="IRNazanin" w:hAnsi="IRNazanin" w:eastAsia="IRNazanin"/>
          <w:color w:val="111111"/>
          <w:sz w:val="28"/>
          <w:sz w:val="28"/>
          <w:szCs w:val="28"/>
          <w:rtl w:val="true"/>
          <w:lang w:bidi="fa-IR"/>
        </w:rPr>
        <w:t>له صفة الأجسام المسودة المظلمة خیّلهما شیئین لهما إنارة و إظلام، فشبّه النّار و الفحم بهما مجتمعین، فوجه الشّبه غیر موجود فی المشبّه به إلاّ تخییلا، و مثله قول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أرض کأخلاق الکرام قطعتها و قد کحل اللّیل السّماک فأبصرا</w:t>
      </w:r>
    </w:p>
    <w:p>
      <w:pPr>
        <w:pStyle w:val="BookText"/>
        <w:rPr/>
      </w:pPr>
      <w:r>
        <w:rPr>
          <w:rFonts w:ascii="IRNazanin" w:hAnsi="IRNazanin" w:eastAsia="IRNazanin"/>
          <w:color w:val="111111"/>
          <w:sz w:val="28"/>
          <w:sz w:val="28"/>
          <w:szCs w:val="28"/>
          <w:rtl w:val="true"/>
          <w:lang w:bidi="fa-IR"/>
        </w:rPr>
        <w:t>حیث تخیّل أخلاق الکرام شیئا له سعة و جعله أصلا فیها فشبّه الأرض الواسعة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وجه الشّبه ینقسم إلی أقسام کثیرة باعتبارات مختلفة و ینقسم التّشبیه أیضا باعتبار ذلک الاختلاف فی وجه الشبه</w:t>
      </w:r>
      <w:r>
        <w:rPr>
          <w:rFonts w:eastAsia="IRNazanin" w:cs="IRNazanin"/>
          <w:color w:val="111111"/>
          <w:sz w:val="28"/>
          <w:szCs w:val="28"/>
          <w:rtl w:val="true"/>
          <w:lang w:bidi="fa-IR"/>
        </w:rPr>
        <w:t>.</w:t>
      </w:r>
    </w:p>
    <w:p>
      <w:pPr>
        <w:pStyle w:val="Heading6"/>
        <w:numPr>
          <w:ilvl w:val="5"/>
          <w:numId w:val="1"/>
        </w:numPr>
        <w:rPr/>
      </w:pPr>
      <w:bookmarkStart w:id="143" w:name="__RefHeading___Toc3347583_1468164448"/>
      <w:bookmarkStart w:id="144" w:name="_Toc56"/>
      <w:bookmarkEnd w:id="143"/>
      <w:r>
        <w:rPr>
          <w:rtl w:val="true"/>
        </w:rPr>
        <w:t>التقسیم الاول</w:t>
      </w:r>
      <w:bookmarkEnd w:id="144"/>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وجه الشّبه إمّا غیر خارج عن حقیقة الطرفین بأن یکون تمام ماهیّتهما النّوعیّة أو جنسا لهما أو فصلا، مثل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القمیص مثل ذلک فی کونهما کرباسا أو ثوبا أو من الکتان، و إمّا خارج قائم بهما، و علی الثّانی فامّا أن یکون صفة حقیقیّة أی هیئة متقرّرة فی الذّات متمکنّه فیها، أو اضافیّة، و الأوّل إمّا کیفیّة جسمانیة مختصّة بالأجسام مدرکة بالحسّ، أو نفسانیة مختصّة بذوات الأنفس مدرکة بالعقل، و الأوّل إمّا محسوسة أولا أو ثانیا، فالاول إمّا محسوسة بحسّ البصر کالحمرة فی تشبیه الخدّ بالورد و الضّوء فی تشبیه الوجه بالنّهار و السّواد فی تشبیه الصّدغ باللیل، أو بحسّ السّمع کتشبیه الأغانی الحسنة بالأوتار و ألحان بعض الطیور، و تشبیه الصّوت المنکر بصوت الحمار، أو بحسّ الذّوق کتشبیه بعض الفواکه الحلوة بالسّکر و العسل، و المرّة بالعلقم و الحنظل، أو بحسّ الشمّ کتشبیه بعض الرّیاحین بالمسک و العنبر فی الطیب، و بعض ذوات الرّوایح المنتنة بالمیتة و الخنفساء فی النّتن، أو بحس اللمس کتشبیه الجسم اللیّن النّاعم بالخز، و الخشن بالمسح، و الثانی و هو المحسوسة ثانیا فهی الأشکال و المقادیر و الحرکات، و الأشکال إمّا مستقیمة أو مستدیرة، مثال التّشبیه فی الاستقامة تشبیه الرّجل المعتدل القامة بالرّمح، و مثال التّشبیه فی الاستدارة تشبیه المستدیر بالکرة تارة</w:t>
      </w:r>
      <w:bookmarkStart w:id="145" w:name="pg13849_150283"/>
    </w:p>
    <w:p>
      <w:pPr>
        <w:pStyle w:val="BookText"/>
        <w:rPr/>
      </w:pPr>
      <w:bookmarkEnd w:id="145"/>
      <w:r>
        <w:rPr>
          <w:rFonts w:ascii="IRNazanin" w:hAnsi="IRNazanin" w:eastAsia="IRNazanin"/>
          <w:color w:val="111111"/>
          <w:sz w:val="28"/>
          <w:sz w:val="28"/>
          <w:szCs w:val="28"/>
          <w:rtl w:val="true"/>
          <w:lang w:bidi="fa-IR"/>
        </w:rPr>
        <w:t>و بالحلقة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قسم البحرانی الأشکال إلی المستقیمة و المستدیرة و لم یزد علیهما، و الحقّ أن التّشبیه فی الشکل قد یکون بغیر ذلک، مثل ما فی قوله علیه السلام فی المخ فکح </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الدّور المزخرفة التی لها اجنحة کأجنحة النّسبور، و خراطیم کخراطیم الفیلة، لظهور أن شکل جناح النّسر و خرطوم الفیلة خارج عن الاستقامة و الاستدارة هذا، و مثال التشبیه فی المقادیر تشبیه عظیم الجنة بالجمل و الفیل، و قد اجتمع التشبیه فی الشکل و المقدار فی قوله علیه السلام فی المخ فکح </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وجوههم المجان المطرقة، و مثال التشبیه فی الحرکة تشبیه السّریع بالسّهم، و منه تشبیه الدّنیا بالظل فی قوله علیه السلام فی المخ سب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فانّها عند ذوی العقول کفیء الظل بینا تراه سابغا حتّی قلص و زائدا حتّی نقص، و أمّا الاشتراک فی الکیفیّة النفسانیّة المدرکة بالعقل فکالاشتراک فی الغرائز و الأخلاق کالعلم و الحلم و الذّکاء و الفطنة و الکرم و الشجاعة و نحوها، و أمّا الاشتراک فی الصّفة الاضافیة و هی ما لا تکون متقرّرة فی الذّات بل تکون معنی متعلقا بشیئین فکقولهم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الحجّة کالشّمس، أی فی ازالة الحجاب، فانّ الازالة لیست هیئة متقرّرة فی ذات الحجّة أو الشّمس و لا فی ذات الحجاب</w:t>
      </w:r>
      <w:r>
        <w:rPr>
          <w:rFonts w:eastAsia="IRNazanin" w:cs="IRNazanin"/>
          <w:color w:val="111111"/>
          <w:sz w:val="28"/>
          <w:szCs w:val="28"/>
          <w:rtl w:val="true"/>
          <w:lang w:bidi="fa-IR"/>
        </w:rPr>
        <w:t>.</w:t>
      </w:r>
    </w:p>
    <w:p>
      <w:pPr>
        <w:pStyle w:val="Heading6"/>
        <w:numPr>
          <w:ilvl w:val="5"/>
          <w:numId w:val="1"/>
        </w:numPr>
        <w:rPr/>
      </w:pPr>
      <w:bookmarkStart w:id="146" w:name="__RefHeading___Toc3347585_1468164448"/>
      <w:bookmarkStart w:id="147" w:name="_Toc57"/>
      <w:bookmarkEnd w:id="146"/>
      <w:r>
        <w:rPr>
          <w:rtl w:val="true"/>
        </w:rPr>
        <w:t>التقسیم الثانی</w:t>
      </w:r>
      <w:bookmarkEnd w:id="147"/>
    </w:p>
    <w:p>
      <w:pPr>
        <w:pStyle w:val="BookText"/>
        <w:rPr/>
      </w:pPr>
      <w:r>
        <w:rPr>
          <w:rFonts w:ascii="IRNazanin" w:hAnsi="IRNazanin" w:eastAsia="IRNazanin"/>
          <w:color w:val="111111"/>
          <w:sz w:val="28"/>
          <w:sz w:val="28"/>
          <w:szCs w:val="28"/>
          <w:rtl w:val="true"/>
          <w:lang w:bidi="fa-IR"/>
        </w:rPr>
        <w:t>انّ وجه الشّبه إما أن یکون مذکورا فی الکلام و إمّا أن لا یکون مذکورا و علی الاول فامّا أن یکون مذکورا بنفسه أو بما یستلزمه أی ما یکون وجه الشّبه لازما له تابعا فی الجملة، فمثال المذکور بنفسه کقوله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ثغره فی صفاء و ادمعی کاللئالی، 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شبیه البدر حسنا و ضیاء و منالا و شبیه الغصن لینا و قواما و اعتدالا</w:t>
      </w:r>
    </w:p>
    <w:p>
      <w:pPr>
        <w:pStyle w:val="BookText"/>
        <w:rPr/>
      </w:pPr>
      <w:r>
        <w:rPr>
          <w:rFonts w:ascii="IRNazanin" w:hAnsi="IRNazanin" w:eastAsia="IRNazanin"/>
          <w:color w:val="111111"/>
          <w:sz w:val="28"/>
          <w:sz w:val="28"/>
          <w:szCs w:val="28"/>
          <w:rtl w:val="true"/>
          <w:lang w:bidi="fa-IR"/>
        </w:rPr>
        <w:t>انت مثل الورد لونا و نسیما و ملالا زارنا حتّی اذا ما سرنا بالقرب زالا</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مثال المذکور ما یستلزمه کقولهم للکلام الفصیح هو کالعسل فی الحلاوة</w:t>
      </w:r>
    </w:p>
    <w:p>
      <w:pPr>
        <w:pStyle w:val="BookText"/>
        <w:rPr/>
      </w:pPr>
      <w:r>
        <w:rPr>
          <w:rFonts w:ascii="IRNazanin" w:hAnsi="IRNazanin" w:eastAsia="IRNazanin"/>
          <w:color w:val="111111"/>
          <w:sz w:val="28"/>
          <w:sz w:val="28"/>
          <w:szCs w:val="28"/>
          <w:rtl w:val="true"/>
          <w:lang w:bidi="fa-IR"/>
        </w:rPr>
        <w:t xml:space="preserve">أو الماء فی السّلاسة أو النّسیم فی الرّقة، فانّ وجه الشّبه فیه هو لازمها أعنی میل الطبع، و یسمّی التّشبیه بهذا الاعتبار أی باعتبار ذکر وجه شبهه بنفسه أو بما یستتبعه مفصّلا و علی الثانی و هو ما لا یکون وجه الشّبه مذکورا یسمّی مجملا، و علیه فامّا أن یکون ظاهرا یفهمه کلّ أحد، و إمّا أن یکون خفیّا، فالأوّل نحو زید کالأسد، و الثّانی نحوهم کالحلقة المفرغة لا یدری أین طرفاها، ای هم متناسبون فی الشّرف کما أنّها متناسبة الأجزاء، و نحو قوله علیه السلام فی المخ عب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له امرة کلعقة الکلب أنفه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المجمل إما أن لا یذکر فیه وصف أحد الطرفین أعنی الوصف الذی فیه ایماء إلی وجه الشّبه کما مرّ فی مثل زید کالأسد و فی مثل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امرة کلعقة المفرغة لا یدری أین طرفاها، و نحوه قوله علیه السلام فی المخ لز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استبددت برهانها کالجبل لا تحرکه القواصف و لا تزیله العواصف، و قوله الآتی فی باب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فانّما مثل الدّنیا مثل الحیّة لیّن مسّها قاتل سمها، فانّ فی قوله لیّن مسّها اه ایماء إلی وجه الشّبه و هو حسن الظاهر مع قبح الباطن، او یذکر فیه وصفهما کما فی 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صدفت عنه و لم تصدف مواهبه عنّی و عاوده ظنّی فلم یخب</w:t>
      </w:r>
    </w:p>
    <w:p>
      <w:pPr>
        <w:pStyle w:val="BookText"/>
        <w:rPr/>
      </w:pPr>
      <w:r>
        <w:rPr>
          <w:rFonts w:ascii="IRNazanin" w:hAnsi="IRNazanin" w:eastAsia="IRNazanin"/>
          <w:color w:val="111111"/>
          <w:sz w:val="28"/>
          <w:sz w:val="28"/>
          <w:szCs w:val="28"/>
          <w:rtl w:val="true"/>
          <w:lang w:bidi="fa-IR"/>
        </w:rPr>
        <w:t xml:space="preserve">کالغیث ان جئته و افاک ریّقه </w:t>
      </w:r>
      <w:r>
        <w:rPr>
          <w:rStyle w:val="FootnoteAnchor"/>
          <w:rtl w:val="true"/>
        </w:rPr>
        <w:footnoteReference w:id="4"/>
      </w:r>
      <w:r>
        <w:rPr>
          <w:rFonts w:ascii="IRNazanin" w:hAnsi="IRNazanin" w:eastAsia="IRNazanin"/>
          <w:color w:val="111111"/>
          <w:sz w:val="28"/>
          <w:sz w:val="28"/>
          <w:szCs w:val="28"/>
          <w:rtl w:val="true"/>
          <w:lang w:bidi="fa-IR"/>
        </w:rPr>
        <w:t>و ان ترحلت عنه لجّ فی الطلب</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وصف المشبّه أعنی الممدوح بأنّ عطایاه فایضة علیه أعرض أو لم یعرض، و کذا وصف المشبّه به أعنی الغیث بأنّه یصیبک جئته أو ترحّلت عنه، و الوصفان مشعران بوجه الشّبه و هو الافاضة حالتی الطلب و عدمه و حالتی الاقبال و الاعراض، و نحوه قوله علیه السلام فی المخ لا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تلقینّ طلحة فانک ان تلقه تجده کالثّور عاقصا قرنه یرکب الصّعب و یقول هو الذّلول، فانّ عقص القرن و هو اعوجاجه من صفات الثور المشبّه به، و رکوب الصّعب مع القول إنّه الذّلول من وصف المشبّه، و فیهما إشارة إلی وجه الشّبه و هو الکبر و النّخوة و الاعجاب بالنّفس</w:t>
      </w:r>
      <w:r>
        <w:rPr>
          <w:rFonts w:eastAsia="IRNazanin" w:cs="IRNazanin"/>
          <w:color w:val="111111"/>
          <w:sz w:val="28"/>
          <w:szCs w:val="28"/>
          <w:rtl w:val="true"/>
          <w:lang w:bidi="fa-IR"/>
        </w:rPr>
        <w:t>.</w:t>
      </w:r>
      <w:bookmarkStart w:id="148" w:name="pg13849_150285"/>
    </w:p>
    <w:p>
      <w:pPr>
        <w:pStyle w:val="Heading6"/>
        <w:numPr>
          <w:ilvl w:val="5"/>
          <w:numId w:val="1"/>
        </w:numPr>
        <w:rPr/>
      </w:pPr>
      <w:bookmarkStart w:id="149" w:name="__RefHeading___Toc3347587_1468164448"/>
      <w:bookmarkStart w:id="150" w:name="_Toc58"/>
      <w:bookmarkEnd w:id="148"/>
      <w:bookmarkEnd w:id="149"/>
      <w:r>
        <w:rPr>
          <w:rtl w:val="true"/>
        </w:rPr>
        <w:t>التقسیم الثالث</w:t>
      </w:r>
      <w:bookmarkEnd w:id="150"/>
    </w:p>
    <w:p>
      <w:pPr>
        <w:pStyle w:val="BookText"/>
        <w:rPr/>
      </w:pPr>
      <w:r>
        <w:rPr>
          <w:rFonts w:ascii="IRNazanin" w:hAnsi="IRNazanin" w:eastAsia="IRNazanin"/>
          <w:color w:val="111111"/>
          <w:sz w:val="28"/>
          <w:sz w:val="28"/>
          <w:szCs w:val="28"/>
          <w:rtl w:val="true"/>
          <w:lang w:bidi="fa-IR"/>
        </w:rPr>
        <w:t>وجه الشّبه إمّا أن یکون منتزعا من متعدد أی هیئة ترکیبیّة منتزعة من امور مجتمعة، أو لا یکون کذلک، و علی الاول فیسمّی التّشبیه المشتمل علیه تمثیلا کما فی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مثار النّقع فوق رءوسنا و اسیافنا لیل تهاوی کواکبه</w:t>
      </w:r>
    </w:p>
    <w:p>
      <w:pPr>
        <w:pStyle w:val="BookText"/>
        <w:rPr/>
      </w:pPr>
      <w:r>
        <w:rPr>
          <w:rFonts w:ascii="IRNazanin" w:hAnsi="IRNazanin" w:eastAsia="IRNazanin"/>
          <w:color w:val="111111"/>
          <w:sz w:val="28"/>
          <w:sz w:val="28"/>
          <w:szCs w:val="28"/>
          <w:rtl w:val="true"/>
          <w:lang w:bidi="fa-IR"/>
        </w:rPr>
        <w:t>فانّ وجه الشّبه هی الهیئة الحاصلة من هویّ أجرام مشرقة متناسبة مستطیلة متناسبة المقدار متفرّقة فی جوانب شیء مظلم، فوجه الشّبه مرکب کما تری، 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الشّمس کالمرآة فی کفّ الأشلّ و علی الثانی یسمّی غیر تمثیل</w:t>
      </w:r>
      <w:r>
        <w:rPr>
          <w:rFonts w:eastAsia="IRNazanin" w:cs="IRNazanin"/>
          <w:color w:val="111111"/>
          <w:sz w:val="28"/>
          <w:szCs w:val="28"/>
          <w:rtl w:val="true"/>
          <w:lang w:bidi="fa-IR"/>
        </w:rPr>
        <w:t>.</w:t>
      </w:r>
    </w:p>
    <w:p>
      <w:pPr>
        <w:pStyle w:val="Heading6"/>
        <w:numPr>
          <w:ilvl w:val="5"/>
          <w:numId w:val="1"/>
        </w:numPr>
        <w:rPr/>
      </w:pPr>
      <w:bookmarkStart w:id="151" w:name="__RefHeading___Toc3347589_1468164448"/>
      <w:bookmarkStart w:id="152" w:name="_Toc59"/>
      <w:bookmarkEnd w:id="151"/>
      <w:r>
        <w:rPr>
          <w:rtl w:val="true"/>
        </w:rPr>
        <w:t>التقسیم الرابع</w:t>
      </w:r>
      <w:bookmarkEnd w:id="152"/>
    </w:p>
    <w:p>
      <w:pPr>
        <w:pStyle w:val="BookText"/>
        <w:rPr/>
      </w:pPr>
      <w:r>
        <w:rPr>
          <w:rFonts w:ascii="IRNazanin" w:hAnsi="IRNazanin" w:eastAsia="IRNazanin"/>
          <w:color w:val="111111"/>
          <w:sz w:val="28"/>
          <w:sz w:val="28"/>
          <w:szCs w:val="28"/>
          <w:rtl w:val="true"/>
          <w:lang w:bidi="fa-IR"/>
        </w:rPr>
        <w:t>الهیئة المعتبرة فی التّشبیه بماله وجود فی الأعیان اما أن توجد کثیرا لکثرة تکرّر المشبّه به علی الحسّ کقولهم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فی السّواد کالفحم و فی البیاض کالثلج، و یسمّی التشبیه المتضمّن لها قریبا مبتذلا، لظهور وجهه فی بادیء النّظر و اما أن توجد قلیلا و یسمّی التشبیه المشتمل علیها بعیدا غریبا، لعدم ظهور وجهه إلاّ بعد فکر و تدقیق نظر، و کلما کان الشیء عن الوقوع أبعد کان أغرب فکان التّشبیه حینئذ ألذّ و أعجب، و لذلک إذا قایست بین قول أبی نواس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صغری و کبری من فواقعها حصباء درّ علی ارض من الذّهب</w:t>
      </w:r>
    </w:p>
    <w:p>
      <w:pPr>
        <w:pStyle w:val="BookText"/>
        <w:rPr/>
      </w:pPr>
      <w:r>
        <w:rPr>
          <w:rFonts w:ascii="IRNazanin" w:hAnsi="IRNazanin" w:eastAsia="IRNazanin"/>
          <w:color w:val="111111"/>
          <w:sz w:val="28"/>
          <w:sz w:val="28"/>
          <w:szCs w:val="28"/>
          <w:rtl w:val="true"/>
          <w:lang w:bidi="fa-IR"/>
        </w:rPr>
        <w:t>و بین قول ذی الرّمة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کحلاء فی برج صفراء فی دعج کانها فضّة قد مسّها ذهب</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عرفت أنّ الأوّل أغرب من الثانی و أعذب، لأنّ الدرّ المنثور علی أرض من الذّهب أقلّ وقوعا و وجودا، بخلاف الثّانی، فانّ النّاس کثیرا ما یرون فی الصّیاغات فضّة قد موّهت بذهب</w:t>
      </w:r>
      <w:r>
        <w:rPr>
          <w:rFonts w:eastAsia="IRNazanin" w:cs="IRNazanin"/>
          <w:color w:val="111111"/>
          <w:sz w:val="28"/>
          <w:szCs w:val="28"/>
          <w:rtl w:val="true"/>
          <w:lang w:bidi="fa-IR"/>
        </w:rPr>
        <w:t>.</w:t>
      </w:r>
      <w:bookmarkStart w:id="153" w:name="pg13849_150286"/>
    </w:p>
    <w:p>
      <w:pPr>
        <w:pStyle w:val="Heading6"/>
        <w:numPr>
          <w:ilvl w:val="5"/>
          <w:numId w:val="1"/>
        </w:numPr>
        <w:rPr/>
      </w:pPr>
      <w:bookmarkStart w:id="154" w:name="__RefHeading___Toc3347591_1468164448"/>
      <w:bookmarkStart w:id="155" w:name="_Toc60"/>
      <w:bookmarkEnd w:id="153"/>
      <w:bookmarkEnd w:id="154"/>
      <w:r>
        <w:rPr>
          <w:rtl w:val="true"/>
        </w:rPr>
        <w:t>التقسیم الخامس</w:t>
      </w:r>
      <w:bookmarkEnd w:id="155"/>
    </w:p>
    <w:p>
      <w:pPr>
        <w:pStyle w:val="BookText"/>
        <w:rPr/>
      </w:pPr>
      <w:r>
        <w:rPr>
          <w:rFonts w:ascii="IRNazanin" w:hAnsi="IRNazanin" w:eastAsia="IRNazanin"/>
          <w:color w:val="111111"/>
          <w:sz w:val="28"/>
          <w:sz w:val="28"/>
          <w:szCs w:val="28"/>
          <w:rtl w:val="true"/>
          <w:lang w:bidi="fa-IR"/>
        </w:rPr>
        <w:t>وجه التّشبیه امّا واحد أو متعدد أو مرکب بأن یکون هیئة اجتماعیّة أو منتزعة من امور متعددة، و قد ظهر لک مثاله فیما مرّ، و أما الأوّل فهو إمّا واحد حسّی کتشبیه الخدّ بالورد فی الحمرة و نحو ذلک من المحسوسات، و إمّا واحد عقلی کتشبیه العلم بالنّور فی الهدایة، و أمّا الثّانی و هو ما کان متعددا فامّا أن یکون کله حسیّا کاللّون و الطعم و الرائحة فی تشبیه فاکهة باخری، و إمّا أن یکون عقلیّا کحدّة النّظر و کمال الحذر و إخفاء السّفاد فی تشبیه طائر بالغراب، و قد یکون بعضه حسّیا و بعضه عقلیّا کحسن الطلعة و نباهة الشّأن فی تشبیه إنسان بالشمس</w:t>
      </w:r>
      <w:r>
        <w:rPr>
          <w:rFonts w:eastAsia="IRNazanin" w:cs="IRNazanin"/>
          <w:color w:val="111111"/>
          <w:sz w:val="28"/>
          <w:szCs w:val="28"/>
          <w:rtl w:val="true"/>
          <w:lang w:bidi="fa-IR"/>
        </w:rPr>
        <w:t>.</w:t>
      </w:r>
    </w:p>
    <w:p>
      <w:pPr>
        <w:pStyle w:val="Heading6"/>
        <w:numPr>
          <w:ilvl w:val="5"/>
          <w:numId w:val="1"/>
        </w:numPr>
        <w:rPr/>
      </w:pPr>
      <w:bookmarkStart w:id="156" w:name="__RefHeading___Toc3347593_1468164448"/>
      <w:bookmarkStart w:id="157" w:name="_Toc61"/>
      <w:bookmarkEnd w:id="156"/>
      <w:r>
        <w:rPr>
          <w:rtl w:val="true"/>
        </w:rPr>
        <w:t>تنبیهات</w:t>
      </w:r>
      <w:bookmarkEnd w:id="157"/>
    </w:p>
    <w:p>
      <w:pPr>
        <w:pStyle w:val="BookText"/>
        <w:rPr/>
      </w:pPr>
      <w:r>
        <w:rPr>
          <w:rFonts w:ascii="IRNazanin" w:hAnsi="IRNazanin" w:eastAsia="IRNazanin"/>
          <w:color w:val="111111"/>
          <w:sz w:val="28"/>
          <w:sz w:val="28"/>
          <w:szCs w:val="28"/>
          <w:rtl w:val="true"/>
          <w:lang w:bidi="fa-IR"/>
        </w:rPr>
        <w:t>الأول التّشبیه بالوجه العقلی أعم من التّشبیه بالوجه الحسّی، لأن الوجه الحسّی لا یکون طرفاه إلاّ حسیّین کتشبیه الخدّ بالورد، لامتناع أن یدرک بالحسّ من غیر الحسّی شیء بخلاف العقلی فیجوز أن یکون طرفاه حسّیین أو عقلیّین أو أحدهما حسّیا و الآخر عقلیّا، لجواز أن یدرک بالعقل من الحسّی شیء إذ لا امتناع فی قیام المعقول بالمحسوس، بل کلّ محسوس فلها أوصاف بعضها حسّی و بعضها عقلی و قد ظهر لک أمثلتها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قد ینتزع وجه الشّبه من التّضاد الذی بین الضّدین ثم ینزل التّضاد منزلة التّناسب بواسطة تملیح أو تهکّم و استهزاء، کما یقال للجبان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أشبهه بالأسد و للبخیل هو حاتم، فانّ الحاصل فی المشبّه هو ضدّ الجرأة و الجود اللذین فی المشبّه به أعنی الجبن و البخل لکن نزّلا منزلة الجرأة و الجود بواسطة التملیح أو التهکّم، لاشتراکتهما فی الضّدیة، و من هذا الباب قوله علیه السلام فی المخ 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یومهم سهود و کحلهم دموع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المخ صو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اشهود کغیّاب و عبید کأرباب</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 من حق وجه الشّبه أن یکون شاملا للطرفین، کما إذا جعل وجه الشّبه</w:t>
      </w:r>
      <w:bookmarkStart w:id="158" w:name="pg13849_150287"/>
    </w:p>
    <w:p>
      <w:pPr>
        <w:pStyle w:val="BookText"/>
        <w:rPr/>
      </w:pPr>
      <w:bookmarkEnd w:id="158"/>
      <w:r>
        <w:rPr>
          <w:rFonts w:ascii="IRNazanin" w:hAnsi="IRNazanin" w:eastAsia="IRNazanin"/>
          <w:color w:val="111111"/>
          <w:sz w:val="28"/>
          <w:sz w:val="28"/>
          <w:szCs w:val="28"/>
          <w:rtl w:val="true"/>
          <w:lang w:bidi="fa-IR"/>
        </w:rPr>
        <w:t>فی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النّحو فی الکلام کالملح فی الطعام، الاصلاح و الافساد، أی کما أن الطعام لا یصلح إلاّ بالملح و بدونه یفسد فکذلک الکلام لا یصلح إلاّ باستعمال القواعد النّحویة و أمّا ما زعمه بعضهم من أنّه کون القلیل مصلحا و الکثیر مفسدا، ففیه أنّ النّحو لا یحتمل القلّة و الکثرة بخلاف الملح</w:t>
      </w:r>
      <w:r>
        <w:rPr>
          <w:rFonts w:eastAsia="IRNazanin" w:cs="IRNazanin"/>
          <w:color w:val="111111"/>
          <w:sz w:val="28"/>
          <w:szCs w:val="28"/>
          <w:rtl w:val="true"/>
          <w:lang w:bidi="fa-IR"/>
        </w:rPr>
        <w:t>.</w:t>
      </w:r>
    </w:p>
    <w:p>
      <w:pPr>
        <w:pStyle w:val="Heading6"/>
        <w:numPr>
          <w:ilvl w:val="5"/>
          <w:numId w:val="1"/>
        </w:numPr>
        <w:rPr/>
      </w:pPr>
      <w:bookmarkStart w:id="159" w:name="__RefHeading___Toc3347595_1468164448"/>
      <w:bookmarkStart w:id="160" w:name="_Toc62"/>
      <w:bookmarkEnd w:id="159"/>
      <w:r>
        <w:rPr>
          <w:rtl w:val="true"/>
        </w:rPr>
        <w:t>الرکن الثالث</w:t>
      </w:r>
      <w:r>
        <w:rPr>
          <w:rtl w:val="true"/>
        </w:rPr>
        <w:t xml:space="preserve">: </w:t>
      </w:r>
      <w:r>
        <w:rPr>
          <w:rtl w:val="true"/>
        </w:rPr>
        <w:t>فی أداة التّشبیه</w:t>
      </w:r>
      <w:bookmarkEnd w:id="160"/>
    </w:p>
    <w:p>
      <w:pPr>
        <w:pStyle w:val="Heading6"/>
        <w:numPr>
          <w:ilvl w:val="5"/>
          <w:numId w:val="1"/>
        </w:numPr>
        <w:rPr/>
      </w:pPr>
      <w:bookmarkStart w:id="161" w:name="__RefHeading___Toc3347597_1468164448"/>
      <w:bookmarkStart w:id="162" w:name="_Toc63"/>
      <w:bookmarkEnd w:id="161"/>
      <w:r>
        <w:rPr>
          <w:rtl w:val="true"/>
        </w:rPr>
        <w:t>اشارة</w:t>
      </w:r>
      <w:bookmarkEnd w:id="162"/>
    </w:p>
    <w:p>
      <w:pPr>
        <w:pStyle w:val="BookText"/>
        <w:rPr/>
      </w:pPr>
      <w:r>
        <w:rPr>
          <w:rFonts w:ascii="IRNazanin" w:hAnsi="IRNazanin" w:eastAsia="IRNazanin"/>
          <w:color w:val="111111"/>
          <w:sz w:val="28"/>
          <w:sz w:val="28"/>
          <w:szCs w:val="28"/>
          <w:rtl w:val="true"/>
          <w:lang w:bidi="fa-IR"/>
        </w:rPr>
        <w:t>فی أداة التّشبیه</w:t>
      </w:r>
    </w:p>
    <w:p>
      <w:pPr>
        <w:pStyle w:val="BookText"/>
        <w:rPr/>
      </w:pPr>
      <w:r>
        <w:rPr>
          <w:rFonts w:ascii="IRNazanin" w:hAnsi="IRNazanin" w:eastAsia="IRNazanin"/>
          <w:color w:val="111111"/>
          <w:sz w:val="28"/>
          <w:sz w:val="28"/>
          <w:szCs w:val="28"/>
          <w:rtl w:val="true"/>
          <w:lang w:bidi="fa-IR"/>
        </w:rPr>
        <w:t>و هی ما یتوصّل به إلی وصف المشبّه بمشارکته للمشبّه به فی الوجه، و هی الکاف و کأنّ و مثل و شبه و نظیر و ما یقتطع منها ممّا یدلّ علی المماثلة و المشابهة و المناظرة و ما یؤدّی معناها من المساواة و المحاکاة و المضاهاة، و الأصل فی الکاف و نحوها مما یدخل علی المفرد کلفظ نحو و مثل و شبه لا نحو کأنّ و تشابه و تماثل ممّا یدخل علی الجملة أن یلیه المشبّه به اما لفظا کقولک زید کالأسد أو مثل الأسد و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مَثَلُهُمْ کَمَثَلِ الَّذِی اسْتَوْقَدَ 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المشبّه به مثل المستوقد أی حاله و صفته و قصّته العجیبة الشأن و منه قوله علیه السلام فی الکتاب الذی کتبه إلی سلمان علی ما رواه السیّد فی باب الکتب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فانّما مثل الدّنیا مثل الحیّة لیّن مسّها قاتل سمّها، فانّه من التّشبیه البلیغ، و قد حذف الکاف مبالغة، أی کمثل الحیّة و اما تقدیرا کقوله تعالی</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کَصَیِّبٍ مِنَ السَّماءِ فِیهِ ظُلُماتٌ وَ رَعْدٌ وَ بَرْقٌ یَجْعَلُونَ أَصابِعَهُمْ فِی آذانِهِمْ مِنَ الصَّواعِقِ حَذَرَ الْمَوْتِ وَ اللّهُ مُحِیطٌ بِالْکافِرِینَ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کمثل ذوی صیّب، فحذف ذوی لدلالة قوله یجعلون اصابعهم فی آذانهم علیه، لأنّ هذه الضّمائر لا بدّ لها من مرجع، و حذف مثل لقیام القرینة أعنی عطفه</w:t>
      </w:r>
    </w:p>
    <w:p>
      <w:pPr>
        <w:pStyle w:val="BookText"/>
        <w:rPr/>
      </w:pPr>
      <w:r>
        <w:rPr>
          <w:rFonts w:ascii="IRNazanin" w:hAnsi="IRNazanin" w:eastAsia="IRNazanin"/>
          <w:color w:val="111111"/>
          <w:sz w:val="28"/>
          <w:sz w:val="28"/>
          <w:szCs w:val="28"/>
          <w:rtl w:val="true"/>
          <w:lang w:bidi="fa-IR"/>
        </w:rPr>
        <w:t xml:space="preserve">علی قوله کمثل الذی استوقد نارا فالمثل المشبّه به قد ولی الکاف، لأنّ المقدّر فی حکم الملفوظ، و منه قوله علیه السلام فی المخ صح </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فانّما مثلکم و مثلها کسفر سلکوا سبیلا، أی کمثل المسافرین السّالکین سبیلا، لظهور أنّ المقصود تشبیه حال أهل الدّنیا و قصّتهم بحال المسافرین، لا نفس المسافرین، فقد حذف المشبّه به بقرینة المشبّه کما لا یخفی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یلی الکاف و نحوها غیر المشبّه به و ذلک إذا ولیها مفرد لا یتأتی التّشبیه به، و ذلک إذا کان المشبّه به مرکبا کقوله علیه السلام فی المخ قی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تعدو أی الدّنیا اذا تناهت الی امنیة اهل الرّغبة فیها و الرّضا بها ان تکون کما قال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کَماءٍ أَنْزَلْناهُ مِنَ السَّماءِ فَاخْتَلَطَ بِهِ نَباتُ الْأَرْضِ فَأَصْبَحَ هَشِیماً تَذْرُوهُ الرِّیاحُ وَ کانَ اللّهُ عَلی کُلِّ شَیْ‌ءٍ مُقْتَدِراً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یکاد ینقضی عجبی من فصاحة الامام علیه السلام و بلاغته فی هذا الکلام، فسبحان اللّه ما أفصحه و أبلغه حیث أورد تشبیهین للدّنیا أحدهما من کلامه و هو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قال اللّه، و الثانی، من کلام اللّه و 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کماء أنزلناه، و کلاهما من باب التّشبیه الذی ذکرناه، إلاّ أنّ الأوّل من قبیل ما ولی المشبه به الکاف تقدیرا، و الثّانی من قبیل ما لم یقع المشبّه به بعد الکاف لا لفظا و لا تقدیرا، لظهور أن لیس المراد تشبیه حال الدّنیا بقول اللّه تعالی علی ما هو ظاهر التّشبیه الأوّل، و لا بالماء علی ما هو ظاهر التّشبیه الثّانی بل المراد أن الدّنیا لا تتجاوز إذا بلغت إلی غایة ما یریده الرّاغبون فیها و الرّاضون بها عن کون حالها مثل المثل الذی مثله اللّه تعالی لها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کماء أنزلناه، و المراد بهذا المثل تشبیه حالها فی نضرتها و بهجتها و ما یتعقبها من الهلاک و الفنا، بحال النّبات الحاصل من الماء، و یکون شدید الخضرة ثم ییبس فتطیره الرّیاح کأن لم یکن، و لعلّنا نشیر إلی تفصیل ذلک فی مقامه إن شاء اللّه</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یذهب علیک أن ما ذکرناه من کون التّشبیهین کلیهما مثالا لما نحن فیه</w:t>
      </w:r>
    </w:p>
    <w:p>
      <w:pPr>
        <w:pStyle w:val="BookText"/>
        <w:rPr/>
      </w:pPr>
      <w:r>
        <w:rPr>
          <w:rFonts w:ascii="IRNazanin" w:hAnsi="IRNazanin" w:eastAsia="IRNazanin"/>
          <w:color w:val="111111"/>
          <w:sz w:val="28"/>
          <w:sz w:val="28"/>
          <w:szCs w:val="28"/>
          <w:rtl w:val="true"/>
          <w:lang w:bidi="fa-IR"/>
        </w:rPr>
        <w:t>إنّما هو إذا جعلنا کلمة ما فی قوله علیه السلام کما قال اللّه مصدریّة کما هو الظاهر، و أما إن جعلناها موصولة کنایة عن المثل أی لا تعدو عن کونها مثل المثل الذی قاله اللّه تعالی کماء أنزلناه اه، فیکون حینئذ من القسم الأوّل أعنی ما ولی الکاف المشبّه به لفظا فافهم جیّدا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اجتمع القسمان الأوّلان فی قوله علیه السلام فی المخ قی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فی وصف حال أهل الدّنیا و انتقالهم منها إلی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فجاءوها کما فارقوها حفاة عراة قد ظعنوا عنها بأعمالهم الی الحیاة الدائمة و الدّار الباقیة، کما قال سبحانه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بَدَأْنا أَوَّلَ خَلْقٍ نُعِیدُهُ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التّشبیه فی قوله کما قال سبحانه من قبیل القسم الثّانی أعنی ما ولی الکاف المشبّه به تقدیرا علی ما هو الأظهر من کون ما مصدریة، و فی قوله علیه السلام کما فارقوها و قوله تعالی کما بدأنا من قبیل القسم الأوّل أما الأوّل فظاهر، و أمّا الثّانی فکذلک لأن المراد أن إعادتنا مثل إبدائنا أوّل 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الدّلیل علی کون التّشبیه فی کما قال اه، علی تقدیر جعل ما مصدریة فی الموضعین من قبیل القسم الثانی لا القسم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قد صرّحوا بأنّ حرف التّشبیه إذا أمکن أن یقع بعدها مفرد یتمحّل لتقدیره فهو من قبیل ما ولی المشبّه به الکاف، قال صاحب التّلخیص فی محکی کلامه من الایضاح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قوله تعالی</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کُونُوا أَنْصارَ اللّهِ کَما قالَ عِیسَی ابْنُ مَرْیَمَ لِلْحَوارِیِّینَ مَنْ أَنْصارِی إِلَی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من قبیل ما لا یلی المشبّه به الکاف، لأنّ التقدیر ککون الحواریّین أنصار اللّه وقت قول عیسی من أنصاری إلی اللّه، علی أنّ ما مصدریّة و الزّمان مقدّر</w:t>
      </w:r>
      <w:bookmarkStart w:id="163" w:name="pg13849_150290"/>
    </w:p>
    <w:p>
      <w:pPr>
        <w:pStyle w:val="BookText"/>
        <w:rPr/>
      </w:pPr>
      <w:bookmarkEnd w:id="163"/>
      <w:r>
        <w:rPr>
          <w:rFonts w:ascii="IRNazanin" w:hAnsi="IRNazanin" w:eastAsia="IRNazanin"/>
          <w:color w:val="111111"/>
          <w:sz w:val="28"/>
          <w:sz w:val="28"/>
          <w:szCs w:val="28"/>
          <w:rtl w:val="true"/>
          <w:lang w:bidi="fa-IR"/>
        </w:rPr>
        <w:t>کقولهم آتیک خفوق النّجم أی زمان خفوقه، فالمشبّه به و هو کون الحواریّین أنصار اللّه مقدّر یلی الکاف، کمثل ذوی صیّب لدلالة ما اقیم مقامه علیه، إذ لا یخفی أن لیس المراد تشبیه کون المؤمنین أنصارا بقول عیسی للحواریّین من أنصاری إلی اللّه انتهی فتامّل جیّدا</w:t>
      </w:r>
      <w:r>
        <w:rPr>
          <w:rFonts w:eastAsia="IRNazanin" w:cs="IRNazanin"/>
          <w:color w:val="111111"/>
          <w:sz w:val="28"/>
          <w:szCs w:val="28"/>
          <w:rtl w:val="true"/>
          <w:lang w:bidi="fa-IR"/>
        </w:rPr>
        <w:t>.</w:t>
      </w:r>
    </w:p>
    <w:p>
      <w:pPr>
        <w:pStyle w:val="Heading6"/>
        <w:numPr>
          <w:ilvl w:val="5"/>
          <w:numId w:val="1"/>
        </w:numPr>
        <w:rPr/>
      </w:pPr>
      <w:bookmarkStart w:id="164" w:name="__RefHeading___Toc3347599_1468164448"/>
      <w:bookmarkStart w:id="165" w:name="_Toc64"/>
      <w:bookmarkEnd w:id="164"/>
      <w:r>
        <w:rPr>
          <w:rtl w:val="true"/>
        </w:rPr>
        <w:t>تنبیهان</w:t>
      </w:r>
      <w:bookmarkEnd w:id="165"/>
    </w:p>
    <w:p>
      <w:pPr>
        <w:pStyle w:val="Heading6"/>
        <w:numPr>
          <w:ilvl w:val="5"/>
          <w:numId w:val="1"/>
        </w:numPr>
        <w:rPr/>
      </w:pPr>
      <w:bookmarkStart w:id="166" w:name="__RefHeading___Toc3347601_1468164448"/>
      <w:bookmarkStart w:id="167" w:name="_Toc65"/>
      <w:bookmarkEnd w:id="166"/>
      <w:r>
        <w:rPr>
          <w:rtl w:val="true"/>
        </w:rPr>
        <w:t>الأوّل</w:t>
      </w:r>
      <w:bookmarkEnd w:id="167"/>
    </w:p>
    <w:p>
      <w:pPr>
        <w:pStyle w:val="BookText"/>
        <w:rPr/>
      </w:pPr>
      <w:r>
        <w:rPr>
          <w:rFonts w:ascii="IRNazanin" w:hAnsi="IRNazanin" w:eastAsia="IRNazanin"/>
          <w:color w:val="111111"/>
          <w:sz w:val="28"/>
          <w:sz w:val="28"/>
          <w:szCs w:val="28"/>
          <w:rtl w:val="true"/>
          <w:lang w:bidi="fa-IR"/>
        </w:rPr>
        <w:t>قد یذکر فعل ینبیء عن التّشبیه فی القرب و البعد و القوّة و الضّعف، فان أردت تقویة التّشبیه و تقریبه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علمت زیدا أسدا، و إن أردت ضعفه و تبعیده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ظننت أو حسبت زیدا أسدا قال صاحب المفتاح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علمت و ما فی معناه لما کان لتحقیق النّسبة یدلّ علی أن نسبة الأسد إلی زید محقّقة، فیکون النّسبة قریبا، بخلاف الظنّ فانه یدل علی الرّجحان الغیر الجازم، فیدلّ علی ضعف التّشبیه، فلذلک استعمل العلم و ما فی معناه فیما قرب التشبیه فیه، و استعمل الظن و ما فی معناه فیما بعد فیه التشبیه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ممّا قرب فیه التشبیه و قصد تقویته قوله علیه السلام فی المخ قز </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اراکم اشباحا بلا ارواح، و ارواحا بلا اشباح، و نسّاکا بلا صلاح، و تجارا بلا ارباح، و ایقاظا نوّما، و شهودا غیّبا، و ناظرة عمیا، و سامعة صمّا، و ناطقة بکما</w:t>
      </w:r>
      <w:r>
        <w:rPr>
          <w:rFonts w:eastAsia="IRNazanin" w:cs="IRNazanin"/>
          <w:color w:val="111111"/>
          <w:sz w:val="28"/>
          <w:szCs w:val="28"/>
          <w:rtl w:val="true"/>
          <w:lang w:bidi="fa-IR"/>
        </w:rPr>
        <w:t>.</w:t>
      </w:r>
    </w:p>
    <w:p>
      <w:pPr>
        <w:pStyle w:val="Heading6"/>
        <w:numPr>
          <w:ilvl w:val="5"/>
          <w:numId w:val="1"/>
        </w:numPr>
        <w:rPr/>
      </w:pPr>
      <w:bookmarkStart w:id="168" w:name="__RefHeading___Toc3347603_1468164448"/>
      <w:bookmarkStart w:id="169" w:name="_Toc66"/>
      <w:bookmarkEnd w:id="168"/>
      <w:r>
        <w:rPr>
          <w:rtl w:val="true"/>
        </w:rPr>
        <w:t>الثّانی</w:t>
      </w:r>
      <w:bookmarkEnd w:id="169"/>
    </w:p>
    <w:p>
      <w:pPr>
        <w:pStyle w:val="BookText"/>
        <w:rPr/>
      </w:pPr>
      <w:r>
        <w:rPr>
          <w:rFonts w:ascii="IRNazanin" w:hAnsi="IRNazanin" w:eastAsia="IRNazanin"/>
          <w:color w:val="111111"/>
          <w:sz w:val="28"/>
          <w:sz w:val="28"/>
          <w:szCs w:val="28"/>
          <w:rtl w:val="true"/>
          <w:lang w:bidi="fa-IR"/>
        </w:rPr>
        <w:t xml:space="preserve">ینقسم التّشبیه باعتبار ذکر أداته إلی المؤکد و المرسل أما المؤکد فهو ما حذفت أداته فقد یجعل حینئذ المشبه به خبرا عن المشبه کما تقول زید أسد و منهم من یسمّیه استعارة کما ستطلع علیه ان شاء اللّه، و منه قوله علیه السلام فی المخ قیز </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انا قطب الرّحی تدور علیّ و انا بمکانی، و قد یکون فی حکم الخبر کخبر باب کان و إنّ و المفعول الثّانی لباب علمت و الحال و الصّفة، و قد یکون مفعولا کقوله تعالی</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هِیَ تَمُرُّ مَرَّ السَّحابِ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مثل مرّ السّحاب، و قوله فی المخ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لاضطربتم اضطراب الارشیة فی الطوی البعیدة، و قوله علیه السلام فی المخ لط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فجرجرتم جرجرة الجمل الأسرّ و تثاقلتم</w:t>
      </w:r>
      <w:bookmarkStart w:id="170" w:name="pg13849_150291"/>
    </w:p>
    <w:p>
      <w:pPr>
        <w:pStyle w:val="BookText"/>
        <w:rPr/>
      </w:pPr>
      <w:bookmarkEnd w:id="170"/>
      <w:r>
        <w:rPr>
          <w:rFonts w:ascii="IRNazanin" w:hAnsi="IRNazanin" w:eastAsia="IRNazanin"/>
          <w:color w:val="111111"/>
          <w:sz w:val="28"/>
          <w:sz w:val="28"/>
          <w:szCs w:val="28"/>
          <w:rtl w:val="true"/>
          <w:lang w:bidi="fa-IR"/>
        </w:rPr>
        <w:t>تثاقل النّضو الأدبر، و قد یکون المشبّه به مضافا إلی المشبّه، مثل قولهم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لجین الماء، أی ماء کاللجین و قوله علیه السلام فی المخ ص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ناط بها زینتها من خفیات دراریها، و مصابیح کواکبها، أی علّق سبحانه بالسّماء ما یزینها من الکواکب الدرّیة الخفیّة، و من کواکبها التی کالمصابیح، و أما المرسل فهو بخلافه أی ما ذکر أداته فصار مرسلا من التّاکید المستفاد من حذف الأداة المشعر ظاهرا بأن المشبّه هو المشبّه به</w:t>
      </w:r>
      <w:r>
        <w:rPr>
          <w:rFonts w:eastAsia="IRNazanin" w:cs="IRNazanin"/>
          <w:color w:val="111111"/>
          <w:sz w:val="28"/>
          <w:szCs w:val="28"/>
          <w:rtl w:val="true"/>
          <w:lang w:bidi="fa-IR"/>
        </w:rPr>
        <w:t>.</w:t>
      </w:r>
    </w:p>
    <w:p>
      <w:pPr>
        <w:pStyle w:val="Heading6"/>
        <w:numPr>
          <w:ilvl w:val="5"/>
          <w:numId w:val="1"/>
        </w:numPr>
        <w:rPr/>
      </w:pPr>
      <w:bookmarkStart w:id="171" w:name="__RefHeading___Toc3347605_1468164448"/>
      <w:bookmarkStart w:id="172" w:name="_Toc67"/>
      <w:bookmarkEnd w:id="171"/>
      <w:r>
        <w:rPr>
          <w:rtl w:val="true"/>
        </w:rPr>
        <w:t>الرکن الرابع</w:t>
      </w:r>
      <w:r>
        <w:rPr>
          <w:rtl w:val="true"/>
        </w:rPr>
        <w:t xml:space="preserve">: </w:t>
      </w:r>
      <w:r>
        <w:rPr>
          <w:rtl w:val="true"/>
        </w:rPr>
        <w:t>فی الغرض من التّشبیه</w:t>
      </w:r>
      <w:bookmarkEnd w:id="172"/>
    </w:p>
    <w:p>
      <w:pPr>
        <w:pStyle w:val="Heading6"/>
        <w:numPr>
          <w:ilvl w:val="5"/>
          <w:numId w:val="1"/>
        </w:numPr>
        <w:rPr/>
      </w:pPr>
      <w:bookmarkStart w:id="173" w:name="__RefHeading___Toc3347607_1468164448"/>
      <w:bookmarkStart w:id="174" w:name="_Toc68"/>
      <w:bookmarkEnd w:id="173"/>
      <w:r>
        <w:rPr>
          <w:rtl w:val="true"/>
        </w:rPr>
        <w:t>اشارة</w:t>
      </w:r>
      <w:bookmarkEnd w:id="174"/>
    </w:p>
    <w:p>
      <w:pPr>
        <w:pStyle w:val="BookText"/>
        <w:rPr/>
      </w:pPr>
      <w:r>
        <w:rPr>
          <w:rFonts w:ascii="IRNazanin" w:hAnsi="IRNazanin" w:eastAsia="IRNazanin"/>
          <w:color w:val="111111"/>
          <w:sz w:val="28"/>
          <w:sz w:val="28"/>
          <w:szCs w:val="28"/>
          <w:rtl w:val="true"/>
          <w:lang w:bidi="fa-IR"/>
        </w:rPr>
        <w:t>فی الغرض من التّشبیه</w:t>
      </w:r>
    </w:p>
    <w:p>
      <w:pPr>
        <w:pStyle w:val="BookText"/>
        <w:rPr/>
      </w:pPr>
      <w:r>
        <w:rPr>
          <w:rFonts w:ascii="IRNazanin" w:hAnsi="IRNazanin" w:eastAsia="IRNazanin"/>
          <w:color w:val="111111"/>
          <w:sz w:val="28"/>
          <w:sz w:val="28"/>
          <w:szCs w:val="28"/>
          <w:rtl w:val="true"/>
          <w:lang w:bidi="fa-IR"/>
        </w:rPr>
        <w:t>و هو ما یقصده المتکلم من ایراد التّشبیه، و هو إمّا عائد إلی المشبّه و هو الأغلب، أو عائد إلی المشبّه به، أمّا الأوّل فعلی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 بیان إمکانه أی إمکان أنّ المشبّه أمر ممکن الوجود، و ذلک فی کلّ أمر غریب لا یکون بیّنا یمکن أن یخالف فیه و یدّعی امتناعه، فیؤتی بالتّشبیه لبیان أنّه ممکن کقوله</w:t>
      </w:r>
    </w:p>
    <w:p>
      <w:pPr>
        <w:pStyle w:val="BookText"/>
        <w:rPr/>
      </w:pPr>
      <w:r>
        <w:rPr>
          <w:rFonts w:ascii="IRNazanin" w:hAnsi="IRNazanin" w:eastAsia="IRNazanin"/>
          <w:color w:val="111111"/>
          <w:sz w:val="28"/>
          <w:sz w:val="28"/>
          <w:szCs w:val="28"/>
          <w:rtl w:val="true"/>
          <w:lang w:bidi="fa-IR"/>
        </w:rPr>
        <w:t>و کم اب قد علا بابن ذری حسبکما علت برسول اللّه عدنان</w:t>
      </w:r>
    </w:p>
    <w:p>
      <w:pPr>
        <w:pStyle w:val="BookText"/>
        <w:rPr/>
      </w:pPr>
      <w:r>
        <w:rPr>
          <w:rFonts w:ascii="IRNazanin" w:hAnsi="IRNazanin" w:eastAsia="IRNazanin"/>
          <w:color w:val="111111"/>
          <w:sz w:val="28"/>
          <w:sz w:val="28"/>
          <w:szCs w:val="28"/>
          <w:rtl w:val="true"/>
          <w:lang w:bidi="fa-IR"/>
        </w:rPr>
        <w:t>و قول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تفق الأنام و انت منهم فان المسک بعض دم الغزال</w:t>
      </w:r>
    </w:p>
    <w:p>
      <w:pPr>
        <w:pStyle w:val="BookText"/>
        <w:rPr/>
      </w:pPr>
      <w:r>
        <w:rPr>
          <w:rFonts w:ascii="IRNazanin" w:hAnsi="IRNazanin" w:eastAsia="IRNazanin"/>
          <w:color w:val="111111"/>
          <w:sz w:val="28"/>
          <w:sz w:val="28"/>
          <w:szCs w:val="28"/>
          <w:rtl w:val="true"/>
          <w:lang w:bidi="fa-IR"/>
        </w:rPr>
        <w:t>فانّه أراد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الممدوح فاق الأنام بحیث لم یبق بینه و بینهم مشابهة بل صار أصلا بنفسه، و لما کان هذا فی الظاهر کالممتنع لبعد أن یتناهی إنسان فی الفضائل النّفسانیة إلی أن یخرج من آحاد نوعه احتجّ لدعواه بأنّ المسک و إن کان بعض دم الغزال فی أصله إلاّ أنه خرج عن صفة الدّم، و حقیقته لا یعدّ دما لما فیه من الأوصاف الشریفة فشبهه بالمسک تشبیها ضمنیّا لرفع البعد و الغرابة و إثبات الإمکان، و هذا الوجه یستلزم کون المشبّه به مسلم الحکم فیکون أعرف به لا محالة</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ثانیها بیان وجوده کما إذا شبه معقول فی الذّهن بأحد أفراده فی الخارج</w:t>
      </w:r>
    </w:p>
    <w:p>
      <w:pPr>
        <w:pStyle w:val="BookText"/>
        <w:rPr/>
      </w:pPr>
      <w:r>
        <w:rPr>
          <w:rFonts w:ascii="IRNazanin" w:hAnsi="IRNazanin" w:eastAsia="IRNazanin"/>
          <w:color w:val="111111"/>
          <w:sz w:val="28"/>
          <w:sz w:val="28"/>
          <w:szCs w:val="28"/>
          <w:rtl w:val="true"/>
          <w:lang w:bidi="fa-IR"/>
        </w:rPr>
        <w:t>دلالة علی وجوده کما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الانسان کزید و یسمّی مثلا، و هذا کسابقه فی استلزامه کون المشبّه به مسلما و أعرف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ثالثها بیان حاله و إظهار أنّه علی أیّ وصف من الأوصاف، کما فی تشبیه ثوب بالثّلج فی البیاض و منه التّشبیه الواقع فی قوله علیه السلام فی المخ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یألهون إلیه ولوه الحمام و یردونه ورود الأنعام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أیضا یقتضی کون المشبّه به أعرف بوجه الشّبه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رابعها بیان مقدار حال المشبّه فی القوة و الضّعف و الصّغر و الکبر و الزیادة و النّقصان کما فی تشبیه شیء أسود بخافیة الغراب،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مداد مثل خافیة الغراب و اقلام کمرهفة الحراب</w:t>
      </w:r>
    </w:p>
    <w:p>
      <w:pPr>
        <w:pStyle w:val="BookText"/>
        <w:rPr/>
      </w:pPr>
      <w:r>
        <w:rPr>
          <w:rFonts w:ascii="IRNazanin" w:hAnsi="IRNazanin" w:eastAsia="IRNazanin"/>
          <w:color w:val="111111"/>
          <w:sz w:val="28"/>
          <w:sz w:val="28"/>
          <w:szCs w:val="28"/>
          <w:rtl w:val="true"/>
          <w:lang w:bidi="fa-IR"/>
        </w:rPr>
        <w:t xml:space="preserve">و تشبیه الشیء العظیم بالجبل أو الجمل کما قال علیه السلام فی المخ ص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وصف الملائکة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 من هو فی خلق الغمام الدّلّح، و فی عظم الجبال الشّمّخ، و فی قترة الظّلام الأیهم، و منهم من قد خرقت أقدامهم تخوم الأرض السّفلی فهی کرایات بیض قد نفذت فی مخارق الهواء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الوجه یقتضی کون المشبّه به أخصّ بوجه الشّبه من المشبّه مساویا له فی المقدار حقیقة أو ادّعاء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خامسها تقریر حال المشبّه فی نفس السّامع و تقویة شأنه کما إذا شبّهت من لا یحصل من سعیه علی طائل بمن یرقم علی الماء، و کقوله علیه السلام فی باب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ألدّاعی بلا عمل کالرّامی بلا وتر</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فانک تجد فیه من تقریر عدم الفائدة و تقویة شأنه ما لا تجده فی غیره، لأن الفک بالحسیات أتم منه بالعقلیات لتأخر کثیر من العلوم العقلیة عن الحسّیة و تقدّم الحسّیات علیها، فاذا ذکرت المعنی العقلی ثم عقبته بالتمثیل الحسّی فقد نقلت النّفس</w:t>
      </w:r>
    </w:p>
    <w:p>
      <w:pPr>
        <w:pStyle w:val="BookText"/>
        <w:rPr/>
      </w:pPr>
      <w:r>
        <w:rPr>
          <w:rFonts w:ascii="IRNazanin" w:hAnsi="IRNazanin" w:eastAsia="IRNazanin"/>
          <w:color w:val="111111"/>
          <w:sz w:val="28"/>
          <w:sz w:val="28"/>
          <w:szCs w:val="28"/>
          <w:rtl w:val="true"/>
          <w:lang w:bidi="fa-IR"/>
        </w:rPr>
        <w:t xml:space="preserve">من الغریب إلی القریب، و منه التشبیه الواقع فی قوله علیه السلام فی المخ ج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تقمّصها ابن أبی قحافة و إنّه لیعلم أنّ محلّی منها محلّ القطب من الرّحی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یستلزم کون وجه الشّبه فی المشبّه به أتم و هو به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سادسها إظهار تزیینه إمّا للترغیب فیه کما فی تشبیه وجه أسود بمقلة الظبی أو بالمسک و علیه 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 سوداء و هی بیضاء معنی یحسد المسک عندها الکافور</w:t>
      </w:r>
    </w:p>
    <w:p>
      <w:pPr>
        <w:pStyle w:val="BookText"/>
        <w:rPr/>
      </w:pPr>
      <w:r>
        <w:rPr>
          <w:rFonts w:ascii="IRNazanin" w:hAnsi="IRNazanin" w:eastAsia="IRNazanin"/>
          <w:color w:val="111111"/>
          <w:sz w:val="28"/>
          <w:sz w:val="28"/>
          <w:szCs w:val="28"/>
          <w:rtl w:val="true"/>
          <w:lang w:bidi="fa-IR"/>
        </w:rPr>
        <w:t>مثل حبّ العیون یحسبه الناس سوادا و انّما هو نور</w:t>
      </w:r>
    </w:p>
    <w:p>
      <w:pPr>
        <w:pStyle w:val="BookText"/>
        <w:rPr/>
      </w:pPr>
      <w:r>
        <w:rPr>
          <w:rFonts w:ascii="IRNazanin" w:hAnsi="IRNazanin" w:eastAsia="IRNazanin"/>
          <w:color w:val="111111"/>
          <w:sz w:val="28"/>
          <w:sz w:val="28"/>
          <w:szCs w:val="28"/>
          <w:rtl w:val="true"/>
          <w:lang w:bidi="fa-IR"/>
        </w:rPr>
        <w:t>و قول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یقولون لیلی سودة حبشیّة و لو لا سواد المسک ما کان غالیا</w:t>
      </w:r>
    </w:p>
    <w:p>
      <w:pPr>
        <w:pStyle w:val="BookText"/>
        <w:rPr/>
      </w:pPr>
      <w:r>
        <w:rPr>
          <w:rFonts w:ascii="IRNazanin" w:hAnsi="IRNazanin" w:eastAsia="IRNazanin"/>
          <w:color w:val="111111"/>
          <w:sz w:val="28"/>
          <w:sz w:val="28"/>
          <w:szCs w:val="28"/>
          <w:rtl w:val="true"/>
          <w:lang w:bidi="fa-IR"/>
        </w:rPr>
        <w:t>و تشبیه الثّغر باللؤلؤ المنضد فی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کانّما یبسم عن لؤلؤ منضد أو برد أو اقاح</w:t>
      </w:r>
    </w:p>
    <w:p>
      <w:pPr>
        <w:pStyle w:val="BookText"/>
        <w:rPr/>
      </w:pPr>
      <w:r>
        <w:rPr>
          <w:rFonts w:ascii="IRNazanin" w:hAnsi="IRNazanin" w:eastAsia="IRNazanin"/>
          <w:color w:val="111111"/>
          <w:sz w:val="28"/>
          <w:sz w:val="28"/>
          <w:szCs w:val="28"/>
          <w:rtl w:val="true"/>
          <w:lang w:bidi="fa-IR"/>
        </w:rPr>
        <w:t xml:space="preserve">و إمّا لغیر التّرغیب و من أبدع هذا النّوع قوله علیه السلام فی المخ قد </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وصف الطاوس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تخال قصبه مداری من فضّة و ما أنبتت علیها من عجیب و اراته و شموسه خالص العقیان و فلذ الزّبرجد فإن شبّهته بما أنبتت الأرض قلت جنیّ جنی من زهرة کلّ ربیع، و إن ضاهیته بالملابس فهو کموشی الحلل أو مونق عصب الیمن، و إن شاکلته بالحلیّ فهو کفصوص ذات ألوان قد نطقت باللّجین المکلّل</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سابعها إظهار التّشویه و التقبیح للتّنفیر عنه کما فی تشبیه وجه مجدور بسلجة قد نقرتها الدّیکة، و منه قول الحریری فی ذم الدّینار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تبّاله من خاذق مماذق اصفر ذی وجهین کالمنافق</w:t>
      </w:r>
    </w:p>
    <w:p>
      <w:pPr>
        <w:pStyle w:val="BookText"/>
        <w:rPr/>
      </w:pPr>
      <w:r>
        <w:rPr>
          <w:rFonts w:ascii="IRNazanin" w:hAnsi="IRNazanin" w:eastAsia="IRNazanin"/>
          <w:color w:val="111111"/>
          <w:sz w:val="28"/>
          <w:sz w:val="28"/>
          <w:szCs w:val="28"/>
          <w:rtl w:val="true"/>
          <w:lang w:bidi="fa-IR"/>
        </w:rPr>
        <w:t>و قوله علیه السلام فی کتاب کتبه إلی سلمان الفارسی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فإنّما مثل الدّنیا مثل الحیّة لیّن مسّها قاتل سمّها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 تشبیه الدّنیا بالعجوز الشّمطاء الهمّاء الشّوهاء علی ما ورد فی غیر واحدة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ثامنها الاستطراف أی عدّ المشبّه طریفا بدیعا، و ذلک بأن یکون المشبّه به أمرا غریبا نادرا لحضور فی الذّهن مطلقا فیکتسی المشبّه غرابة منه فیستطرف کما فی تشبیه فحم فیه جمر موقد ببحر من المسک موجه الذّهب لابرازه فی صورة الممتنع عادة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الی الفحم فیه الجمر متقد کانّه بحر مسک موجه الذّهب</w:t>
      </w:r>
    </w:p>
    <w:p>
      <w:pPr>
        <w:pStyle w:val="BookText"/>
        <w:rPr/>
      </w:pPr>
      <w:r>
        <w:rPr>
          <w:rFonts w:ascii="IRNazanin" w:hAnsi="IRNazanin" w:eastAsia="IRNazanin"/>
          <w:color w:val="111111"/>
          <w:sz w:val="28"/>
          <w:sz w:val="28"/>
          <w:szCs w:val="28"/>
          <w:rtl w:val="true"/>
          <w:lang w:bidi="fa-IR"/>
        </w:rPr>
        <w:t>أو یکون نادر الحضور عند ذکر المشبّه کما فی قول ابن المعتر فی وصف البنفسج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زور دیة تزهو بزرقتها بین الرّیاض علی حمر الیواقیت</w:t>
      </w:r>
    </w:p>
    <w:p>
      <w:pPr>
        <w:pStyle w:val="BookText"/>
        <w:rPr/>
      </w:pPr>
      <w:r>
        <w:rPr>
          <w:rFonts w:ascii="IRNazanin" w:hAnsi="IRNazanin" w:eastAsia="IRNazanin"/>
          <w:color w:val="111111"/>
          <w:sz w:val="28"/>
          <w:sz w:val="28"/>
          <w:szCs w:val="28"/>
          <w:rtl w:val="true"/>
          <w:lang w:bidi="fa-IR"/>
        </w:rPr>
        <w:t>کانّها فوق قامات ضعفن بها اوایل النّار فی اطراف کبریت</w:t>
      </w:r>
    </w:p>
    <w:p>
      <w:pPr>
        <w:pStyle w:val="BookText"/>
        <w:rPr/>
      </w:pPr>
      <w:r>
        <w:rPr>
          <w:rFonts w:ascii="IRNazanin" w:hAnsi="IRNazanin" w:eastAsia="IRNazanin"/>
          <w:color w:val="111111"/>
          <w:sz w:val="28"/>
          <w:sz w:val="28"/>
          <w:szCs w:val="28"/>
          <w:rtl w:val="true"/>
          <w:lang w:bidi="fa-IR"/>
        </w:rPr>
        <w:t>فانّ صورة اتّصال النّار باطراف الکبریت لا یندر حضورها فی الذّهن ندرة حضور بحر من المسک موجه الذّهب و إنّما النّادر حضورها عند حضور البنفسج، فاذا احضر مع صحّة التشبیه استطرف لمشاهدة عناق بین صورتین لا یتعانقان فی الخیال أبدا مضافا إلی بعد التّماثل و غرابته بین أوراق رطبة طریّة خضرة نضرة و جسم ذابل یابس استولی علیه لهب 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أعنی عود الغرض فی التّشبیه إلی المشبّه به فعلی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احدهما ایهام أنّ المشبّه به أتمّ من المشبّه فی وجه الشّبه قصدا للمبالغة کما فی التّشبیه المقلوب الذی یشبّه فیه الزّاید بالنّاقص قصدا إلی إعلاء شأن ذلک النّاقص ادّعاء لکونه بالغا إلی حیث صار أصلا للشیء الکامل الزّاید فی ذلک الوصف کقوله</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 الصّباح کانّ غرّته وجه الخلیفة حین یمتدح</w:t>
      </w:r>
      <w:bookmarkStart w:id="175" w:name="pg13849_150295"/>
    </w:p>
    <w:p>
      <w:pPr>
        <w:pStyle w:val="BookText"/>
        <w:rPr/>
      </w:pPr>
      <w:bookmarkEnd w:id="175"/>
      <w:r>
        <w:rPr>
          <w:rFonts w:ascii="IRNazanin" w:hAnsi="IRNazanin" w:eastAsia="IRNazanin"/>
          <w:color w:val="111111"/>
          <w:sz w:val="28"/>
          <w:sz w:val="28"/>
          <w:szCs w:val="28"/>
          <w:rtl w:val="true"/>
          <w:lang w:bidi="fa-IR"/>
        </w:rPr>
        <w:t>أ لا تری أنّه جعل وجه الخلیفة أعرف و أتمّ، و أوهم أنّه أکمل فی النّور و الضّیاء من الصّباح حتّی شبّه الصباح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 بیان الاهتمام بالمشبّه به کتشبیه الجائع وجها مثل البدر فی الاشراق و الاستدارة بالرّغیف، فانّ تشبیه به دون البدر، لاهتمامه بشأن الرّغیف بمقتضی جوعه لا بقصد أنّ الرّغیف أتم فی الحسن و الاستدارة من ذلک الوجه و بعبارة اخری لیس النّظر فیه إلی الاستدارة و الحسن، بل استلذاذ النّفس بالرّغیف أوجب التّشبیه</w:t>
      </w:r>
      <w:r>
        <w:rPr>
          <w:rFonts w:eastAsia="IRNazanin" w:cs="IRNazanin"/>
          <w:color w:val="111111"/>
          <w:sz w:val="28"/>
          <w:szCs w:val="28"/>
          <w:rtl w:val="true"/>
          <w:lang w:bidi="fa-IR"/>
        </w:rPr>
        <w:t>.</w:t>
      </w:r>
    </w:p>
    <w:p>
      <w:pPr>
        <w:pStyle w:val="Heading6"/>
        <w:numPr>
          <w:ilvl w:val="5"/>
          <w:numId w:val="1"/>
        </w:numPr>
        <w:rPr/>
      </w:pPr>
      <w:bookmarkStart w:id="176" w:name="__RefHeading___Toc3347609_1468164448"/>
      <w:bookmarkStart w:id="177" w:name="_Toc69"/>
      <w:bookmarkEnd w:id="176"/>
      <w:r>
        <w:rPr>
          <w:rtl w:val="true"/>
        </w:rPr>
        <w:t>تنبیه</w:t>
      </w:r>
      <w:bookmarkEnd w:id="177"/>
    </w:p>
    <w:p>
      <w:pPr>
        <w:pStyle w:val="BookText"/>
        <w:rPr/>
      </w:pPr>
      <w:r>
        <w:rPr>
          <w:rFonts w:ascii="IRNazanin" w:hAnsi="IRNazanin" w:eastAsia="IRNazanin"/>
          <w:color w:val="111111"/>
          <w:sz w:val="28"/>
          <w:sz w:val="28"/>
          <w:szCs w:val="28"/>
          <w:rtl w:val="true"/>
          <w:lang w:bidi="fa-IR"/>
        </w:rPr>
        <w:t>الغرض من التشبیه إن کان إلحاق النّاقص بالزّاید فی وجه الشّبه سواء کان النّقصان حقیقیا کما فی زید کالأسد، أو ادّعائیّا کما فی تشبیه غرّة الصّباح بوجه الخلیفة، فاللاّزم حینئذ التشبیه و جعل النّاقص مشبّها و الزّاید مشبها به، و إن کان مجرّد الجمع بین المتشابهین فی مطلق الهیئة أو الصورة أو الشکل و نحوها من غیر نظر إلی زیادة أحدهما و نقصان الآخر سواء وجدت الزّیادة و النّقصان أو لم یوجد أصلا فالأحسن حینئذ ترک التشبیه و الاتیان بالتّشابه احترازا من ترجیح أحد المتشابهین علی الآخر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تشابه دمعی اذ جری و مدامتی فمن مثل ما فی الکاس عینی تسکب</w:t>
      </w:r>
    </w:p>
    <w:p>
      <w:pPr>
        <w:pStyle w:val="BookText"/>
        <w:rPr/>
      </w:pPr>
      <w:r>
        <w:rPr>
          <w:rFonts w:ascii="IRNazanin" w:hAnsi="IRNazanin" w:eastAsia="IRNazanin"/>
          <w:color w:val="111111"/>
          <w:sz w:val="28"/>
          <w:sz w:val="28"/>
          <w:szCs w:val="28"/>
          <w:rtl w:val="true"/>
          <w:lang w:bidi="fa-IR"/>
        </w:rPr>
        <w:t>فو اللّه ما ادری ا بالخمر اسبلت جفونی ام من عبرتی کنت أشرب</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 الزّجاج و رقّت الخمر فتشابها و تشاکل الامر</w:t>
      </w:r>
    </w:p>
    <w:p>
      <w:pPr>
        <w:pStyle w:val="BookText"/>
        <w:rPr/>
      </w:pPr>
      <w:r>
        <w:rPr>
          <w:rFonts w:ascii="IRNazanin" w:hAnsi="IRNazanin" w:eastAsia="IRNazanin"/>
          <w:color w:val="111111"/>
          <w:sz w:val="28"/>
          <w:sz w:val="28"/>
          <w:szCs w:val="28"/>
          <w:rtl w:val="true"/>
          <w:lang w:bidi="fa-IR"/>
        </w:rPr>
        <w:t>فکانّما خمر و لا قدح و کانّما قدح و لا خمر</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یجوز حینئذ التّشبیه أیضا بأن تجعل أحد الطرفین أیّهما شئت مشبّها و الآخر مشبّها به،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غرّة الفرس کالصّبح و الصّبح کغرة الفرس إذا أردت إظهار منیر فی مظلم أکثر منه، و وجه الخلیفة کالصّباح و الصّباح کوجه الخلیفة، و هذا</w:t>
      </w:r>
      <w:bookmarkStart w:id="178" w:name="pg13849_150296"/>
    </w:p>
    <w:p>
      <w:pPr>
        <w:pStyle w:val="BookText"/>
        <w:rPr/>
      </w:pPr>
      <w:bookmarkEnd w:id="178"/>
      <w:r>
        <w:rPr>
          <w:rFonts w:ascii="IRNazanin" w:hAnsi="IRNazanin" w:eastAsia="IRNazanin"/>
          <w:color w:val="111111"/>
          <w:sz w:val="28"/>
          <w:sz w:val="28"/>
          <w:szCs w:val="28"/>
          <w:rtl w:val="true"/>
          <w:lang w:bidi="fa-IR"/>
        </w:rPr>
        <w:t>القسم هو التّشبیه الذی یصحّ فیه العکس و تبدیل أحد الطرفین بالآخر، بخلاف القسم الأوّل الذی کان الغرض فیه إلحاق النّاقص بالزّاید</w:t>
      </w:r>
      <w:r>
        <w:rPr>
          <w:rFonts w:eastAsia="IRNazanin" w:cs="IRNazanin"/>
          <w:color w:val="111111"/>
          <w:sz w:val="28"/>
          <w:szCs w:val="28"/>
          <w:rtl w:val="true"/>
          <w:lang w:bidi="fa-IR"/>
        </w:rPr>
        <w:t>.</w:t>
      </w:r>
    </w:p>
    <w:p>
      <w:pPr>
        <w:pStyle w:val="Heading6"/>
        <w:numPr>
          <w:ilvl w:val="5"/>
          <w:numId w:val="1"/>
        </w:numPr>
        <w:rPr/>
      </w:pPr>
      <w:bookmarkStart w:id="179" w:name="__RefHeading___Toc3347611_1468164448"/>
      <w:bookmarkStart w:id="180" w:name="_Toc70"/>
      <w:bookmarkEnd w:id="179"/>
      <w:r>
        <w:rPr>
          <w:rtl w:val="true"/>
        </w:rPr>
        <w:t>خاتمة</w:t>
      </w:r>
      <w:bookmarkEnd w:id="180"/>
    </w:p>
    <w:p>
      <w:pPr>
        <w:pStyle w:val="BookText"/>
        <w:rPr/>
      </w:pPr>
      <w:r>
        <w:rPr>
          <w:rFonts w:ascii="IRNazanin" w:hAnsi="IRNazanin" w:eastAsia="IRNazanin"/>
          <w:color w:val="111111"/>
          <w:sz w:val="28"/>
          <w:sz w:val="28"/>
          <w:szCs w:val="28"/>
          <w:rtl w:val="true"/>
          <w:lang w:bidi="fa-IR"/>
        </w:rPr>
        <w:t>فی تقسیم التّشبیه بحسب القوة و الضّعف فی المبالغة باعتبار ذکر الأرکان</w:t>
      </w:r>
    </w:p>
    <w:p>
      <w:pPr>
        <w:pStyle w:val="BookText"/>
        <w:rPr/>
      </w:pPr>
      <w:r>
        <w:rPr>
          <w:rFonts w:ascii="IRNazanin" w:hAnsi="IRNazanin" w:eastAsia="IRNazanin"/>
          <w:color w:val="111111"/>
          <w:sz w:val="28"/>
          <w:sz w:val="28"/>
          <w:szCs w:val="28"/>
          <w:rtl w:val="true"/>
          <w:lang w:bidi="fa-IR"/>
        </w:rPr>
        <w:t>و حذف بعضها</w:t>
      </w:r>
    </w:p>
    <w:p>
      <w:pPr>
        <w:pStyle w:val="BookText"/>
        <w:rPr/>
      </w:pPr>
      <w:r>
        <w:rPr>
          <w:rFonts w:ascii="IRNazanin" w:hAnsi="IRNazanin" w:eastAsia="IRNazanin"/>
          <w:color w:val="111111"/>
          <w:sz w:val="28"/>
          <w:sz w:val="28"/>
          <w:szCs w:val="28"/>
          <w:rtl w:val="true"/>
          <w:lang w:bidi="fa-IR"/>
        </w:rPr>
        <w:t>، قال صاحب التلخیص و شارحه ما محصّله إنّ أرکان التّشبیه أربعة أی المشبّه و المشبّه به و وجه الشّبه و أداة التّشبیه، فالمشبّه به مذکور قطعا و المشبّه إمّا مذکور أو محذوف، و علی التّقدیرین فوجه الشّبه إما مذکور أو محذوف، و علی التقادیر الأربعة فالأداة إما مذکورة أو محذوفة فالأقسام ثمانیة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أن یذکر المشبّه مع ذکر الوجه و الأداة مثل زید کالأسد فی الشّجاعة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یذکر المشبّه أیضا مع حذفهما نحو زید أسد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 یذکر أیضا مع ذکر الوجه و حذف الأداة نحو زید أسد فی الشّجاعة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ذکره أیضا مع العکس نحو زید کالأسد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حذف الجمیع نحو أسد فی مقام الاخبار عن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حذف المشبّه مع ذکر الوجه و الاداة نحو کالأسد فی الشّجاعة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حذفه أیضا مع الأداة فقط نحو أسد فی الشّجاعة فی الاخبار عن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 حذفه أیضا مع الوجه فقط نحو کالأسد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أقوی هذه الأقسام و أعلاها من حیث المبالغة القسم الثّانی و الخامس، و یتلوهما فی القوة القسم الثالث و الرّابع و السّابع و الثامن، و الاثنان الباقیان و هما الأوّل و السّادس لا قوة فیهما، قال العلاّمة التّفتازانی</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فالمرتبتان الأولیان متساویتان فی القوة، و الاخریان متساویتان فی عدم القوة، و الأربعة الباقیة متوسطة بینهما، و ذلک لأن القوّة إمّا بعموم وجه الشّبه فی الظاهر أو باجراء المشبّه به علی المشبّه بأنّه هو هو نظرا إلی الظاهر، فما اشتمل علیهما کالأوّلین فهو فی غایة القوّة، و ما خلا عنهما کالأخیرین فلا قوة له، و ما اشتمل علی أحدهما فقط فهو متوسّط فی القوّة و الضّعف، ثم لا یبعد أن یفرق بین الأربعة</w:t>
      </w:r>
      <w:bookmarkStart w:id="181" w:name="pg13849_150297"/>
    </w:p>
    <w:p>
      <w:pPr>
        <w:pStyle w:val="BookText"/>
        <w:rPr/>
      </w:pPr>
      <w:bookmarkEnd w:id="181"/>
      <w:r>
        <w:rPr>
          <w:rFonts w:ascii="IRNazanin" w:hAnsi="IRNazanin" w:eastAsia="IRNazanin"/>
          <w:color w:val="111111"/>
          <w:sz w:val="28"/>
          <w:sz w:val="28"/>
          <w:szCs w:val="28"/>
          <w:rtl w:val="true"/>
          <w:lang w:bidi="fa-IR"/>
        </w:rPr>
        <w:t>المتوسطة بأن حذف الأداة أقوی من حذف وجه الشّبه لجعل المشبّه عین المشبّه به من حیث الظاهر</w:t>
      </w:r>
      <w:r>
        <w:rPr>
          <w:rFonts w:eastAsia="IRNazanin" w:cs="IRNazanin"/>
          <w:color w:val="111111"/>
          <w:sz w:val="28"/>
          <w:szCs w:val="28"/>
          <w:rtl w:val="true"/>
          <w:lang w:bidi="fa-IR"/>
        </w:rPr>
        <w:t>.</w:t>
      </w:r>
    </w:p>
    <w:p>
      <w:pPr>
        <w:pStyle w:val="Heading6"/>
        <w:numPr>
          <w:ilvl w:val="5"/>
          <w:numId w:val="1"/>
        </w:numPr>
        <w:rPr/>
      </w:pPr>
      <w:bookmarkStart w:id="182" w:name="__RefHeading___Toc3347613_1468164448"/>
      <w:bookmarkStart w:id="183" w:name="_Toc71"/>
      <w:bookmarkEnd w:id="182"/>
      <w:r>
        <w:rPr>
          <w:rtl w:val="true"/>
        </w:rPr>
        <w:t>تنبیه و تحقیق</w:t>
      </w:r>
      <w:bookmarkEnd w:id="183"/>
    </w:p>
    <w:p>
      <w:pPr>
        <w:pStyle w:val="BookText"/>
        <w:rPr/>
      </w:pPr>
      <w:r>
        <w:rPr>
          <w:rFonts w:ascii="IRNazanin" w:hAnsi="IRNazanin" w:eastAsia="IRNazanin"/>
          <w:color w:val="111111"/>
          <w:sz w:val="28"/>
          <w:sz w:val="28"/>
          <w:szCs w:val="28"/>
          <w:rtl w:val="true"/>
          <w:lang w:bidi="fa-IR"/>
        </w:rPr>
        <w:t>اختلف أرباب البلاغة فی التّشبیه المحذوف الوجه و الأداة سواء ذکر المشبّه و جعل المشبّه به خبرا عنه نحو زید أسد، أو فی حکم الخبر نحو إنّ زیدا أسد و کان زید أسدا أو علمته أسدا و نحو ذلک، أو حذف القرینة دالة علیه نحو صمّ بکم عمی، فالمحققون علی أنّه تشبیه بلیغ و لا باس بذکر کلامهم حتّی یتّضح المرام فاقول قال الشّارح البحرانی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الفرق بین الاستعارة و التشبیه أن التّشبیه، حکم إضافی یستدعی مضافین و لیس الاستعارة کذلک، فانک إذا قلت رأیت أسدا و لم تذکر شیئا آخر حتّی تشبهه بالأسد فلم یکن ذلک تشبیها بل اعطی المعنی لفظا له لأجل المشابهة بینه و بین معناه الأصلی و ما هو لأجل شیء آخر لا یکون نفس ذلک و قال المطرّزی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الاستعارة أن ترید تشبیه الشیء بالشّیء فتدع أن تفصح بالتشبیه و تظهره و تجیء إلی اسم المشبه به فتعیره المشبّه و تجریه علیه مع طرح ذکره من البین لفظا و تقدیرا و قال صاحب المفتاح فی محکی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المشبّه مذکورا أو مقدرا فهو تشبیه لا استعارة و قال صاحب التّلخیص بعد ما عرف التّشبیه بأنّه الدلالة علی مشارکة أمر لأمر آخر فی معنی</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فدخل فیه نحو قولنا زید أسد و نحو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صُمٌّ بُکْمٌ 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العلامة التّفتازانی فی إبداء الفرق بین نحو لقینی أسد یرمی، و لقیت فی الحمام أسدا و بین نحو زید أسد أو أسد فی مقام الاخبار عن زید حیث یعدّ الأوّل استعارة و الثّانی تشبیها 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تحقیق ذلک أنّه اذا اجری فی الکلام لفظة ذات قرینة دالة علی تشبیه شیء بمعناها فهو علی وجهین أحدهما أن لا یکون المشبّه مذکورا و لا مقدّرا کقولک لقیت فی الحمام أسدا أی رجلا شجاعا، و لا خلاف فی أنّ هذا استعارة لا تشبیه و الثانی أن یکون المشبّه مذکورا أو مقدّرا و حینئذ فاسم المشبه به إن کان خبرا عن المشبّه أو فی حکم الخبر کخبر باب کان و إنّ و المفعول</w:t>
      </w:r>
    </w:p>
    <w:p>
      <w:pPr>
        <w:pStyle w:val="BookText"/>
        <w:rPr/>
      </w:pPr>
      <w:r>
        <w:rPr>
          <w:rFonts w:ascii="IRNazanin" w:hAnsi="IRNazanin" w:eastAsia="IRNazanin"/>
          <w:color w:val="111111"/>
          <w:sz w:val="28"/>
          <w:sz w:val="28"/>
          <w:szCs w:val="28"/>
          <w:rtl w:val="true"/>
          <w:lang w:bidi="fa-IR"/>
        </w:rPr>
        <w:t>الثّانی لباب علمت و الحال و الصّفة فالأصحّ أنّه یسمّی تشبیها لا استعارة، لأنّ اسم المشبّه به إذا وقع فی هذه المواقع کان الکلام مصوغا لاثبات معناه لما اجری علیه أو نفیه عنه فاذا قلت زید أسد فصوغ الکلام فی الظاهر لاثبات معنی الأسد لزید و هو ممتنع علی الحقیقة فیحمل علی أنّه لاثبات شبیه من الأسد له، فیکون الاتیان بالاسد للتشبیه فیکون خلیقا بأن یسمّی تشبیها، لأن المشبّه به إنّما جیء لافادة التّشبیه بخلاف نحو لقیت أسدا فانّ الاتیان بالمشبّه به لیس لاثبات معناه لشیء، بل صوغ الکلام لاثبات الفعل واقعا علی الأسد، فلا یکون لاثبات التّشبیه فیکون قصد التشبیه مکنونا فی الضمیر لا یعرف إلاّ بعد نظر و تأمّل، و إذا افترقت الصورتان هذا الافتراق ناسب أن یفرق بینهما فی الاصطلاح و العبارة بأن تسمّی احداهما تشبیها و الاخری استعارة،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خلاصة کلام الشیخ فی أسرار البلاغة و علیه جمیع المحقّقین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النّاس من ذهب إلی أنّ الثّانی أیضا اعنی زید أسد استعارة لاجرائه علی المشبّه مع حذف کلمة التّشبیه و الخلاف لفظی راجع إلی تفسیر التّشبیه و الاستعارة المصطلحین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الزّمخشریّ فی تفسیر قوله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صُمٌّ بُکْمٌ عُمْیٌ فَهُمْ لا یَرْجِعُونَ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یسمّی ما فی الآیة استعارة؟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فیه و المحققون علی تسمیته تشبیها بلیغا لا استعارة، لأن المستعار له مذکور و هم المنافقون و الاستعارة إنّما تطلق حیث یطوی ذکر المستعار له و یجعل الکلام خلوا عنه صالحا لأن یراد به المنقول عنه و المنقول إلیه لو لا دلالة الحال أو فحوی الکلام کقول زهیر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لدی أسد شاکی السّلاح مقذف له لبد أظفاره لم تقلّم</w:t>
      </w:r>
    </w:p>
    <w:p>
      <w:pPr>
        <w:pStyle w:val="BookText"/>
        <w:rPr/>
      </w:pPr>
      <w:r>
        <w:rPr>
          <w:rFonts w:ascii="IRNazanin" w:hAnsi="IRNazanin" w:eastAsia="IRNazanin"/>
          <w:color w:val="111111"/>
          <w:sz w:val="28"/>
          <w:sz w:val="28"/>
          <w:szCs w:val="28"/>
          <w:rtl w:val="true"/>
          <w:lang w:bidi="fa-IR"/>
        </w:rPr>
        <w:t>و من ثم تری المفلقین السّحرة منهم کأنّهم یتناسون التّشبیه و یضربون عن توهمه صفحا قال أبو تمام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یصعد حتّی یظنّ الجهول بأنّ له حاجة فی السماء</w:t>
      </w:r>
    </w:p>
    <w:p>
      <w:pPr>
        <w:pStyle w:val="BookText"/>
        <w:rPr/>
      </w:pPr>
      <w:r>
        <w:rPr>
          <w:rFonts w:ascii="IRNazanin" w:hAnsi="IRNazanin" w:eastAsia="IRNazanin"/>
          <w:color w:val="111111"/>
          <w:sz w:val="28"/>
          <w:sz w:val="28"/>
          <w:szCs w:val="28"/>
          <w:rtl w:val="true"/>
          <w:lang w:bidi="fa-IR"/>
        </w:rPr>
        <w:t>و لبعضهم لا تحسبوا انّ فی سرباله رجلا ففیه غیث و لیث مسبل مشبل</w:t>
      </w:r>
    </w:p>
    <w:p>
      <w:pPr>
        <w:pStyle w:val="BookText"/>
        <w:rPr/>
      </w:pPr>
      <w:r>
        <w:rPr>
          <w:rFonts w:ascii="IRNazanin" w:hAnsi="IRNazanin" w:eastAsia="IRNazanin"/>
          <w:color w:val="111111"/>
          <w:sz w:val="28"/>
          <w:sz w:val="28"/>
          <w:szCs w:val="28"/>
          <w:rtl w:val="true"/>
          <w:lang w:bidi="fa-IR"/>
        </w:rPr>
        <w:t>و لیس لقائل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طوی ذکرهم عن الجملة لحذف المبتدأ فانسلق بذلک إلی تسمیته استعارة، لأنّه فی حکم المنطوق به نظیره قول من یخاطب الحجاج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أسد علیّ و فی الحروب نعامة فتخاء تنفر من صفیر الصّافر انتهی</w:t>
      </w:r>
    </w:p>
    <w:p>
      <w:pPr>
        <w:pStyle w:val="BookText"/>
        <w:rPr/>
      </w:pPr>
      <w:r>
        <w:rPr>
          <w:rFonts w:ascii="IRNazanin" w:hAnsi="IRNazanin" w:eastAsia="IRNazanin"/>
          <w:color w:val="111111"/>
          <w:sz w:val="28"/>
          <w:sz w:val="28"/>
          <w:szCs w:val="28"/>
          <w:rtl w:val="true"/>
          <w:lang w:bidi="fa-IR"/>
        </w:rPr>
        <w:t>و علّله السکاکی علی ما نقل عنه بأنّ من شرط الاستعارة إمکان حمل الکلام علی الحقیقة فی الظاهر و تناسی التشبیه و زید أسد لا یمکن کونه حقیقة فلا یجوز کونه استعارة و تابعه صاحب الایضاح و اورد علیهما صاحب عروس الافراح بان ما قالاه ممنوع و لیس من شرط الاستعارة صلاحیّة الکلام لصرفه إلی الحقیقة فی الظاهر، بل لو عکس ذلک و قیل لا بدّ من عدم صلاحیّته لکان أقرب، لأن الاستعارة مجاز لا بدّ له من قرینة، فان لم تکن قرینة امتنع صرفه إلی الاستعارة و صرفناه إلی حقیقته، و إنّما نصرفه إلی الاستعارة بقرینة إمّا لفظیة أو معنویّة نحو زید أسد فالاخبار به عن زید قرینة صارفة عن إرادة حقیقته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نختاره إنّ نحو زید أسد قسمان، تارة یقصد به التشبیه فیکون أداة التشبیه مقدّرة، و تارة یقصد به الاستعارة فلا تکون مقدّرة، و یکون الأسد مستعملا فی حقیقته و ذکر زید و الاخبار عنه بما لا یصلح له حقیقة قرینة صارفة إلی الاستعارة دالة علیها، فان قامت قرینة علی حذف الاداة صرنا إلیه و إن لم تقم فنحن بین اضمار و استعارة، و الاستعارة أولی فیصار إلیها انتهی، و ممن صرّح بهذا الفرق عبد اللّطیف البغدادی فی قوانین البلاغة</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أن ما أورده علی صاحبی المفتاح و الایضاح غیر وارد، لأن مرادهما انّ شرط الاستعارة هو إمکان الحمل علی الحقیقة مع قطع النّظر عن القراین اللّفظیة و المعنویّة کما مرّ التصریح به فی کلام الزّمخشری، لا مع وجودها، و لما لم یوجد هذا الشرط فی نحو زید أسد لعدم إمکان حمل الأسد فیه علی معناه الحقیقی بوجود القرینة التی هی وجود زید و کون الأسد مخبرا به عنه و عدم إمکان قطع النظر عن هذه القرینة و الغضّ عنها لکونها رکنا أعظم فی الکلام و سقوط الکلام بدونها عن الکلامیة لا جرم تعین المصیر إلی حذف الأداة، و أمّا سایر القراین مثل یرمی فی نحو رأیت أسدا یرمی و فی الحمام فی نحو رأیت أسدا فی الحمام و نحوها لما</w:t>
      </w:r>
    </w:p>
    <w:p>
      <w:pPr>
        <w:pStyle w:val="BookText"/>
        <w:rPr/>
      </w:pPr>
      <w:r>
        <w:rPr>
          <w:rFonts w:ascii="IRNazanin" w:hAnsi="IRNazanin" w:eastAsia="IRNazanin"/>
          <w:color w:val="111111"/>
          <w:sz w:val="28"/>
          <w:sz w:val="28"/>
          <w:szCs w:val="28"/>
          <w:rtl w:val="true"/>
          <w:lang w:bidi="fa-IR"/>
        </w:rPr>
        <w:t>کانت من الفضلات و التوابع أمکن الغضّ عنها و الاسقاط لها و یمکن معه الحمل علی الحقیقة فیحصل شرط الاستعارة فافهم جیدا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فصل الشّیخ عبد القاهر فی محکی أسرار البلاغة فی هذا الباب أعنی التشبیه المحذوف الأداة تفصیلا غیر خال من الحسن، و محصله أنه إن حسن دخول جمیع أدوات التشبیه لا یحسن إطلاق اسم الاستعارة علیه و ذلک، بأن یکون اسم المشبه به معرفة نحو زید الأسد و هو شمس النهار، فانه یحسن زید کالأسد و هو کشمس النهار لأنّ دخول جمیع الأدوات یرجّح جانب التشبیه و إن حسن دخول بعضها دون بعض سهل الخطب فی إطلاق اسم الاستعارة، لأن دخول بعضها یورث نقصا فی عده شبیها، و ذلک بأن یکون نکرة غیر موصوفة کقولک زید أسد، فانه لا یحسن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کأسد و یحسن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زیدا أسد أو وجدته أسدا، و إن لم یحسن دخول شیء من الأداة إلاّ بتغییر صورة الکلام کان إطلاق اسم الاستعارة أقرب لغموض تقدیر أداة التّشبیه فیه، و ذلک بأن یکون نکرة موصوفة بصفة لا تلائم المشبّه به نحو فلان بدر یسکن الأرض و شمس لا تغیب، فانّه لا یحسن دخول الکاف إلاّ بتغییر الصّورة نحو هو کالبدر إلاّ أنّه یسکن الأرض و کالشّمس إلاّ أنّه لا تغیب، و علی هذا القیاس، و قد یکون فی الصّفات و الصّلات التی تجیء فی هذا القبیل ما یحیل تقدیر أداة التشبیه فیه فیقرب من إطلاق اسم الاستعارة أکثر إطلاق و زیادة قرب کقوله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اسد دم الاسد الهزبر خضابه موت فریس الموت منه یرعد</w:t>
      </w:r>
    </w:p>
    <w:p>
      <w:pPr>
        <w:pStyle w:val="BookText"/>
        <w:rPr/>
      </w:pPr>
      <w:r>
        <w:rPr>
          <w:rFonts w:ascii="IRNazanin" w:hAnsi="IRNazanin" w:eastAsia="IRNazanin"/>
          <w:color w:val="111111"/>
          <w:sz w:val="28"/>
          <w:sz w:val="28"/>
          <w:szCs w:val="28"/>
          <w:rtl w:val="true"/>
          <w:lang w:bidi="fa-IR"/>
        </w:rPr>
        <w:t>فانّه لا سبیل إلی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 أنّه کالأسد و کالموت لما فی ذلک من التّناقض لأنّ تشبیهه بجنس السّبع المعروف دلیل علی أنّه دونه أو مثله، و جعل دم الهزبر الذی هو أقوی الجنس خضاب یده دلیل علی أنّه فوقه و کذا الموت انتهی</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بعد ما أحطت خبرا بما أوردنا عرفت أنّه لیس للخلاف فی هذا الباب عمدة طائل یعتد به، فلک الخیار فی اطلاق اسم التّشبیه أو الاستعارة فیما جاز فیه دخول الأداة و إن کان التّفصیل الأخیر الذی حکیناه عن عبد القاهر أحسن</w:t>
      </w:r>
      <w:bookmarkStart w:id="184" w:name="pg13849_150301"/>
    </w:p>
    <w:p>
      <w:pPr>
        <w:pStyle w:val="BookText"/>
        <w:rPr/>
      </w:pPr>
      <w:bookmarkEnd w:id="184"/>
      <w:r>
        <w:rPr>
          <w:rFonts w:ascii="IRNazanin" w:hAnsi="IRNazanin" w:eastAsia="IRNazanin"/>
          <w:color w:val="111111"/>
          <w:sz w:val="28"/>
          <w:sz w:val="28"/>
          <w:szCs w:val="28"/>
          <w:rtl w:val="true"/>
          <w:lang w:bidi="fa-IR"/>
        </w:rPr>
        <w:t>و ألطف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بقی الکلام فی التّشبیه المحذوف المشبّه و الأداة مثل رأیت أسدا فی الشّجاعة، و الظاهر أنّه لا خلاف فی أنّه تشبیه لا استعارة، لأن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الشّجاعة یقتضی تقدیر المشبّه أی رأیت رجلا مثل الأسد فی شجاعته و لا یصحّ أن لا یقدّر المشبّه و یصار إلی الاستعارة إذ لا یصحّ وقوع اسم المشبّه مفعولا، فانّه 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رجلا فی الشّجاعة لکان لغوا من الکلام</w:t>
      </w:r>
      <w:r>
        <w:rPr>
          <w:rFonts w:eastAsia="IRNazanin" w:cs="IRNazanin"/>
          <w:color w:val="111111"/>
          <w:sz w:val="28"/>
          <w:szCs w:val="28"/>
          <w:rtl w:val="true"/>
          <w:lang w:bidi="fa-IR"/>
        </w:rPr>
        <w:t>.</w:t>
      </w:r>
    </w:p>
    <w:p>
      <w:pPr>
        <w:pStyle w:val="Heading5"/>
        <w:numPr>
          <w:ilvl w:val="4"/>
          <w:numId w:val="1"/>
        </w:numPr>
        <w:rPr/>
      </w:pPr>
      <w:bookmarkStart w:id="185" w:name="__RefHeading___Toc3347615_1468164448"/>
      <w:bookmarkStart w:id="186" w:name="_Toc72"/>
      <w:bookmarkEnd w:id="185"/>
      <w:r>
        <w:rPr>
          <w:rtl w:val="true"/>
        </w:rPr>
        <w:t>الفصل الثانی فی الاستعارة</w:t>
      </w:r>
      <w:bookmarkEnd w:id="186"/>
    </w:p>
    <w:p>
      <w:pPr>
        <w:pStyle w:val="Heading6"/>
        <w:numPr>
          <w:ilvl w:val="5"/>
          <w:numId w:val="1"/>
        </w:numPr>
        <w:rPr/>
      </w:pPr>
      <w:bookmarkStart w:id="187" w:name="__RefHeading___Toc3347617_1468164448"/>
      <w:bookmarkStart w:id="188" w:name="_Toc73"/>
      <w:bookmarkEnd w:id="187"/>
      <w:r>
        <w:rPr>
          <w:rtl w:val="true"/>
        </w:rPr>
        <w:t>اشارة</w:t>
      </w:r>
      <w:bookmarkEnd w:id="188"/>
    </w:p>
    <w:p>
      <w:pPr>
        <w:pStyle w:val="BookText"/>
        <w:rPr/>
      </w:pPr>
      <w:r>
        <w:rPr>
          <w:rFonts w:ascii="IRNazanin" w:hAnsi="IRNazanin" w:eastAsia="IRNazanin"/>
          <w:color w:val="111111"/>
          <w:sz w:val="28"/>
          <w:sz w:val="28"/>
          <w:szCs w:val="28"/>
          <w:rtl w:val="true"/>
          <w:lang w:bidi="fa-IR"/>
        </w:rPr>
        <w:t>و هی من معظم فنون البلاغة و قد اطلق فیها البیانیّون أعنّة الأقلام حتّی أفردها بعضهم بالتّألیف و لیس الغرض هنا استقصاء الکلام فیها و إنّما المقصود تقریبها إلی الافهام بتعریف یزیل الابهام و الاشارة إلی أقسامها إجمالا مع اثبات شیء ممّا وقع من محاسنها فی کلام أمیر المؤمنین علیه السلام و فی غیره نظما و نثرا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المجاز بالتّشبیه فتولد بینهما الاستعارة لأنّه اللّفظ المستعمل فی غیر ما وضع له لعلاقة المشابهة کأسد فی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أسدا یرمی فانّه استعمل فی الرّجل الشّجاع المشبّه بالحیوان المفترس الذی هو المعنی الحقیقی لذلک اللّفظ، و کثیرا ما یستعمل الاستعارة فی المعنی المصدری أعنی فعل المتکلم الذی هو استعمال اسم المشبّه به فی المشبّه، فالمتکلم مستعیر و اللّفظ مستعار و المعنی المشبّه به مستعار منه و المعنی المشبّه مستعار له و یسمّی وجه الشّبه هنا جامعا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الاستعارة تنقسم إلی أقسام کثیرة باعتبارات مختلفة</w:t>
      </w:r>
      <w:r>
        <w:rPr>
          <w:rFonts w:eastAsia="IRNazanin" w:cs="IRNazanin"/>
          <w:color w:val="111111"/>
          <w:sz w:val="28"/>
          <w:szCs w:val="28"/>
          <w:rtl w:val="true"/>
          <w:lang w:bidi="fa-IR"/>
        </w:rPr>
        <w:t>.</w:t>
      </w:r>
    </w:p>
    <w:p>
      <w:pPr>
        <w:pStyle w:val="Heading6"/>
        <w:numPr>
          <w:ilvl w:val="5"/>
          <w:numId w:val="1"/>
        </w:numPr>
        <w:rPr/>
      </w:pPr>
      <w:bookmarkStart w:id="189" w:name="__RefHeading___Toc3347619_1468164448"/>
      <w:bookmarkStart w:id="190" w:name="_Toc74"/>
      <w:bookmarkEnd w:id="189"/>
      <w:r>
        <w:rPr>
          <w:rtl w:val="true"/>
        </w:rPr>
        <w:t>التقسیم الاول</w:t>
      </w:r>
      <w:bookmarkEnd w:id="190"/>
    </w:p>
    <w:p>
      <w:pPr>
        <w:pStyle w:val="BookText"/>
        <w:rPr/>
      </w:pPr>
      <w:r>
        <w:rPr>
          <w:rFonts w:ascii="Amiri" w:hAnsi="Amiri" w:eastAsia="Amiri" w:cs="Amiri"/>
          <w:color w:val="111111"/>
          <w:sz w:val="28"/>
          <w:sz w:val="28"/>
          <w:szCs w:val="28"/>
          <w:rtl w:val="true"/>
          <w:lang w:bidi="ar-SA"/>
        </w:rPr>
        <w:t>أنّها باعتبار المستعار له و المستعار منه و الجامع ستّة أقسام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 أن یکون الطرفان حسیّین و یکون الجامع أیضا حسیّا مثل قوله سبحانه</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فَأَخْرَجَ لَهُمْ عِجْلاً جَسَداً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فانّ المستعار منه ولد البقرة و المستعار له الحیوان الذی خلقه اللّه من حلیّ القبط و الجامع الشکل و الصّورة و الجمیع حسّی، و مثله قوله علیه السلام فی المخ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فأجری فیها سراجا مستطیرا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المستعار منه المصباح و المستعار له الشّمس و الجامع الضّیاء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 أن یکونا حسیّین و یکون الجامع عقلیّا کقوله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آیَةٌ لَهُمُ اللَّیْلُ نَسْلَخُ مِنْهُ النَّهارَ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فانّ المستعار منه کشط الجلد و إزالته عن الشّاة و نحوها و المستعار له کشف الضّوء عن مکان اللّیل و هما حسیّان و الجامع ما یعقل من ترتّب أمر علی آخر و حصوله عقیب حصوله کترتّب ظهور اللّحم علی الکشط و ظهور الظلمة علی کشف الضّوء و الترتّب أمر عقلی، و نحو قوله علیه السلام فی المخ سو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إحتجّوا بالشّجرة و أضاعوا الثّمرة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استعار لفظ الثّمرة لنفسه الشّریف باعتبار مزید اختصاص له علیه السلام بالنبی صلّی اللّه علیه و آله کاختصاص الثّمر بالشّجر و الاختصاص معنی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 أن یکونا حسیّین و یکون الجامع بعضه حسیّا و بعضه عقلیّا کقولک رأیت شمسا و أنت ترید إنسانا فی حسن الطلعة و علوّ الشّأن فحسن الطلعة حسیّ و علوّ الشّأن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رابعها أن یکون الطرفان عقلیّین و الجامع أیضا عقلیّا مثل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بَعَثَنا مِنْ مَرْقَدِنا هذا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 المستعار منه الرّقاد أی النّوم و المستعار له الموت و الجامع بینهما عدم ظهور الفعل و الجمیع عقلیّ</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خامسها أن یکون المستعار منه حسیّا و المستعار له عقلیّا و لا بدّ أن یکون الجامع أیضا عقلیّا کقوله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فَاصْدَعْ بِما تُؤْمَرُ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فانّ المستعار منه صدع الزّجاجة و هو کسرها و هو حسیّ و المستعار له تبلیغ الرّسالة و هو عقلیّ و الجامع لهما و هو التّأثیر أیضا عقلیّ، و کقول أمیر المؤمنین علیه السلام فی المخ ج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ینحدر عنّی السّیل، استعار السّیل للعلوم الفایضة منه علیه السلام علی الموادّ القابلة، و الجامع أن الأوّل فیه حیاة الأجسام و الثّانیة فیها حیاة الأرواح و الحیاة معنی معقول، و کقوله علیه السلام فی هذا المختار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طفقت أرتای بین أن أصول بید جذّاء أو أصبر علی طخیة عمیاء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استعار الید الجذاء لعدم النّاصر و الجامع عدم التمکّن من التصرف و الصّولة بهما و کذلک استعار لفظ الطخیة و هو الظلمة لاقتباس الامور بجامع أنّ الظلمة کما لا یهتدی فیها للمطلوب کذلک لا یهتدی حین التباس الامور و اختلاطها إلی نهج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سادسها عکس السّابق و الجامع أیضا عقلیّ کقوله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لَمّا طَغَی الْماءُ حَمَلْناکُمْ فِی الْجارِیَةِ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المستعار له کثرة الماء و هو حسّی و المستعار منه التکبّر و الجامع الاستعلاء المفرط و هما عقلیّان، و نظیره قول أمیر المؤمنین علیه السلام فی المخ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وصف دحو الأرض علی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سکنت الأرض مدحوّة فی لجّة تیّاره و ردّت من نحوة باده و اعتلائه و شموخ أنفه و سموّ غلوائه</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استعار نخوة بأد الماء و شموخ أنفه لکثرة تلاطمه و تراکم أمواجه و المستعار منه الافتخار و التکبّر و الترفّع و هو عقلی و الجامع الاستعلاء المفرط أیضا</w:t>
      </w:r>
      <w:r>
        <w:rPr>
          <w:rFonts w:eastAsia="IRNazanin" w:cs="IRNazanin"/>
          <w:color w:val="111111"/>
          <w:sz w:val="28"/>
          <w:szCs w:val="28"/>
          <w:rtl w:val="true"/>
          <w:lang w:bidi="fa-IR"/>
        </w:rPr>
        <w:t>.</w:t>
      </w:r>
      <w:bookmarkStart w:id="191" w:name="pg13849_150304"/>
    </w:p>
    <w:p>
      <w:pPr>
        <w:pStyle w:val="Heading6"/>
        <w:numPr>
          <w:ilvl w:val="5"/>
          <w:numId w:val="1"/>
        </w:numPr>
        <w:rPr/>
      </w:pPr>
      <w:bookmarkStart w:id="192" w:name="__RefHeading___Toc3347621_1468164448"/>
      <w:bookmarkStart w:id="193" w:name="_Toc75"/>
      <w:bookmarkEnd w:id="191"/>
      <w:bookmarkEnd w:id="192"/>
      <w:r>
        <w:rPr>
          <w:rtl w:val="true"/>
        </w:rPr>
        <w:t>التقسیم الثانی</w:t>
      </w:r>
      <w:bookmarkEnd w:id="193"/>
    </w:p>
    <w:p>
      <w:pPr>
        <w:pStyle w:val="BookText"/>
        <w:rPr/>
      </w:pPr>
      <w:r>
        <w:rPr>
          <w:rFonts w:ascii="IRNazanin" w:hAnsi="IRNazanin" w:eastAsia="IRNazanin"/>
          <w:color w:val="111111"/>
          <w:sz w:val="28"/>
          <w:sz w:val="28"/>
          <w:szCs w:val="28"/>
          <w:rtl w:val="true"/>
          <w:lang w:bidi="fa-IR"/>
        </w:rPr>
        <w:t>أن اللّفظ المستعار إن کان اسم جنس کأسد و قیام و قعود و نحوها سمّیت الاستعارة أصلیة، و إلاّ فتبعیّة کالفعل و سایر المشتقات و الحرف و قد تقدّم تحقیق ذلک فی المسألة السّابعة من مسائل المجاز فتذکر، إلاّ أنّه ینبغی أن یعلم أن التشبیه إن قدّر لمعنی المصدر فی المشتقات و المتعلّق معنی الحروف فحینئذ یتحقّق الاستعارة التّبعیّة و إن قدّر فیما اسند إلیه الفعل و فی مدخول الحرف فیکون حینئذ استعارة مکنیّة مثلا إذا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نطقت الحال بکذا فان قدّرت تشبیه دلالة الحال بنطق النّاطق فهی استعارة تبعیّة، و إن قدّرت تشبیه الحال بالانسان المتکلم و جعلت نطقت قرینة فالاستعارة مکنیّة، و إثبات النّطق تخییل کالأظفار فی أظفار المنیّة و هکذا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لِیَکُونَ لَهُمْ عَدُوًّا وَ حَزَناً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قدر التشبیه فی متعلق معنی الحرف کالعلیة و الغرضیّة فالاستعارة تبعیّة، و إن قدر فی المجرور بأن اضمر تشبیه العداوة بالعلة الغائیة و دلّ علیه بذکر ما یخص المشبّه به و هو لام التّعلیل فالاستعارة مکنیّة، إذ لم یذکر من أرکان التشبیه سوی المشبّه و دلّ علی التّشبیه بذکر ما یخص المشبّه به و هو معنی الاستعارة المکنیة، حسبما تعرفه إن شاء اللّه</w:t>
      </w:r>
      <w:r>
        <w:rPr>
          <w:rFonts w:eastAsia="IRNazanin" w:cs="IRNazanin"/>
          <w:color w:val="111111"/>
          <w:sz w:val="28"/>
          <w:szCs w:val="28"/>
          <w:rtl w:val="true"/>
          <w:lang w:bidi="fa-IR"/>
        </w:rPr>
        <w:t>.</w:t>
      </w:r>
    </w:p>
    <w:p>
      <w:pPr>
        <w:pStyle w:val="Heading6"/>
        <w:numPr>
          <w:ilvl w:val="5"/>
          <w:numId w:val="1"/>
        </w:numPr>
        <w:rPr/>
      </w:pPr>
      <w:bookmarkStart w:id="194" w:name="__RefHeading___Toc3347623_1468164448"/>
      <w:bookmarkStart w:id="195" w:name="_Toc76"/>
      <w:bookmarkEnd w:id="194"/>
      <w:r>
        <w:rPr>
          <w:rtl w:val="true"/>
        </w:rPr>
        <w:t>التقسیم الثالث</w:t>
      </w:r>
      <w:bookmarkEnd w:id="195"/>
    </w:p>
    <w:p>
      <w:pPr>
        <w:pStyle w:val="BookText"/>
        <w:rPr/>
      </w:pPr>
      <w:r>
        <w:rPr>
          <w:rFonts w:ascii="IRNazanin" w:hAnsi="IRNazanin" w:eastAsia="IRNazanin"/>
          <w:color w:val="111111"/>
          <w:sz w:val="28"/>
          <w:sz w:val="28"/>
          <w:szCs w:val="28"/>
          <w:rtl w:val="true"/>
          <w:lang w:bidi="fa-IR"/>
        </w:rPr>
        <w:t>أنّ طرفیها أعنی المستعار منه و المستعار له إن أمکن اجتماعهما تسمّی وفاقیّة، لما بین الطرفین من الوفاق مثل قوله تعالی</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وَ مَنْ کانَ مَیْتاً فَأَحْیَیْناهُ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ضالاّ فهدیناه، فقد استعیر الاحیاء من معناه الحقیقی و هو جعل الشیء حیّا للهدایة التی هی الدّلالة علی طریق یوصل إلی المطلوب و الاحیاء و الهدایة ممّا یمکن</w:t>
      </w:r>
      <w:bookmarkStart w:id="196" w:name="pg13849_150305"/>
    </w:p>
    <w:p>
      <w:pPr>
        <w:pStyle w:val="BookText"/>
        <w:rPr/>
      </w:pPr>
      <w:bookmarkEnd w:id="196"/>
      <w:r>
        <w:rPr>
          <w:rFonts w:ascii="IRNazanin" w:hAnsi="IRNazanin" w:eastAsia="IRNazanin"/>
          <w:color w:val="111111"/>
          <w:sz w:val="28"/>
          <w:sz w:val="28"/>
          <w:szCs w:val="28"/>
          <w:rtl w:val="true"/>
          <w:lang w:bidi="fa-IR"/>
        </w:rPr>
        <w:t xml:space="preserve">اجتماعها فی شیء، و نحو قوله علیه السلام فی المخ قلج </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الدّنیا منتهی بصر الأعمی لا یبصر ممّا ورائها شیئا، و البصیر ینفذها بصره و یعلم أنّ الدّار ورائها، فالبصیر منها شاخص، و الأعمی إلیها شاخص، و البصیر منها متزوّد، و الأعمی لها متزوّد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استعار لفظ البصیر للعاقل، و الأعمی للجاهل، و اجتماع البصر و العقل کالعمی و الجهل ممکن و الجامع واضح، و إن لم یمکن اجتماعهما تسمّی عنادیّة لتعاند الطرفین، و ذلک کاستعارة الموجود للمعدوم، إذا فقد الموجود و بقیت آثاره الجمیلة التی تحیی ذکره، و تدیم فی النّاس اسمه، و کاستعارة المعدوم للموجود لعدم غنائه و انتفاء منفعته، و منه استعارة اسم المیّت للحیّ الجاهل کما فی قوله علیه السلام فی المخ فو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فذلک میّت الأحیاء فان الموت و الحیاة ممّا لا یمکن اجتماعهما فی شیء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العنادیّة التهکمیّة و التّملیحیّة، و هما ما استعمل فی ضدّه أو نقیضه تنزیلا للتّضاد و التناقض منزلة التّناسب بواسطة تهکم أو تملیح علی ما مرّ فی باب التّشبیه نحو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فَبَشِّرْهُمْ بِعَذابٍ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أنذرهم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استعیرت البشارة التی هی الاخبار بما یسرّ للانذار الذی هو ضدّه بإدخاله فی جنسها علی سبیل التّهکم، و کذلک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أسدا و أنت ترید جبانا علی سبیل التملیح و الظرافة و الاستهزاء</w:t>
      </w:r>
      <w:r>
        <w:rPr>
          <w:rFonts w:eastAsia="IRNazanin" w:cs="IRNazanin"/>
          <w:color w:val="111111"/>
          <w:sz w:val="28"/>
          <w:szCs w:val="28"/>
          <w:rtl w:val="true"/>
          <w:lang w:bidi="fa-IR"/>
        </w:rPr>
        <w:t>.</w:t>
      </w:r>
    </w:p>
    <w:p>
      <w:pPr>
        <w:pStyle w:val="Heading6"/>
        <w:numPr>
          <w:ilvl w:val="5"/>
          <w:numId w:val="1"/>
        </w:numPr>
        <w:rPr/>
      </w:pPr>
      <w:bookmarkStart w:id="197" w:name="__RefHeading___Toc3347625_1468164448"/>
      <w:bookmarkStart w:id="198" w:name="_Toc77"/>
      <w:bookmarkEnd w:id="197"/>
      <w:r>
        <w:rPr>
          <w:rtl w:val="true"/>
        </w:rPr>
        <w:t>التقسیم الرابع</w:t>
      </w:r>
      <w:bookmarkEnd w:id="198"/>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الجامع بین طرفیها إمّا داخل فی مفهومهما مثل قول النبی صلّی اللّه علیه و آله</w:t>
      </w:r>
      <w:bookmarkStart w:id="199" w:name="pg13849_150306"/>
    </w:p>
    <w:p>
      <w:pPr>
        <w:pStyle w:val="BookText"/>
        <w:rPr/>
      </w:pPr>
      <w:bookmarkEnd w:id="199"/>
      <w:r>
        <w:rPr>
          <w:rFonts w:ascii="IRNazanin" w:hAnsi="IRNazanin" w:eastAsia="IRNazanin"/>
          <w:color w:val="111111"/>
          <w:sz w:val="28"/>
          <w:sz w:val="28"/>
          <w:szCs w:val="28"/>
          <w:rtl w:val="true"/>
          <w:lang w:bidi="fa-IR"/>
        </w:rPr>
        <w:t>خیر النّاس رجل ممسک بعنان فرسه کلّما سمع هیعة</w:t>
      </w:r>
      <w:r>
        <w:rPr>
          <w:rStyle w:val="FootnoteAnchor"/>
          <w:rtl w:val="true"/>
        </w:rPr>
        <w:footnoteReference w:id="5"/>
      </w:r>
      <w:r>
        <w:rPr>
          <w:rFonts w:ascii="IRNazanin" w:hAnsi="IRNazanin" w:eastAsia="IRNazanin"/>
          <w:color w:val="111111"/>
          <w:sz w:val="28"/>
          <w:sz w:val="28"/>
          <w:szCs w:val="28"/>
          <w:rtl w:val="true"/>
          <w:lang w:bidi="fa-IR"/>
        </w:rPr>
        <w:t>طار إلیها، أو رجل فی شعفة</w:t>
      </w:r>
      <w:r>
        <w:rPr>
          <w:rStyle w:val="FootnoteAnchor"/>
          <w:rtl w:val="true"/>
        </w:rPr>
        <w:footnoteReference w:id="6"/>
      </w:r>
      <w:r>
        <w:rPr>
          <w:rFonts w:ascii="IRNazanin" w:hAnsi="IRNazanin" w:eastAsia="IRNazanin"/>
          <w:color w:val="111111"/>
          <w:sz w:val="28"/>
          <w:sz w:val="28"/>
          <w:szCs w:val="28"/>
          <w:rtl w:val="true"/>
          <w:lang w:bidi="fa-IR"/>
        </w:rPr>
        <w:t>فی غنیمة و یعبد اللّه حتّی یأتیه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استعار الطیران للعدو و الجامع بینهما و هو قطع المسافة بسرعة داخل فی مفهومهما و إن کان فی الطیران أقوی منه فی العدو، و إمّا غیر داخل کما فی استعارة الأسد للرّجل الشّجاع</w:t>
      </w:r>
      <w:r>
        <w:rPr>
          <w:rFonts w:eastAsia="IRNazanin" w:cs="IRNazanin"/>
          <w:color w:val="111111"/>
          <w:sz w:val="28"/>
          <w:szCs w:val="28"/>
          <w:rtl w:val="true"/>
          <w:lang w:bidi="fa-IR"/>
        </w:rPr>
        <w:t>.</w:t>
      </w:r>
    </w:p>
    <w:p>
      <w:pPr>
        <w:pStyle w:val="Heading6"/>
        <w:numPr>
          <w:ilvl w:val="5"/>
          <w:numId w:val="1"/>
        </w:numPr>
        <w:rPr/>
      </w:pPr>
      <w:bookmarkStart w:id="200" w:name="__RefHeading___Toc3347627_1468164448"/>
      <w:bookmarkStart w:id="201" w:name="_Toc78"/>
      <w:bookmarkEnd w:id="200"/>
      <w:r>
        <w:rPr>
          <w:rtl w:val="true"/>
        </w:rPr>
        <w:t>التقسیم الخامس</w:t>
      </w:r>
      <w:bookmarkEnd w:id="201"/>
    </w:p>
    <w:p>
      <w:pPr>
        <w:pStyle w:val="BookText"/>
        <w:rPr/>
      </w:pPr>
      <w:r>
        <w:rPr>
          <w:rFonts w:ascii="IRNazanin" w:hAnsi="IRNazanin" w:eastAsia="IRNazanin"/>
          <w:color w:val="111111"/>
          <w:sz w:val="28"/>
          <w:sz w:val="28"/>
          <w:szCs w:val="28"/>
          <w:rtl w:val="true"/>
          <w:lang w:bidi="fa-IR"/>
        </w:rPr>
        <w:t>أنّها باعتبار الجامع إمّا عامیّة و هی المبتذلة، لظهور الجامع فیها نحو رأیت أسدا یرمی، أو خاصیّة و هی الغریبة التی لا یظفر بها إلاّ من ارتفع عن طبقة العامة، و الاستعارات الواردة فی التّنزیل و فی کلام أمیر المؤمنین علیه السلام کلها أو جلها من هذا القبیل، ثم الغرابة قد تکون فی نفس الشّبه بأن یکون تشبیها فیه نوع غرابة، کقول یزید بن مسلمة فی وصف الفرس بأنّه مؤدّب، و أنّه اذا نزل عنه و القی عنانه فی قربوس سرجه وقف مکانه إلی أن یعود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احتبی قربوسه بعنانه علک الشّکیم</w:t>
      </w:r>
      <w:r>
        <w:rPr>
          <w:rStyle w:val="FootnoteAnchor"/>
          <w:rtl w:val="true"/>
        </w:rPr>
        <w:footnoteReference w:id="7"/>
      </w:r>
      <w:r>
        <w:rPr>
          <w:rFonts w:ascii="IRNazanin" w:hAnsi="IRNazanin" w:eastAsia="IRNazanin"/>
          <w:color w:val="111111"/>
          <w:sz w:val="28"/>
          <w:sz w:val="28"/>
          <w:szCs w:val="28"/>
          <w:rtl w:val="true"/>
          <w:lang w:bidi="fa-IR"/>
        </w:rPr>
        <w:t>الی انصراف الزّائر</w:t>
      </w:r>
    </w:p>
    <w:p>
      <w:pPr>
        <w:pStyle w:val="BookText"/>
        <w:rPr/>
      </w:pPr>
      <w:r>
        <w:rPr>
          <w:rFonts w:ascii="IRNazanin" w:hAnsi="IRNazanin" w:eastAsia="IRNazanin"/>
          <w:color w:val="111111"/>
          <w:sz w:val="28"/>
          <w:sz w:val="28"/>
          <w:szCs w:val="28"/>
          <w:rtl w:val="true"/>
          <w:lang w:bidi="fa-IR"/>
        </w:rPr>
        <w:t>شبّه هیئة وقوع العنان فی موقعه من قربوس السّرج بهیئة وقوع الثّوب فی موقعه من رکبتی المحتبی، فاستعار الاحتباء و هو أن یجمع الرّجل ظهره و ساقیه بثوب أو غیره لوقوع العنان فی موقعه فجاءت الاستعارة غریبة لغرابة الشّبه، و قد تحصل الغرابة بتصرف فی الاستعارة العامیّة کما فی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أخذنا بأطراف الأحادیث بیننا و سالت بأعناق المطیّ الأباطح</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
      </w:r>
      <w:bookmarkStart w:id="202" w:name="pg13849_150307"/>
    </w:p>
    <w:p>
      <w:pPr>
        <w:pStyle w:val="BookText"/>
        <w:rPr/>
      </w:pPr>
      <w:bookmarkEnd w:id="202"/>
      <w:r>
        <w:rPr>
          <w:rFonts w:ascii="IRNazanin" w:hAnsi="IRNazanin" w:eastAsia="IRNazanin"/>
          <w:color w:val="111111"/>
          <w:sz w:val="28"/>
          <w:sz w:val="28"/>
          <w:szCs w:val="28"/>
          <w:rtl w:val="true"/>
          <w:lang w:bidi="fa-IR"/>
        </w:rPr>
        <w:t>استعار سیلان السّیول الواقعة فی الأباطح لسیر الابل سیرا حثیثا فی غایة السّرعة المشتملة علی لین و سلاسة، و الشّبه فیها ظاهر عامی لکنّه قد تصرف فیه بما أفاد اللطف و الغرابة إذ اسند الفعل أعنی سالت إلی الأباطح دون المطیّ و أعناقها حتّی أفاد أنّه امتلأت الأباطح من الابل، و أدخل الاعناق فی السّیر لأن السّرعة و البطؤ فی سیر الابل یظهر ان غالبا فی الأعناق و یتبیّن أمرهما فی الهوادی</w:t>
      </w:r>
      <w:r>
        <w:rPr>
          <w:rStyle w:val="FootnoteAnchor"/>
          <w:rtl w:val="true"/>
        </w:rPr>
        <w:footnoteReference w:id="9"/>
      </w:r>
      <w:r>
        <w:rPr>
          <w:rFonts w:ascii="IRNazanin" w:hAnsi="IRNazanin" w:eastAsia="IRNazanin"/>
          <w:color w:val="111111"/>
          <w:sz w:val="28"/>
          <w:sz w:val="28"/>
          <w:szCs w:val="28"/>
          <w:rtl w:val="true"/>
          <w:lang w:bidi="fa-IR"/>
        </w:rPr>
        <w:t>و سایر الأجزاء لیستند إلیها فی الحرکة و یتبعها فی الثقل و الخفة</w:t>
      </w:r>
      <w:r>
        <w:rPr>
          <w:rFonts w:eastAsia="IRNazanin" w:cs="IRNazanin"/>
          <w:color w:val="111111"/>
          <w:sz w:val="28"/>
          <w:szCs w:val="28"/>
          <w:rtl w:val="true"/>
          <w:lang w:bidi="fa-IR"/>
        </w:rPr>
        <w:t>.</w:t>
      </w:r>
    </w:p>
    <w:p>
      <w:pPr>
        <w:pStyle w:val="Heading6"/>
        <w:numPr>
          <w:ilvl w:val="5"/>
          <w:numId w:val="1"/>
        </w:numPr>
        <w:rPr/>
      </w:pPr>
      <w:bookmarkStart w:id="203" w:name="__RefHeading___Toc3347629_1468164448"/>
      <w:bookmarkStart w:id="204" w:name="_Toc79"/>
      <w:bookmarkEnd w:id="203"/>
      <w:r>
        <w:rPr>
          <w:rtl w:val="true"/>
        </w:rPr>
        <w:t>التقسیم السادس</w:t>
      </w:r>
      <w:bookmarkEnd w:id="204"/>
    </w:p>
    <w:p>
      <w:pPr>
        <w:pStyle w:val="BookText"/>
        <w:rPr/>
      </w:pPr>
      <w:r>
        <w:rPr>
          <w:rFonts w:ascii="IRNazanin" w:hAnsi="IRNazanin" w:eastAsia="IRNazanin"/>
          <w:color w:val="111111"/>
          <w:sz w:val="28"/>
          <w:sz w:val="28"/>
          <w:szCs w:val="28"/>
          <w:rtl w:val="true"/>
          <w:lang w:bidi="fa-IR"/>
        </w:rPr>
        <w:t>أنّها إمّا مطلقة أو مرشحة أو مجرّدة فالمطلقة ما لم تقترن بصفة و لا تفریع یلایم المستعار منه أو المستعار له نحو عندی أسد و المراد بالصّفة الصّفة المعنویة لا النّعت النحوی الذی هو أحد التّوابع و المرشحة ما قرن بما یلایم المستعار منه کقوله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أُولئِکَ الَّذِینَ اشْتَرَوُا الضَّلالَةَ بِالْهُدی فَما رَبِحَتْ تِجارَتُهُمْ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استعیر الاشتراء للاستبدال، ثمّ فرّع علیها ما یلائم الاشتراء من الرّبح و التجارة و مثل قوله علیه السلام فی المخ 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ینحدر عنّی السّیل فقد استعار السّیل للعلم و قرنه بما یلائم المستعار منه أعنی الانحدار، و قوله علیه السلام فی المخ 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أفلح من نهض بجناح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استعیر الجناح للأعوان و الأنصار، و قرن بما یلائم المستعار منه و هو النّهوض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المجرّدة ما قرن بما یلائم المستعار، کقوله علیه السلام فی المخ 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وصف النبی صلّی اللّه علیه و آله و سلم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أرسله بالدّین المشهور و العلم المأثور</w:t>
      </w:r>
      <w:r>
        <w:rPr>
          <w:rFonts w:eastAsia="IRNazanin" w:cs="IRNazanin"/>
          <w:color w:val="111111"/>
          <w:sz w:val="28"/>
          <w:szCs w:val="28"/>
          <w:rtl w:val="true"/>
          <w:lang w:bidi="fa-IR"/>
        </w:rPr>
        <w:t>.</w:t>
      </w:r>
      <w:bookmarkStart w:id="205" w:name="pg13849_150308"/>
    </w:p>
    <w:p>
      <w:pPr>
        <w:pStyle w:val="BookText"/>
        <w:rPr/>
      </w:pPr>
      <w:bookmarkEnd w:id="205"/>
      <w:r>
        <w:rPr>
          <w:rFonts w:ascii="IRNazanin" w:hAnsi="IRNazanin" w:eastAsia="IRNazanin"/>
          <w:color w:val="111111"/>
          <w:sz w:val="28"/>
          <w:sz w:val="28"/>
          <w:szCs w:val="28"/>
          <w:rtl w:val="true"/>
          <w:lang w:bidi="fa-IR"/>
        </w:rPr>
        <w:t>فقد استعار العلم و هو الجبل و نحوه یستدل به علی الطریق و یهتدی به إلیه للدین باعتبار الاهتداء به إلی حظایر القدس، و قرنه بما یلائم المستعار له حیث وصفه بالمأثور أی المنقول قرنا بعد قرن، أو المختار المقدّم علی سایر الأدیان، و قد یجتمع التجرید و الترشیح، کقول زهیر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لدی اسد شاکی السّلاح مقذّف له لبد أظفاره لم تقلم</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شاکی السّلاح تجرید لأنّه ملائم للمستعار له أعنی الرّجل الشجاع،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مقذّف إلی آخر البیت ترشیح لأنه ملائم للمستعار منه أعنی الأسد الحقیقی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الترشیح أبلغ من الاطلاق و التجرید و من جمع التجرید و الترشیح، لاشتماله علی تحقیق المبالغة فی التّشبیه لأنّ فی الاستعارة مبالغة فی التشبیه، فترشیحها و تزیینها بما یلائم المستعار منه تحقیق لذلک و تقویة له، و مبنی الاستعارة علی تناسی التشبیه و ادّعاء أن المستعار له عین المستعار منه لا شیء مشبه به حتی أنّه یبنی علی علوّ القدر ما یبنی علی علوّ المکان، کقول أبی 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یصعد حتّی یظن الجهول بأنّ له حاجة فی السّماء</w:t>
      </w:r>
    </w:p>
    <w:p>
      <w:pPr>
        <w:pStyle w:val="BookText"/>
        <w:rPr/>
      </w:pPr>
      <w:r>
        <w:rPr>
          <w:rFonts w:ascii="IRNazanin" w:hAnsi="IRNazanin" w:eastAsia="IRNazanin"/>
          <w:color w:val="111111"/>
          <w:sz w:val="28"/>
          <w:sz w:val="28"/>
          <w:szCs w:val="28"/>
          <w:rtl w:val="true"/>
          <w:lang w:bidi="fa-IR"/>
        </w:rPr>
        <w:t>فانّه استعار الصّعود لعلوّ القدر، ثم بنی علیه ما یبنی علی علوّ المکان و الارتقاء إلی السّماء من ظن الجهول أنّ له حاجة فی السّماء، فلو لا أن قصده أن یتناسی التشبیه و یصرّ علی إنکاره فجعله صاعدا فی السّماء من حیث المسافة المکانیة لما کان لهذا الکلام وجه، و من هذا الباب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قامت تظلّلنی و من عجب شمس تظلّلنی من الشّمس</w:t>
      </w:r>
    </w:p>
    <w:p>
      <w:pPr>
        <w:pStyle w:val="BookText"/>
        <w:rPr/>
      </w:pPr>
      <w:r>
        <w:rPr>
          <w:rFonts w:ascii="IRNazanin" w:hAnsi="IRNazanin" w:eastAsia="IRNazanin"/>
          <w:color w:val="111111"/>
          <w:sz w:val="28"/>
          <w:sz w:val="28"/>
          <w:szCs w:val="28"/>
          <w:rtl w:val="true"/>
          <w:lang w:bidi="fa-IR"/>
        </w:rPr>
        <w:t>فلو لا أنّه أنسی نفسه أنّ هاهنا استعارة لما کان لهذا التعجب معنی</w:t>
      </w:r>
      <w:r>
        <w:rPr>
          <w:rFonts w:eastAsia="IRNazanin" w:cs="IRNazanin"/>
          <w:color w:val="111111"/>
          <w:sz w:val="28"/>
          <w:szCs w:val="28"/>
          <w:rtl w:val="true"/>
          <w:lang w:bidi="fa-IR"/>
        </w:rPr>
        <w:t>.</w:t>
      </w:r>
    </w:p>
    <w:p>
      <w:pPr>
        <w:pStyle w:val="Heading6"/>
        <w:numPr>
          <w:ilvl w:val="5"/>
          <w:numId w:val="1"/>
        </w:numPr>
        <w:rPr/>
      </w:pPr>
      <w:bookmarkStart w:id="206" w:name="__RefHeading___Toc3347631_1468164448"/>
      <w:bookmarkStart w:id="207" w:name="_Toc80"/>
      <w:bookmarkEnd w:id="206"/>
      <w:r>
        <w:rPr>
          <w:rtl w:val="true"/>
        </w:rPr>
        <w:t>التقسیم السابع</w:t>
      </w:r>
      <w:bookmarkEnd w:id="207"/>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الجامع فی الاستعارة إن کان أمرا واحدا کما فی قولک رأیت أسدا فهی استعارة فی المفرد، و إن کان منتزعا من امور متعدّدة یتقید بعضها ببعض فهی</w:t>
      </w:r>
      <w:bookmarkStart w:id="208" w:name="pg13849_150309"/>
    </w:p>
    <w:p>
      <w:pPr>
        <w:pStyle w:val="BookText"/>
        <w:rPr/>
      </w:pPr>
      <w:bookmarkEnd w:id="208"/>
      <w:r>
        <w:rPr>
          <w:rFonts w:ascii="IRNazanin" w:hAnsi="IRNazanin" w:eastAsia="IRNazanin"/>
          <w:color w:val="111111"/>
          <w:sz w:val="28"/>
          <w:sz w:val="28"/>
          <w:szCs w:val="28"/>
          <w:rtl w:val="true"/>
          <w:lang w:bidi="fa-IR"/>
        </w:rPr>
        <w:t>استعارة تمثیلیة، کما یقال للمتردّد فی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أراک تقدّم رجلا و تؤخر اخری، فانّه شبه صورة تردّده بصورة تردّد من قام لیذهب فی أمر فتارة یرید الذّهاب فیقدّم رجلا و تارة لا یرید فیؤخّر اخری، فاستعمل الکلام الدّال علی هذه الصّورة فی تلک الصّورة و الجامع و هو الاقدام تارة و الاجحام اخری منتزع من عدة امور، و مثله قوله علیه السلام فی المخ سه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الشّیطان</w:t>
      </w:r>
      <w:r>
        <w:rPr>
          <w:rStyle w:val="FootnoteAnchor"/>
          <w:rtl w:val="true"/>
        </w:rPr>
        <w:footnoteReference w:id="10"/>
      </w:r>
      <w:r>
        <w:rPr>
          <w:rFonts w:ascii="IRNazanin" w:hAnsi="IRNazanin" w:eastAsia="IRNazanin"/>
          <w:color w:val="111111"/>
          <w:sz w:val="28"/>
          <w:sz w:val="28"/>
          <w:szCs w:val="28"/>
          <w:rtl w:val="true"/>
          <w:lang w:bidi="fa-IR"/>
        </w:rPr>
        <w:t>کامن فی کسره قد قدّم للوثبة یدا و أخّر للنّکوص رجلا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 علیه السلام هیئة تردّد معاویة أو عمرو بن العاص فی الاقدام فی القتال لطمع الخلافة أو طمع مصر و الاجحام اخری بما فیهما من الجبن و الفشل بهیئة تردّد من یرید أمرا فیثب تارة و ینکص اخری</w:t>
      </w:r>
      <w:r>
        <w:rPr>
          <w:rFonts w:eastAsia="IRNazanin" w:cs="IRNazanin"/>
          <w:color w:val="111111"/>
          <w:sz w:val="28"/>
          <w:szCs w:val="28"/>
          <w:rtl w:val="true"/>
          <w:lang w:bidi="fa-IR"/>
        </w:rPr>
        <w:t>.</w:t>
      </w:r>
    </w:p>
    <w:p>
      <w:pPr>
        <w:pStyle w:val="Heading6"/>
        <w:numPr>
          <w:ilvl w:val="5"/>
          <w:numId w:val="1"/>
        </w:numPr>
        <w:rPr/>
      </w:pPr>
      <w:bookmarkStart w:id="209" w:name="__RefHeading___Toc3347633_1468164448"/>
      <w:bookmarkStart w:id="210" w:name="_Toc81"/>
      <w:bookmarkEnd w:id="209"/>
      <w:r>
        <w:rPr>
          <w:rtl w:val="true"/>
        </w:rPr>
        <w:t>التقسیم الثامن</w:t>
      </w:r>
      <w:bookmarkEnd w:id="210"/>
    </w:p>
    <w:p>
      <w:pPr>
        <w:pStyle w:val="BookText"/>
        <w:rPr/>
      </w:pPr>
      <w:r>
        <w:rPr>
          <w:rFonts w:ascii="IRNazanin" w:hAnsi="IRNazanin" w:eastAsia="IRNazanin"/>
          <w:color w:val="111111"/>
          <w:sz w:val="28"/>
          <w:sz w:val="28"/>
          <w:szCs w:val="28"/>
          <w:rtl w:val="true"/>
          <w:lang w:bidi="fa-IR"/>
        </w:rPr>
        <w:t>إذ تحقق معنی الاستعارة حسّا أو عقلا سمّیت تحقیقیة، لتحقّق معناها فی الحسّ أو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لدی أسد شاکی السّلاح مقذّف فانّ الأسد استعارة للرّجل الشجاع و هو أمر متحقّق حسّا، و قول أمیر المؤمنین علیه السلام فی المخ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فأجری فیها سراجا مستطیرا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استعار السّراج للشّمس و هی حسّیة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الثانی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أَنْزَلْنا إِلَیْکُمْ نُوراً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 النّور مستعار للبیان الواضح و هو أمر متحقّق عقلا، و کقوله أیضا</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اِهْدِنَا الصِّراطَ الْمُسْتَقِیمَ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أی الدّین الحقّ و هو ملّة الاسلام، و هذا أمر عقلیّ أیضا، و مثله قوله علیه السلام فی المخ 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أرسله بالدّین المشهور، و العلم المأثور، و الکتاب المسطور، و النّور السّاطع، و الضّیاء اللامع، و الأمر الصّادع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استعار العلم للدّین و النّور و الضّیاء لعلم النبوّة، و الصّادع من صدع الزّجاجة و هو کسرها للفصل بین الحقّ و الباطل، و جمیعها امور محقّقة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یضمر التشبیه فی النّفس فلا یصرّح بشیء من أرکان التّشبیه سوی المشبّه و یدلّ علی ذلک التشبیه المضمر فی النّفس بأن یثبت للمشبّه أمر مختصّ بالمشبّه به من غیر أن یکون هناک أمر متحقّق حسّا أو عقلا فیسمّی ذلک التشبیه المضمر استعارة بالکنایة، و یسمّی ذلک الأمر المختصّ بالمشبّه به للمشبّه استعارة تخییلیة، لأنّه یخیل أنّه من جنس المشبّه به، ثم ذلک الأمر المختص بالمشبّه به علی قسمین أحدهما ما لا یکمل وجه التشبیه فی المشبّه به بدونه و الثانی ما یکون قوام وجه الشّبه فی المشبّه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 کقول أبی ذویب الهذلی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 المنیّة أنشبت أظفارها الفیت کلّ تمیمة لا تنفع</w:t>
      </w:r>
    </w:p>
    <w:p>
      <w:pPr>
        <w:pStyle w:val="BookText"/>
        <w:rPr/>
      </w:pPr>
      <w:r>
        <w:rPr>
          <w:rFonts w:ascii="IRNazanin" w:hAnsi="IRNazanin" w:eastAsia="IRNazanin"/>
          <w:color w:val="111111"/>
          <w:sz w:val="28"/>
          <w:sz w:val="28"/>
          <w:szCs w:val="28"/>
          <w:rtl w:val="true"/>
          <w:lang w:bidi="fa-IR"/>
        </w:rPr>
        <w:t xml:space="preserve">شبّه المنیّة فی نفسه بالسّبع فی اغتیال النّفوس بالقهر و الغلبة من غیر تفرقة بین نفّاع و ضرار و لا رقة لمرحوم و لا بقیا علی ذی فضیلة، فأثبت لها الأظفار التی لا یکمل ذلک الاغتیال فی السّبع بدونها تحقیقا للمبالغة فی التشبیه، فتشبیه المنیّة بالسّبع استعارة بالکنایة، و إثبات الأظفار للمنیّة استعارة تخییلیّة، و مثله قوله علیه السلام فی المخ فد </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فکان قد علقتکم مخالب المنیّة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المخ رب </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اعلموا أن ملاحظ المنیّة نحوکم دائبة، و کأنّکم بمخالبها و قد</w:t>
      </w:r>
      <w:bookmarkStart w:id="211" w:name="pg13849_150311"/>
    </w:p>
    <w:p>
      <w:pPr>
        <w:pStyle w:val="BookText"/>
        <w:rPr/>
      </w:pPr>
      <w:bookmarkEnd w:id="211"/>
      <w:r>
        <w:rPr>
          <w:rFonts w:ascii="IRNazanin" w:hAnsi="IRNazanin" w:eastAsia="IRNazanin"/>
          <w:color w:val="111111"/>
          <w:sz w:val="28"/>
          <w:sz w:val="28"/>
          <w:szCs w:val="28"/>
          <w:rtl w:val="true"/>
          <w:lang w:bidi="fa-IR"/>
        </w:rPr>
        <w:t>نشبت فیکم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کقوله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فلئن نطقت بشکر برّک مفصحا فلسان حالی بالشّکایة انطق</w:t>
      </w:r>
    </w:p>
    <w:p>
      <w:pPr>
        <w:pStyle w:val="BookText"/>
        <w:rPr/>
      </w:pPr>
      <w:r>
        <w:rPr>
          <w:rFonts w:ascii="IRNazanin" w:hAnsi="IRNazanin" w:eastAsia="IRNazanin"/>
          <w:color w:val="111111"/>
          <w:sz w:val="28"/>
          <w:sz w:val="28"/>
          <w:szCs w:val="28"/>
          <w:rtl w:val="true"/>
          <w:lang w:bidi="fa-IR"/>
        </w:rPr>
        <w:t xml:space="preserve">شبه الحال بانسان متکلم فی الدّلالة علی المقصود، و هذا هو الاستعارة بالکنایة، ثم أثبت للحال اللسان الذی به قوام الدّلالة فی الانسان المتکلم، و هذا هو الاستعارة التّخییلیة، و مثله قوله علیه السلام فی المخ فب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إذا أنس نافرها، و اطمئنّ ناکرها، قمصت بأرجلها و قنصت بأحبلها، و أقصدت بأسهمها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شبّه الدّنیا تارة بالدّابة القامصة الممتنعة من الرّکوب، فأثبت لها الأرجل التی بها تحقق القمص و الامتناع، و شبّهها اخری بالقنّاص الصیّاد، فأثبت لها الأحبل التی لا یمکن الصّید إلاّ بها، و شبّهها ثالثة بالرّامی فأضاف إلیها السّهم الذی به قوام الرّمی و تحقّقه</w:t>
      </w:r>
      <w:r>
        <w:rPr>
          <w:rFonts w:eastAsia="IRNazanin" w:cs="IRNazanin"/>
          <w:color w:val="111111"/>
          <w:sz w:val="28"/>
          <w:szCs w:val="28"/>
          <w:rtl w:val="true"/>
          <w:lang w:bidi="fa-IR"/>
        </w:rPr>
        <w:t>.</w:t>
      </w:r>
    </w:p>
    <w:p>
      <w:pPr>
        <w:pStyle w:val="Heading6"/>
        <w:numPr>
          <w:ilvl w:val="5"/>
          <w:numId w:val="1"/>
        </w:numPr>
        <w:rPr/>
      </w:pPr>
      <w:bookmarkStart w:id="212" w:name="__RefHeading___Toc3347635_1468164448"/>
      <w:bookmarkStart w:id="213" w:name="_Toc82"/>
      <w:bookmarkEnd w:id="212"/>
      <w:r>
        <w:rPr>
          <w:rtl w:val="true"/>
        </w:rPr>
        <w:t>تنبیهات</w:t>
      </w:r>
      <w:bookmarkEnd w:id="213"/>
    </w:p>
    <w:p>
      <w:pPr>
        <w:pStyle w:val="Heading6"/>
        <w:numPr>
          <w:ilvl w:val="5"/>
          <w:numId w:val="1"/>
        </w:numPr>
        <w:rPr/>
      </w:pPr>
      <w:bookmarkStart w:id="214" w:name="__RefHeading___Toc3347637_1468164448"/>
      <w:bookmarkStart w:id="215" w:name="_Toc83"/>
      <w:bookmarkEnd w:id="214"/>
      <w:r>
        <w:rPr>
          <w:rtl w:val="true"/>
        </w:rPr>
        <w:t>التنبیه الاول</w:t>
      </w:r>
      <w:bookmarkEnd w:id="215"/>
    </w:p>
    <w:p>
      <w:pPr>
        <w:pStyle w:val="BookText"/>
        <w:rPr/>
      </w:pPr>
      <w:r>
        <w:rPr>
          <w:rFonts w:ascii="IRNazanin" w:hAnsi="IRNazanin" w:eastAsia="IRNazanin"/>
          <w:color w:val="111111"/>
          <w:sz w:val="28"/>
          <w:sz w:val="28"/>
          <w:szCs w:val="28"/>
          <w:rtl w:val="true"/>
          <w:lang w:bidi="fa-IR"/>
        </w:rPr>
        <w:t>أنّ ما ذکرناه فی تفسیر الاستعارة بالکنایة و التخییلیّة إنّما هو علی مذهب صاحب الایضاح، و قد خالف فی ذلک صاحب المفتاح و غیره، و لا بأس بالاشارة الاجمالیّة إلی ذلک و إن کانت کتب البیان کافلة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بین أرباب البلاغة و قد اتفقت کلمتهم علی أنّه إذا شبّه أمر بآخر من غیر تصریح بشیء من أرکان التّشبیه سوی المشبه و دلّ علی التّشبیه بذکر ما یخصّ بالمشبّه به کان هناک استعارة بالکنایة، لکن اضطرب أقوالهم، فذهب السّلف و منهم الشیخ عبد القاهر و الزّمخشری إلی أنّ الاستعارة بالکنایة هو المشبّه به المتروک المرموز إلیه بذکر لوازمه و قد استعیر للمشبّه فی النّفس</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العلامة التفتازانی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معناها المأخوذ من کلام السّلف هو أن لا یصرّح بذکر المستعار، بل یذکر ردیفه و لازمه الدّال علیه، فالمقصود بقولنا أظفار المنیّة</w:t>
      </w:r>
    </w:p>
    <w:p>
      <w:pPr>
        <w:pStyle w:val="BookText"/>
        <w:rPr/>
      </w:pPr>
      <w:r>
        <w:rPr>
          <w:rFonts w:ascii="IRNazanin" w:hAnsi="IRNazanin" w:eastAsia="IRNazanin"/>
          <w:color w:val="111111"/>
          <w:sz w:val="28"/>
          <w:sz w:val="28"/>
          <w:szCs w:val="28"/>
          <w:rtl w:val="true"/>
          <w:lang w:bidi="fa-IR"/>
        </w:rPr>
        <w:t>استعارة السّبع للمنیّة کاستعارة الأسد للرّجل الشّجاع، إلاّ أنّا لم نصرّح بذکر المستعار أعنی السّبع بل اقتصرنا علی ذکر لازمه لینتقل منه إلی المقصود کما هو شأن الکنایة</w:t>
      </w:r>
      <w:r>
        <w:rPr>
          <w:rStyle w:val="FootnoteAnchor"/>
          <w:rtl w:val="true"/>
        </w:rPr>
        <w:footnoteReference w:id="11"/>
      </w:r>
      <w:r>
        <w:rPr>
          <w:rFonts w:ascii="IRNazanin" w:hAnsi="IRNazanin" w:eastAsia="IRNazanin"/>
          <w:color w:val="111111"/>
          <w:sz w:val="28"/>
          <w:sz w:val="28"/>
          <w:szCs w:val="28"/>
          <w:rtl w:val="true"/>
          <w:lang w:bidi="fa-IR"/>
        </w:rPr>
        <w:t>، فالمستعار هو لفظ السّبع الغیر المصرّح به، و المستعار منه هو الحیوان المفترس، و المستعار له هو المنیّة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الشّارح البحرانی و أما الاستعارة بالکنایة فهو أن یذکر بعض لوازم المستعار للتنبیه علیه دون التصریح بذکره کقول أبی ذویب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 المنیّة أنشبت أظفارها، فکأنّه حاول استعارة السّبع للمنیة، لکنّه لم یصرّح بها بل ذکر بعض لوازمها تنبیها بها علی المقصود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السّکاکی إلی أنّها أی الاستعارة بالکنایة هو لفظ المشبه المستعمل فی المشبّه به بادّعاء أنّه عینه، فعلی هذا المستعار فی بیت الهذلی هو لفظ المنیّة، و المستعار منه الموت، و المستعار له هو السّبع، فقد ارید بالمنیّة السّبع بادّعاء السّبعیّة لها بقرینة إضافة الأظفار التی هی من خواص السّبع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الخطیب صاحب الایضاح إلی أنّها التّشبیه المضمر فی النفس فوجه تسمیتها بالاستعارة علی هذا القول غیر ظاهر، و أمّا الکنایة فلأنّه لم یصرّح بالمشبه به، بل إنّما دلّ علیه بذکر خواصّه و لوازمه، 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سمّی استعارة بناء علی أنّه شبّه الاستعارة فی صفة و هی ادّعاء دخول المشبّه فی جنس المشبّه به، و أمّا علی القولین الأولین فجهة التّسمیة واضحة هذا</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تحقیق الحقّ من هذه الأقوال مع ما یتفرّع علیها من الفروع و الثّمرات ممّا لا یساعده المجال، و إنّما ینبغی أن یعلم أنّ الاستعارة المکنی عنها و الاستعارة التّخییلیّة متلازمان فی الکلام علی مذهب صاحب الایضاح لا یتحقّق أحدهما بدون الآخر، لأن التخییلیّة لا بدّ أن تکون قرینة للمکنیّة، و المکنیّة لا بدّ أن تکون قرینتها التّخییلیة،</w:t>
      </w:r>
    </w:p>
    <w:p>
      <w:pPr>
        <w:pStyle w:val="BookText"/>
        <w:rPr/>
      </w:pPr>
      <w:r>
        <w:rPr>
          <w:rFonts w:ascii="IRNazanin" w:hAnsi="IRNazanin" w:eastAsia="IRNazanin"/>
          <w:color w:val="111111"/>
          <w:sz w:val="28"/>
          <w:sz w:val="28"/>
          <w:szCs w:val="28"/>
          <w:rtl w:val="true"/>
          <w:lang w:bidi="fa-IR"/>
        </w:rPr>
        <w:t>و قد حکی فی شرح التلخیص عن السّکاکی أنّه صرّح بأن عدم انفکاک المکنّی عنها عن التّخییلیة هو مذهب السّلف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الزّمخشری فالمستفاد من کلامه عدم استلزام المکنّیة للتّخییلیّة، و جواز کون قرینتها استعارة تحقیقیة تبعیّة، قال فی تفسیر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یَنْقُضُونَ عَهْدَ اللّهِ مِنْ بَعْدِ مِیثاقِهِ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النّقض الفسخ و فک الترکیب 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ساغ النّقض فی إبطال العهد؟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تسمیتهم العهد بالحبل علی سبیل الاستعارة لما فیه من ثبات الوصلة بین المتعاهدین، و منه قول ابن التیهان فی بیعة العقبة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إن بیننا و بین القوم حبالا و نحن قاطعوها فنخشی إن اللّه إن أعزک و أظهرک أن ترجع إلی قومک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من أسرار البلاغة و لطایفها أن یسکتوا عن ذکر الشّیء المستعار ثم یرمزوا إلیه بذکر شیء من روادفه فینبّهوا بتلک الرّمزة علی مکانه، و نحوه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 یفترس أقرانه، و عالم یغترف منه النّاس، و لم تقل هذا الا و قد نبّهت علی الشّجاع و العالم بأنّهما أسد و بحر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دلّ کلامه علی أنّ قرینة الاستعارة المکنیّة فی عهد اللّه هی الاستعارة التّحقیقیة أعنی استعارة النقض لابطال العهد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السّکاکی فقد قال التفتازانی فی شرح التلخیص أنّه لا تلازم عنده بینهما أصلا، بل توجد التخییلیّة بدونها و لهذا مثل لها بنحو أظفار المنیّة الشّبیهة بالسّبع، و لسان الحال الشّبیهة بالمتکلّم، و زمام الحکم الشّبیهة بالنّاقة، فصرّح بالتّشبیه لتکون الاستعارة فی الأظفار فقط من غیر استعارة بالکنایة، و توجد هی أی الاستعارة بالکنایة بدون التّخییلیّة کما صرّح به فی المجاز العقلی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قرینة المکنی عنها إما أمر مقدّر و همیّ کالأظفار فی أظفار المنیّة، و نطقت فی نطقت</w:t>
      </w:r>
      <w:bookmarkStart w:id="216" w:name="pg13849_150314"/>
    </w:p>
    <w:p>
      <w:pPr>
        <w:pStyle w:val="BookText"/>
        <w:rPr/>
      </w:pPr>
      <w:bookmarkEnd w:id="216"/>
      <w:r>
        <w:rPr>
          <w:rFonts w:ascii="IRNazanin" w:hAnsi="IRNazanin" w:eastAsia="IRNazanin"/>
          <w:color w:val="111111"/>
          <w:sz w:val="28"/>
          <w:sz w:val="28"/>
          <w:szCs w:val="28"/>
          <w:rtl w:val="true"/>
          <w:lang w:bidi="fa-IR"/>
        </w:rPr>
        <w:t>الحال، أو أمر محقق کالانبات فی قولک أنبت الرّبیع البقل، و الهزم فی هزم الأمیر الجند</w:t>
      </w:r>
      <w:r>
        <w:rPr>
          <w:rFonts w:eastAsia="IRNazanin" w:cs="IRNazanin"/>
          <w:color w:val="111111"/>
          <w:sz w:val="28"/>
          <w:szCs w:val="28"/>
          <w:rtl w:val="true"/>
          <w:lang w:bidi="fa-IR"/>
        </w:rPr>
        <w:t>.</w:t>
      </w:r>
    </w:p>
    <w:p>
      <w:pPr>
        <w:pStyle w:val="Heading6"/>
        <w:numPr>
          <w:ilvl w:val="5"/>
          <w:numId w:val="1"/>
        </w:numPr>
        <w:rPr/>
      </w:pPr>
      <w:bookmarkStart w:id="217" w:name="__RefHeading___Toc3347639_1468164448"/>
      <w:bookmarkStart w:id="218" w:name="_Toc84"/>
      <w:bookmarkEnd w:id="217"/>
      <w:r>
        <w:rPr>
          <w:rtl w:val="true"/>
        </w:rPr>
        <w:t>التنبیه الثانی</w:t>
      </w:r>
      <w:bookmarkEnd w:id="218"/>
    </w:p>
    <w:p>
      <w:pPr>
        <w:pStyle w:val="BookText"/>
        <w:rPr/>
      </w:pPr>
      <w:r>
        <w:rPr>
          <w:rFonts w:ascii="IRNazanin" w:hAnsi="IRNazanin" w:eastAsia="IRNazanin"/>
          <w:color w:val="111111"/>
          <w:sz w:val="28"/>
          <w:sz w:val="28"/>
          <w:szCs w:val="28"/>
          <w:rtl w:val="true"/>
          <w:lang w:bidi="fa-IR"/>
        </w:rPr>
        <w:t>المستفاد من کلام صاحب الایضاح أنّ لفظ الأظفار و المنیّة فی قوله أنشبت المنیّة أظفارها، حقیقة مستعملة فی المعنی الموضوع له، و لیس فی الکلام مجاز لغوی، و إنّما المجاز إثبات شیء لشیء لیس هو له، و هذا عقلیّ کاثبات الانبات للرّبیع، و علی هذا فلا یجوز عدّ الاستعارة بالکنایة و التّخییلیّة فی عداد أقسام الاستعارة بقول مطلق إلاّ استطرادا، لأنّ الاستعارة حسبما تقدم تعریفها مجاز علاقتها المشابهة، و یستفاد من الشیخ عبد القاهر أیضا کون الاستعارة التّخییلیة فی معناها الحقیقی حیث قال فی قول لبید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غداة ریح قد کشفت و قرّة إذ أصبحت بید الشمال زمامها</w:t>
      </w:r>
    </w:p>
    <w:p>
      <w:pPr>
        <w:pStyle w:val="BookText"/>
        <w:rPr/>
      </w:pPr>
      <w:r>
        <w:rPr>
          <w:rFonts w:ascii="IRNazanin" w:hAnsi="IRNazanin" w:eastAsia="IRNazanin"/>
          <w:color w:val="111111"/>
          <w:sz w:val="28"/>
          <w:sz w:val="28"/>
          <w:szCs w:val="28"/>
          <w:rtl w:val="true"/>
          <w:lang w:bidi="fa-IR"/>
        </w:rPr>
        <w:t>لا خلاف فی أنّ لفظ الید استعارة مع أنّه لم ینقل عن شیء إلی شیء، إذ لیس المعنی علی أنّه شبّه شیئا بالید و إنّما المعنی علی أنّه أراد أن یثبت للشّمال یدا</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صاحب المفتاح فمذهبه أن المکنیة و التّخییلیّة کلیهما من المجاز اللغوی لأنّه علی ما حکی عنه فی التّلخیص و شرحه قد قسم المجاز اللّغوی إلی الاستعارة و غیرها، و قسّمها إلی المصرّح بها و المکنّی عنها، و عنی بالمصرّح بها أن یکون الطرف المذکور من طرفی التشبیه هو المشبّه به، و جعل منها تحقیقیّة و تخییلیّة، و فسّر التّحقیقیة بأن یکون المشبّه المتروک محقّقا حسّا أو عقلا، و التّخییلیة بما لا تحقق لمعناه حسّا و لا عقلا، بل هو صورة وهمیّة محضة کلفظ الأظفار فی قول الهذلی، فانّه لما شبّه المنیّة بالسّبع فی الاغتیال أخذ الوهم فی تصویرها بصورته، و اختراع لوازمه لها، و اخترع لها مثل صورة الأظفار المحققة، ثمّ أطلق علیه لفظ الأظفار فیکون استعارة مصرّحة، لأنه قد أطلق اسم المشبّه به و هو الأظفار المحققه علی المشبّه و هو صورة وهمیّة شبیهة بصورة الأظفار المحقّقة، و القرینة إضافتها إلی المنیة، و عنی بالمکنّی عنها أن یکون الطرف المذکور هو المشبّه علی أنّ المراد بالمنیّة السّبع بادّعاء السّبعیّة لها بقرینة إضافة الأظفار الیها فقد ذکر المشبّه أعنی المنیّة و ارید به المشبّه به و هو السّبع، فقد ظهر</w:t>
      </w:r>
      <w:bookmarkStart w:id="219" w:name="pg13849_150315"/>
    </w:p>
    <w:p>
      <w:pPr>
        <w:pStyle w:val="BookText"/>
        <w:rPr/>
      </w:pPr>
      <w:bookmarkEnd w:id="219"/>
      <w:r>
        <w:rPr>
          <w:rFonts w:ascii="IRNazanin" w:hAnsi="IRNazanin" w:eastAsia="IRNazanin"/>
          <w:color w:val="111111"/>
          <w:sz w:val="28"/>
          <w:sz w:val="28"/>
          <w:szCs w:val="28"/>
          <w:rtl w:val="true"/>
          <w:lang w:bidi="fa-IR"/>
        </w:rPr>
        <w:t>بذلک أنّهما عنده مجاز ان لغویّان و إن رده صاحب الایضاح بما لا مهمّ بنا إلی نقله</w:t>
      </w:r>
      <w:r>
        <w:rPr>
          <w:rFonts w:eastAsia="IRNazanin" w:cs="IRNazanin"/>
          <w:color w:val="111111"/>
          <w:sz w:val="28"/>
          <w:szCs w:val="28"/>
          <w:rtl w:val="true"/>
          <w:lang w:bidi="fa-IR"/>
        </w:rPr>
        <w:t>.</w:t>
      </w:r>
    </w:p>
    <w:p>
      <w:pPr>
        <w:pStyle w:val="Heading6"/>
        <w:numPr>
          <w:ilvl w:val="5"/>
          <w:numId w:val="1"/>
        </w:numPr>
        <w:rPr/>
      </w:pPr>
      <w:bookmarkStart w:id="220" w:name="__RefHeading___Toc3347641_1468164448"/>
      <w:bookmarkStart w:id="221" w:name="_Toc85"/>
      <w:bookmarkEnd w:id="220"/>
      <w:r>
        <w:rPr>
          <w:rtl w:val="true"/>
        </w:rPr>
        <w:t>التنبیه الثالث</w:t>
      </w:r>
      <w:bookmarkEnd w:id="221"/>
    </w:p>
    <w:p>
      <w:pPr>
        <w:pStyle w:val="BookText"/>
        <w:rPr/>
      </w:pPr>
      <w:r>
        <w:rPr>
          <w:rFonts w:ascii="IRNazanin" w:hAnsi="IRNazanin" w:eastAsia="IRNazanin"/>
          <w:color w:val="111111"/>
          <w:sz w:val="28"/>
          <w:sz w:val="28"/>
          <w:szCs w:val="28"/>
          <w:rtl w:val="true"/>
          <w:lang w:bidi="fa-IR"/>
        </w:rPr>
        <w:t>إذا اجتمع لازمان فی الکلام للمشبّه به فأیّهما کان أقوی اختصاصا و تعلّقا به فاثباته تخییل، و أیّهما کان دونه فاثباته ترشیح، فعلی هذا ففی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 المنیّة أنشبت أظفارها یکون إثبات الأظفار للمنیّة تخییلا لکونها أقوی اختصاصا و تعلقا بالسّبع، و إثبات الانشاب ترشیحا لأنّه دونها، و ینبغی أن یعلم أنّ التّرشیح لا یختصّ بالاستعارة بالکنایة، بل قد یکون ترشیحا للاستعارة المحقّقة 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أُولئِکَ الَّذِینَ اشْتَرَوُا الضَّلالَةَ بِالْهُدی فَما رَبِحَتْ تِجارَتُهُمْ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ما قدّمنا فی التقسیم السّادس للاستعارة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یکون ترشیحا للمجاز العقلی و هو ذکر ما یلایم ما هو له کالانشاب لاثبات الأظفار للمنیّة فی أنشبت المنیّة أظفارها علی مذهب صاحب الایضاح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یکون ترشیحا للمجاز اللّغوی و هو ذکر ما یلایم المعنی الحقیقی کما فی قوله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أسرعکنّ لحوقا بی أطولکنّ 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أطولکنّ ترشیح للمجاز أعنی الید المستعملة فی النّعمة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یکون ترشیحا للتّشبیه و هو ذکر ملائم المشبّه به مثل أظفار المنیّة الشبیهة بالسّبع أهلکت فلانا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یکون ترشیحا للتّوریة و هو ذکر ما یلائم المورّی به و ستعرف تفصیله إن شاء اللّه فی بحث التّوریة</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یکون ترشیحا للطباق و هو أن تأتی بلفظ یؤهل غیره لابداع المطابقة بینه و بینه، کقول أبی الطیب</w:t>
      </w:r>
      <w:r>
        <w:rPr>
          <w:rFonts w:eastAsia="IRNazanin" w:cs="IRNazanin"/>
          <w:color w:val="111111"/>
          <w:sz w:val="28"/>
          <w:szCs w:val="28"/>
          <w:rtl w:val="true"/>
          <w:lang w:bidi="fa-IR"/>
        </w:rPr>
        <w:t>:</w:t>
      </w:r>
      <w:bookmarkStart w:id="222" w:name="pg13849_150316"/>
    </w:p>
    <w:p>
      <w:pPr>
        <w:pStyle w:val="BookText"/>
        <w:rPr/>
      </w:pPr>
      <w:bookmarkEnd w:id="222"/>
      <w:r>
        <w:rPr>
          <w:rFonts w:ascii="IRNazanin" w:hAnsi="IRNazanin" w:eastAsia="IRNazanin"/>
          <w:color w:val="111111"/>
          <w:sz w:val="28"/>
          <w:sz w:val="28"/>
          <w:szCs w:val="28"/>
          <w:rtl w:val="true"/>
          <w:lang w:bidi="fa-IR"/>
        </w:rPr>
        <w:t>و خفوق قلبی لو رایت لهیبه یا جنّتی لرایت فیه جهنّما</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جنّتی رشّحت لفظة جهنّم للمطابقة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یکون ترشیحا للاستخدام، کقول أبی العلا فی صفة الدّرع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تلک ماذیة و ما لذباب الصّیف و السّیف عندها من نصیب</w:t>
      </w:r>
    </w:p>
    <w:p>
      <w:pPr>
        <w:pStyle w:val="BookText"/>
        <w:rPr/>
      </w:pPr>
      <w:r>
        <w:rPr>
          <w:rFonts w:ascii="IRNazanin" w:hAnsi="IRNazanin" w:eastAsia="IRNazanin"/>
          <w:color w:val="111111"/>
          <w:sz w:val="28"/>
          <w:sz w:val="28"/>
          <w:szCs w:val="28"/>
          <w:rtl w:val="true"/>
          <w:lang w:bidi="fa-IR"/>
        </w:rPr>
        <w:t>فان ذکر السّیف رشح الذّباب لاستخدامه بمعنی طرف السّیف، لو لاه لانحصر فی معنی الطائر المعروف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نظر، لأنه لیس من الاستخدام فی شیء، لعدم صدق تعریف الاستخدام علیه حسبما تعرفه فی بحث الاستخدام، إذ لم یرد بالذّباب إلا الطائر المعروف، و لیس هنا ضمیر یعود إلیه باعتبار معناه الآخر أعنی طرف السّیف 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عطف السّیف علی الصّیف فارید من الذّباب بالنّسبة إلی المعطوف علیه أحد المعنیین و بالنّسبة إلی المعطوف المعنی الآخر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توهّم فاسد، لاستلزامه استعمال اللفظ المشترک فی معنییه و هو غیر جائز علی مذهب المحقّقین حسبما قدّمناه فیما سبق، فاللازم عطف السّیف علی الذّباب فافهم جیّدا</w:t>
      </w:r>
      <w:r>
        <w:rPr>
          <w:rFonts w:eastAsia="IRNazanin" w:cs="IRNazanin"/>
          <w:color w:val="111111"/>
          <w:sz w:val="28"/>
          <w:szCs w:val="28"/>
          <w:rtl w:val="true"/>
          <w:lang w:bidi="fa-IR"/>
        </w:rPr>
        <w:t>.</w:t>
      </w:r>
    </w:p>
    <w:p>
      <w:pPr>
        <w:pStyle w:val="Heading5"/>
        <w:numPr>
          <w:ilvl w:val="4"/>
          <w:numId w:val="1"/>
        </w:numPr>
        <w:rPr/>
      </w:pPr>
      <w:bookmarkStart w:id="223" w:name="__RefHeading___Toc3347643_1468164448"/>
      <w:bookmarkStart w:id="224" w:name="_Toc86"/>
      <w:bookmarkEnd w:id="223"/>
      <w:r>
        <w:rPr>
          <w:rtl w:val="true"/>
        </w:rPr>
        <w:t>الفصل الثالث</w:t>
      </w:r>
      <w:bookmarkEnd w:id="224"/>
    </w:p>
    <w:p>
      <w:pPr>
        <w:pStyle w:val="Heading6"/>
        <w:numPr>
          <w:ilvl w:val="5"/>
          <w:numId w:val="1"/>
        </w:numPr>
        <w:rPr/>
      </w:pPr>
      <w:bookmarkStart w:id="225" w:name="__RefHeading___Toc3347645_1468164448"/>
      <w:bookmarkStart w:id="226" w:name="_Toc87"/>
      <w:bookmarkEnd w:id="225"/>
      <w:r>
        <w:rPr>
          <w:rtl w:val="true"/>
        </w:rPr>
        <w:t>اشارة</w:t>
      </w:r>
      <w:bookmarkEnd w:id="226"/>
    </w:p>
    <w:p>
      <w:pPr>
        <w:pStyle w:val="BookText"/>
        <w:rPr/>
      </w:pPr>
      <w:r>
        <w:rPr>
          <w:rFonts w:ascii="IRNazanin" w:hAnsi="IRNazanin" w:eastAsia="IRNazanin"/>
          <w:color w:val="111111"/>
          <w:sz w:val="28"/>
          <w:sz w:val="28"/>
          <w:szCs w:val="28"/>
          <w:rtl w:val="true"/>
          <w:lang w:bidi="fa-IR"/>
        </w:rPr>
        <w:t>فی الکنایة</w:t>
      </w:r>
    </w:p>
    <w:p>
      <w:pPr>
        <w:pStyle w:val="BookText"/>
        <w:rPr/>
      </w:pPr>
      <w:r>
        <w:rPr>
          <w:rFonts w:ascii="IRNazanin" w:hAnsi="IRNazanin" w:eastAsia="IRNazanin"/>
          <w:color w:val="111111"/>
          <w:sz w:val="28"/>
          <w:sz w:val="28"/>
          <w:szCs w:val="28"/>
          <w:rtl w:val="true"/>
          <w:lang w:bidi="fa-IR"/>
        </w:rPr>
        <w:t>و فیها بحثان</w:t>
      </w:r>
      <w:r>
        <w:rPr>
          <w:rFonts w:eastAsia="IRNazanin" w:cs="IRNazanin"/>
          <w:color w:val="111111"/>
          <w:sz w:val="28"/>
          <w:szCs w:val="28"/>
          <w:rtl w:val="true"/>
          <w:lang w:bidi="fa-IR"/>
        </w:rPr>
        <w:t>:</w:t>
      </w:r>
    </w:p>
    <w:p>
      <w:pPr>
        <w:pStyle w:val="Heading6"/>
        <w:numPr>
          <w:ilvl w:val="5"/>
          <w:numId w:val="1"/>
        </w:numPr>
        <w:rPr/>
      </w:pPr>
      <w:bookmarkStart w:id="227" w:name="__RefHeading___Toc3347647_1468164448"/>
      <w:bookmarkStart w:id="228" w:name="_Toc88"/>
      <w:bookmarkEnd w:id="227"/>
      <w:r>
        <w:rPr>
          <w:rtl w:val="true"/>
        </w:rPr>
        <w:t>البحث الاول</w:t>
      </w:r>
      <w:r>
        <w:rPr>
          <w:rtl w:val="true"/>
        </w:rPr>
        <w:t xml:space="preserve">: </w:t>
      </w:r>
      <w:r>
        <w:rPr>
          <w:rtl w:val="true"/>
        </w:rPr>
        <w:t>فی حقیقتها</w:t>
      </w:r>
      <w:bookmarkEnd w:id="228"/>
    </w:p>
    <w:p>
      <w:pPr>
        <w:pStyle w:val="BookText"/>
        <w:rPr/>
      </w:pPr>
      <w:r>
        <w:rPr>
          <w:rFonts w:ascii="IRNazanin" w:hAnsi="IRNazanin" w:eastAsia="IRNazanin"/>
          <w:color w:val="111111"/>
          <w:sz w:val="28"/>
          <w:sz w:val="28"/>
          <w:szCs w:val="28"/>
          <w:rtl w:val="true"/>
          <w:lang w:bidi="fa-IR"/>
        </w:rPr>
        <w:t>فی حقیقتها</w:t>
      </w:r>
    </w:p>
    <w:p>
      <w:pPr>
        <w:pStyle w:val="BookText"/>
        <w:rPr/>
      </w:pPr>
      <w:r>
        <w:rPr>
          <w:rFonts w:ascii="IRNazanin" w:hAnsi="IRNazanin" w:eastAsia="IRNazanin"/>
          <w:color w:val="111111"/>
          <w:sz w:val="28"/>
          <w:sz w:val="28"/>
          <w:szCs w:val="28"/>
          <w:rtl w:val="true"/>
          <w:lang w:bidi="fa-IR"/>
        </w:rPr>
        <w:t>، فاعلم أنّها فی اللّغة مصدر کنیت بکذا عن کذا و کنوت إذا ترکت التّصریح به، و فی الاصطلاح تطلق تارة علی فعل المتکلم أعنی ذکر الملزوم و إرادة اللازم مع جواز إرادة الملزوم معه، و اخری علی نفس اللّفظ المراد به لازم معناه کذلک، 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طویل النجاد، المراد به طول القامة الذی هو لازمه مع جواز أن یراد حقیقة طول النّجاد أیضا و هذه هی الکنایة فی المفرد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 المرکب فهو أن یقصد إثبات معنی من المعانی لشیء فیترک التّصریح باثباته له و یثبت لمتعلّقه کقوله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المروّة و السّماحة و النّدی فی قبّة ضربت علی ابن الحشرج</w:t>
      </w:r>
    </w:p>
    <w:p>
      <w:pPr>
        <w:pStyle w:val="BookText"/>
        <w:rPr/>
      </w:pPr>
      <w:r>
        <w:rPr>
          <w:rFonts w:ascii="IRNazanin" w:hAnsi="IRNazanin" w:eastAsia="IRNazanin"/>
          <w:color w:val="111111"/>
          <w:sz w:val="28"/>
          <w:sz w:val="28"/>
          <w:szCs w:val="28"/>
          <w:rtl w:val="true"/>
          <w:lang w:bidi="fa-IR"/>
        </w:rPr>
        <w:t>أراد إثبات اختصاص الممدوح بهذه فترک التّصریح بأن یقول إنّه مختص بها أو نحوه إلی الکنایة، بأن جعلها فی قبّة ضربت علیه، و نحوه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المجدبین ثوبیه و الکرم بین بردیه، و مثاله فی جانب النّفی قول من یصف 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صفراء لا تنزل الأحزان ساحتها لو مسّها حجر مسّته سرّآء</w:t>
      </w:r>
    </w:p>
    <w:p>
      <w:pPr>
        <w:pStyle w:val="BookText"/>
        <w:rPr/>
      </w:pPr>
      <w:r>
        <w:rPr>
          <w:rFonts w:ascii="IRNazanin" w:hAnsi="IRNazanin" w:eastAsia="IRNazanin"/>
          <w:color w:val="111111"/>
          <w:sz w:val="28"/>
          <w:sz w:val="28"/>
          <w:szCs w:val="28"/>
          <w:rtl w:val="true"/>
          <w:lang w:bidi="fa-IR"/>
        </w:rPr>
        <w:t>حیث کنّی عن نفی الحزن عنها بنفیه عن ساحتها و فضاها، و قول الآخر یصف امرأة بالعفّة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تبیت بمنجاة من اللّوم بیتها اذا ما بیوت بالملامة حلّت</w:t>
      </w:r>
    </w:p>
    <w:p>
      <w:pPr>
        <w:pStyle w:val="BookText"/>
        <w:rPr/>
      </w:pPr>
      <w:r>
        <w:rPr>
          <w:rFonts w:ascii="IRNazanin" w:hAnsi="IRNazanin" w:eastAsia="IRNazanin"/>
          <w:color w:val="111111"/>
          <w:sz w:val="28"/>
          <w:sz w:val="28"/>
          <w:szCs w:val="28"/>
          <w:rtl w:val="true"/>
          <w:lang w:bidi="fa-IR"/>
        </w:rPr>
        <w:t>فتوصل إلی نفی اللوم عنها بنفیها عن بیتها، و ینبغی أن یعلم أنّ المراد بالملازمة فی باب الکنایة لیس استحالة الانفکاک أی الملازمة العقلیة، و إنّما التعلق و الارتباط فی الجملة، و إلاّ لانتقض بکثیر ممّا جعلوه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الکنایة إن لم یکن الانتقال، منها إلی المطلوب بواسطة، فقریبة کقولک کنایة عن طول القامة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طویل النّجاد، و إن کان بواسطة فبعیدة کقولهم کنایة عن المضیاف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الرّماد، فانّه ینتقل من کثرة الرّماد إلی کثرة إحراق الحطب تحت القدر، و منها إلی کثرة الطبایخ، و منها إلی کثرة الأکلة، و منها إلی کثرة الضّیفان، و منها إلی المقصود و هو المضیاف، و بحسب قلّة الوسایط و کثرتها تختلف الدلالة علی المقصود وضوحا و خفاء، و الموصوف فیها قد یکون مذکورا کما مر، و قد یکون محذوفا کما یقال فی التّعریض بمن یؤذی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المسلم من سلم المسلمون من لسانه و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کنایة عن نفی صفة الاسلام عن الموذی، و هو غیر مذکور فی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الأفاضل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یعدل من التّصریح إلی الکنایة إلاّ بسبب، و لها أسباب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 قصد المدح کأکثر الأمثلة المتقدّمة</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قصد الذّمّ کقولهم کنایة عن الأبله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عریض القفا، فانّ عرض القفا</w:t>
      </w:r>
    </w:p>
    <w:p>
      <w:pPr>
        <w:pStyle w:val="BookText"/>
        <w:rPr/>
      </w:pPr>
      <w:r>
        <w:rPr>
          <w:rFonts w:ascii="Amiri" w:hAnsi="Amiri" w:eastAsia="Amiri" w:cs="Amiri"/>
          <w:color w:val="111111"/>
          <w:sz w:val="28"/>
          <w:sz w:val="28"/>
          <w:szCs w:val="28"/>
          <w:rtl w:val="true"/>
          <w:lang w:bidi="ar-SA"/>
        </w:rPr>
        <w:t>و عظم الرّأس ممّا یستدلّ به علی بلاهة الرّجل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 ترک اللفظ إلی ما هو أجمل منه کقوله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أَخِی لَهُ تِسْعٌ وَ تِسْعُونَ نَعْجَةً وَ لِیَ نَعْجَةٌ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فکنّی بالنّعجة عن المرأة کعادة العرب فی ذلک لأنّ ترک التّصریح بذکر النساء أجمل، و لذا لم یذکر فی القرآن امرأة باسمها إلاّ مریم علیها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السّهیلی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ذکرت باسمها علی خلاف عادة الفصحاء لنکتة، و هی أنّ الملوک و الأشراف لا یذکرون حرائرهم فی ملاء و لا یبتذلون أسمائهنّ، بل یکتفون عن الزّوجة بالعرس و العیال و نحو ذلک، فاذا ذکروا الاماء لم یکنّوا عنهنّ و لم یصونوا أسمائهنّ عن الذّکر، فلمّا قالت النّصاری فی مریم ما قالوا صرّح اللّه سبحانه باسمها و لم یکنّ تأکیدا للعبودیّة التی هی صفة لها، و تاکیدا لأنّ عیسی علیه السلام لا أب له و إلاّ نسب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أن یکون التّصریح ممّا یستهجن ذکره کما کنّی اللّه تعالی عن الجماع بالملامسة و المباشرة و الافضاء و السرّ و الدّخول و الغشیان، و کنّی عن طلبه بالمراودة 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راوَدَتْهُ الَّتِی هُوَ فِی بَیْتِها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کنّی عنه أو عن المعانقة باللباس فی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 لِباسٌ لَکُمْ وَ أَنْتُمْ لِباسٌ 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کنّی عن البول و نحوه بالغائط فی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جاءَ أَحَدٌ مِنْکُمْ مِنَ الْغائِطِ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أصله المکان المطمئنّ من الأرض، و کنّی عن قضاء الحاجة بأکل الطعام فی قوله فی مریم و ابنها</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کانا یَأْکُلانِ الطَّعامَ </w:t>
      </w:r>
      <w:r>
        <w:rPr>
          <w:rFonts w:eastAsia="Amiri" w:cs="Amiri" w:ascii="Amiri" w:hAnsi="Amiri"/>
          <w:color w:val="111111"/>
          <w:sz w:val="28"/>
          <w:szCs w:val="28"/>
          <w:rtl w:val="true"/>
          <w:lang w:bidi="ar-SA"/>
        </w:rPr>
        <w:t>».</w:t>
      </w:r>
      <w:bookmarkStart w:id="229" w:name="pg13849_150319"/>
    </w:p>
    <w:p>
      <w:pPr>
        <w:pStyle w:val="BookText"/>
        <w:rPr/>
      </w:pPr>
      <w:bookmarkEnd w:id="229"/>
      <w:r>
        <w:rPr>
          <w:rFonts w:ascii="IRNazanin" w:hAnsi="IRNazanin" w:eastAsia="IRNazanin"/>
          <w:color w:val="111111"/>
          <w:sz w:val="28"/>
          <w:sz w:val="28"/>
          <w:szCs w:val="28"/>
          <w:rtl w:val="true"/>
          <w:lang w:bidi="fa-IR"/>
        </w:rPr>
        <w:t>و کنّی عن الاستاه بالأدبار 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یَضْرِبُونَ وُجُوهَهُمْ وَ أَدْبارَهُمْ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 قصد المبالغة کقوله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لَمّا سُقِطَ فِی أَیْدِیهِمْ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کنایة عن اشتداد ندمهم و حسرتهم علی عبادة العجل، لأنّ من شأن من اشتدّ ندمه و حسرته أن یعضّ یده غمّا فتصیر یده مسقوطا فیها لأنّ فاه قد وقع فیها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السّادس قصد الاختصار کالکنایة عن ألفاظ متعدّدة بلفظ فعل نحو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لَبِئْسَ ما کانُوا یَعْمَلُونَ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لَمْ تَفْعَلُوا وَ لَنْ تَفْعَلُوا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إلی غیر ذلک من الأسباب التی لا یضبطها الحصر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من الأسباب لا بأس به إلا أن أکثر ما مثل به من قبیل الاستعارة أو التشبیه البلیغ أو المجاز المرسل، و لیس من باب الکنایة کما هو غیر خفیّ علی النّاقد البصیر</w:t>
      </w:r>
      <w:r>
        <w:rPr>
          <w:rFonts w:eastAsia="IRNazanin" w:cs="IRNazanin"/>
          <w:color w:val="111111"/>
          <w:sz w:val="28"/>
          <w:szCs w:val="28"/>
          <w:rtl w:val="true"/>
          <w:lang w:bidi="fa-IR"/>
        </w:rPr>
        <w:t>.</w:t>
      </w:r>
    </w:p>
    <w:p>
      <w:pPr>
        <w:pStyle w:val="Heading6"/>
        <w:numPr>
          <w:ilvl w:val="5"/>
          <w:numId w:val="1"/>
        </w:numPr>
        <w:rPr/>
      </w:pPr>
      <w:bookmarkStart w:id="230" w:name="__RefHeading___Toc3347649_1468164448"/>
      <w:bookmarkStart w:id="231" w:name="_Toc89"/>
      <w:bookmarkEnd w:id="230"/>
      <w:r>
        <w:rPr>
          <w:rtl w:val="true"/>
        </w:rPr>
        <w:t>البحث الثانی</w:t>
      </w:r>
      <w:r>
        <w:rPr>
          <w:rtl w:val="true"/>
        </w:rPr>
        <w:t xml:space="preserve">: </w:t>
      </w:r>
      <w:r>
        <w:rPr>
          <w:rtl w:val="true"/>
        </w:rPr>
        <w:t>فی الفرق بینها و بین المجاز و التّعریض</w:t>
      </w:r>
      <w:bookmarkEnd w:id="231"/>
    </w:p>
    <w:p>
      <w:pPr>
        <w:pStyle w:val="BookText"/>
        <w:rPr/>
      </w:pPr>
      <w:r>
        <w:rPr>
          <w:rFonts w:ascii="IRNazanin" w:hAnsi="IRNazanin" w:eastAsia="IRNazanin"/>
          <w:color w:val="111111"/>
          <w:sz w:val="28"/>
          <w:sz w:val="28"/>
          <w:szCs w:val="28"/>
          <w:rtl w:val="true"/>
          <w:lang w:bidi="fa-IR"/>
        </w:rPr>
        <w:t>فی الفرق بینها و بین المجاز و التّعریض</w:t>
      </w:r>
    </w:p>
    <w:p>
      <w:pPr>
        <w:pStyle w:val="BookText"/>
        <w:rPr/>
      </w:pPr>
      <w:r>
        <w:rPr>
          <w:rFonts w:ascii="IRNazanin" w:hAnsi="IRNazanin" w:eastAsia="IRNazanin"/>
          <w:color w:val="111111"/>
          <w:sz w:val="28"/>
          <w:sz w:val="28"/>
          <w:szCs w:val="28"/>
          <w:rtl w:val="true"/>
          <w:lang w:bidi="fa-IR"/>
        </w:rPr>
        <w:t>، أمّا الأوّل فقد قال البیانیّون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الکنایة عبارة عن أن تذکر لفظة و ارید بها لازم معناها مع جواز إرادة أصل معناها معه، و المجاز أن تطلق لفظة و ارید بها معناها الموضوع له، فالفرق بینهما من جهة جواز إرادة المعنی الأصلی فی الکنایة و عدم جوازها فی المجاز، و ذلک لأنّ المجاز مستلزم لقرینة مانعة عن إرادة المعنی الحقیقی بخلاف الکنایة، فلو جود القرینة المانعة فی المجاز امتنعت إرادة المعنی الحقیقی، و لعدمها فی الکنایة جاز إرادته</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 فقد فرق بینهما بوجوه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ما عن صاحب الکشّاف و هو أن الکنایة أن تذکر الشیء بغیر لفظه الموضوع له، و التّعریض أن تذکر شیئا تدلّ به علی شیء لم تذکره کما یقول المحتاج للمحتاج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لاُسلّم علیک فکأنّه إمالة الکلام إلی عرض یدلّ علی المقصود، و یسمّی التّلویح لأنّه یلوح</w:t>
      </w:r>
    </w:p>
    <w:p>
      <w:pPr>
        <w:pStyle w:val="BookText"/>
        <w:rPr/>
      </w:pPr>
      <w:r>
        <w:rPr>
          <w:rFonts w:ascii="IRNazanin" w:hAnsi="IRNazanin" w:eastAsia="IRNazanin"/>
          <w:color w:val="111111"/>
          <w:sz w:val="28"/>
          <w:sz w:val="28"/>
          <w:szCs w:val="28"/>
          <w:rtl w:val="true"/>
          <w:lang w:bidi="fa-IR"/>
        </w:rPr>
        <w:t>منه ما یریده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ما عن ابن الأثیر فی المثل السّائر و هو أنّ الکنایة ما دلّ علی معنی یجوز حمله علی جانبی الحقیقة و المجاز بوصف جامع بینهما، و تکون فی المفرد و المرکب، و التّعریض هو اللّفظ الدال علی معنی لا من جهة الوضع الحقیقی أو المجازی، بل من جهة التّلویح و الاشارة، فیختص باللّفظ المرکب، کقول من یتوقع 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إنی محتاج، فانّه تعریض بالطلب مع أنّه لم یوضع له حقیقة و لا مجازا، و إنّما فهم منه المعنی من عرض اللفظ أی جانبه قال بعض الأفاضل فی شرح قوله فیختص باللفظ المرکب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الدّلالة علی المعنی المعرّض به لما لم یکن من جهة الوضع الحقیقی و المجازی تعیّن أن یکون بالسّیاق، فیظهر من ذلک الاختصاص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ما قاله السّکاکی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الکنایة تتفاوت إلی تعریض و تلویح و رمز و ایماء و إشارة، و المناسب للعرضیّة</w:t>
      </w:r>
      <w:r>
        <w:rPr>
          <w:rStyle w:val="FootnoteAnchor"/>
          <w:rtl w:val="true"/>
        </w:rPr>
        <w:footnoteReference w:id="12"/>
      </w:r>
      <w:r>
        <w:rPr>
          <w:rFonts w:ascii="IRNazanin" w:hAnsi="IRNazanin" w:eastAsia="IRNazanin"/>
          <w:color w:val="111111"/>
          <w:sz w:val="28"/>
          <w:sz w:val="28"/>
          <w:szCs w:val="28"/>
          <w:rtl w:val="true"/>
          <w:lang w:bidi="fa-IR"/>
        </w:rPr>
        <w:t>التّعریض، و لغیرها إن کثرت الوسایط التلویح، و إن قلّت مع خفاء الرّمز و بلا خفاء الایماء و الاشارة، یعنی أنّ المطلوب بالکنایة إن کان العرضیّة أی إثبات صفة لموصوف غیر مذکور فی الکلام أو نفیها عنه کقولک تعریضا لمن یؤذی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 من سلم المسلمون من لسانه و یده، فإنّه کنایة عن نفی صفة الاسلام عن المؤذی و هو غیر مذکور فی الکلام و کقولک فی عرض من یعتقد حلّ الخمر و أنت ترید تکفیره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 أعتقد حلّ الخمر، و هو کنایة عن إثبات صفة الکفر له باعتقاده حلّ الخمر و هو غیر مذکور أیضا، فالمناسب حینئذ أن یطلق علیها اسم التّعریض، و المناسب لغیر العرضیّة مع کثرة الوسایط بین اللاّزم و الملزوم کما فی کثیر الرّماد و جبان الکلب التّلویح، لأنّ التّلویح أن تشیر إلی غیرک من بعد، و مع قلة الوسائط و خفائها فی اللزوم کعریض القفا و عریض الوسادة الرّمز، لأنّ الرّمز أن تشیر إلی قریب منک بالخفیة، لأنّه الاشارة بالشّفة و الحاجب، و مع قلتها و وضوحها کما فی قوله</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 و ما رایت المجد ألقی رحله فی آل طلحة ثمّ لم یتحوّل</w:t>
      </w:r>
      <w:bookmarkStart w:id="232" w:name="pg13849_150321"/>
    </w:p>
    <w:p>
      <w:pPr>
        <w:pStyle w:val="BookText"/>
        <w:rPr/>
      </w:pPr>
      <w:bookmarkEnd w:id="232"/>
      <w:r>
        <w:rPr>
          <w:rFonts w:ascii="IRNazanin" w:hAnsi="IRNazanin" w:eastAsia="IRNazanin"/>
          <w:color w:val="111111"/>
          <w:sz w:val="28"/>
          <w:sz w:val="28"/>
          <w:szCs w:val="28"/>
          <w:rtl w:val="true"/>
          <w:lang w:bidi="fa-IR"/>
        </w:rPr>
        <w:t>الایماء و الاشارة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ما ظهر لی من تتبع کلامهم و هو أظهر الوجوه أنّ النّسبة بینهما هو العموم من وجه، فمادّة الاجتماع کقولک لمن یؤذی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 من سلم المسلمون آه، و مادة الافتراق من جانب الکنایة 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کثیر الرّماد أو طویل النّجاد، أو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هو غیر المؤذی و أردت نفی الایمان عن المؤذی مطلقا من غیر قصد تعریض بمؤذ معیّن، فهذه کلها کنایات من دون تعریض، و مادة الافتراق من جانب التّعریض هو أنّ التّعریض قد یکون بالمجاز کما نبّه علیه السّکاکی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التّعریض قد یکون مجازا 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آذیتنی فستعرف، و أنت ترید إنسانا مع المخاطب دونه أی دون المخاطب و إن أردتهما ای جمیعا کان کنایة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لأنک أردت ما للفظ المعنی الأصلی و غیره معا، و المجاز ینافی إرادة المعنی الأصلی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 التّفتازانی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تحقیق ذلک انّ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آذیتنی فستعرف، کلام دالّ علی تهدید المخاطب بسبب الایذاء، فان استعملته و أردت به تهدید المخاطب و غیره من المؤذین کان کنایة، و إن أردت تهدید غیر المخاطب بسبب الایذاء لعلاقة اشتراکه للمخاطب فی الایذاء إمّا تحقیقا و إمّا فرضا و تقدیرا مع قرینة دالة علی عدم إرادة المخاطب کان مجازا هذا و لکثرة فوائد التّعریض و مزید دورانه فی کلام الامام علیه السلام نفرده بالبحث فی المطلب الثّالث فی ضمن المحسنات البدیعیّة إن شاء اللّه تعالی و باللّه التوفیق</w:t>
      </w:r>
      <w:r>
        <w:rPr>
          <w:rFonts w:eastAsia="IRNazanin" w:cs="IRNazanin"/>
          <w:color w:val="111111"/>
          <w:sz w:val="28"/>
          <w:szCs w:val="28"/>
          <w:rtl w:val="true"/>
          <w:lang w:bidi="fa-IR"/>
        </w:rPr>
        <w:t>.</w:t>
      </w:r>
    </w:p>
    <w:p>
      <w:pPr>
        <w:pStyle w:val="Heading4"/>
        <w:numPr>
          <w:ilvl w:val="3"/>
          <w:numId w:val="1"/>
        </w:numPr>
        <w:rPr/>
      </w:pPr>
      <w:bookmarkStart w:id="233" w:name="__RefHeading___Toc3347651_1468164448"/>
      <w:bookmarkStart w:id="234" w:name="_Toc90"/>
      <w:bookmarkEnd w:id="233"/>
      <w:r>
        <w:rPr>
          <w:rtl w:val="true"/>
        </w:rPr>
        <w:t>المطلب الثالث</w:t>
      </w:r>
      <w:bookmarkEnd w:id="234"/>
    </w:p>
    <w:p>
      <w:pPr>
        <w:pStyle w:val="Heading5"/>
        <w:numPr>
          <w:ilvl w:val="4"/>
          <w:numId w:val="1"/>
        </w:numPr>
        <w:rPr/>
      </w:pPr>
      <w:bookmarkStart w:id="235" w:name="__RefHeading___Toc3347653_1468164448"/>
      <w:bookmarkStart w:id="236" w:name="_Toc91"/>
      <w:bookmarkEnd w:id="235"/>
      <w:r>
        <w:rPr>
          <w:rtl w:val="true"/>
        </w:rPr>
        <w:t>اشارة</w:t>
      </w:r>
      <w:bookmarkEnd w:id="236"/>
    </w:p>
    <w:p>
      <w:pPr>
        <w:pStyle w:val="BookText"/>
        <w:rPr/>
      </w:pPr>
      <w:r>
        <w:rPr>
          <w:rFonts w:ascii="IRNazanin" w:hAnsi="IRNazanin" w:eastAsia="IRNazanin"/>
          <w:color w:val="111111"/>
          <w:sz w:val="28"/>
          <w:sz w:val="28"/>
          <w:szCs w:val="28"/>
          <w:rtl w:val="true"/>
          <w:lang w:bidi="fa-IR"/>
        </w:rPr>
        <w:t>فی ذکر بعض أقسام البدیع</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للتّنبیه علی ما لکلامه علیه السلام من القدر الرّفیع، فأردت أن اعطیک محک النّقد و أرمی إلیک زمام حلّ العقد حتی تعرف أنّ کلامه علیه السلام مضافا إلی أنّه منبت غصون الفصاحة، و منبع عیون البلاغة، متضمّن لأنواع البدیع کأنوار الرّبیع، و تظهر لک علوّ الجوهر و الاعتبار بما نذکره من العیار، و تسهل</w:t>
      </w:r>
      <w:bookmarkStart w:id="237" w:name="pg13849_150322"/>
    </w:p>
    <w:p>
      <w:pPr>
        <w:pStyle w:val="BookText"/>
        <w:rPr/>
      </w:pPr>
      <w:bookmarkEnd w:id="237"/>
      <w:r>
        <w:rPr>
          <w:rFonts w:ascii="IRNazanin" w:hAnsi="IRNazanin" w:eastAsia="IRNazanin"/>
          <w:color w:val="111111"/>
          <w:sz w:val="28"/>
          <w:sz w:val="28"/>
          <w:szCs w:val="28"/>
          <w:rtl w:val="true"/>
          <w:lang w:bidi="fa-IR"/>
        </w:rPr>
        <w:t>لک العبور بسفینة المعرفة إلی ساحل بحر محسنات کلامه إذا خضت فی غمار عمانه، و غصت علی لئالیه و جمانه، و أذکر لکلّ قسم منها مثالا نثرا و نظما من کلام الفصحاء و البلغاء البارعین، مشفوعا بمثال من کلام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البدیع علم یعرف به وجوه تحسین الکلام بعد رعایة المطابقة لمقتضی الحال و وضوح الدلالة، و أقسام الوجوه المحسنة کثیرة، بعضها معنویة راجعة إلی تحسین المعنی بالأصالة و إن کان فیها ما لا یخلو من تحسین اللفظ، و بعضها لفظیة کذلک</w:t>
      </w:r>
      <w:r>
        <w:rPr>
          <w:rFonts w:eastAsia="IRNazanin" w:cs="IRNazanin"/>
          <w:color w:val="111111"/>
          <w:sz w:val="28"/>
          <w:szCs w:val="28"/>
          <w:rtl w:val="true"/>
          <w:lang w:bidi="fa-IR"/>
        </w:rPr>
        <w:t>.</w:t>
      </w:r>
    </w:p>
    <w:p>
      <w:pPr>
        <w:pStyle w:val="Heading5"/>
        <w:numPr>
          <w:ilvl w:val="4"/>
          <w:numId w:val="1"/>
        </w:numPr>
        <w:rPr/>
      </w:pPr>
      <w:bookmarkStart w:id="238" w:name="__RefHeading___Toc3347655_1468164448"/>
      <w:bookmarkStart w:id="239" w:name="_Toc92"/>
      <w:bookmarkEnd w:id="238"/>
      <w:r>
        <w:rPr>
          <w:rtl w:val="true"/>
        </w:rPr>
        <w:t>فمنها حسن الابتداء و التخلص و الانتهاء</w:t>
      </w:r>
      <w:bookmarkEnd w:id="239"/>
    </w:p>
    <w:p>
      <w:pPr>
        <w:pStyle w:val="Heading6"/>
        <w:numPr>
          <w:ilvl w:val="5"/>
          <w:numId w:val="1"/>
        </w:numPr>
        <w:rPr/>
      </w:pPr>
      <w:bookmarkStart w:id="240" w:name="__RefHeading___Toc3347657_1468164448"/>
      <w:bookmarkStart w:id="241" w:name="_Toc93"/>
      <w:bookmarkEnd w:id="240"/>
      <w:r>
        <w:rPr>
          <w:rtl w:val="true"/>
        </w:rPr>
        <w:t>اشارة</w:t>
      </w:r>
      <w:bookmarkEnd w:id="241"/>
    </w:p>
    <w:p>
      <w:pPr>
        <w:pStyle w:val="BookText"/>
        <w:rPr/>
      </w:pPr>
      <w:r>
        <w:rPr>
          <w:rFonts w:ascii="IRNazanin" w:hAnsi="IRNazanin" w:eastAsia="IRNazanin"/>
          <w:color w:val="111111"/>
          <w:sz w:val="28"/>
          <w:sz w:val="28"/>
          <w:szCs w:val="28"/>
          <w:rtl w:val="true"/>
          <w:lang w:bidi="fa-IR"/>
        </w:rPr>
        <w:t>قال أهل البیان و مشایخ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للمتکلم أن یتأنق فیما یورده من کلامه فی ثلاثة مواضع</w:t>
      </w:r>
      <w:r>
        <w:rPr>
          <w:rFonts w:eastAsia="IRNazanin" w:cs="IRNazanin"/>
          <w:color w:val="111111"/>
          <w:sz w:val="28"/>
          <w:szCs w:val="28"/>
          <w:rtl w:val="true"/>
          <w:lang w:bidi="fa-IR"/>
        </w:rPr>
        <w:t>:</w:t>
      </w:r>
    </w:p>
    <w:p>
      <w:pPr>
        <w:pStyle w:val="Heading6"/>
        <w:numPr>
          <w:ilvl w:val="5"/>
          <w:numId w:val="1"/>
        </w:numPr>
        <w:rPr/>
      </w:pPr>
      <w:bookmarkStart w:id="242" w:name="__RefHeading___Toc3347659_1468164448"/>
      <w:bookmarkStart w:id="243" w:name="_Toc94"/>
      <w:bookmarkEnd w:id="242"/>
      <w:r>
        <w:rPr>
          <w:rtl w:val="true"/>
        </w:rPr>
        <w:t>أحدها الابتداء</w:t>
      </w:r>
      <w:bookmarkEnd w:id="243"/>
    </w:p>
    <w:p>
      <w:pPr>
        <w:pStyle w:val="BookText"/>
        <w:rPr/>
      </w:pPr>
      <w:r>
        <w:rPr>
          <w:rFonts w:ascii="IRNazanin" w:hAnsi="IRNazanin" w:eastAsia="IRNazanin"/>
          <w:color w:val="111111"/>
          <w:sz w:val="28"/>
          <w:sz w:val="28"/>
          <w:szCs w:val="28"/>
          <w:rtl w:val="true"/>
          <w:lang w:bidi="fa-IR"/>
        </w:rPr>
        <w:t>، فاللاّزم له أن یفتح کلامه بأعذب الألفاظ و أجز لها و أرقّها و أسلسها و أحسنها نظما و سبکا و أصحّها مبنی و أوضحها معنی و أخلاها من الحشو و الرکاکة و التعقید و التّقدیم و التّأخیر الملبس، و ذلک لأنّ مفتتح الکلام أوّل ما یقرع السّمع و یصافح الذّهن فان کان حسنا جامعا لما ذکرناه من الشروط أقبل السّامع علی الکلام، فوعی جمیعه، و إلاّ مجّه السمع و زجة القلب و إن کان الباقی فی غایة الحسن،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أتت جمیع فواتح سور القرآن علی أحسن الوجوه من البلاغة و أکملها کالتحمیدات و حروف الهجاء و النّداء مثل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مثل هذا الابتداء یوقظ السّامع للاصغاء إلیه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خبیر بأنّ مطلع خطب أمیر المؤمنین علیه السلام و مفتتحها تالی کلام الربّ تعالی فی هذا المعنی، فانک إذا نظرت إلی فواتح خطبه و کلامه علیه السلام جملها و مفرداتها رأیت من البلاغة و التفنّن و أنواع الاشارة ما یقصر عن بیانه وصف الواصفین، و نعت الناعتین هذا و من حسن الابتداء فی النّظم قول امرء القیس</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قفا نبک من ذکری حبیب و منزل لسقط اللوی بین الدّخول فحومل</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و استوقف، و بکی و استبکی و ذکر الحبیب و المنزل فی نصف بیت عذب اللفظ سهل السّبک إلا أنّه لم یتأتّ له ذلک فی النصّف الثّانی، بل أتی فیه بمعان قلیلة فی ألفاظ غریبة، و أحسن من ذلک قول أبی الطیب المتنبی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فدیناک من ربع و ان زدتنا کربا فانک کنت الشّرق للشّمس و الغربا</w:t>
      </w:r>
    </w:p>
    <w:p>
      <w:pPr>
        <w:pStyle w:val="BookText"/>
        <w:rPr/>
      </w:pPr>
      <w:r>
        <w:rPr>
          <w:rFonts w:ascii="IRNazanin" w:hAnsi="IRNazanin" w:eastAsia="IRNazanin"/>
          <w:color w:val="111111"/>
          <w:sz w:val="28"/>
          <w:sz w:val="28"/>
          <w:szCs w:val="28"/>
          <w:rtl w:val="true"/>
          <w:lang w:bidi="fa-IR"/>
        </w:rPr>
        <w:t>و کیف عرفنا رسم من لم یدع لنا فؤادا لعرفان الرّسوم و لالبا</w:t>
      </w:r>
    </w:p>
    <w:p>
      <w:pPr>
        <w:pStyle w:val="BookText"/>
        <w:rPr/>
      </w:pPr>
      <w:r>
        <w:rPr>
          <w:rFonts w:ascii="IRNazanin" w:hAnsi="IRNazanin" w:eastAsia="IRNazanin"/>
          <w:color w:val="111111"/>
          <w:sz w:val="28"/>
          <w:sz w:val="28"/>
          <w:szCs w:val="28"/>
          <w:rtl w:val="true"/>
          <w:lang w:bidi="fa-IR"/>
        </w:rPr>
        <w:t>نزلنا عن الأکوار نمشی کرامة لمن بان عنه ان نلمّ به رکبا</w:t>
      </w:r>
    </w:p>
    <w:p>
      <w:pPr>
        <w:pStyle w:val="BookText"/>
        <w:rPr/>
      </w:pPr>
      <w:r>
        <w:rPr>
          <w:rFonts w:ascii="IRNazanin" w:hAnsi="IRNazanin" w:eastAsia="IRNazanin"/>
          <w:color w:val="111111"/>
          <w:sz w:val="28"/>
          <w:sz w:val="28"/>
          <w:szCs w:val="28"/>
          <w:rtl w:val="true"/>
          <w:lang w:bidi="fa-IR"/>
        </w:rPr>
        <w:t>ثم اعلم أنّهم فرّعوا علی حسن الابتداء براعة الاستهلال و هو أن یکون أوّل الکلام دالاّ علی ما یناسب حال المتکلم، متضمنا لما سیق الکلام لأجله من غیر تصریح بل بألطف إشارة یدرکها الذّوق السّلیم و الطبع المستقیم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المقفّع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فی صدر کلامک دلیل علی حاجتک، کما أنّ خیر أبیات الشّعر البیت الذی إذا سمعت صدره عرفت قافیته، قال الجاحظ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صدر خطبة النّکاح و خطبة العید و خطبة الصّلح حتّی یکون لکلّ فنّ من ذلک صدر یدلّ علی عجزه، فانّه لا خیر فی کلام لا یدلّ علی معناک، و یشیر إلی مغزاک، و إلی العمود الذی إلیه قصدت، و الغرض الذی إلیه نزعت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العلم الأسنی فی ذلک سورة الفاتحة التی هی مطلع القرآن، فانّها مشتملة علی جمیع مقاصده، و کذلک أوّل سورة اقرء، فانّها مشتملة علی نظیر ما اشتملت علیه الفاتحة من البراعة، لکونها أوّل ما انزل من القرآن، فانّ فیها الأمر بالقرائة و البداء فیها باسم اللّه، و فیها ما یتعلق بتوحید الرّب و اثبات ذاته و صفاته من صفة ذات و صفة فعل، و فیها ما یتعلق بالأحکام، و ما یتعلق بالاخبار، من قوله</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الْإِنْسانَ ما لَمْ یَعْلَمْ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جدیرة أن تسمّی عنوان القرآن، لأنّ عنوان الکتاب یجمع مقاصده بعبارات و جیزة فی أوّله، فقد ظهر ممّا ذکرنا أنّ براعة الاستهلال فی مطلع الکلام</w:t>
      </w:r>
      <w:bookmarkStart w:id="244" w:name="pg13849_150324"/>
    </w:p>
    <w:p>
      <w:pPr>
        <w:pStyle w:val="BookText"/>
        <w:rPr/>
      </w:pPr>
      <w:bookmarkEnd w:id="244"/>
      <w:r>
        <w:rPr>
          <w:rFonts w:ascii="IRNazanin" w:hAnsi="IRNazanin" w:eastAsia="IRNazanin"/>
          <w:color w:val="111111"/>
          <w:sz w:val="28"/>
          <w:sz w:val="28"/>
          <w:szCs w:val="28"/>
          <w:rtl w:val="true"/>
          <w:lang w:bidi="fa-IR"/>
        </w:rPr>
        <w:t>هو کونه دالاّ علی ما بنی الکلام علیه من مدح أو هجاء أو تهنیة أو عتاب أو توبیخ و تقریع أو بشارة أو نعی أو غیر ذلک، فلو جمع المطلع بین حسن الابتداء و براعة الاستهلال کان هو الغایة التی لا یدرکها إلا مصلی هذه الجلبة و الحالب من أشطر البلاغة أو فر حلبة، و هو کثیر فی کلام أمیر المؤمنین علیه السلام و ارشدک إلی موضع واحد و هو قوله علیه السلام فی المخ له</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 إن أتی الدّهر بالخطب الفادح و الحدث الجلیل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هذا المطلع ینبئک عن عظم ما یتلوه من النباء، و فی هذا المختار أنواع من البدیع یکاد أن یکون سحرا حسبما ندلک علیها، و فیه شهادة عظیمة علی عظم شأن قائله سلام اللّه علیه و منه فی النّظم قول أبی تمام یهنّی المعتصم بفتح قلعة عموریة و کان المنجمون زعموا أنها لا تفتح فی هذا الوقت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السّیف اصدق إنباء من الکتب فی خدّه الحدّ بین الجدّ و اللّعب</w:t>
      </w:r>
    </w:p>
    <w:p>
      <w:pPr>
        <w:pStyle w:val="BookText"/>
        <w:rPr/>
      </w:pPr>
      <w:r>
        <w:rPr>
          <w:rFonts w:ascii="Amiri" w:hAnsi="Amiri" w:eastAsia="Amiri" w:cs="Amiri"/>
          <w:color w:val="111111"/>
          <w:sz w:val="28"/>
          <w:sz w:val="28"/>
          <w:szCs w:val="28"/>
          <w:rtl w:val="true"/>
          <w:lang w:bidi="ar-SA"/>
        </w:rPr>
        <w:t>بیض الصّفایح لاسود الصّحایف فی متونهنّ جلاء الشّکّ و الرّیب</w:t>
      </w:r>
    </w:p>
    <w:p>
      <w:pPr>
        <w:pStyle w:val="Heading6"/>
        <w:numPr>
          <w:ilvl w:val="5"/>
          <w:numId w:val="1"/>
        </w:numPr>
        <w:rPr/>
      </w:pPr>
      <w:bookmarkStart w:id="245" w:name="__RefHeading___Toc3347661_1468164448"/>
      <w:bookmarkStart w:id="246" w:name="_Toc95"/>
      <w:bookmarkEnd w:id="245"/>
      <w:r>
        <w:rPr>
          <w:rtl w:val="true"/>
        </w:rPr>
        <w:t>و ثانیها التخلص</w:t>
      </w:r>
      <w:bookmarkEnd w:id="246"/>
    </w:p>
    <w:p>
      <w:pPr>
        <w:pStyle w:val="BookText"/>
        <w:rPr/>
      </w:pPr>
      <w:r>
        <w:rPr>
          <w:rFonts w:ascii="IRNazanin" w:hAnsi="IRNazanin" w:eastAsia="IRNazanin"/>
          <w:color w:val="111111"/>
          <w:sz w:val="28"/>
          <w:sz w:val="28"/>
          <w:szCs w:val="28"/>
          <w:rtl w:val="true"/>
          <w:lang w:bidi="fa-IR"/>
        </w:rPr>
        <w:t>و هو الخروج و الانتقال ممّا افتتح به الکلام إلی المقصود علی وجه سهل برابطة ملائمة و جهة جامعة یختلس به المقصود اختلاسا رشیقا بحیث لا یتفطن السّامع للانتقال من المعنی الأوّل إلاّ و قد رسخت ألفاظ المعنی الثّانی فی السّمع و قرّ معناه فی القلب، و إنّما کان ذلک من المواضع الثلاثة التی ینبغی للمتکلّم أن یتأنق فیها، لأنّ السّامع مترقب للانتقال إلی المقصود کیف یکون، فاذا کان حسنا متلائم الطرفین حرّک من نشاط السّامع و أعان علی إصغاء ما بعده و إلاّ فبالعکس</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ینتقل من مفتتح الکلام إلی المقصود من غیر ملائمة و یسمّی ذلک اقتضابا و ارتجالا، و منه ما یشبه التخلص فی أنّه یشوبه شیء من الملائمة، کقولهم بعد 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فانّه اقتضاب من جهة أنّه انتقل من حمد اللّه و الثّناء علی رسوله إلی کلام آخر من غیر رعایة ملائمة بینهما، لکنّه یشبه التخلص من جهة أنّه لم یؤت بالکلام</w:t>
      </w:r>
    </w:p>
    <w:p>
      <w:pPr>
        <w:pStyle w:val="BookText"/>
        <w:rPr/>
      </w:pPr>
      <w:r>
        <w:rPr>
          <w:rFonts w:ascii="IRNazanin" w:hAnsi="IRNazanin" w:eastAsia="IRNazanin"/>
          <w:color w:val="111111"/>
          <w:sz w:val="28"/>
          <w:sz w:val="28"/>
          <w:szCs w:val="28"/>
          <w:rtl w:val="true"/>
          <w:lang w:bidi="fa-IR"/>
        </w:rPr>
        <w:t>الآخر فجأة من غیر قصد إلی ارتباط و تعلّق بما قبله، 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أی مهما یکن من شیء بعد الحمد فانّه کان کذا و کذا قصدا إلی ربط هذا الکلام بما سبق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الأقسام الثلاثة کلّها موجودة فی کلام أمیر المؤمنین علیه السلام کثیرة فیه کما هو غیر خفی علی المتتبّع الخبیر و النّاقد البصیر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حسن التخلص قوله علیه السلام فی المخ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أنشأ الخلق إنشاء، 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إنّه علیه السلام بعد ما افتتح الکلام بحمد اللّه و ثنائه و ذکر جملة من صفات الجلال و الجمال تخلص منه بما ذکرنا، و هو من صفات الفعل إلی کیفیّة ابتداء خلق المخلوقات المسوق له الکلام، فانظر فیه من الحسن ما ذا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الاقتضاب قوله علیه السلام فی المخ ق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ألأوّل قبل کلّ أوّل، و الآخر بعد کلّ آخر بأوّلیّته وجب أن لا أوّل له، و بآخریّته وجب أن لا آخر له، و أشهد أن لا إله إلاّ اللّه شهادة یوافق فیها السرّ الإعلان، و القلب اللّسان، أیّها النّاس لا یجرمنّکم شقاقی، 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الانتقال من أوصاف الکمال و الشّهادة بتوحید الملک المتعال إلی قوله علیه السلام أیّها النّاس انتقال من باب الارتجال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الاقتضاب الشّبیه بالتخلص قوله علیه السلام فی المخ له</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 معصیة النّاصح الشّفیق، 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من حسن التخلص فی النّظم قول مسلم بن الولید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صحبی و قد جدّوا علی عجل و الخیل تستنّ بالرّکبان فی اللجم</w:t>
      </w:r>
    </w:p>
    <w:p>
      <w:pPr>
        <w:pStyle w:val="BookText"/>
        <w:rPr/>
      </w:pPr>
      <w:r>
        <w:rPr>
          <w:rFonts w:ascii="IRNazanin" w:hAnsi="IRNazanin" w:eastAsia="IRNazanin"/>
          <w:color w:val="111111"/>
          <w:sz w:val="28"/>
          <w:sz w:val="28"/>
          <w:szCs w:val="28"/>
          <w:rtl w:val="true"/>
          <w:lang w:bidi="fa-IR"/>
        </w:rPr>
        <w:t>ا مغرب الشّمس تنوی ان تؤمّ بنا فقلت کلاّ و لکن مطلع الکرم</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الصّفدی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فی غایة الحسن التی تکبو الفحول دون بلوغها، و تعجز</w:t>
      </w:r>
      <w:bookmarkStart w:id="247" w:name="pg13849_150326"/>
    </w:p>
    <w:p>
      <w:pPr>
        <w:pStyle w:val="BookText"/>
        <w:rPr/>
      </w:pPr>
      <w:bookmarkEnd w:id="247"/>
      <w:r>
        <w:rPr>
          <w:rFonts w:ascii="IRNazanin" w:hAnsi="IRNazanin" w:eastAsia="IRNazanin"/>
          <w:color w:val="111111"/>
          <w:sz w:val="28"/>
          <w:sz w:val="28"/>
          <w:szCs w:val="28"/>
          <w:rtl w:val="true"/>
          <w:lang w:bidi="fa-IR"/>
        </w:rPr>
        <w:t>الشّعراء عن الظفر بحصونها، و التّحلی بمصوغها و یقابل ذلک قبح التخلص، و مثاله ما حکی أن قیس بن ذریح حین طلق زوجته لبنی فتزوّجت غیره، ثم ندم علی طلاقها و کان مشغوفا بها، فشبّب بها و ما زال یشکو لوعة فراقها فی أشعاره حتّی رحمه ابن أبی عتیق، فسعی فی طلاقها من زوجها و أعادها إلی قیس فقال یمدحه و یشکره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جزی الرّحمن احسن ما یجازی علی الاحسان خیرا من صدیق</w:t>
      </w:r>
    </w:p>
    <w:p>
      <w:pPr>
        <w:pStyle w:val="BookText"/>
        <w:rPr/>
      </w:pPr>
      <w:r>
        <w:rPr>
          <w:rFonts w:ascii="IRNazanin" w:hAnsi="IRNazanin" w:eastAsia="IRNazanin"/>
          <w:color w:val="111111"/>
          <w:sz w:val="28"/>
          <w:sz w:val="28"/>
          <w:szCs w:val="28"/>
          <w:rtl w:val="true"/>
          <w:lang w:bidi="fa-IR"/>
        </w:rPr>
        <w:t>و قد جرّبت إخوانی جمیعا فما الفیت کابن ابی عتیق</w:t>
      </w:r>
    </w:p>
    <w:p>
      <w:pPr>
        <w:pStyle w:val="BookText"/>
        <w:rPr/>
      </w:pPr>
      <w:r>
        <w:rPr>
          <w:rFonts w:ascii="IRNazanin" w:hAnsi="IRNazanin" w:eastAsia="IRNazanin"/>
          <w:color w:val="111111"/>
          <w:sz w:val="28"/>
          <w:sz w:val="28"/>
          <w:szCs w:val="28"/>
          <w:rtl w:val="true"/>
          <w:lang w:bidi="fa-IR"/>
        </w:rPr>
        <w:t>سعی فی جمع شملی بعد صدع و رأی حدت فیه عن الطریق</w:t>
      </w:r>
    </w:p>
    <w:p>
      <w:pPr>
        <w:pStyle w:val="BookText"/>
        <w:rPr/>
      </w:pPr>
      <w:r>
        <w:rPr>
          <w:rFonts w:ascii="IRNazanin" w:hAnsi="IRNazanin" w:eastAsia="IRNazanin"/>
          <w:color w:val="111111"/>
          <w:sz w:val="28"/>
          <w:sz w:val="28"/>
          <w:szCs w:val="28"/>
          <w:rtl w:val="true"/>
          <w:lang w:bidi="fa-IR"/>
        </w:rPr>
        <w:t>و أطفی لوعة کانت بقلبی اغصتنی حرارتها بریق</w:t>
      </w:r>
    </w:p>
    <w:p>
      <w:pPr>
        <w:pStyle w:val="BookText"/>
        <w:rPr/>
      </w:pPr>
      <w:r>
        <w:rPr>
          <w:rFonts w:ascii="IRNazanin" w:hAnsi="IRNazanin" w:eastAsia="IRNazanin"/>
          <w:color w:val="111111"/>
          <w:sz w:val="28"/>
          <w:sz w:val="28"/>
          <w:szCs w:val="28"/>
          <w:rtl w:val="true"/>
          <w:lang w:bidi="fa-IR"/>
        </w:rPr>
        <w:t>فلما سمعها ابن أبی عتیق قال لقیس یا حبیبی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أمسک عن مدحک هذا فما یسمعه أحد إلاّ ظنّنی قوّادا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الاقتضاب فی النّظم قول البختریّ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یوما تثنّت للوداع و سلمت بعینین موصول بلحظیهما السّحر</w:t>
      </w:r>
    </w:p>
    <w:p>
      <w:pPr>
        <w:pStyle w:val="BookText"/>
        <w:rPr/>
      </w:pPr>
      <w:r>
        <w:rPr>
          <w:rFonts w:ascii="IRNazanin" w:hAnsi="IRNazanin" w:eastAsia="IRNazanin"/>
          <w:color w:val="111111"/>
          <w:sz w:val="28"/>
          <w:sz w:val="28"/>
          <w:szCs w:val="28"/>
          <w:rtl w:val="true"/>
          <w:lang w:bidi="fa-IR"/>
        </w:rPr>
        <w:t>توهّمتها الوی باجفانها الکری کری النّوم او مالت باعطافها الخمر</w:t>
      </w:r>
    </w:p>
    <w:p>
      <w:pPr>
        <w:pStyle w:val="BookText"/>
        <w:rPr/>
      </w:pPr>
      <w:r>
        <w:rPr>
          <w:rFonts w:ascii="IRNazanin" w:hAnsi="IRNazanin" w:eastAsia="IRNazanin"/>
          <w:color w:val="111111"/>
          <w:sz w:val="28"/>
          <w:sz w:val="28"/>
          <w:szCs w:val="28"/>
          <w:rtl w:val="true"/>
          <w:lang w:bidi="fa-IR"/>
        </w:rPr>
        <w:t>لعمرک ما الدّنیا بناقصة الجدی إذا بقی الفتح بن خاقان و البحر</w:t>
      </w:r>
    </w:p>
    <w:p>
      <w:pPr>
        <w:pStyle w:val="Heading6"/>
        <w:numPr>
          <w:ilvl w:val="5"/>
          <w:numId w:val="1"/>
        </w:numPr>
        <w:rPr/>
      </w:pPr>
      <w:bookmarkStart w:id="248" w:name="__RefHeading___Toc3347663_1468164448"/>
      <w:bookmarkStart w:id="249" w:name="_Toc96"/>
      <w:bookmarkEnd w:id="248"/>
      <w:r>
        <w:rPr>
          <w:rtl w:val="true"/>
        </w:rPr>
        <w:t>و اما الانتهاء</w:t>
      </w:r>
      <w:bookmarkEnd w:id="249"/>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ثالث المواضع التی یلزم التّأنق فیها، و هو عبارة عن أن یکون آخر الکلام الذی یقف علیه الخطیب أو المترسّل أو الشّاعر مستعذ باحسنا، و أحسنه ما آذن بانتهاء الکلام حتّی لا یبقی للنّفس تشوّق إلی ما ورائه، و إنّما ینبغی التّأنق فیه، لأنّه آخر ما یقرع السّمع و یرتسم فی النّفس، فان کان مختارا حسنا تلقاه السّمع و استلذّه حتّی جبر ما وقع فیما سبق من التقصیر لو کان، کالطعام اللذیذ الذی یتناول بعد الأطعمة التّفهة، و إن کان بخلاف ذلک کان علی العکس، حتّی ربّما أنسی المحاسن الموردة فیما سبق، و جمیع خواتم السّور کفواتحها واردة علی أحسن الوجوه من البلاغة، و أکملها، فانک إذا نظرت إلیها وجدتها فی غایة الحسن و نهایة الکمال، لکونها بین أدعیّة و وصایا و مواعظ و تحمید و وعد</w:t>
      </w:r>
      <w:bookmarkStart w:id="250" w:name="pg13849_150327"/>
    </w:p>
    <w:p>
      <w:pPr>
        <w:pStyle w:val="BookText"/>
        <w:rPr/>
      </w:pPr>
      <w:bookmarkEnd w:id="250"/>
      <w:r>
        <w:rPr>
          <w:rFonts w:ascii="IRNazanin" w:hAnsi="IRNazanin" w:eastAsia="IRNazanin"/>
          <w:color w:val="111111"/>
          <w:sz w:val="28"/>
          <w:sz w:val="28"/>
          <w:szCs w:val="28"/>
          <w:rtl w:val="true"/>
          <w:lang w:bidi="fa-IR"/>
        </w:rPr>
        <w:t>و وعید إلی غیر ذلک من الخواتم التی لا یبقی للنّفوس بعدها تطلع و تشوّق إلی شیء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تالی السّور الشّریفة فی حسن الخاتمة الخطب الکریمة لأمیر المؤمنین علیه السلام و من أحسن براعات الختام خاتمة المخ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إنّه بعد ذکر وصف الحجّ و وجوبه ختمه بذکر آیة الحج أعنی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لِلّهِ عَلَی النّاسِ حِجُّ الْبَیْتِ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کذلک خاتمة المخ له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إنّه علیه السلام بعد توبیخ أصحابه علی الخطاء فی التحکیم، و تمرّدهم عن أمره مع عظم ما ترتّب علی ذلک من الدّواهی ختمه بالتمثیل ببیت أخی هوازن، و هو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آمرتکم امری بمنعرج اللوی فلم تستبینوا النّصح الاّ ضحی الغد</w:t>
      </w:r>
    </w:p>
    <w:p>
      <w:pPr>
        <w:pStyle w:val="BookText"/>
        <w:rPr/>
      </w:pPr>
      <w:r>
        <w:rPr>
          <w:rFonts w:ascii="IRNazanin" w:hAnsi="IRNazanin" w:eastAsia="IRNazanin"/>
          <w:color w:val="111111"/>
          <w:sz w:val="28"/>
          <w:sz w:val="28"/>
          <w:szCs w:val="28"/>
          <w:rtl w:val="true"/>
          <w:lang w:bidi="fa-IR"/>
        </w:rPr>
        <w:t xml:space="preserve">و ناهیک حسنا مختتم المخ مط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المنسوق لأوصاف الجمال و الجلال حیث ختمه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تعالی اللّه عمّا یقول المشبهون به و الجاحدون له علوّا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مختتم المخ سه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المسوق لحضّ أصحابه علی الجهاد فی صفّین، حیث ختمه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معکم و لن یترکم أعمالکم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أحسن ما آذن بالختام خاتمة المخ ص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 ما ذا تری ثمة، و من حسن الخاتمة فی النّظم ختام آخر قصیدة من القصاید العلویّات للشّارح المعتزلی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سمعا امیر المؤمنین قصائدا یعنو لها بشر و یخضع جرول</w:t>
      </w:r>
    </w:p>
    <w:p>
      <w:pPr>
        <w:pStyle w:val="BookText"/>
        <w:rPr/>
      </w:pPr>
      <w:r>
        <w:rPr>
          <w:rFonts w:ascii="IRNazanin" w:hAnsi="IRNazanin" w:eastAsia="IRNazanin"/>
          <w:color w:val="111111"/>
          <w:sz w:val="28"/>
          <w:sz w:val="28"/>
          <w:szCs w:val="28"/>
          <w:rtl w:val="true"/>
          <w:lang w:bidi="fa-IR"/>
        </w:rPr>
        <w:t>الدّر من ألفاظها لکنّه در له ابن ابی الحدید مفصّل</w:t>
      </w:r>
    </w:p>
    <w:p>
      <w:pPr>
        <w:pStyle w:val="BookText"/>
        <w:rPr/>
      </w:pPr>
      <w:r>
        <w:rPr>
          <w:rFonts w:ascii="IRNazanin" w:hAnsi="IRNazanin" w:eastAsia="IRNazanin"/>
          <w:color w:val="111111"/>
          <w:sz w:val="28"/>
          <w:sz w:val="28"/>
          <w:szCs w:val="28"/>
          <w:rtl w:val="true"/>
          <w:lang w:bidi="fa-IR"/>
        </w:rPr>
        <w:t>هی دون مدح اللّه فیک و فوق ما مدح الوری و علاک منها أکمل</w:t>
      </w:r>
    </w:p>
    <w:p>
      <w:pPr>
        <w:pStyle w:val="Heading5"/>
        <w:numPr>
          <w:ilvl w:val="4"/>
          <w:numId w:val="1"/>
        </w:numPr>
        <w:rPr/>
      </w:pPr>
      <w:bookmarkStart w:id="251" w:name="__RefHeading___Toc3347665_1468164448"/>
      <w:bookmarkStart w:id="252" w:name="_Toc97"/>
      <w:bookmarkEnd w:id="251"/>
      <w:r>
        <w:rPr>
          <w:rtl w:val="true"/>
        </w:rPr>
        <w:t>و منها الطباق</w:t>
      </w:r>
      <w:bookmarkEnd w:id="252"/>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یسمّی المطابقة و التّطبیق و التّضاد و التّکافؤ، و هو فی اللغة مصدر طابق الفرس فی جریه طباقا و مطابقة إذا وضع رجلیه مکان یدیه، و فی الاصطلاح هو الجمع بین متضادّین أی معنیین متقابلین فی الجملة، أعم من أن یکون تقابلهما تقابل التّضاد،</w:t>
      </w:r>
    </w:p>
    <w:p>
      <w:pPr>
        <w:pStyle w:val="BookText"/>
        <w:rPr/>
      </w:pPr>
      <w:r>
        <w:rPr>
          <w:rFonts w:ascii="IRNazanin" w:hAnsi="IRNazanin" w:eastAsia="IRNazanin"/>
          <w:color w:val="111111"/>
          <w:sz w:val="28"/>
          <w:sz w:val="28"/>
          <w:szCs w:val="28"/>
          <w:rtl w:val="true"/>
          <w:lang w:bidi="fa-IR"/>
        </w:rPr>
        <w:t>أو تقابل الایجاب و السّلب، أو تقابل العدم و الملکة، أو تقابل التّضایف، أو ما یشبه شیئا من ذلک حسبما تعرفه فی الامثلة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و لا مناسبة بین معنی الطباق لغة و معناه اصطلاحا، لأنّ الجمع بین الضدّین لیس موافقة، و الموافقة مأخوذة فی معناه اللغوی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أبدی وجه المناسبة السّعد التّفتازانی، فی شرح المفتاح حیث قال فی محکیّ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سمّی هذا النّوع مطابقة، لأنّ فی ذکر المعنیین المتضادّین معا توفیقا و ایقاع توافق بین ما هو فی غایة التّخالف کذکر الاحیاء مع الاماتة و الابکاء مع الضّحک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فهو علی أقسام لأن الطباق إمّا بین المعنیین الحقیقیّین، أو المجازیّین، و إمّا لفظیّ أو معنویّ، و إما طباق ایجاب أو طباق سلب، و إمّا طباق جلیّ أو طباق 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الطباق بین الحقیقیین سواء کانتا، اسمین کقوله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تَحْسَبُهُمْ أَیْقاظاً وَ هُمْ رُقُودٌ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قول أمیر المؤمنین علیه السلام فی المخ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جمع سبحانه من حزن الأرض و سهلها و سبخها و عذبها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النّظم قول أبی الحسن التّهامی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طبعت علی کدر و أنت تریدها صفوا من الأقذار و الأکدار</w:t>
      </w:r>
    </w:p>
    <w:p>
      <w:pPr>
        <w:pStyle w:val="BookText"/>
        <w:rPr/>
      </w:pPr>
      <w:r>
        <w:rPr>
          <w:rFonts w:ascii="IRNazanin" w:hAnsi="IRNazanin" w:eastAsia="IRNazanin"/>
          <w:color w:val="111111"/>
          <w:sz w:val="28"/>
          <w:sz w:val="28"/>
          <w:szCs w:val="28"/>
          <w:rtl w:val="true"/>
          <w:lang w:bidi="fa-IR"/>
        </w:rPr>
        <w:t>و مکلّف الأیّام ضدّ طباعها متطلّب فی الماء جذوة نار</w:t>
      </w:r>
    </w:p>
    <w:p>
      <w:pPr>
        <w:pStyle w:val="BookText"/>
        <w:rPr/>
      </w:pPr>
      <w:r>
        <w:rPr>
          <w:rFonts w:ascii="IRNazanin" w:hAnsi="IRNazanin" w:eastAsia="IRNazanin"/>
          <w:color w:val="111111"/>
          <w:sz w:val="28"/>
          <w:sz w:val="28"/>
          <w:szCs w:val="28"/>
          <w:rtl w:val="true"/>
          <w:lang w:bidi="fa-IR"/>
        </w:rPr>
        <w:t>أو فعلین کقوله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تُؤْتِی الْمُلْکَ مَنْ تَشاءُ وَ تَنْزِعُ الْمُلْکَ مِمَّنْ تَشاءُ وَ تُعِزُّ مَنْ تَشاءُ وَ تُذِلُّ مَنْ تَشاءُ </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 أمیر المؤمنین علیه السلام فی المخ یز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اللّه أشکو من معشر یعیشون جهّالا و یموتون ضلاّلا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النّظم قول أبی صخر الهذلی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 الذّی أبکی و أضحک و الذی أمات و أحیی و الذی أمره الامر</w:t>
      </w:r>
    </w:p>
    <w:p>
      <w:pPr>
        <w:pStyle w:val="BookText"/>
        <w:rPr/>
      </w:pPr>
      <w:r>
        <w:rPr>
          <w:rFonts w:ascii="IRNazanin" w:hAnsi="IRNazanin" w:eastAsia="IRNazanin"/>
          <w:color w:val="111111"/>
          <w:sz w:val="28"/>
          <w:sz w:val="28"/>
          <w:szCs w:val="28"/>
          <w:rtl w:val="true"/>
          <w:lang w:bidi="fa-IR"/>
        </w:rPr>
        <w:t>أو حرفین کقوله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لَها ما کَسَبَتْ وَ عَلَیْها مَا اکْتَسَبَتْ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قول أمیر المؤمنین علیه السلام فی المخ یو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 للأشعث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یدریک ما علیّ ممّا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النّظم 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أننی راض بأن أحمل الهوی و أخلص منه لا علی و لا لیا</w:t>
      </w:r>
    </w:p>
    <w:p>
      <w:pPr>
        <w:pStyle w:val="BookText"/>
        <w:rPr/>
      </w:pPr>
      <w:r>
        <w:rPr>
          <w:rFonts w:ascii="IRNazanin" w:hAnsi="IRNazanin" w:eastAsia="IRNazanin"/>
          <w:color w:val="111111"/>
          <w:sz w:val="28"/>
          <w:sz w:val="28"/>
          <w:szCs w:val="28"/>
          <w:rtl w:val="true"/>
          <w:lang w:bidi="fa-IR"/>
        </w:rPr>
        <w:t xml:space="preserve">و قد اجتمع طباق الکلم الثلاث فی قوله علیه السلام فی المخ نه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لکان قلیلا فیما أرجو لکم من ثوابه، و أخاف علیکم من عقابه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الطباق بین المجازیین، مثل قوله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وَ مَنْ کانَ مَیْتاً فَأَحْیَیْناهُ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أی ضالاّ فهدیناه، فانّ الموت و الاحیاء معنییهما المجازیین متقابلان کتقابل معنییهما الحقیقیّین، و قول أمیر المؤمنین علیه السلام فی المخ قلج </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فالبصیر منها شاخص، و الأعمی إلیها شاخص، و البصیر منها متزوّد، و الأعمی لها متزوّد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المراد بالأعمی الجاهل، و بالبصیر العارف العاقل، و تقابل معنییهما المجازیین کالحقیقیّین واضح، و مثاله من النّظم قول التّهامی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أحیا المکارم بعد موت و شاد بنائها بعد انهدام</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الاحیاء و الموت و الشّید و الانهدام متقابلة معانیها الحقیقیّة و المجازیّة، إذ المراد أنّه أعطی بعد أن منع النّاس کلهم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الطباق المعنوی، و هو مقابلة الشّیء بضدّه فی المعنی لا فی اللفظ کقوله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أَنْتُمْ إِلاّ تَکْذِبُونَ قالُوا رَبُّنا یَعْلَمُ إِنّا إِلَیْکُمْ لَمُرْسَلُونَ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معناه ربّنا یعلم انّا لصادقون، و قوله تعالی أیضا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 لَکُمُ الْأَرْضَ فِراشاً وَ السَّماءَ 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علی الفارسی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کان البناء رفعا للمبنی قوبل بالفراش الذی هو خلاف البناء، و نظیره قول أمیر المؤمنین علیه السلام فی المخ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سقف فوقهم مرفوع، و مهاد تحتهم 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المهاد لما کان عبارة عمّا یتهیّأ للصّبی أعنی المهد و لا یکون إلاّ تحته حسن مقابلة السّقف به الذی لا یکون إلاّ فی الفوق، نعم إن فسّر المهاد بالفراش کما هو أحد معانیه لغة فهو حینئذ من الطباق اللفظی، و مثاله فی النّظم قول هدبة بن الحشرم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تقتلونی فی الحدید فانّنی قتلت أخاکم مطلقا لم یقیّد</w:t>
      </w:r>
    </w:p>
    <w:p>
      <w:pPr>
        <w:pStyle w:val="BookText"/>
        <w:rPr/>
      </w:pPr>
      <w:r>
        <w:rPr>
          <w:rFonts w:ascii="IRNazanin" w:hAnsi="IRNazanin" w:eastAsia="IRNazanin"/>
          <w:color w:val="111111"/>
          <w:sz w:val="28"/>
          <w:sz w:val="28"/>
          <w:szCs w:val="28"/>
          <w:rtl w:val="true"/>
          <w:lang w:bidi="fa-IR"/>
        </w:rPr>
        <w:t>أی إن تقتلونی مقیّدا، و هو ضدّ المطلق فطابق بینهما فی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طباق السّلب و هو الجمع بین فعلی مصدر واحد أحدهما مثبت و الآخر منفی، أو أحدهما أمر و الآخر نهی، فالأوّل کقوله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هَلْ یَسْتَوِی الَّذِینَ یَعْلَمُونَ وَ الَّذِینَ لا یَعْلَمُونَ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قول أمیر المؤمنین علیه السلام فی المخ کز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یغار علیکم و لا تغیرون، و تغزون و لا تغزون و فی المخ لد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تکادون و لا تکیدون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النّظم قول بعضهم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خلقوا و ما خلقوا لمکرمة فکانّهم خلقوا و ما خلقوا</w:t>
      </w:r>
    </w:p>
    <w:p>
      <w:pPr>
        <w:pStyle w:val="BookText"/>
        <w:rPr/>
      </w:pPr>
      <w:r>
        <w:rPr>
          <w:rFonts w:ascii="IRNazanin" w:hAnsi="IRNazanin" w:eastAsia="IRNazanin"/>
          <w:color w:val="111111"/>
          <w:sz w:val="28"/>
          <w:sz w:val="28"/>
          <w:szCs w:val="28"/>
          <w:rtl w:val="true"/>
          <w:lang w:bidi="fa-IR"/>
        </w:rPr>
        <w:t>رزقوا و ما رزقوا سماح ید فکانّهم رزقوا و ما رزقوا</w:t>
      </w:r>
    </w:p>
    <w:p>
      <w:pPr>
        <w:pStyle w:val="BookText"/>
        <w:rPr/>
      </w:pPr>
      <w:r>
        <w:rPr>
          <w:rFonts w:ascii="Amiri" w:hAnsi="Amiri" w:eastAsia="Amiri" w:cs="Amiri"/>
          <w:color w:val="111111"/>
          <w:sz w:val="28"/>
          <w:sz w:val="28"/>
          <w:szCs w:val="28"/>
          <w:rtl w:val="true"/>
          <w:lang w:bidi="ar-SA"/>
        </w:rPr>
        <w:t>و الثانی نحو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تَخْشَوُا النّاسَ وَ اخْشَوْنِ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قول أمیر المؤمنین علیه السلام فی المخ مب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فکونوا من أبناء الآخرة و لا تکونوا من أبناء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الطباق الخفی و هو الجمع بین معنیین یتعلق أحدهما بما یقابل الآخر نوع تعلق، مثل السّببیّة و اللزوم، نحو قوله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أَشِدّاءُ عَلَی الْکُفّارِ رُحَماءُ بَیْنَهُمْ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 الرّحمة و إن لم تکن مقابلة للشدة، لکنّها مسبّبة عن اللین الذی هو ضدّ الشّدّة، و قوله أیضا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 لَکُمُ اللَّیْلَ وَ النَّهارَ لِتَسْکُنُوا فِیهِ وَ لِتَبْتَغُوا مِنْ فَضْلِهِ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فان ابتغاء الفضل و إن لم یکن مقابلا للسّکون، لکنّه یستلزم الحرکة المضادّة للسّکون، و نظیرهما قول أمیر المؤمنین علیه السلام فی المخ 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فالهدی خائل، و العمی شامل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العمی لیس مقابل للهدی لکنّه سبب للضّلال المقابل له، و قوله علیه السلام فی المخ ق لب </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 و اللّه الجدّ لا اللّعب، و الحقّ لا الکذب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فانّه لا تقابل بین الحقّ و الکذب إلاّ أنّ الحقّ لما کان ملازما للصّدق المقابل للکذب و الکذب ملازما للباطل المقابل للحقّ حسن المقابلة بینهما، و مثاله من النّظم قول أبی الطیب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لمن تطلب الدّنیا إذا لم ترد بها سرور محبّ أو إسائة مجرم</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السّرور یتسبّب عن الاحسان المقابل للاسائة، فالحق بالطباق، و أمّا المطابقة</w:t>
      </w:r>
      <w:bookmarkStart w:id="253" w:name="pg13849_150332"/>
    </w:p>
    <w:p>
      <w:pPr>
        <w:pStyle w:val="BookText"/>
        <w:rPr/>
      </w:pPr>
      <w:bookmarkEnd w:id="253"/>
      <w:r>
        <w:rPr>
          <w:rFonts w:ascii="IRNazanin" w:hAnsi="IRNazanin" w:eastAsia="IRNazanin"/>
          <w:color w:val="111111"/>
          <w:sz w:val="28"/>
          <w:sz w:val="28"/>
          <w:szCs w:val="28"/>
          <w:rtl w:val="true"/>
          <w:lang w:bidi="fa-IR"/>
        </w:rPr>
        <w:t>بین المحبّ و المجرم فمن فساد الطباق، لأن ضدّ المحب هو المبغض لا المجرم و قول الطغرائی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شان صدقک عند النّاس کذبهم و هل یطابق معوجّ بمعتدل</w:t>
      </w:r>
    </w:p>
    <w:p>
      <w:pPr>
        <w:pStyle w:val="BookText"/>
        <w:rPr/>
      </w:pPr>
      <w:r>
        <w:rPr>
          <w:rFonts w:ascii="IRNazanin" w:hAnsi="IRNazanin" w:eastAsia="IRNazanin"/>
          <w:color w:val="111111"/>
          <w:sz w:val="28"/>
          <w:sz w:val="28"/>
          <w:szCs w:val="28"/>
          <w:rtl w:val="true"/>
          <w:lang w:bidi="fa-IR"/>
        </w:rPr>
        <w:t>لأنّ المعوجّ إنّما یطابقه المستقیم و المعتدل یقابله المائل، لکن الاعتدال لازم للمستقیم المطابق للمعوج، و من أملح الطباق و أخفاه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لَکُمْ فِی الْقِصاصِ حَیاةٌ </w:t>
      </w:r>
      <w:r>
        <w:rPr>
          <w:rFonts w:eastAsia="Amiri" w:cs="Amiri" w:ascii="Amiri" w:hAnsi="Amiri"/>
          <w:color w:val="111111"/>
          <w:sz w:val="28"/>
          <w:szCs w:val="28"/>
          <w:rtl w:val="true"/>
          <w:lang w:bidi="ar-SA"/>
        </w:rPr>
        <w:t>».</w:t>
      </w:r>
    </w:p>
    <w:p>
      <w:pPr>
        <w:pStyle w:val="Heading5"/>
        <w:numPr>
          <w:ilvl w:val="4"/>
          <w:numId w:val="1"/>
        </w:numPr>
        <w:rPr/>
      </w:pPr>
      <w:bookmarkStart w:id="254" w:name="__RefHeading___Toc3347667_1468164448"/>
      <w:bookmarkStart w:id="255" w:name="_Toc98"/>
      <w:bookmarkEnd w:id="254"/>
      <w:r>
        <w:rPr>
          <w:rtl w:val="true"/>
        </w:rPr>
        <w:t>و منها المقابلة</w:t>
      </w:r>
      <w:bookmarkEnd w:id="255"/>
    </w:p>
    <w:p>
      <w:pPr>
        <w:pStyle w:val="Heading6"/>
        <w:numPr>
          <w:ilvl w:val="5"/>
          <w:numId w:val="1"/>
        </w:numPr>
        <w:rPr/>
      </w:pPr>
      <w:bookmarkStart w:id="256" w:name="__RefHeading___Toc3347669_1468164448"/>
      <w:bookmarkStart w:id="257" w:name="_Toc99"/>
      <w:bookmarkEnd w:id="256"/>
      <w:r>
        <w:rPr>
          <w:rtl w:val="true"/>
        </w:rPr>
        <w:t>اشارة</w:t>
      </w:r>
      <w:bookmarkEnd w:id="257"/>
    </w:p>
    <w:p>
      <w:pPr>
        <w:pStyle w:val="BookText"/>
        <w:rPr/>
      </w:pPr>
      <w:r>
        <w:rPr>
          <w:rFonts w:ascii="IRNazanin" w:hAnsi="IRNazanin" w:eastAsia="IRNazanin"/>
          <w:color w:val="111111"/>
          <w:sz w:val="28"/>
          <w:sz w:val="28"/>
          <w:szCs w:val="28"/>
          <w:rtl w:val="true"/>
          <w:lang w:bidi="fa-IR"/>
        </w:rPr>
        <w:t>و هی أن یؤتی بلفظین متوافقین معنی أو ألفاظ متوافقه المعانی ثم یؤتی بما یقابلهما أو یقابلها علی التّرتیب، و المراد بالتّوافق خلاف التقابل، لا أن یکونا متناسبین و متماثلین، فانّ ذلک غیر مشروط کما تعرفه فی الأمثلة، و جعلها صاحب التّلخیص داخلة فی الطباق لأنّها جمع بین معنیین متقابلین فی الجملة، و فرق بینهما زکی الدّین بن أبی الاصبع بوجهین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أن الطباق لا یکون إلاّ بالأضداد و المقابلة یکون بالأضداد و بغیرها، و لکن الأضداد أعلی رتبة و أعظم موقعا، و الثانی أنّ الطباق لا یکون إلاّ بین ضدّین فقط، و المقابلة لا یکون إلاّ بما زاد من الأربعة إلی العشرة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محصّل الوجه الأوّل أنّ النّسبة بینهما عموم مطلق و أنّ المقابلة أعمّ، و محصّل الوجه الثّانی أنّهما ضدّان، و یتوجه علی الأوّل أنّه ان أراد بقوله إنّ الطباق لا یکون إلاّ بالأضداد الأضداد الاصطلاحیة فقد علمت فی تعریف الطباق أنّه لا یختصّ بذلک، و إن أرید المتقابلات فی الجملة ارتفع الفرق بینهما، و علی الوجه الثّانی أن تخصیص مورد الطباق بالضدّین فقط لا وجه له، کما یشعر به کلمات البیانیین تصریحا و تلویحا، فقد عدّ المطرزی فی شرح المقامات للحریری من أمثلة التّطبیق قوله سبحانه</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فَلْیَضْحَکُوا قَلِیلاً وَ لْیَبْکُوا کَثِیراً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 بعض البلغاء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أقعدته نکایة اللّئام أقامته إغاثة الکرام، و من ألبسه اللّیل ثوب ظلماته نزعه النّهار بضیائه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المتکلم إن أتی بلفظ ثم أتی بما یقابله ضدّا کان أو غیره فهو مختصّ بان یسمّی بالطباق، و إن أتی بلفظین أو ألفاظ ثم بمقابلتها علی التّرتیب فیجوز أن یطلق علیه اسم الطباق، و أن یطلق علیه اسم المقابلة إلاّ أنّ الثّانی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المقابلة قد تکون بین اثنین و قد تکون بین أزید، قال الشّیخ صفیّ الدّین و کلما کثر عددها کانت أبلغ و تضاف إلی العدد الذی وقع علیه المقابلة کمقابلة الاثنین بالاثنین، و الثلاثة بالثلاثة،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مقابلة الاثنین بالاثنین من الکتاب الکریم الآیة المتقدّمة، حیث أتی فیها بالضّحک و القلة المتوافقین، ثم بالبکاء و الکثرة المتقابلین لهما، و من کلام أمیر المؤمنین علیه السلام قوله فی المخ فا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صفة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أصف من دار أوّلها عناء و آخرها فناء، فی حلالها حساب و فی حرامها عقاب، من استغنی فیها فتن و من افتقر فیها حزن، و من ساعاها فاتته و من قعد عنها و اتته، 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التّقابل فی کلّ من الفقر من مقابلة الاثنین بالاثنین لکنّها فی بعضها بالأضداد و فی بعضها بغیرها، و من النظم قول الذّبیانی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فتی تمّ فیه ما یسرّ صدیقه علی أنّ فیه ما یسوء الأعادیا</w:t>
      </w:r>
    </w:p>
    <w:p>
      <w:pPr>
        <w:pStyle w:val="BookText"/>
        <w:rPr/>
      </w:pPr>
      <w:r>
        <w:rPr>
          <w:rFonts w:ascii="IRNazanin" w:hAnsi="IRNazanin" w:eastAsia="IRNazanin"/>
          <w:color w:val="111111"/>
          <w:sz w:val="28"/>
          <w:sz w:val="28"/>
          <w:szCs w:val="28"/>
          <w:rtl w:val="true"/>
          <w:lang w:bidi="fa-IR"/>
        </w:rPr>
        <w:t xml:space="preserve">و من مقابلة الثلاثة بالثلاثة فی النّثر قول أمیر المؤمنین علیه السلام فی المخ کح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فإنّ الدّنیا قد أدبرت و آذنت بوداع، و إنّ الآخرة قد أقبلت و أشرفت باطّلاع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النّظم قول الشّاعر</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یفرّ جبان القوم من ابن امّه و یحمی شجاع القوم من لا یناسبه</w:t>
      </w:r>
    </w:p>
    <w:p>
      <w:pPr>
        <w:pStyle w:val="BookText"/>
        <w:rPr/>
      </w:pPr>
      <w:r>
        <w:rPr>
          <w:rFonts w:ascii="IRNazanin" w:hAnsi="IRNazanin" w:eastAsia="IRNazanin"/>
          <w:color w:val="111111"/>
          <w:sz w:val="28"/>
          <w:sz w:val="28"/>
          <w:szCs w:val="28"/>
          <w:rtl w:val="true"/>
          <w:lang w:bidi="fa-IR"/>
        </w:rPr>
        <w:t>و یرزق معروف الکریم عدوّه و یحرم معروف البخیل أقاربه</w:t>
      </w:r>
    </w:p>
    <w:p>
      <w:pPr>
        <w:pStyle w:val="BookText"/>
        <w:rPr/>
      </w:pPr>
      <w:r>
        <w:rPr>
          <w:rFonts w:ascii="IRNazanin" w:hAnsi="IRNazanin" w:eastAsia="IRNazanin"/>
          <w:color w:val="111111"/>
          <w:sz w:val="28"/>
          <w:sz w:val="28"/>
          <w:szCs w:val="28"/>
          <w:rtl w:val="true"/>
          <w:lang w:bidi="fa-IR"/>
        </w:rPr>
        <w:t>و من مقابلة الأربعة بالأربعة نثرا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مَنْ أَعْطی وَ اتَّقی وَ صَدَّقَ بِالْحُسْنی فَسَنُیَسِّرُهُ لِلْیُسْری وَ أَمّا مَنْ بَخِلَ وَ اسْتَغْنی وَ کَذَّبَ بِالْحُسْنی فَسَنُیَسِّرُهُ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المراد بالاستغناء الاستغناء عمّا عند اللّه و لذلک حسن تقابله بالاتّقاء، و قول أمیر المؤمنین علیه السلام فی المخ ق کط </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لعن اللّه الآمرین بالمعروف التّارکین له، و النّاهین للمنکر العاملین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المقابلة الرّابعة بین له و به إلاّ أنّ الأظهر الأقوی أن یجعل ذلک من أمثلة مقابلة الثّلاثة بالثّلاثة، لأن اللام و الباء صلتان لشبه الفعل، فهما من تمامهما، و به یظهر أنّ قول المتنبّی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أزورهم و سواد اللیل یشفع لی و أنثنی و بیاض الصّبح یغری بی</w:t>
      </w:r>
    </w:p>
    <w:p>
      <w:pPr>
        <w:pStyle w:val="BookText"/>
        <w:rPr/>
      </w:pPr>
      <w:r>
        <w:rPr>
          <w:rFonts w:ascii="IRNazanin" w:hAnsi="IRNazanin" w:eastAsia="IRNazanin"/>
          <w:color w:val="111111"/>
          <w:sz w:val="28"/>
          <w:sz w:val="28"/>
          <w:szCs w:val="28"/>
          <w:rtl w:val="true"/>
          <w:lang w:bidi="fa-IR"/>
        </w:rPr>
        <w:t>من مقابلة الأربعة بالأربعة لا من مقابلة الخمسة بالخمسة کما زعمه جمع من البیانیّین لأنّ لی و بی صلتان للفعلین و متمّمان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مقابلة الخمسة بالخمسة نثرا قول أمیر المؤمنین علیه السلام فی المخ رب </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فخذوا بعضا یکن لکم قرضا، و لا تخلّفوا کلاّ فیکون علیکم کلاّ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بعض نسخ المتن و من النّظم قول الثّعالبی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عذیری من الأیّام مدت صروفها إلی وجه من أهوی ید النّسخ و المحو</w:t>
      </w:r>
    </w:p>
    <w:p>
      <w:pPr>
        <w:pStyle w:val="BookText"/>
        <w:rPr/>
      </w:pPr>
      <w:r>
        <w:rPr>
          <w:rFonts w:ascii="IRNazanin" w:hAnsi="IRNazanin" w:eastAsia="IRNazanin"/>
          <w:color w:val="111111"/>
          <w:sz w:val="28"/>
          <w:sz w:val="28"/>
          <w:szCs w:val="28"/>
          <w:rtl w:val="true"/>
          <w:lang w:bidi="fa-IR"/>
        </w:rPr>
        <w:t>و أبدت بوجهی طالعات أری بها سهام أبی یحیی یسدّدها نحوی</w:t>
      </w:r>
    </w:p>
    <w:p>
      <w:pPr>
        <w:pStyle w:val="BookText"/>
        <w:rPr/>
      </w:pPr>
      <w:r>
        <w:rPr>
          <w:rFonts w:ascii="IRNazanin" w:hAnsi="IRNazanin" w:eastAsia="IRNazanin"/>
          <w:color w:val="111111"/>
          <w:sz w:val="28"/>
          <w:sz w:val="28"/>
          <w:szCs w:val="28"/>
          <w:rtl w:val="true"/>
          <w:lang w:bidi="fa-IR"/>
        </w:rPr>
        <w:t>فذاک سواد الخط ینهی عن الهوی و هذا بیاض الخطّ یأمر بالصّحو</w:t>
      </w:r>
    </w:p>
    <w:p>
      <w:pPr>
        <w:pStyle w:val="BookText"/>
        <w:rPr/>
      </w:pPr>
      <w:r>
        <w:rPr>
          <w:rFonts w:ascii="IRNazanin" w:hAnsi="IRNazanin" w:eastAsia="IRNazanin"/>
          <w:color w:val="111111"/>
          <w:sz w:val="28"/>
          <w:sz w:val="28"/>
          <w:szCs w:val="28"/>
          <w:rtl w:val="true"/>
          <w:lang w:bidi="fa-IR"/>
        </w:rPr>
        <w:t>و مقابلة الستّة بالستّة ما أنشده الصاحب شرف الدّین مستوفی اربل لغیره و هو</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رأس عبد تاج عزّ یزینه و فی رجل حرّ قید ذلّ یشینه</w:t>
      </w:r>
      <w:bookmarkStart w:id="258" w:name="pg13849_150335"/>
    </w:p>
    <w:p>
      <w:pPr>
        <w:pStyle w:val="BookText"/>
        <w:rPr/>
      </w:pPr>
      <w:bookmarkEnd w:id="258"/>
      <w:r>
        <w:rPr>
          <w:rFonts w:ascii="IRNazanin" w:hAnsi="IRNazanin" w:eastAsia="IRNazanin"/>
          <w:color w:val="111111"/>
          <w:sz w:val="28"/>
          <w:sz w:val="28"/>
          <w:szCs w:val="28"/>
          <w:rtl w:val="true"/>
          <w:lang w:bidi="fa-IR"/>
        </w:rPr>
        <w:t>قال الصّفدی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أبلغ ما یمکن أن ینظم فی هذا المعنی، فانّ أکثر ما عدّ النّاس فی باب المقابلة قول أبی الطیب، لأنّه قابل فیه بین خمسة و هذا قابل فیه بین ستّة انتهی، و قد مرّ أنّ بیت أبی الطیب و هو المتنبّی من مقابلة الاربعة بالأربعة، لا الخمسة بالخمسة</w:t>
      </w:r>
      <w:r>
        <w:rPr>
          <w:rFonts w:eastAsia="IRNazanin" w:cs="IRNazanin"/>
          <w:color w:val="111111"/>
          <w:sz w:val="28"/>
          <w:szCs w:val="28"/>
          <w:rtl w:val="true"/>
          <w:lang w:bidi="fa-IR"/>
        </w:rPr>
        <w:t>.</w:t>
      </w:r>
    </w:p>
    <w:p>
      <w:pPr>
        <w:pStyle w:val="Heading6"/>
        <w:numPr>
          <w:ilvl w:val="5"/>
          <w:numId w:val="1"/>
        </w:numPr>
        <w:rPr/>
      </w:pPr>
      <w:bookmarkStart w:id="259" w:name="__RefHeading___Toc3347671_1468164448"/>
      <w:bookmarkStart w:id="260" w:name="_Toc100"/>
      <w:bookmarkEnd w:id="259"/>
      <w:r>
        <w:rPr>
          <w:rtl w:val="true"/>
        </w:rPr>
        <w:t>تنبیه</w:t>
      </w:r>
      <w:bookmarkEnd w:id="260"/>
    </w:p>
    <w:p>
      <w:pPr>
        <w:pStyle w:val="BookText"/>
        <w:rPr/>
      </w:pPr>
      <w:r>
        <w:rPr>
          <w:rFonts w:ascii="IRNazanin" w:hAnsi="IRNazanin" w:eastAsia="IRNazanin"/>
          <w:color w:val="111111"/>
          <w:sz w:val="28"/>
          <w:sz w:val="28"/>
          <w:szCs w:val="28"/>
          <w:rtl w:val="true"/>
          <w:lang w:bidi="fa-IR"/>
        </w:rPr>
        <w:t>زاد صاحب المفتاح فی تعریف المقابلة قیدا آخر، فانّه بعد ما عرّفه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أن تجمع بین شیئین متوافقین أو أکثر و ضدّیهما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شرط هاهنا أی فیما بین المتوافقین أو أکثر أمر شرط نمة أی فیما بین الضّدین أو الأضداد ضدّه أی ضدّ ذلک الأمر المشروط کما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فَأَمّا مَنْ أَعْطی وَ اتَّقی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الآیتین فانّه لما جعل التّیسیر مشترکا بین الاعطاء و الاتّقاء و التّصدیق جعل ضدّه و هو التّعسیر المعبر عنه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فسنیسره للعسری مشترکا بین أضدادها و هی البخل و الاستغناء و التّکذیب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نظیره فی کلام أمیر المؤمنین علیه السلام قوله فی المخ 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أقل یقولوا حرص علی الملک، و إن أسکت یقولوا جزع من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لما جعل قولهم بأنّه حریص علی الملک مرتّبا علی قوله و تکلمه، جعل قولهم بأنّه جزع من الموت مرتّبا علی ضدّه و هو السّکوت، و التّقابل فیه بین القول و السّکوت، و بین قولیهما باعتبار المقول فافهم هذا، و لکن الأکثرین لم یعتبروا ما اعتبره صاحب المفتاح، فانّهم عدوّا من المقابلة قول أبی دلامة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أحسن الدّین و الدّنیا إذا اجتمعا و أقبح الکفر و الافلاس بالرّجل</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أنّه اشترط فی الدّین و الدّنیا الاجتماع، و لم یشترط فی الکفر و الافلاس المقابل لهما ضدّه، و هو الافتراق</w:t>
      </w:r>
      <w:r>
        <w:rPr>
          <w:rFonts w:eastAsia="IRNazanin" w:cs="IRNazanin"/>
          <w:color w:val="111111"/>
          <w:sz w:val="28"/>
          <w:szCs w:val="28"/>
          <w:rtl w:val="true"/>
          <w:lang w:bidi="fa-IR"/>
        </w:rPr>
        <w:t>.</w:t>
      </w:r>
      <w:bookmarkStart w:id="261" w:name="pg13849_150336"/>
    </w:p>
    <w:p>
      <w:pPr>
        <w:pStyle w:val="Heading5"/>
        <w:numPr>
          <w:ilvl w:val="4"/>
          <w:numId w:val="1"/>
        </w:numPr>
        <w:rPr/>
      </w:pPr>
      <w:bookmarkStart w:id="262" w:name="__RefHeading___Toc3347673_1468164448"/>
      <w:bookmarkStart w:id="263" w:name="_Toc101"/>
      <w:bookmarkEnd w:id="261"/>
      <w:bookmarkEnd w:id="262"/>
      <w:r>
        <w:rPr>
          <w:rtl w:val="true"/>
        </w:rPr>
        <w:t>و منها مراعاة النظیر</w:t>
      </w:r>
      <w:bookmarkEnd w:id="263"/>
    </w:p>
    <w:p>
      <w:pPr>
        <w:pStyle w:val="BookText"/>
        <w:rPr/>
      </w:pPr>
      <w:r>
        <w:rPr>
          <w:rFonts w:ascii="IRNazanin" w:hAnsi="IRNazanin" w:eastAsia="IRNazanin"/>
          <w:color w:val="111111"/>
          <w:sz w:val="28"/>
          <w:sz w:val="28"/>
          <w:szCs w:val="28"/>
          <w:rtl w:val="true"/>
          <w:lang w:bidi="fa-IR"/>
        </w:rPr>
        <w:t>و یسمّی التّناسب و التّوفیق و الایتلاف و التلفیق أیضا، و هو جمع الامور المتناسبة المتوازنة، و بعبارة اخری هو أن یضمّ إلی الشیء ما یشابهه و یلیق به، و قال السّکاکی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عبارة عن الجمع بین المتشابهات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کیف کان فقد یکون ذلک الجمع بأمرین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اَلشَّمْسُ وَ الْقَمَرُ بِحُسْبانٍ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الشّمس و القمر متناسبان لاشتراکهما فی الاضائة، و مثله قول أمیر المؤمنین علیه السلام فی المخ فط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الشّمس و القمر دائبان فی مرضاته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مثاله من النّظم قول ابن قلاقس یصف الابل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خوص کامثال القسیّ نواحلا فاذا سما طلب فهنّ سهام</w:t>
      </w:r>
    </w:p>
    <w:p>
      <w:pPr>
        <w:pStyle w:val="BookText"/>
        <w:rPr/>
      </w:pPr>
      <w:r>
        <w:rPr>
          <w:rFonts w:ascii="IRNazanin" w:hAnsi="IRNazanin" w:eastAsia="IRNazanin"/>
          <w:color w:val="111111"/>
          <w:sz w:val="28"/>
          <w:sz w:val="28"/>
          <w:szCs w:val="28"/>
          <w:rtl w:val="true"/>
          <w:lang w:bidi="fa-IR"/>
        </w:rPr>
        <w:t>شبّه الابل فی شکلها و دقّة أعضائها بالقوس، ثم شبّهها فی السّبق بالسّهام لمناسبتها بالقسیّ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یکون بجمع امور ثلاثة کقول أمیر المؤمنین علیه السلام فی المخ فح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الدّنیا کاسفة النّور، ظاهرة الغرور، علی حین اصفرار من ورقها و إیاس من ثمرها، و اغورار من مائها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ناسب بین الورق و الثّمر و الماء، و نحوه فی النّظم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الثریا علقت فی جبینه و فی نحره الشّعری و فی خده القمر</w:t>
      </w:r>
    </w:p>
    <w:p>
      <w:pPr>
        <w:pStyle w:val="BookText"/>
        <w:rPr/>
      </w:pPr>
      <w:r>
        <w:rPr>
          <w:rFonts w:ascii="IRNazanin" w:hAnsi="IRNazanin" w:eastAsia="IRNazanin"/>
          <w:color w:val="111111"/>
          <w:sz w:val="28"/>
          <w:sz w:val="28"/>
          <w:szCs w:val="28"/>
          <w:rtl w:val="true"/>
          <w:lang w:bidi="fa-IR"/>
        </w:rPr>
        <w:t xml:space="preserve">و قد یکون بایتلاف امور أربعة کقوله علیه السلام فی المخ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زیّنّها بزینة الکواکب، و ضیاء الثّواقب، و أجری فیها سراجا مستطیرا و قمرا منیرا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المخ فب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فکفی بالجنّة ثوابا و نوالا، و کفی بالنّار عقابا و وبالا، و کفی باللّه منتقما و نصیرا، و کفی</w:t>
      </w:r>
    </w:p>
    <w:p>
      <w:pPr>
        <w:pStyle w:val="BookText"/>
        <w:rPr/>
      </w:pPr>
      <w:r>
        <w:rPr>
          <w:rFonts w:ascii="IRNazanin" w:hAnsi="IRNazanin" w:eastAsia="IRNazanin"/>
          <w:color w:val="111111"/>
          <w:sz w:val="28"/>
          <w:sz w:val="28"/>
          <w:szCs w:val="28"/>
          <w:rtl w:val="true"/>
          <w:lang w:bidi="fa-IR"/>
        </w:rPr>
        <w:t>بالکتاب جحیما و خصیما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من النّظم قول أبی الحسن السّلامی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النّقع ثوب بالسّیوف مطرز و الأرض فرش بالجیاد مخمّل</w:t>
      </w:r>
    </w:p>
    <w:p>
      <w:pPr>
        <w:pStyle w:val="BookText"/>
        <w:rPr/>
      </w:pPr>
      <w:r>
        <w:rPr>
          <w:rFonts w:ascii="IRNazanin" w:hAnsi="IRNazanin" w:eastAsia="IRNazanin"/>
          <w:color w:val="111111"/>
          <w:sz w:val="28"/>
          <w:sz w:val="28"/>
          <w:szCs w:val="28"/>
          <w:rtl w:val="true"/>
          <w:lang w:bidi="fa-IR"/>
        </w:rPr>
        <w:t>و سطور خیلک إنّما ألفاتها سمر تنقط بالدّماء أو تشکل</w:t>
      </w:r>
    </w:p>
    <w:p>
      <w:pPr>
        <w:pStyle w:val="BookText"/>
        <w:rPr/>
      </w:pPr>
      <w:r>
        <w:rPr>
          <w:rFonts w:ascii="IRNazanin" w:hAnsi="IRNazanin" w:eastAsia="IRNazanin"/>
          <w:color w:val="111111"/>
          <w:sz w:val="28"/>
          <w:sz w:val="28"/>
          <w:szCs w:val="28"/>
          <w:rtl w:val="true"/>
          <w:lang w:bidi="fa-IR"/>
        </w:rPr>
        <w:t>ناسب بین الثّوب و التّطریز و الفرش و التّخمیل، و کذلک بین السّطور و الألفات و النّقط و الشّکل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یکون الایتلاف بأزید من ذلک کقوله علیه السلام فی المخ فب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فی صفة خلق الانسان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هذا الّذی أنشأه فی ظلمات الأرحام نطفة دهاقا، و علقة محاقا، و جنینا، و راضعا، و ولیدا، و یافعا، ثمّ منحه قلبا حافظا، و لسانا لافظا، و بصرا لاحظا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المخ فط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لم یزل قائما دائما إذا لا سماء ذات أبراج، و لا حجب ذات أرتاج، و لا لیل داج، و لا بحر ساج، و لا جبل ذو فجاج، و لا فجّ ذو اعوجاج، و لا أرض ذات مهاد، و لا خلق ذو اعتماد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محاسن هذا النّوع فی النّظم قول السّید الرّضی جامع النّهج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حیّرنی روض علی خدّهو یلی من ذاک و ویلی علیه</w:t>
      </w:r>
    </w:p>
    <w:p>
      <w:pPr>
        <w:pStyle w:val="BookText"/>
        <w:rPr/>
      </w:pPr>
      <w:r>
        <w:rPr>
          <w:rFonts w:ascii="IRNazanin" w:hAnsi="IRNazanin" w:eastAsia="IRNazanin"/>
          <w:color w:val="111111"/>
          <w:sz w:val="28"/>
          <w:sz w:val="28"/>
          <w:szCs w:val="28"/>
          <w:rtl w:val="true"/>
          <w:lang w:bidi="fa-IR"/>
        </w:rPr>
        <w:t>أیّ جنی یقطف من حسنهو کلّ ما فیه حبیب إلیه</w:t>
      </w:r>
    </w:p>
    <w:p>
      <w:pPr>
        <w:pStyle w:val="BookText"/>
        <w:rPr/>
      </w:pPr>
      <w:r>
        <w:rPr>
          <w:rFonts w:ascii="IRNazanin" w:hAnsi="IRNazanin" w:eastAsia="IRNazanin"/>
          <w:color w:val="111111"/>
          <w:sz w:val="28"/>
          <w:sz w:val="28"/>
          <w:szCs w:val="28"/>
          <w:rtl w:val="true"/>
          <w:lang w:bidi="fa-IR"/>
        </w:rPr>
        <w:t>نرجستی عینیه أم وردتیخدّیه أم ریحانتی عارضیه</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قیل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الشّعر الذی أرق أنفاسا من نسیم السّحر، و أدق اختلاسا من النّفاث إذا سحر، و من أعجب هذا النّوع أیضا قول ابن زیلاق فی ملیح محروس بخادم</w:t>
      </w:r>
      <w:r>
        <w:rPr>
          <w:rFonts w:eastAsia="IRNazanin" w:cs="IRNazanin"/>
          <w:color w:val="111111"/>
          <w:sz w:val="28"/>
          <w:szCs w:val="28"/>
          <w:rtl w:val="true"/>
          <w:lang w:bidi="fa-IR"/>
        </w:rPr>
        <w:t>:</w:t>
      </w:r>
      <w:bookmarkStart w:id="264" w:name="pg13849_150338"/>
    </w:p>
    <w:p>
      <w:pPr>
        <w:pStyle w:val="BookText"/>
        <w:rPr/>
      </w:pPr>
      <w:bookmarkEnd w:id="264"/>
      <w:r>
        <w:rPr>
          <w:rFonts w:ascii="IRNazanin" w:hAnsi="IRNazanin" w:eastAsia="IRNazanin"/>
          <w:color w:val="111111"/>
          <w:sz w:val="28"/>
          <w:sz w:val="28"/>
          <w:szCs w:val="28"/>
          <w:rtl w:val="true"/>
          <w:lang w:bidi="fa-IR"/>
        </w:rPr>
        <w:t>و من عجب أن یحرسوک بخادم و خدّ ام هذا الحسن من ذاک أکثر</w:t>
      </w:r>
    </w:p>
    <w:p>
      <w:pPr>
        <w:pStyle w:val="BookText"/>
        <w:rPr/>
      </w:pPr>
      <w:r>
        <w:rPr>
          <w:rFonts w:ascii="IRNazanin" w:hAnsi="IRNazanin" w:eastAsia="IRNazanin"/>
          <w:color w:val="111111"/>
          <w:sz w:val="28"/>
          <w:sz w:val="28"/>
          <w:szCs w:val="28"/>
          <w:rtl w:val="true"/>
          <w:lang w:bidi="fa-IR"/>
        </w:rPr>
        <w:t>عذارک ریحان و ثغرک جوهر و خالک یاقوت و خدّک عنبر</w:t>
      </w:r>
    </w:p>
    <w:p>
      <w:pPr>
        <w:pStyle w:val="BookText"/>
        <w:rPr/>
      </w:pPr>
      <w:r>
        <w:rPr>
          <w:rFonts w:ascii="IRNazanin" w:hAnsi="IRNazanin" w:eastAsia="IRNazanin"/>
          <w:color w:val="111111"/>
          <w:sz w:val="28"/>
          <w:sz w:val="28"/>
          <w:szCs w:val="28"/>
          <w:rtl w:val="true"/>
          <w:lang w:bidi="fa-IR"/>
        </w:rPr>
        <w:t>فانّه أتی بالتّشبیه العجیب و حسن المناسبة العدیمة النّظیر فی مراعاته مع حلاوة الانسجام و لطف المعنی، فانّ ریحان و جوهر و یاقوت و عنبر یسمّی الخدّام بها غالبا، و ما أحسن قول الزّعازی و أبدعه فی هذا النّوع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السحاب الغرّ لما تجمّعت و قد فرّقت عنّا الهموم بجمعها</w:t>
      </w:r>
    </w:p>
    <w:p>
      <w:pPr>
        <w:pStyle w:val="BookText"/>
        <w:rPr/>
      </w:pPr>
      <w:r>
        <w:rPr>
          <w:rFonts w:ascii="IRNazanin" w:hAnsi="IRNazanin" w:eastAsia="IRNazanin"/>
          <w:color w:val="111111"/>
          <w:sz w:val="28"/>
          <w:sz w:val="28"/>
          <w:szCs w:val="28"/>
          <w:rtl w:val="true"/>
          <w:lang w:bidi="fa-IR"/>
        </w:rPr>
        <w:t>نیاق و وجه الأرض قعب و ثلجها حلیب و کف الرّیح حالب ضرعها</w:t>
      </w:r>
    </w:p>
    <w:p>
      <w:pPr>
        <w:pStyle w:val="BookText"/>
        <w:rPr/>
      </w:pPr>
      <w:r>
        <w:rPr>
          <w:rFonts w:ascii="IRNazanin" w:hAnsi="IRNazanin" w:eastAsia="IRNazanin"/>
          <w:color w:val="111111"/>
          <w:sz w:val="28"/>
          <w:sz w:val="28"/>
          <w:szCs w:val="28"/>
          <w:rtl w:val="true"/>
          <w:lang w:bidi="fa-IR"/>
        </w:rPr>
        <w:t>و من محاسنه أیضا قول بعضهم فی آل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أنتم بنوطه و نون و الضّحی و بنو تبارک و الکتاب المحکم</w:t>
      </w:r>
    </w:p>
    <w:p>
      <w:pPr>
        <w:pStyle w:val="BookText"/>
        <w:rPr/>
      </w:pPr>
      <w:r>
        <w:rPr>
          <w:rFonts w:ascii="IRNazanin" w:hAnsi="IRNazanin" w:eastAsia="IRNazanin"/>
          <w:color w:val="111111"/>
          <w:sz w:val="28"/>
          <w:sz w:val="28"/>
          <w:szCs w:val="28"/>
          <w:rtl w:val="true"/>
          <w:lang w:bidi="fa-IR"/>
        </w:rPr>
        <w:t>و بنو الأباطح و المشاعر و الصّفا و الرّکن و البیت العتیق و زمزم</w:t>
      </w:r>
    </w:p>
    <w:p>
      <w:pPr>
        <w:pStyle w:val="BookText"/>
        <w:rPr/>
      </w:pPr>
      <w:r>
        <w:rPr>
          <w:rFonts w:ascii="IRNazanin" w:hAnsi="IRNazanin" w:eastAsia="IRNazanin"/>
          <w:color w:val="111111"/>
          <w:sz w:val="28"/>
          <w:sz w:val="28"/>
          <w:szCs w:val="28"/>
          <w:rtl w:val="true"/>
          <w:lang w:bidi="fa-IR"/>
        </w:rPr>
        <w:t>و من أکثر ما ابدع فیه الایتلاف قول ابن الخشّاب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 الوری سلسال جودک فارتووا و وقفت دون الورد وقفة حائم</w:t>
      </w:r>
    </w:p>
    <w:p>
      <w:pPr>
        <w:pStyle w:val="BookText"/>
        <w:rPr/>
      </w:pPr>
      <w:r>
        <w:rPr>
          <w:rFonts w:ascii="IRNazanin" w:hAnsi="IRNazanin" w:eastAsia="IRNazanin"/>
          <w:color w:val="111111"/>
          <w:sz w:val="28"/>
          <w:sz w:val="28"/>
          <w:szCs w:val="28"/>
          <w:rtl w:val="true"/>
          <w:lang w:bidi="fa-IR"/>
        </w:rPr>
        <w:t>ظمان أطلب خفّة من زحمة و الورد لا یزداد غیر تزاحم</w:t>
      </w:r>
    </w:p>
    <w:p>
      <w:pPr>
        <w:pStyle w:val="BookText"/>
        <w:rPr/>
      </w:pPr>
      <w:r>
        <w:rPr>
          <w:rFonts w:ascii="IRNazanin" w:hAnsi="IRNazanin" w:eastAsia="IRNazanin"/>
          <w:color w:val="111111"/>
          <w:sz w:val="28"/>
          <w:sz w:val="28"/>
          <w:szCs w:val="28"/>
          <w:rtl w:val="true"/>
          <w:lang w:bidi="fa-IR"/>
        </w:rPr>
        <w:t>قال صاحب التّبیان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إلی هذین البیتین، فانّهما کادا یجریان مع الماء فی السّلاسة مع أنّ قائلهما لم یتجانف فیهما عن حکایة الماء و ما یناسبه حتّی عدّ فیها ایتلاف عشر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ایتلاف الورد، و السّلسال، و الارتواء، و الورد، و الحائم، و الظماء، و الخفة، و الزّحمة، ثم الورد مرّة اخری، و التّزاحم</w:t>
      </w:r>
      <w:r>
        <w:rPr>
          <w:rFonts w:eastAsia="IRNazanin" w:cs="IRNazanin"/>
          <w:color w:val="111111"/>
          <w:sz w:val="28"/>
          <w:szCs w:val="28"/>
          <w:rtl w:val="true"/>
          <w:lang w:bidi="fa-IR"/>
        </w:rPr>
        <w:t>.</w:t>
      </w:r>
    </w:p>
    <w:p>
      <w:pPr>
        <w:pStyle w:val="Heading5"/>
        <w:numPr>
          <w:ilvl w:val="4"/>
          <w:numId w:val="1"/>
        </w:numPr>
        <w:rPr/>
      </w:pPr>
      <w:bookmarkStart w:id="265" w:name="__RefHeading___Toc3347675_1468164448"/>
      <w:bookmarkStart w:id="266" w:name="_Toc102"/>
      <w:bookmarkEnd w:id="265"/>
      <w:r>
        <w:rPr>
          <w:rtl w:val="true"/>
        </w:rPr>
        <w:t>و منها تشابه الاطراف</w:t>
      </w:r>
      <w:bookmarkEnd w:id="266"/>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ان یختم الکلام بما یناسب أوّله فی المعنی سمّاه الخطیب فی التلخیص و الایضاح کبعضهم بهذا الاسم و جعله قسما من مراعاة النّظیر،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مراعاة النّظیر ما یسمّیه بعضهم تشابه الأطراف اه، و سمّاه الآخرون بتناسب الأطراف، و لعلّه أولی لمناسبة هذه التّسمیة و مطابقته للمسمّی، و هولاء جعلوا تشابه الأطراف مرادفا للتّسبیغ الذی نذکره بعد ذلک النّوع و لا مشاحة فی الاصطلاح، و مثاله من الکتاب الکریم قوله سبحانه</w:t>
      </w:r>
      <w:r>
        <w:rPr>
          <w:rFonts w:eastAsia="IRNazanin" w:cs="IRNazanin"/>
          <w:color w:val="111111"/>
          <w:sz w:val="28"/>
          <w:szCs w:val="28"/>
          <w:rtl w:val="true"/>
          <w:lang w:bidi="fa-IR"/>
        </w:rPr>
        <w:t>:</w:t>
      </w:r>
      <w:bookmarkStart w:id="267" w:name="pg13849_150339"/>
    </w:p>
    <w:p>
      <w:pPr>
        <w:pStyle w:val="BookText"/>
        <w:rPr/>
      </w:pPr>
      <w:bookmarkEnd w:id="26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تُدْرِکُهُ الْأَبْصارُ وَ هُوَ یُدْرِکُ الْأَبْصارَ وَ هُوَ اللَّطِیفُ الْخَبِیرُ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اللّطیف یناسب کونه غیر مدرک بالأبصار، و الخبیر یناسب کونه مدرکا للأشیاء، لأنّ مدرک الشّیء یکون خبیرا به، و من کلام أمیر المؤمنین علیه السلام قوله فی المخ قز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طبیب دوّار بطبّه، قد أحکم مراهمه، و أحمی مواسمه، یضع من ذلک حیث الحاجة إلیه، من قلوب عمی، و آذان صمّ، و ألسنة بکم، متتبّع بدوائه مواضع الغفلة، و مواطن الحیرة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متتبع بدوائه، یناسب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دوّار بطبّه،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مواضع الغفلة و مواطن الحیرة، یناسب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قلوب عمی و آذان صمّ</w:t>
      </w:r>
      <w:r>
        <w:rPr>
          <w:rFonts w:eastAsia="IRNazanin" w:cs="IRNazanin"/>
          <w:color w:val="111111"/>
          <w:sz w:val="28"/>
          <w:szCs w:val="28"/>
          <w:rtl w:val="true"/>
          <w:lang w:bidi="fa-IR"/>
        </w:rPr>
        <w:t>.</w:t>
      </w:r>
    </w:p>
    <w:p>
      <w:pPr>
        <w:pStyle w:val="Heading5"/>
        <w:numPr>
          <w:ilvl w:val="4"/>
          <w:numId w:val="1"/>
        </w:numPr>
        <w:rPr/>
      </w:pPr>
      <w:bookmarkStart w:id="268" w:name="__RefHeading___Toc3347677_1468164448"/>
      <w:bookmarkStart w:id="269" w:name="_Toc103"/>
      <w:bookmarkEnd w:id="268"/>
      <w:r>
        <w:rPr>
          <w:rtl w:val="true"/>
        </w:rPr>
        <w:t>و منها التسبیغ</w:t>
      </w:r>
      <w:bookmarkEnd w:id="269"/>
    </w:p>
    <w:p>
      <w:pPr>
        <w:pStyle w:val="BookText"/>
        <w:rPr/>
      </w:pPr>
      <w:r>
        <w:rPr>
          <w:rFonts w:ascii="IRNazanin" w:hAnsi="IRNazanin" w:eastAsia="IRNazanin"/>
          <w:color w:val="111111"/>
          <w:sz w:val="28"/>
          <w:sz w:val="28"/>
          <w:szCs w:val="28"/>
          <w:rtl w:val="true"/>
          <w:lang w:bidi="fa-IR"/>
        </w:rPr>
        <w:t>و سمّاه بعضهم تشابه الأطراف و هو فی النّثر أن یعید النّاثر سجعة القرینة الاولی فی أوّل القرینة التی تلیها، و فی النّظم إعادة القافیة فی أوّل البیت الذی یلیها، فیکون الأطراف متشابهة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فمثاله فی النّثر من الکتاب العزیز قوله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 اللّهِ لا یُخْلِفُ اللّهُ وَعْدَهُ وَ لکِنَّ أَکْثَرَ النّاسِ لا یَعْلَمُونَ یَعْلَمُونَ ظاهِراً مِنَ الْحَیاةِ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اعید فاصلة الآیة الاولی فی أوّل الآیة الثّانیة، و وقع فی غیر الفواصل أیضا مثل قوله تعالی</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نُورِهِ کَمِشْکاةٍ فِیها مِصْباحٌ الْمِصْباحُ فِی زُجاجَةٍ الزُّجاجَةُ کَأَنَّها کَوْکَبٌ دُرِّیٌّ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کلام أمیر المؤمنین علیه السلام قوله فی المخ عج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ألمنجّم کالکاهن، و الکاهن کالسّاحر، و السّاحر کالکافر، و الکافر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المخ ق یج </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الواصل الحمد بالنّعم، و النّعم بالشّکر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الآتی فی باب المخ من حکمه فی أواخر النّهج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الظّفر بالحزم، و الحزم بإحالة الرّأی، و الرّأی بتحصین الأسرار، و فی هذا الباب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ألإسلام هو التّسلیم، و التّسلیم هو الیقین، و الیقین هو التّصدیق، و التّصدیق هو الإقرار، و الإقرار هو الأداء، و الأداء هو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النّظم قول أبی نواس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خزیمة خیر بنی حازم و حازم خیر بنی دارم</w:t>
      </w:r>
    </w:p>
    <w:p>
      <w:pPr>
        <w:pStyle w:val="BookText"/>
        <w:rPr/>
      </w:pPr>
      <w:r>
        <w:rPr>
          <w:rFonts w:ascii="IRNazanin" w:hAnsi="IRNazanin" w:eastAsia="IRNazanin"/>
          <w:color w:val="111111"/>
          <w:sz w:val="28"/>
          <w:sz w:val="28"/>
          <w:szCs w:val="28"/>
          <w:rtl w:val="true"/>
          <w:lang w:bidi="fa-IR"/>
        </w:rPr>
        <w:t>و دارم خیر تمیم و ما مثل تمیم فی بنی آدم</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تشابهت فیهم اطراف وصفهمو وصفهم لم یطقه ناطق بفم</w:t>
      </w:r>
    </w:p>
    <w:p>
      <w:pPr>
        <w:pStyle w:val="BookText"/>
        <w:rPr/>
      </w:pPr>
      <w:r>
        <w:rPr>
          <w:rFonts w:ascii="IRNazanin" w:hAnsi="IRNazanin" w:eastAsia="IRNazanin"/>
          <w:color w:val="111111"/>
          <w:sz w:val="28"/>
          <w:sz w:val="28"/>
          <w:szCs w:val="28"/>
          <w:rtl w:val="true"/>
          <w:lang w:bidi="fa-IR"/>
        </w:rPr>
        <w:t>و من عجیب هذا النّوع ما رواه فی زهر الرّبیع،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حکی عن الاصمعی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مررت فی یوم شدید المطر فی بعض الطرقات فرأیت رجلا و علیه فرو مقلوب و المطر قد غمره، فقلت لأصحابی ألا اضحککم علی هذا الأعرابی؟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فقلت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تدری کیف أنت یا اعرابی؟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کانک کعکة فی وسط رش أصاب الرّشّ رشّ بعد رشّ</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تدری کیف أنت؟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کانّک بعرة فی ثقب کبش مدلدلة و ذاک الکبش یمشی</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فضحکت و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 تحفظ شیئا من شعر العرب،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العرب تحفظ من شعری، فقلت</w:t>
      </w:r>
    </w:p>
    <w:p>
      <w:pPr>
        <w:pStyle w:val="BookText"/>
        <w:rPr/>
      </w:pPr>
      <w:r>
        <w:rPr>
          <w:rFonts w:ascii="IRNazanin" w:hAnsi="IRNazanin" w:eastAsia="IRNazanin"/>
          <w:color w:val="111111"/>
          <w:sz w:val="28"/>
          <w:sz w:val="28"/>
          <w:szCs w:val="28"/>
          <w:rtl w:val="true"/>
          <w:lang w:bidi="fa-IR"/>
        </w:rPr>
        <w:t>له أنشدنی شیئا من شعرک،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أیّ قافیة شئت، فلم أجد أصعب من قافیة الواو المجزوم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بخاقان عهدناهمسقیهم اللّه من النّو</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 ما ذا؟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نوء السّماکین و ریّاهما برق تری ایماضه ضو</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ضو ما ذا؟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ضوء تلالا فی دجی لیلة مظلمة مغیمة لو</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ما ذا؟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مرّ فیها سائر مدلج علی هضیم الکشح منطو</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منطو ما ذا؟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منطوی الظهر هضیم الحشا کالباز ینقض من الجوّ</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ما ذا؟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 السّما و الرّیح تهوی به مثل رجال الحیّ یدعو</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یدعو ما ذا؟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یدعو جمیعا و القنا شرّعا کفیت ما لاقوا و یلقوا</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یلقوا ما ذا؟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کنت لا تفهم ما قلته فان عندی صنعة البو</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 ما ذا؟ فقال و قد قبض مقبض سیفه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البوّ لا یحجب عن امّه یا الف قرنان تقم او</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الأصمعی فسکتّ فأخذته إلی منزلی فذبحت أربع دجاجات، فلما نضجن جئت بهنّ إلیه،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اقسمهنّ علیّ و علیک و علی زوجتی و ولدی،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اقسمهنّ زوجا أو فردا؟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 ولدک و زوجتک و دجاجة أربعة و الأربعة زوج، و أنا و ثلاث دجاجات أربعة و الأربعة زوج، فأخذت الدّجاجة و مضیت، فلّما کان فی اللیلة الثّانیة أتیت إلیه بثلاث دجاجات،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علیّ ولد آخر، فاقسمهنّ فردا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ولدان و أنت و امّهما و دجاجة خمسة، و الخمسة</w:t>
      </w:r>
      <w:bookmarkStart w:id="270" w:name="pg13849_150342"/>
    </w:p>
    <w:p>
      <w:pPr>
        <w:pStyle w:val="BookText"/>
        <w:rPr/>
      </w:pPr>
      <w:bookmarkEnd w:id="270"/>
      <w:r>
        <w:rPr>
          <w:rFonts w:ascii="IRNazanin" w:hAnsi="IRNazanin" w:eastAsia="IRNazanin"/>
          <w:color w:val="111111"/>
          <w:sz w:val="28"/>
          <w:sz w:val="28"/>
          <w:szCs w:val="28"/>
          <w:rtl w:val="true"/>
          <w:lang w:bidi="fa-IR"/>
        </w:rPr>
        <w:t>فرد، و أنا و دجاجتان ثلاثة، و الثلاثة فرد، فأخذت الدّجاجة و مضیت، فلما کان فی اللیلة الثالثة أحضرت إلیه دجاجة،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الجناحان للجناحین، و ناولهما للولدین، ثمّ قال، العجز للعجوز، و الرّأس للرّأس، و أنت رأس یا اصمعی، و الصّدر للصّدر، فلما کان وقت الانصراف خرجت لأودّعه،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فخذ ما ترکته فی مکانی، فرجعت فوجدته قد ترک لی دنانیر کثیرة، فأخذتها، فقیل لی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أولاد الحسین بن علیّ بن أبی طالب علیهما السّلام</w:t>
      </w:r>
      <w:r>
        <w:rPr>
          <w:rFonts w:eastAsia="IRNazanin" w:cs="IRNazanin"/>
          <w:color w:val="111111"/>
          <w:sz w:val="28"/>
          <w:szCs w:val="28"/>
          <w:rtl w:val="true"/>
          <w:lang w:bidi="fa-IR"/>
        </w:rPr>
        <w:t>.</w:t>
      </w:r>
    </w:p>
    <w:p>
      <w:pPr>
        <w:pStyle w:val="Heading5"/>
        <w:numPr>
          <w:ilvl w:val="4"/>
          <w:numId w:val="1"/>
        </w:numPr>
        <w:rPr/>
      </w:pPr>
      <w:bookmarkStart w:id="271" w:name="__RefHeading___Toc3347679_1468164448"/>
      <w:bookmarkStart w:id="272" w:name="_Toc104"/>
      <w:bookmarkEnd w:id="271"/>
      <w:r>
        <w:rPr>
          <w:rtl w:val="true"/>
        </w:rPr>
        <w:t>و منها العکس</w:t>
      </w:r>
      <w:bookmarkEnd w:id="272"/>
    </w:p>
    <w:p>
      <w:pPr>
        <w:pStyle w:val="BookText"/>
        <w:rPr/>
      </w:pPr>
      <w:r>
        <w:rPr>
          <w:rFonts w:ascii="IRNazanin" w:hAnsi="IRNazanin" w:eastAsia="IRNazanin"/>
          <w:color w:val="111111"/>
          <w:sz w:val="28"/>
          <w:sz w:val="28"/>
          <w:szCs w:val="28"/>
          <w:rtl w:val="true"/>
          <w:lang w:bidi="fa-IR"/>
        </w:rPr>
        <w:t>و هو أن تقدّم فی الکلام جزء و تؤخّر جزء آخر ثم تعکس فتؤخّر ما قدّمت و تقدّم ما أخّرت</w:t>
      </w:r>
      <w:r>
        <w:rPr>
          <w:rStyle w:val="FootnoteAnchor"/>
          <w:rtl w:val="true"/>
        </w:rPr>
        <w:footnoteReference w:id="13"/>
      </w:r>
      <w:r>
        <w:rPr>
          <w:rFonts w:ascii="IRNazanin" w:hAnsi="IRNazanin" w:eastAsia="IRNazanin"/>
          <w:color w:val="111111"/>
          <w:sz w:val="28"/>
          <w:sz w:val="28"/>
          <w:szCs w:val="28"/>
          <w:rtl w:val="true"/>
          <w:lang w:bidi="fa-IR"/>
        </w:rPr>
        <w:t>و یسمّی التّبدیل أیضا و هو علی ما یستقرء من أمثلته علی وجوه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أن یقع بین أحد طرفی جملة و ما اضیف إلیه مثل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عادات السّادات سادات العادات، و أوصاف الأشراف أشراف الأوصاف، و کتب الأحباب أحباب الکتب، و شیم الأحرار أحرار الشیم، و کلام الملوک ملوک الکلام، فانّ العادات أحد طرفی الجملة، و السّادات مضاف ألیه لذلک الطرف و قد وقع العکس فیما بینهما بأن قدّم أوّلا العادات علی السّادات، ثم عکس فقدّم السّادات علی العادات، و هکذا باقی الأمثله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أن یقع بین متعلقی فعل واحد مثل قول أمیر المؤمنین علیه السلام فی المخ قز </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لی أریکم أشباحا بلا أرواح و أرواحا بلا أشباح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المخ قیج </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تری المرحوم مغبوطا، و المغبوط مرحوما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یقع بین متعلقی عاملین فی جملتین مثل قوله سبحانه</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یُخْرِجُ الْحَیَّ مِنَ الْمَیِّتِ وَ مُخْرِجُ الْمَیِّتِ مِنَ الْحَیِّ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یُولِجُ اللَّیْلَ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النَّهارِ وَ یُولِجُ النَّهارَ فِی اللَّیْلِ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قول أمیر المؤمنین علیه السلام فی المخ قیج </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فسبحان اللّه ما أقرب الحیّ من المیّت للحاقه به، و أبعد المیّت من الحیّ لانقطاعه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الحیّ و المیّت متعلقان لأقرب و أبعد و قدّم أولا الحیّ علی المیّت و ثانیا المیّت علی الحیّ و منها أن یقع بین متعلقی فعلین مع توسّط الفعل بین المتعلقین مثل قول أمیر المؤمنین علیه السلام فی المخ قنه </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فبالإیمان یستدلّ علی الصّالحات و بالصّالحات یستدلّ علی الإیمان و منها أن یقع بین لفظین فی طرفی الجملتین مثل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هُنَّ حِلٌّ لَهُمْ وَ لا هُمْ یَحِلُّونَ 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أوّلا هنّ علی هم و ثانیا هم علی هنّ و هما لفظان وقع أحدهما فی جانب المسند إلیه و الآخر فی جانب المسند، و قول امیر المؤمنین علیه السلام فی المخ یز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أصاب خاف أن یکون قد أخطأ، و إن أخطأ رجا أن یکون قد أصاب فانّ أصاب و أخطأ فعلان وقع أحدهما فی جانب الشّرط و الآخر فی جانب الجزاء و تعاکسا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أن یقع بین جملتین فی طرفی قرینتین، مثل قوله علیه السلام فی المخ قفز </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أوحشوا ما کانوا یوطنون، و أوطنوا ما کانوا یوحشون</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أن یقع بین طرفی الجملة، مثل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الجنون فنون و الفنون جنون، قال التّفتازانی</w:t>
      </w:r>
      <w:r>
        <w:rPr>
          <w:rFonts w:eastAsia="IRNazanin" w:cs="IRNazanin"/>
          <w:color w:val="111111"/>
          <w:sz w:val="28"/>
          <w:szCs w:val="28"/>
          <w:rtl w:val="true"/>
          <w:lang w:bidi="fa-IR"/>
        </w:rPr>
        <w:t>:</w:t>
      </w:r>
      <w:bookmarkStart w:id="273" w:name="pg13849_150344"/>
    </w:p>
    <w:p>
      <w:pPr>
        <w:pStyle w:val="BookText"/>
        <w:rPr/>
      </w:pPr>
      <w:bookmarkEnd w:id="273"/>
      <w:r>
        <w:rPr>
          <w:rFonts w:ascii="IRNazanin" w:hAnsi="IRNazanin" w:eastAsia="IRNazanin"/>
          <w:color w:val="111111"/>
          <w:sz w:val="28"/>
          <w:sz w:val="28"/>
          <w:szCs w:val="28"/>
          <w:rtl w:val="true"/>
          <w:lang w:bidi="fa-IR"/>
        </w:rPr>
        <w:t>طویت باحراز الفنون و نیلها رداء شبابی و الجنون فنون</w:t>
      </w:r>
    </w:p>
    <w:p>
      <w:pPr>
        <w:pStyle w:val="BookText"/>
        <w:rPr/>
      </w:pPr>
      <w:r>
        <w:rPr>
          <w:rFonts w:ascii="IRNazanin" w:hAnsi="IRNazanin" w:eastAsia="IRNazanin"/>
          <w:color w:val="111111"/>
          <w:sz w:val="28"/>
          <w:sz w:val="28"/>
          <w:szCs w:val="28"/>
          <w:rtl w:val="true"/>
          <w:lang w:bidi="fa-IR"/>
        </w:rPr>
        <w:t>فلما تعاطیت الفنون و حظها تبیّن لی أنّ الفنون جنون</w:t>
      </w:r>
    </w:p>
    <w:p>
      <w:pPr>
        <w:pStyle w:val="BookText"/>
        <w:rPr/>
      </w:pPr>
      <w:r>
        <w:rPr>
          <w:rFonts w:ascii="IRNazanin" w:hAnsi="IRNazanin" w:eastAsia="IRNazanin"/>
          <w:color w:val="111111"/>
          <w:sz w:val="28"/>
          <w:sz w:val="28"/>
          <w:szCs w:val="28"/>
          <w:rtl w:val="true"/>
          <w:lang w:bidi="fa-IR"/>
        </w:rPr>
        <w:t>و من العکس فی النّظم أیضا قول أبی هلال العسکری فی وصف الرّبیع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لبس الماء و الهواء صفاء و اکتسی الرّوض بهجة و بهاء</w:t>
      </w:r>
    </w:p>
    <w:p>
      <w:pPr>
        <w:pStyle w:val="BookText"/>
        <w:rPr/>
      </w:pPr>
      <w:r>
        <w:rPr>
          <w:rFonts w:ascii="IRNazanin" w:hAnsi="IRNazanin" w:eastAsia="IRNazanin"/>
          <w:color w:val="111111"/>
          <w:sz w:val="28"/>
          <w:sz w:val="28"/>
          <w:szCs w:val="28"/>
          <w:rtl w:val="true"/>
          <w:lang w:bidi="fa-IR"/>
        </w:rPr>
        <w:t>فتخال السماء باللّیل أرضا و تری الأرض فی النّهار سماء</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مجد فی الدّنیا لمن قلّ ماله و لا مال فی الدّنیا لمن قلّ مجده</w:t>
      </w:r>
    </w:p>
    <w:p>
      <w:pPr>
        <w:pStyle w:val="BookText"/>
        <w:rPr/>
      </w:pPr>
      <w:r>
        <w:rPr>
          <w:rFonts w:ascii="IRNazanin" w:hAnsi="IRNazanin" w:eastAsia="IRNazanin"/>
          <w:color w:val="111111"/>
          <w:sz w:val="28"/>
          <w:sz w:val="28"/>
          <w:szCs w:val="28"/>
          <w:rtl w:val="true"/>
          <w:lang w:bidi="fa-IR"/>
        </w:rPr>
        <w:t>و قال الاضبط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یجمع المال غیر آکله و یأکل المال غیر من جمعه</w:t>
      </w:r>
    </w:p>
    <w:p>
      <w:pPr>
        <w:pStyle w:val="BookText"/>
        <w:rPr/>
      </w:pPr>
      <w:r>
        <w:rPr>
          <w:rFonts w:ascii="IRNazanin" w:hAnsi="IRNazanin" w:eastAsia="IRNazanin"/>
          <w:color w:val="111111"/>
          <w:sz w:val="28"/>
          <w:sz w:val="28"/>
          <w:szCs w:val="28"/>
          <w:rtl w:val="true"/>
          <w:lang w:bidi="fa-IR"/>
        </w:rPr>
        <w:t>و یقطع الثّوب غیر لابسه و یلبس الثّوب غیر من قطعه</w:t>
      </w:r>
    </w:p>
    <w:p>
      <w:pPr>
        <w:pStyle w:val="Heading5"/>
        <w:numPr>
          <w:ilvl w:val="4"/>
          <w:numId w:val="1"/>
        </w:numPr>
        <w:rPr/>
      </w:pPr>
      <w:bookmarkStart w:id="274" w:name="__RefHeading___Toc3347681_1468164448"/>
      <w:bookmarkStart w:id="275" w:name="_Toc105"/>
      <w:bookmarkEnd w:id="274"/>
      <w:r>
        <w:rPr>
          <w:rtl w:val="true"/>
        </w:rPr>
        <w:t>و منها رد العجز علی الصدر</w:t>
      </w:r>
      <w:bookmarkEnd w:id="275"/>
    </w:p>
    <w:p>
      <w:pPr>
        <w:pStyle w:val="BookText"/>
        <w:rPr/>
      </w:pPr>
      <w:r>
        <w:rPr>
          <w:rFonts w:ascii="IRNazanin" w:hAnsi="IRNazanin" w:eastAsia="IRNazanin"/>
          <w:color w:val="111111"/>
          <w:sz w:val="28"/>
          <w:sz w:val="28"/>
          <w:szCs w:val="28"/>
          <w:rtl w:val="true"/>
          <w:lang w:bidi="fa-IR"/>
        </w:rPr>
        <w:t>و هو أن تجیء بکلام یلاقی آخره أوّله لفظا بوجه من الوجوه نثرا أو نظما، أمّا فی النّثر فهو علی أربعة أقسام، لأنّ اللّفظین الواقعین فی أوّل الفقرة و آخرها إمّا أن یکونا مکرّرین أی متّفقین لفظا و معنی، أو یکونا متجانسین أی متشابهین لفظ لا معنی، أو ملحقین بالمتجانسین و هما اللذان یجمعهما الاشتقاق أو شبهه فالأوّل أن یکونا مکرّرین کقوله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تَخْشَی النّاسَ وَ اللّهُ أَحَقُّ أَنْ تَخْشاهُ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الثّانی أن یکونا متجانسین نحو قولهم، سائل اللئیم یرجع و دمعه 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 أن یجمعهما الاشتقاق کقوله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اِسْتَغْفِرُوا رَبَّکُمْ إِنَّهُ کانَ غَفّاراً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قول أمیر المؤمنین علیه السلام فی المخ فب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أستهدیه قریبا هادیا، و فی المخ قفز </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غفلتکم عمّا</w:t>
      </w:r>
    </w:p>
    <w:p>
      <w:pPr>
        <w:pStyle w:val="BookText"/>
        <w:rPr/>
      </w:pPr>
      <w:r>
        <w:rPr>
          <w:rFonts w:ascii="IRNazanin" w:hAnsi="IRNazanin" w:eastAsia="IRNazanin"/>
          <w:color w:val="111111"/>
          <w:sz w:val="28"/>
          <w:sz w:val="28"/>
          <w:szCs w:val="28"/>
          <w:rtl w:val="true"/>
          <w:lang w:bidi="fa-IR"/>
        </w:rPr>
        <w:t>لیس یغفلکم، و 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حملوا إلی قبورهم غیر راکبین و أنزلوا فیها غیر نازلین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الرّابع أن یجمعهما شبه الاشتقاق نحو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إِنِّی لِعَمَلِکُمْ مِنَ الْقالِینَ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یعجبنی أن الحق بهذه الأربعة قسما خامسا، و هو أن یکون أحد اللفظین المکررین قریبا من أوّل الکلام و الآخر فی الآخر نحو قوله علیه السلام الآتی فی أواخر النّهج فی باب المخ من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ألکلام فی وثاقک ما لم تتکلّم به فإذا تکلّمت صرت فی وثاقه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لعدّهم نظیر ذلک فی النّظم من أمثال النّوع حسبما تعرفه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النّظم فعلی أربعة أقسام، و هی أن یقع أحد اللفظین فی آخر البیت و الآخر فی صدر المصراع الأوّل أو حشوه أو عجزه أو صدر المصراع الثّانی و علی کلّ من هذه التّقادیر فاللفظان إمّا مکرّران أو متجانسان أو ملحقان بهما، فتصیر الأقسام اثنی عشر حاصلة من ضرب أربعة فی ثلاثة و باعتبار أن الملحقین قسمان لأنّه امّا أن یجمعهما الاشتقاق أو شبهه تصیر الأقسام ستّة عشر حاصلة من ضرب أربعة فی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 و هو أفضل أقسام النّوع و أشهرها أن یقع أحد اللفظین فی آخر البیت و الآخر فی صدر المصراع الأوّل مع تکرّر اللفظین، نحو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سکران سکر هوی و سکر ندامة أنّی یفیق فتی به سکران</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سریع إلی ابن العمّ یلطم وجهه و لیس الی داع النّدی بسریع</w:t>
      </w:r>
    </w:p>
    <w:p>
      <w:pPr>
        <w:pStyle w:val="BookText"/>
        <w:rPr/>
      </w:pPr>
      <w:r>
        <w:rPr>
          <w:rFonts w:ascii="IRNazanin" w:hAnsi="IRNazanin" w:eastAsia="IRNazanin"/>
          <w:color w:val="111111"/>
          <w:sz w:val="28"/>
          <w:sz w:val="28"/>
          <w:szCs w:val="28"/>
          <w:rtl w:val="true"/>
          <w:lang w:bidi="fa-IR"/>
        </w:rPr>
        <w:t>و الثّانی أن یقع أحد اللفظین فی آخر البیت و الثّانی حشو المصراع الأوّل مع تکرّرهما أیضا کقوله</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تمتّع من شمیم عرار نجد فما بعد العشیّة من عرار</w:t>
      </w:r>
    </w:p>
    <w:p>
      <w:pPr>
        <w:pStyle w:val="BookText"/>
        <w:rPr/>
      </w:pPr>
      <w:r>
        <w:rPr>
          <w:rFonts w:ascii="IRNazanin" w:hAnsi="IRNazanin" w:eastAsia="IRNazanin"/>
          <w:color w:val="111111"/>
          <w:sz w:val="28"/>
          <w:sz w:val="28"/>
          <w:szCs w:val="28"/>
          <w:rtl w:val="true"/>
          <w:lang w:bidi="fa-IR"/>
        </w:rPr>
        <w:t>و الثّالث أن یقع أحدهما فی آخر البیت و الآخر فی آخر المصراع الأوّل مع التکرّر أیضا کقوله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کان بالبیض الکواعب مغرما فما زلت بالبیض القواضب مغرما</w:t>
      </w:r>
    </w:p>
    <w:p>
      <w:pPr>
        <w:pStyle w:val="BookText"/>
        <w:rPr/>
      </w:pPr>
      <w:r>
        <w:rPr>
          <w:rFonts w:ascii="IRNazanin" w:hAnsi="IRNazanin" w:eastAsia="IRNazanin"/>
          <w:color w:val="111111"/>
          <w:sz w:val="28"/>
          <w:sz w:val="28"/>
          <w:szCs w:val="28"/>
          <w:rtl w:val="true"/>
          <w:lang w:bidi="fa-IR"/>
        </w:rPr>
        <w:t>و الرّابع أن یقع أحدهما مع تکرّرهما فی آخر البیت و الآخر فی أوّل المصراع الآخر نحو قول ابن جابر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صفحوا عن محبّهم و أقالوا من عثار الهوی و منّوا بوصل</w:t>
      </w:r>
    </w:p>
    <w:p>
      <w:pPr>
        <w:pStyle w:val="BookText"/>
        <w:rPr/>
      </w:pPr>
      <w:r>
        <w:rPr>
          <w:rFonts w:ascii="IRNazanin" w:hAnsi="IRNazanin" w:eastAsia="IRNazanin"/>
          <w:color w:val="111111"/>
          <w:sz w:val="28"/>
          <w:sz w:val="28"/>
          <w:szCs w:val="28"/>
          <w:rtl w:val="true"/>
          <w:lang w:bidi="fa-IR"/>
        </w:rPr>
        <w:t>لست أستوجب الوصال و لکن أهل تلک الخیام أکرم أهل</w:t>
      </w:r>
    </w:p>
    <w:p>
      <w:pPr>
        <w:pStyle w:val="BookText"/>
        <w:rPr/>
      </w:pPr>
      <w:r>
        <w:rPr>
          <w:rFonts w:ascii="IRNazanin" w:hAnsi="IRNazanin" w:eastAsia="IRNazanin"/>
          <w:color w:val="111111"/>
          <w:sz w:val="28"/>
          <w:sz w:val="28"/>
          <w:szCs w:val="28"/>
          <w:rtl w:val="true"/>
          <w:lang w:bidi="fa-IR"/>
        </w:rPr>
        <w:t>و الخامس أن یقع أحد اللفظین فی آخر البیت و الآخر فی صدر المصراع الأوّل و اللفظان متجانسان، قال المطرّزی و هو أحسن من الأوّل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غیر معلوم و مثاله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ذوائب سود کالعناقید ارسلت فمن أجلها منّا النّفوس ذوائب</w:t>
      </w:r>
    </w:p>
    <w:p>
      <w:pPr>
        <w:pStyle w:val="BookText"/>
        <w:rPr/>
      </w:pPr>
      <w:r>
        <w:rPr>
          <w:rFonts w:ascii="IRNazanin" w:hAnsi="IRNazanin" w:eastAsia="IRNazanin"/>
          <w:color w:val="111111"/>
          <w:sz w:val="28"/>
          <w:sz w:val="28"/>
          <w:szCs w:val="28"/>
          <w:rtl w:val="true"/>
          <w:lang w:bidi="fa-IR"/>
        </w:rPr>
        <w:t>و السّادس أن یقع أحدهما فی آخر البیت و الآخر فی حشو المصراع الأوّل مع تجانسهما کقوله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کان انسان تیمم قاصدا صید المها فاصطاده انسانها</w:t>
      </w:r>
    </w:p>
    <w:p>
      <w:pPr>
        <w:pStyle w:val="BookText"/>
        <w:rPr/>
      </w:pPr>
      <w:r>
        <w:rPr>
          <w:rFonts w:ascii="IRNazanin" w:hAnsi="IRNazanin" w:eastAsia="IRNazanin"/>
          <w:color w:val="111111"/>
          <w:sz w:val="28"/>
          <w:sz w:val="28"/>
          <w:szCs w:val="28"/>
          <w:rtl w:val="true"/>
          <w:lang w:bidi="fa-IR"/>
        </w:rPr>
        <w:t>و السّابع أن یقع أحدهما فی آخر البیت و الآخر فی آخر المصراع الأوّل مع تجانسهما أیضا کقول الحریری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فمشغوف بآیات المثانی و مفتون برنات المثانی</w:t>
      </w:r>
    </w:p>
    <w:p>
      <w:pPr>
        <w:pStyle w:val="BookText"/>
        <w:rPr/>
      </w:pPr>
      <w:r>
        <w:rPr>
          <w:rFonts w:ascii="IRNazanin" w:hAnsi="IRNazanin" w:eastAsia="IRNazanin"/>
          <w:color w:val="111111"/>
          <w:sz w:val="28"/>
          <w:sz w:val="28"/>
          <w:szCs w:val="28"/>
          <w:rtl w:val="true"/>
          <w:lang w:bidi="fa-IR"/>
        </w:rPr>
        <w:t>المثانی الأوّل القرآن، و الثّانی جمع مثنی و هو من أوتار العود ما کان بعد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الثّامن أن یقع أحدهما فی آخر البیت و الآخر فی أول المصراع الآخر مع التجانس أیضا کقول الأرجانی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أمّلتهم ثمّ تأمّلتهم فلاح لی أن لیس فیهم فلاح</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التّاسع أن یقع أحدهما فی آخر البیت و الآخر فی صدر المصراع الأوّل و هما مشتقان کقول البختری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ضرب الجبال بمثلها من عزمه غضبان یطعن بالحمام و یضرب</w:t>
      </w:r>
    </w:p>
    <w:p>
      <w:pPr>
        <w:pStyle w:val="BookText"/>
        <w:rPr/>
      </w:pPr>
      <w:r>
        <w:rPr>
          <w:rFonts w:ascii="IRNazanin" w:hAnsi="IRNazanin" w:eastAsia="IRNazanin"/>
          <w:color w:val="111111"/>
          <w:sz w:val="28"/>
          <w:sz w:val="28"/>
          <w:szCs w:val="28"/>
          <w:rtl w:val="true"/>
          <w:lang w:bidi="fa-IR"/>
        </w:rPr>
        <w:t>و العاشر أن یقع أحدهما فی آخر البیت و الآخر فی حشو المصراع الأول مع اشتقاقهما أیضا کقول امرء القیس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المرء لم یخزن علیه لسانه فلیس علی شیء سواه بخزان</w:t>
      </w:r>
    </w:p>
    <w:p>
      <w:pPr>
        <w:pStyle w:val="BookText"/>
        <w:rPr/>
      </w:pPr>
      <w:r>
        <w:rPr>
          <w:rFonts w:ascii="IRNazanin" w:hAnsi="IRNazanin" w:eastAsia="IRNazanin"/>
          <w:color w:val="111111"/>
          <w:sz w:val="28"/>
          <w:sz w:val="28"/>
          <w:szCs w:val="28"/>
          <w:rtl w:val="true"/>
          <w:lang w:bidi="fa-IR"/>
        </w:rPr>
        <w:t>و الحادی عشر أن یقع أحدهما فی آخر البیت و الآخر فی آخر المصراع الأوّل مع الاشتقاق أیضا کقوله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فدع الوعید فما وعیدک ضائری أطنین أجنحة الذّباب یضیر</w:t>
      </w:r>
    </w:p>
    <w:p>
      <w:pPr>
        <w:pStyle w:val="BookText"/>
        <w:rPr/>
      </w:pPr>
      <w:r>
        <w:rPr>
          <w:rFonts w:ascii="IRNazanin" w:hAnsi="IRNazanin" w:eastAsia="IRNazanin"/>
          <w:color w:val="111111"/>
          <w:sz w:val="28"/>
          <w:sz w:val="28"/>
          <w:szCs w:val="28"/>
          <w:rtl w:val="true"/>
          <w:lang w:bidi="fa-IR"/>
        </w:rPr>
        <w:t>و الثّانی عشر أن یقع أحدهما فی آخر البیت و الآخر فی أوّل المصراع الآخر مع الاشتقاق أیضا کقول أبی 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ثوی فی الثّری من کان یحیی به الوری و یغمر صرف الدّهر نائله الغمر</w:t>
      </w:r>
    </w:p>
    <w:p>
      <w:pPr>
        <w:pStyle w:val="BookText"/>
        <w:rPr/>
      </w:pPr>
      <w:r>
        <w:rPr>
          <w:rFonts w:ascii="IRNazanin" w:hAnsi="IRNazanin" w:eastAsia="IRNazanin"/>
          <w:color w:val="111111"/>
          <w:sz w:val="28"/>
          <w:sz w:val="28"/>
          <w:szCs w:val="28"/>
          <w:rtl w:val="true"/>
          <w:lang w:bidi="fa-IR"/>
        </w:rPr>
        <w:t>و قد کانت البیض القواضب فی الوغی بواتر فهی الآن من بعده بتر</w:t>
      </w:r>
    </w:p>
    <w:p>
      <w:pPr>
        <w:pStyle w:val="BookText"/>
        <w:rPr/>
      </w:pPr>
      <w:r>
        <w:rPr>
          <w:rFonts w:ascii="IRNazanin" w:hAnsi="IRNazanin" w:eastAsia="IRNazanin"/>
          <w:color w:val="111111"/>
          <w:sz w:val="28"/>
          <w:sz w:val="28"/>
          <w:szCs w:val="28"/>
          <w:rtl w:val="true"/>
          <w:lang w:bidi="fa-IR"/>
        </w:rPr>
        <w:t>و الثّالث عشر أن یقع أحدهما فی آخر البیت و الآخر فی صدر المصراع الأوّل و بینهما شبه الاشتقاق کقول الحریری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لاح یلحی علی جری العنان إلی ملهی فسحقا له من لائح لاح</w:t>
      </w:r>
    </w:p>
    <w:p>
      <w:pPr>
        <w:pStyle w:val="BookText"/>
        <w:rPr/>
      </w:pPr>
      <w:r>
        <w:rPr>
          <w:rFonts w:ascii="IRNazanin" w:hAnsi="IRNazanin" w:eastAsia="IRNazanin"/>
          <w:color w:val="111111"/>
          <w:sz w:val="28"/>
          <w:sz w:val="28"/>
          <w:szCs w:val="28"/>
          <w:rtl w:val="true"/>
          <w:lang w:bidi="fa-IR"/>
        </w:rPr>
        <w:t>فالأوّل ماضی یلوح و الثّانی اسم فاعل من لحاه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الرّابع عشر أن یکون أحدهما فی آخر البیت و الآخر فی حشو المصراع الأوّل و بینهما شبه الاشتقاق أیضا کقوله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لعمری لقد کان الثّریا مکانه تراه فأضحی الآن مثواه فی الثّری</w:t>
      </w:r>
    </w:p>
    <w:p>
      <w:pPr>
        <w:pStyle w:val="BookText"/>
        <w:rPr/>
      </w:pPr>
      <w:r>
        <w:rPr>
          <w:rFonts w:ascii="IRNazanin" w:hAnsi="IRNazanin" w:eastAsia="IRNazanin"/>
          <w:color w:val="111111"/>
          <w:sz w:val="28"/>
          <w:sz w:val="28"/>
          <w:szCs w:val="28"/>
          <w:rtl w:val="true"/>
          <w:lang w:bidi="fa-IR"/>
        </w:rPr>
        <w:t>و الخامس عشر أن یکون أحدهما فی آخر البیت و الآخر فی آخر المصراع الأوّل و هما شبیهان بالمشتقّ کقول الحریری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مضطلع بتلخیص المعانی و مطلع الی تلخیص عانی</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السّادس عشر أن یقع أحدهما فی آخر البیت و الآخر فی صدر المصراع الثّانی و یجمعهما شبه الاشتقاق أیضا کقول التّهامی</w:t>
      </w:r>
      <w:r>
        <w:rPr>
          <w:rFonts w:eastAsia="IRNazanin" w:cs="IRNazanin"/>
          <w:color w:val="111111"/>
          <w:sz w:val="28"/>
          <w:szCs w:val="28"/>
          <w:rtl w:val="true"/>
          <w:lang w:bidi="fa-IR"/>
        </w:rPr>
        <w:t>:</w:t>
      </w:r>
      <w:bookmarkStart w:id="276" w:name="pg13849_150348"/>
    </w:p>
    <w:p>
      <w:pPr>
        <w:pStyle w:val="BookText"/>
        <w:rPr/>
      </w:pPr>
      <w:bookmarkEnd w:id="276"/>
      <w:r>
        <w:rPr>
          <w:rFonts w:ascii="IRNazanin" w:hAnsi="IRNazanin" w:eastAsia="IRNazanin"/>
          <w:color w:val="111111"/>
          <w:sz w:val="28"/>
          <w:sz w:val="28"/>
          <w:szCs w:val="28"/>
          <w:rtl w:val="true"/>
          <w:lang w:bidi="fa-IR"/>
        </w:rPr>
        <w:t>طیف ألمّ فزاد فی آلامی ألما و لم أعهده ذا إلمام</w:t>
      </w:r>
    </w:p>
    <w:p>
      <w:pPr>
        <w:pStyle w:val="Heading5"/>
        <w:numPr>
          <w:ilvl w:val="4"/>
          <w:numId w:val="1"/>
        </w:numPr>
        <w:rPr/>
      </w:pPr>
      <w:bookmarkStart w:id="277" w:name="__RefHeading___Toc3347683_1468164448"/>
      <w:bookmarkStart w:id="278" w:name="_Toc106"/>
      <w:bookmarkEnd w:id="277"/>
      <w:r>
        <w:rPr>
          <w:rtl w:val="true"/>
        </w:rPr>
        <w:t>و منها الرجوع</w:t>
      </w:r>
      <w:bookmarkEnd w:id="278"/>
    </w:p>
    <w:p>
      <w:pPr>
        <w:pStyle w:val="BookText"/>
        <w:rPr/>
      </w:pPr>
      <w:r>
        <w:rPr>
          <w:rFonts w:ascii="IRNazanin" w:hAnsi="IRNazanin" w:eastAsia="IRNazanin"/>
          <w:color w:val="111111"/>
          <w:sz w:val="28"/>
          <w:sz w:val="28"/>
          <w:szCs w:val="28"/>
          <w:rtl w:val="true"/>
          <w:lang w:bidi="fa-IR"/>
        </w:rPr>
        <w:t xml:space="preserve">و هو العود إلی الکلام السّابق بنقضه و إبطاله لنکتة و لیس المراد أنّ المتکلم أخطأ ثم عاد، لأنّ ذلک یکون غلطا لا بدیع فیه، و إنّما المراد أنّه أوهم الخطاء و إن کان قاله عن عمد إشارة إلی تأکد الاخبار بالثّانی، لأنّ الشیء المرجوع إلیه یکون تحققه أشدّ و مثاله فی النثر قوله علیه السلام فی المخ ج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نهضت بالأمر نکثت طائفة، و مرقت أخری، و فسق آخرون، کأنّهم لم یسمعوا اللّه تعالی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الدّار الآخرة نجعلها للّذین لا یریدون علوّا فی الأرض و لا فسادا و العاقبة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اللّه لقد سمعوها و وعوها، و لکنّه زخرفت الدّنیا فی أعینهم و راقهم زبرجها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علیه السلام لما أشار إلی بغی النّاکثین، و القاسطین، و المارقین، أتبعه بقوله کأنّهم لم یسمعو اللّه تعالی اه، تنبیها علی أنّ لازم سماع هذه الآیة و التدبّر فیها ترک البغی و الفساد فی الأرض، فحیث لم یترکوه جعلوا بمنزلة غیر السّامع ثم رجع إلیه و نقضه لنکتة، و أبطل عدم السّماع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اللّه لقد سمعوها و وعوها مؤکدا بالقسم البارّ و النکتة تأکید التّقریع و التّوبیخ و تشدید اللّوم و الذمّ باظهار أنّ عدم انتفاعهم بالسّماع إنّما هو لشدّة افتتانهم بالدّنیا و ما فیها، و اغترارهم بزخارفها، فاستحقّوا بذلک الخزی العظیم، و العذاب الألیم، و من النّظم قول زهیر بن أبی سلمی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قف بالدّیار التی لم یعفها القدم بلی و غیّرها الأرواح و الدّیم</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أوّل الکلام دلّ علی أن تطاول الزّمان و تقادم العهد، لم یعف الدّیار، ثم عاد إلیه و نقضه لنکتة، و هی إظهار الکابة و الحزن و الحیرة و الدّهش کأنّه لما وقف علی</w:t>
      </w:r>
      <w:bookmarkStart w:id="279" w:name="pg13849_150349"/>
    </w:p>
    <w:p>
      <w:pPr>
        <w:pStyle w:val="BookText"/>
        <w:rPr/>
      </w:pPr>
      <w:bookmarkEnd w:id="279"/>
      <w:r>
        <w:rPr>
          <w:rFonts w:ascii="IRNazanin" w:hAnsi="IRNazanin" w:eastAsia="IRNazanin"/>
          <w:color w:val="111111"/>
          <w:sz w:val="28"/>
          <w:sz w:val="28"/>
          <w:szCs w:val="28"/>
          <w:rtl w:val="true"/>
          <w:lang w:bidi="fa-IR"/>
        </w:rPr>
        <w:t>الدّیار تسلّطت علیه کأبة أذهلته فأخبر بما لم یتحقّق، ثم رجع إلیه عقله و أفاق بعض الافاقة، فتدارک کلامه السّابق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عفاها القدم، و غیرها الأرواح و الدّیم</w:t>
      </w:r>
    </w:p>
    <w:p>
      <w:pPr>
        <w:pStyle w:val="Heading5"/>
        <w:numPr>
          <w:ilvl w:val="4"/>
          <w:numId w:val="1"/>
        </w:numPr>
        <w:rPr/>
      </w:pPr>
      <w:bookmarkStart w:id="280" w:name="__RefHeading___Toc3347685_1468164448"/>
      <w:bookmarkStart w:id="281" w:name="_Toc107"/>
      <w:bookmarkEnd w:id="280"/>
      <w:r>
        <w:rPr>
          <w:rtl w:val="true"/>
        </w:rPr>
        <w:t>و منها الارصاد</w:t>
      </w:r>
      <w:bookmarkEnd w:id="281"/>
    </w:p>
    <w:p>
      <w:pPr>
        <w:pStyle w:val="BookText"/>
        <w:rPr/>
      </w:pPr>
      <w:r>
        <w:rPr>
          <w:rFonts w:ascii="IRNazanin" w:hAnsi="IRNazanin" w:eastAsia="IRNazanin"/>
          <w:color w:val="111111"/>
          <w:sz w:val="28"/>
          <w:sz w:val="28"/>
          <w:szCs w:val="28"/>
          <w:rtl w:val="true"/>
          <w:lang w:bidi="fa-IR"/>
        </w:rPr>
        <w:t>و هو مأخوذ من رصدته بمعی رقبته کان السّامع یرصد ذهنه لعجز الکلام بما دلّ علیه ممّا قبله، و فی الاصطلاح أن یجعل قبل العجز من الفقرة</w:t>
      </w:r>
      <w:r>
        <w:rPr>
          <w:rStyle w:val="FootnoteAnchor"/>
          <w:rtl w:val="true"/>
        </w:rPr>
        <w:footnoteReference w:id="14"/>
      </w:r>
      <w:r>
        <w:rPr>
          <w:rFonts w:ascii="IRNazanin" w:hAnsi="IRNazanin" w:eastAsia="IRNazanin"/>
          <w:color w:val="111111"/>
          <w:sz w:val="28"/>
          <w:sz w:val="28"/>
          <w:szCs w:val="28"/>
          <w:rtl w:val="true"/>
          <w:lang w:bidi="fa-IR"/>
        </w:rPr>
        <w:t>أو من البیت ما یدلّ علی العجز أعنی آخر کلمة من البیت أو الفقر، و إنّما یدلّ علیه و یفهم منه إذا عرف الرّوی أی الحرف الذی یبنی علیه أواخر الأبیات أو الفقر مع تکرّره، و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التّسهیم أیضا مأخوذ من البرد المسهم أی المخطط، و هو الذی یدلّ أحد سهامه علی الذی یلیه، لکون لونه یقتضی أن یلیه لون مخصوص بمجاورة اللّون الذی قبله أو بعده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فمثاله من النّثر قوله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کانَ اللّهُ لِیَظْلِمَهُمْ وَ لکِنْ کانُوا أَنْفُسَهُمْ یَظْلِمُونَ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 أمیر المؤمنین علیه السلام فی المخ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أجریها، أی الکواکب، علی أذلال تسخیرها من ثبات ثابتها، و مسیر سائرها، و هبوطها و صعودها، و نحوسها و سعودها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النّظم قول البختری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أحلّت دمی من غیر جرم و حرّمت بلا سبب یوم اللقاء کلامی</w:t>
      </w:r>
    </w:p>
    <w:p>
      <w:pPr>
        <w:pStyle w:val="BookText"/>
        <w:rPr/>
      </w:pPr>
      <w:r>
        <w:rPr>
          <w:rFonts w:ascii="IRNazanin" w:hAnsi="IRNazanin" w:eastAsia="IRNazanin"/>
          <w:color w:val="111111"/>
          <w:sz w:val="28"/>
          <w:sz w:val="28"/>
          <w:szCs w:val="28"/>
          <w:rtl w:val="true"/>
          <w:lang w:bidi="fa-IR"/>
        </w:rPr>
        <w:t>فلیس الذی حلّلته بمحلّل و لیس الذی حرّمته بحرام</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 ابن هانی الاندلسی</w:t>
      </w:r>
      <w:r>
        <w:rPr>
          <w:rFonts w:eastAsia="IRNazanin" w:cs="IRNazanin"/>
          <w:color w:val="111111"/>
          <w:sz w:val="28"/>
          <w:szCs w:val="28"/>
          <w:rtl w:val="true"/>
          <w:lang w:bidi="fa-IR"/>
        </w:rPr>
        <w:t>:</w:t>
      </w:r>
      <w:bookmarkStart w:id="282" w:name="pg13849_150350"/>
    </w:p>
    <w:p>
      <w:pPr>
        <w:pStyle w:val="BookText"/>
        <w:rPr/>
      </w:pPr>
      <w:bookmarkEnd w:id="282"/>
      <w:r>
        <w:rPr>
          <w:rFonts w:ascii="IRNazanin" w:hAnsi="IRNazanin" w:eastAsia="IRNazanin"/>
          <w:color w:val="111111"/>
          <w:sz w:val="28"/>
          <w:sz w:val="28"/>
          <w:szCs w:val="28"/>
          <w:rtl w:val="true"/>
          <w:lang w:bidi="fa-IR"/>
        </w:rPr>
        <w:t>و إذا حللت فکلّ واد ممرع و إذا ظعنت فکلّ شعب ما حل</w:t>
      </w:r>
    </w:p>
    <w:p>
      <w:pPr>
        <w:pStyle w:val="BookText"/>
        <w:rPr/>
      </w:pPr>
      <w:r>
        <w:rPr>
          <w:rFonts w:ascii="IRNazanin" w:hAnsi="IRNazanin" w:eastAsia="IRNazanin"/>
          <w:color w:val="111111"/>
          <w:sz w:val="28"/>
          <w:sz w:val="28"/>
          <w:szCs w:val="28"/>
          <w:rtl w:val="true"/>
          <w:lang w:bidi="fa-IR"/>
        </w:rPr>
        <w:t>و إذا بعدت فکلّ شیء ناقص و إذا قربت فکلّ شیء کامل</w:t>
      </w:r>
    </w:p>
    <w:p>
      <w:pPr>
        <w:pStyle w:val="Heading5"/>
        <w:numPr>
          <w:ilvl w:val="4"/>
          <w:numId w:val="1"/>
        </w:numPr>
        <w:rPr/>
      </w:pPr>
      <w:bookmarkStart w:id="283" w:name="__RefHeading___Toc3347687_1468164448"/>
      <w:bookmarkStart w:id="284" w:name="_Toc108"/>
      <w:bookmarkEnd w:id="283"/>
      <w:r>
        <w:rPr>
          <w:rtl w:val="true"/>
        </w:rPr>
        <w:t>و منها ارسال المثل</w:t>
      </w:r>
      <w:bookmarkEnd w:id="284"/>
    </w:p>
    <w:p>
      <w:pPr>
        <w:pStyle w:val="BookText"/>
        <w:rPr/>
      </w:pPr>
      <w:r>
        <w:rPr>
          <w:rFonts w:ascii="IRNazanin" w:hAnsi="IRNazanin" w:eastAsia="IRNazanin"/>
          <w:color w:val="111111"/>
          <w:sz w:val="28"/>
          <w:sz w:val="28"/>
          <w:szCs w:val="28"/>
          <w:rtl w:val="true"/>
          <w:lang w:bidi="fa-IR"/>
        </w:rPr>
        <w:t>و هو عبارة عن أن یأتی المتکلم فی کلامه و الشّاعر فی بیت أو بعضه بما یجری مجری المثل السّائر من نعت أو حکمة أو غیر ذلک ممّا یحسن التمثیل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الزّمخشری فی محکی کلامه من الکشّاف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المثل فی أصل کلامهم بمعنی المثل و هو النّظیر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 مثل و مثیل کشبه و شبه و شبیه، ثم قیل للقول الممثل مضربه بمورده مثل، و لضرب العرب الأمثال و استحضار العلماء المثل و النّظائر شان لیس بالخفی فی خبیئات المعانی، و رفع الأستار عن الحقائق حتّی تریک المخیّل فی صورة المحقّق، و المتوهّم فی معرض المتیقّن، و الغائب کأنّه مشاهد، و فیه تبکیت للخصم الألدّ، و قمع لسورة الجامح الأبی، و لأمر ما أکثر اللّه تعالی فی کتابه المبین و فی سایر کتبه أمثاله، و فشت فی کلام رسول اللّه صلّی اللّه علیه و آله و سلم و کلام الانبیاء علیهم السّلام و الحکماء، قال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تِلْکَ الْأَمْثالُ نَضْرِبُها لِلنّاسِ وَ ما یَعْقِلُها إِلاَّ الْعالِمُونَ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سور الانجیل سورة الأمثال، و لم یضربوا مثلا، و لا رأوه أهلا للتّیسّر، و لا جدیرا بالقبول، إلاّ قولا فیه غرابة من بعض الوجوه، و من ثمّ حوفظ علیه، و حمی عن التغیّر 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عرفت ذلک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أمثلة هذا النّوع نثرا و نظما کثیرة مطردة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النّثر فی الکتاب العزیز قوله سبحانه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نَفْسٍ بِما کَسَبَتْ رَهِینَةٌ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عَلَی الرَّسُولِ إِلاَّ الْبَلاغُ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عَلَی الْمُحْسِنِینَ مِنْ سَبِیلٍ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حِزْبٍ بِما لَدَیْهِمْ فَرِحُونَ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یَسْتَوِی الْخَبِیثُ وَ الطَّیِّبُ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یَحِیقُ الْمَکْرُ السَّیِّئُ إِلاّ بِأَهْلِهِ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جَزاءُ الْإِحْسانِ إِلاَّ الْإِحْسانُ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إلی غیر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الحدیث النّبوی صلّی اللّه علیه و آله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الامور أوساطها، و المرء مع من أحبّ، و الشّاهد یری ما لا یراه الغائب،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کلام أمیر المؤمنین علیه السلام قوله فی المخ ج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فصبرت و فی العین قذی، و فی الحلق شجی، و قوله علیه السلام فی المخ ید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فأنتم غرض لنابل، و أکلة لآکل، و فریصة لصائل، و فی المخ کز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لکنّه لا رأی لمن لا یطاع، و فی المخ قلد </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نصرهم و هم قلیل لا ینتصرون، و منعهم و هم قلیل لا یمتنعون، حیّ لا یموت، و فی باب المخ من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صارع الحقّ صرعه، و تکلّموا تعرفوا فإنّ المرء مخبوء تحت لسانه، و الغالب بالشّرّ مغلوب، و مودّة الآباء قرابة بین الأبناء، و قلّة العیال أحد الیسارین، و قیمة کلّ امرء ما یحسن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فیه کثیر جدّا و من النّظم قول امرء القیس بن حجر الکندی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المرء لم یخزن علیه لسانه فلیس علی شیء سواه بخزان</w:t>
      </w:r>
    </w:p>
    <w:p>
      <w:pPr>
        <w:pStyle w:val="BookText"/>
        <w:rPr/>
      </w:pPr>
      <w:r>
        <w:rPr>
          <w:rFonts w:ascii="IRNazanin" w:hAnsi="IRNazanin" w:eastAsia="IRNazanin"/>
          <w:color w:val="111111"/>
          <w:sz w:val="28"/>
          <w:sz w:val="28"/>
          <w:szCs w:val="28"/>
          <w:rtl w:val="true"/>
          <w:lang w:bidi="fa-IR"/>
        </w:rPr>
        <w:t>و قول عدیّ بن زید العبادی</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کفی واعظا بالمرء أیّام دهره تروح له بالواعظات و تغتدی</w:t>
      </w:r>
      <w:bookmarkStart w:id="285" w:name="pg13849_150352"/>
    </w:p>
    <w:p>
      <w:pPr>
        <w:pStyle w:val="BookText"/>
        <w:rPr/>
      </w:pPr>
      <w:bookmarkEnd w:id="285"/>
      <w:r>
        <w:rPr>
          <w:rFonts w:ascii="IRNazanin" w:hAnsi="IRNazanin" w:eastAsia="IRNazanin"/>
          <w:color w:val="111111"/>
          <w:sz w:val="28"/>
          <w:sz w:val="28"/>
          <w:szCs w:val="28"/>
          <w:rtl w:val="true"/>
          <w:lang w:bidi="fa-IR"/>
        </w:rPr>
        <w:t>عن المرء لا تسأل و سل عن قرینه فانّ القرین بالمقارن مقتدی</w:t>
      </w:r>
    </w:p>
    <w:p>
      <w:pPr>
        <w:pStyle w:val="BookText"/>
        <w:rPr/>
      </w:pPr>
      <w:r>
        <w:rPr>
          <w:rFonts w:ascii="IRNazanin" w:hAnsi="IRNazanin" w:eastAsia="IRNazanin"/>
          <w:color w:val="111111"/>
          <w:sz w:val="28"/>
          <w:sz w:val="28"/>
          <w:szCs w:val="28"/>
          <w:rtl w:val="true"/>
          <w:lang w:bidi="fa-IR"/>
        </w:rPr>
        <w:t>و ظلم ذوی القربی أشدّ مضاضة علی الحرّ من وقع الحسام المهند</w:t>
      </w:r>
    </w:p>
    <w:p>
      <w:pPr>
        <w:pStyle w:val="BookText"/>
        <w:rPr/>
      </w:pPr>
      <w:r>
        <w:rPr>
          <w:rFonts w:ascii="IRNazanin" w:hAnsi="IRNazanin" w:eastAsia="IRNazanin"/>
          <w:color w:val="111111"/>
          <w:sz w:val="28"/>
          <w:sz w:val="28"/>
          <w:szCs w:val="28"/>
          <w:rtl w:val="true"/>
          <w:lang w:bidi="fa-IR"/>
        </w:rPr>
        <w:t>و قول لبید بن ربیعة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المال و الأهلون إلاّ ودیعة و لا بدّ یوما أن تردّ الودائع</w:t>
      </w:r>
    </w:p>
    <w:p>
      <w:pPr>
        <w:pStyle w:val="BookText"/>
        <w:rPr/>
      </w:pPr>
      <w:r>
        <w:rPr>
          <w:rFonts w:ascii="IRNazanin" w:hAnsi="IRNazanin" w:eastAsia="IRNazanin"/>
          <w:color w:val="111111"/>
          <w:sz w:val="28"/>
          <w:sz w:val="28"/>
          <w:szCs w:val="28"/>
          <w:rtl w:val="true"/>
          <w:lang w:bidi="fa-IR"/>
        </w:rPr>
        <w:t>و ما المرء إلاّ کالشّهاب و ضوئه یحوز رمادا بعد إذ هو ساطع</w:t>
      </w:r>
    </w:p>
    <w:p>
      <w:pPr>
        <w:pStyle w:val="BookText"/>
        <w:rPr/>
      </w:pPr>
      <w:r>
        <w:rPr>
          <w:rFonts w:ascii="IRNazanin" w:hAnsi="IRNazanin" w:eastAsia="IRNazanin"/>
          <w:color w:val="111111"/>
          <w:sz w:val="28"/>
          <w:sz w:val="28"/>
          <w:szCs w:val="28"/>
          <w:rtl w:val="true"/>
          <w:lang w:bidi="fa-IR"/>
        </w:rPr>
        <w:t>لعمرک ما یدری المسافر هل له نجاح و لا یدری متی هو راجع</w:t>
      </w:r>
    </w:p>
    <w:p>
      <w:pPr>
        <w:pStyle w:val="BookText"/>
        <w:rPr/>
      </w:pPr>
      <w:r>
        <w:rPr>
          <w:rFonts w:ascii="IRNazanin" w:hAnsi="IRNazanin" w:eastAsia="IRNazanin"/>
          <w:color w:val="111111"/>
          <w:sz w:val="28"/>
          <w:sz w:val="28"/>
          <w:szCs w:val="28"/>
          <w:rtl w:val="true"/>
          <w:lang w:bidi="fa-IR"/>
        </w:rPr>
        <w:t>أ تجزع ممّا أحدث الدّهر للفتی و أیّ کریم لم تصبه القوارع</w:t>
      </w:r>
    </w:p>
    <w:p>
      <w:pPr>
        <w:pStyle w:val="Heading5"/>
        <w:numPr>
          <w:ilvl w:val="4"/>
          <w:numId w:val="1"/>
        </w:numPr>
        <w:rPr/>
      </w:pPr>
      <w:bookmarkStart w:id="286" w:name="__RefHeading___Toc3347689_1468164448"/>
      <w:bookmarkStart w:id="287" w:name="_Toc109"/>
      <w:bookmarkEnd w:id="286"/>
      <w:r>
        <w:rPr>
          <w:rtl w:val="true"/>
        </w:rPr>
        <w:t>و منها الجمع</w:t>
      </w:r>
      <w:bookmarkEnd w:id="287"/>
    </w:p>
    <w:p>
      <w:pPr>
        <w:pStyle w:val="BookText"/>
        <w:rPr/>
      </w:pPr>
      <w:r>
        <w:rPr>
          <w:rFonts w:ascii="IRNazanin" w:hAnsi="IRNazanin" w:eastAsia="IRNazanin"/>
          <w:color w:val="111111"/>
          <w:sz w:val="28"/>
          <w:sz w:val="28"/>
          <w:szCs w:val="28"/>
          <w:rtl w:val="true"/>
          <w:lang w:bidi="fa-IR"/>
        </w:rPr>
        <w:t xml:space="preserve">و هو أن یجمع المتکلم بین شیئین مختلفین فصاعدا فی حکم واحد بأن یثبت لهما جهة جامعة یتّحدان بها کقوله علیه السلام فی المخ کج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المال و البنین حرث الدّنیا، و العمل الصّالح حرث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المال و البنین و هما نوعان متباینان فی جهة واحدة و هو الحرث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النّظم قول السّید علی صدر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المکارم و الفضائل و الندی طبع جبلت علیه غیر تطبّع</w:t>
      </w:r>
    </w:p>
    <w:p>
      <w:pPr>
        <w:pStyle w:val="BookText"/>
        <w:rPr/>
      </w:pPr>
      <w:r>
        <w:rPr>
          <w:rFonts w:ascii="IRNazanin" w:hAnsi="IRNazanin" w:eastAsia="IRNazanin"/>
          <w:color w:val="111111"/>
          <w:sz w:val="28"/>
          <w:sz w:val="28"/>
          <w:szCs w:val="28"/>
          <w:rtl w:val="true"/>
          <w:lang w:bidi="fa-IR"/>
        </w:rPr>
        <w:t>و المجد و الشّرف المؤمّل و العلی وقف علیک و لیس بالمستودع</w:t>
      </w:r>
    </w:p>
    <w:p>
      <w:pPr>
        <w:pStyle w:val="Heading5"/>
        <w:numPr>
          <w:ilvl w:val="4"/>
          <w:numId w:val="1"/>
        </w:numPr>
        <w:rPr/>
      </w:pPr>
      <w:bookmarkStart w:id="288" w:name="__RefHeading___Toc3347691_1468164448"/>
      <w:bookmarkStart w:id="289" w:name="_Toc110"/>
      <w:bookmarkEnd w:id="288"/>
      <w:r>
        <w:rPr>
          <w:rtl w:val="true"/>
        </w:rPr>
        <w:t>و منها التفریق</w:t>
      </w:r>
      <w:bookmarkEnd w:id="289"/>
    </w:p>
    <w:p>
      <w:pPr>
        <w:pStyle w:val="BookText"/>
        <w:rPr/>
      </w:pPr>
      <w:r>
        <w:rPr>
          <w:rFonts w:ascii="IRNazanin" w:hAnsi="IRNazanin" w:eastAsia="IRNazanin"/>
          <w:color w:val="111111"/>
          <w:sz w:val="28"/>
          <w:sz w:val="28"/>
          <w:szCs w:val="28"/>
          <w:rtl w:val="true"/>
          <w:lang w:bidi="fa-IR"/>
        </w:rPr>
        <w:t xml:space="preserve">و هو ضدّ الجمع أی ایقاع تباین بین أمرین من نوع واحد فی المدح أو غیره فمثاله فی النّثر قوله علیه السلام فی المخ صو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صاحبکم یطیع اللّه و أنتم تعصونه و صاحب أهل الشّام یعصی اللّه و هم یطیعونه، و قوله علیه السلام فی باب المخ من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غیرة المرأة کفر، و غیرة الرّجل إیمان</w:t>
      </w:r>
      <w:r>
        <w:rPr>
          <w:rFonts w:eastAsia="IRNazanin" w:cs="IRNazanin"/>
          <w:color w:val="111111"/>
          <w:sz w:val="28"/>
          <w:szCs w:val="28"/>
          <w:rtl w:val="true"/>
          <w:lang w:bidi="fa-IR"/>
        </w:rPr>
        <w:t>.</w:t>
      </w:r>
      <w:bookmarkStart w:id="290" w:name="pg13849_150353"/>
    </w:p>
    <w:p>
      <w:pPr>
        <w:pStyle w:val="BookText"/>
        <w:rPr/>
      </w:pPr>
      <w:bookmarkEnd w:id="290"/>
      <w:r>
        <w:rPr>
          <w:rFonts w:ascii="IRNazanin" w:hAnsi="IRNazanin" w:eastAsia="IRNazanin"/>
          <w:color w:val="111111"/>
          <w:sz w:val="28"/>
          <w:sz w:val="28"/>
          <w:szCs w:val="28"/>
          <w:rtl w:val="true"/>
          <w:lang w:bidi="fa-IR"/>
        </w:rPr>
        <w:t>و فی النّظم قول رشید الوطواط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نوال الغمام وقت ربیع کنوال الأمیر یوم سخاء</w:t>
      </w:r>
    </w:p>
    <w:p>
      <w:pPr>
        <w:pStyle w:val="BookText"/>
        <w:rPr/>
      </w:pPr>
      <w:r>
        <w:rPr>
          <w:rFonts w:ascii="IRNazanin" w:hAnsi="IRNazanin" w:eastAsia="IRNazanin"/>
          <w:color w:val="111111"/>
          <w:sz w:val="28"/>
          <w:sz w:val="28"/>
          <w:szCs w:val="28"/>
          <w:rtl w:val="true"/>
          <w:lang w:bidi="fa-IR"/>
        </w:rPr>
        <w:t>فنوال الأمیر بدرة عین و نوال الغمام قطرة ماء</w:t>
      </w:r>
    </w:p>
    <w:p>
      <w:pPr>
        <w:pStyle w:val="BookText"/>
        <w:rPr/>
      </w:pPr>
      <w:r>
        <w:rPr>
          <w:rFonts w:ascii="IRNazanin" w:hAnsi="IRNazanin" w:eastAsia="IRNazanin"/>
          <w:color w:val="111111"/>
          <w:sz w:val="28"/>
          <w:sz w:val="28"/>
          <w:szCs w:val="28"/>
          <w:rtl w:val="true"/>
          <w:lang w:bidi="fa-IR"/>
        </w:rPr>
        <w:t>و قول الأدیب یعقوب النّیسابوری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 عبید اللّه یضحک معطیا و یبکی أخوه الغیث عند عطائه</w:t>
      </w:r>
    </w:p>
    <w:p>
      <w:pPr>
        <w:pStyle w:val="BookText"/>
        <w:rPr/>
      </w:pPr>
      <w:r>
        <w:rPr>
          <w:rFonts w:ascii="IRNazanin" w:hAnsi="IRNazanin" w:eastAsia="IRNazanin"/>
          <w:color w:val="111111"/>
          <w:sz w:val="28"/>
          <w:sz w:val="28"/>
          <w:szCs w:val="28"/>
          <w:rtl w:val="true"/>
          <w:lang w:bidi="fa-IR"/>
        </w:rPr>
        <w:t>و کم بین ضحّاک یجود بماله و آخر بکّاء یجود بمائه</w:t>
      </w:r>
    </w:p>
    <w:p>
      <w:pPr>
        <w:pStyle w:val="Heading5"/>
        <w:numPr>
          <w:ilvl w:val="4"/>
          <w:numId w:val="1"/>
        </w:numPr>
        <w:rPr/>
      </w:pPr>
      <w:bookmarkStart w:id="291" w:name="__RefHeading___Toc3347693_1468164448"/>
      <w:bookmarkStart w:id="292" w:name="_Toc111"/>
      <w:bookmarkEnd w:id="291"/>
      <w:r>
        <w:rPr>
          <w:rtl w:val="true"/>
        </w:rPr>
        <w:t>و منها الجمع مع التفریق</w:t>
      </w:r>
      <w:bookmarkEnd w:id="292"/>
    </w:p>
    <w:p>
      <w:pPr>
        <w:pStyle w:val="BookText"/>
        <w:rPr/>
      </w:pPr>
      <w:r>
        <w:rPr>
          <w:rFonts w:ascii="IRNazanin" w:hAnsi="IRNazanin" w:eastAsia="IRNazanin"/>
          <w:color w:val="111111"/>
          <w:sz w:val="28"/>
          <w:sz w:val="28"/>
          <w:szCs w:val="28"/>
          <w:rtl w:val="true"/>
          <w:lang w:bidi="fa-IR"/>
        </w:rPr>
        <w:t xml:space="preserve">و هو أن یدخل المتکلم شیئین فی معنی ثم یفرّق بین جهتی الادخال فمثاله فی النّثر قوله علیه السلام فی المخ ص ز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یقوم الباکیان یبکیان، باک یبکی لدینه و باک یبکی لدنیاه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علیه السلام فی المخ فکز </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سیهلک فیّ صنفان محبّ مفرط یذهب به الحبّ إلی غیر الحقّ، و مبغض مفرط یذهب به البغض إلی غیر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بین الصّنفین فی الهلکة ثم فرّق بین جهتی الهلاک، و مثله قوله علیه السلام فی باب المخ من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هلک فیّ رجلان محبّ غال، و مبغض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النّظم قول الرّشید الوطواط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فوجهک کالنّار فی ضوئها و قلبی کالنّار فی حرّها</w:t>
      </w:r>
    </w:p>
    <w:p>
      <w:pPr>
        <w:pStyle w:val="BookText"/>
        <w:rPr/>
      </w:pPr>
      <w:r>
        <w:rPr>
          <w:rFonts w:ascii="IRNazanin" w:hAnsi="IRNazanin" w:eastAsia="IRNazanin"/>
          <w:color w:val="111111"/>
          <w:sz w:val="28"/>
          <w:sz w:val="28"/>
          <w:szCs w:val="28"/>
          <w:rtl w:val="true"/>
          <w:lang w:bidi="fa-IR"/>
        </w:rPr>
        <w:t>و قول السّید علی الصدر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بین قلبی و برق المنحنی نسب کلاهما من سعیر الوجد یلتهب</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قلبی لما فاته من وصل ساکنه و البرق إذ فاته من ثغرة الشّنب</w:t>
      </w:r>
      <w:bookmarkStart w:id="293" w:name="pg13849_150354"/>
    </w:p>
    <w:p>
      <w:pPr>
        <w:pStyle w:val="Heading5"/>
        <w:numPr>
          <w:ilvl w:val="4"/>
          <w:numId w:val="1"/>
        </w:numPr>
        <w:rPr/>
      </w:pPr>
      <w:bookmarkStart w:id="294" w:name="__RefHeading___Toc3347695_1468164448"/>
      <w:bookmarkStart w:id="295" w:name="_Toc112"/>
      <w:bookmarkEnd w:id="293"/>
      <w:bookmarkEnd w:id="294"/>
      <w:r>
        <w:rPr>
          <w:rtl w:val="true"/>
        </w:rPr>
        <w:t>و منها التقسیم</w:t>
      </w:r>
      <w:bookmarkEnd w:id="295"/>
    </w:p>
    <w:p>
      <w:pPr>
        <w:pStyle w:val="BookText"/>
        <w:rPr/>
      </w:pPr>
      <w:r>
        <w:rPr>
          <w:rFonts w:ascii="IRNazanin" w:hAnsi="IRNazanin" w:eastAsia="IRNazanin"/>
          <w:color w:val="111111"/>
          <w:sz w:val="28"/>
          <w:sz w:val="28"/>
          <w:szCs w:val="28"/>
          <w:rtl w:val="true"/>
          <w:lang w:bidi="fa-IR"/>
        </w:rPr>
        <w:t>و هو فی اللغة التّجزیة و التّفریق، و فی الاصطلاح یطلق علی معان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أن یذکر متعدّد و بعبارة اخری أن یذکر قسمة ذات جزئین أو أکثر، ثم اضیف ما لکلّ واحد من الأقسام إلیه علی التّعیین، و بهذا القید یتمیّز عن اللّف و النّشر، إذ لا تعیین فیه حسبما تطلع علیه، و مثاله فی النّثر قوله علیه السلام فی المخ فد </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نفس معها سائق و شهید سائق یسوقها إلی محشرها، و شاهد یشهد علیها بعملها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النّظم قول المتلمس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یقیم علی ضیم یراد به إلاّ الأذلاّن عیر الحیّ و الوتد</w:t>
      </w:r>
    </w:p>
    <w:p>
      <w:pPr>
        <w:pStyle w:val="BookText"/>
        <w:rPr/>
      </w:pPr>
      <w:r>
        <w:rPr>
          <w:rFonts w:ascii="IRNazanin" w:hAnsi="IRNazanin" w:eastAsia="IRNazanin"/>
          <w:color w:val="111111"/>
          <w:sz w:val="28"/>
          <w:sz w:val="28"/>
          <w:szCs w:val="28"/>
          <w:rtl w:val="true"/>
          <w:lang w:bidi="fa-IR"/>
        </w:rPr>
        <w:t>هذا علی الخسف مربوط برمّته و ذا یشجّ فلا یرثی له أحد</w:t>
      </w:r>
    </w:p>
    <w:p>
      <w:pPr>
        <w:pStyle w:val="BookText"/>
        <w:rPr/>
      </w:pPr>
      <w:r>
        <w:rPr>
          <w:rFonts w:ascii="IRNazanin" w:hAnsi="IRNazanin" w:eastAsia="IRNazanin"/>
          <w:color w:val="111111"/>
          <w:sz w:val="28"/>
          <w:sz w:val="28"/>
          <w:szCs w:val="28"/>
          <w:rtl w:val="true"/>
          <w:lang w:bidi="fa-IR"/>
        </w:rPr>
        <w:t xml:space="preserve">ذکر العیر و الوتد ثمّ أضاف إلی الأوّل الرّبط مع الخسف، و إلی الثّانی الشجّ و ثانیها أن تذکر أحوال الشیء مضافا إلی کلّ من تلک الأحوال ما یلیق به، کقوله علیه السلام فی المخ کج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المرء المسلم ینتظر من اللّه إحدی الحسنیین، إمّا داعی اللّه فما عند اللّه خیر له، و إمّا رزق اللّه فإذا هو ذو أهل و مال و معه دینه و حسبه، و قوله علیه السلام فی المخ صح </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لستم ترون أهل الدّنیا یمسون و یصبحون علی أحوال شتّی فمیّت یبکی، و آخر یعزّی، و صریع مبتلی، و عائد یعود، و آخر بنفسه یجود، و طالب للدّنیا و الموت یطلبه، و غافل و لیس بمغفول عنه</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النّظم قوله</w:t>
      </w:r>
      <w:r>
        <w:rPr>
          <w:rFonts w:eastAsia="IRNazanin" w:cs="IRNazanin"/>
          <w:color w:val="111111"/>
          <w:sz w:val="28"/>
          <w:szCs w:val="28"/>
          <w:rtl w:val="true"/>
          <w:lang w:bidi="fa-IR"/>
        </w:rPr>
        <w:t>:</w:t>
      </w:r>
      <w:bookmarkStart w:id="296" w:name="pg13849_150355"/>
    </w:p>
    <w:p>
      <w:pPr>
        <w:pStyle w:val="BookText"/>
        <w:rPr/>
      </w:pPr>
      <w:bookmarkEnd w:id="296"/>
      <w:r>
        <w:rPr>
          <w:rFonts w:ascii="IRNazanin" w:hAnsi="IRNazanin" w:eastAsia="IRNazanin"/>
          <w:color w:val="111111"/>
          <w:sz w:val="28"/>
          <w:sz w:val="28"/>
          <w:szCs w:val="28"/>
          <w:rtl w:val="true"/>
          <w:lang w:bidi="fa-IR"/>
        </w:rPr>
        <w:t>سأطلب حقّی بالقنا و مشایخ کانّهم من طول ما التثموا مرد</w:t>
      </w:r>
    </w:p>
    <w:p>
      <w:pPr>
        <w:pStyle w:val="BookText"/>
        <w:rPr/>
      </w:pPr>
      <w:r>
        <w:rPr>
          <w:rFonts w:ascii="IRNazanin" w:hAnsi="IRNazanin" w:eastAsia="IRNazanin"/>
          <w:color w:val="111111"/>
          <w:sz w:val="28"/>
          <w:sz w:val="28"/>
          <w:szCs w:val="28"/>
          <w:rtl w:val="true"/>
          <w:lang w:bidi="fa-IR"/>
        </w:rPr>
        <w:t>ثقال إذا لاقوا خفاف إذا ادعوا کثیر إذا شدّوا قلیل إذا عدّوا</w:t>
      </w:r>
    </w:p>
    <w:p>
      <w:pPr>
        <w:pStyle w:val="BookText"/>
        <w:rPr/>
      </w:pPr>
      <w:r>
        <w:rPr>
          <w:rFonts w:ascii="IRNazanin" w:hAnsi="IRNazanin" w:eastAsia="IRNazanin"/>
          <w:color w:val="111111"/>
          <w:sz w:val="28"/>
          <w:sz w:val="28"/>
          <w:szCs w:val="28"/>
          <w:rtl w:val="true"/>
          <w:lang w:bidi="fa-IR"/>
        </w:rPr>
        <w:t>ذکر أحوال المشایخ، و أضاف إلی کلّ منها ما یناسبه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 استیفاء أقسام الشّیء، و بعبارة اخری أن یتقصّی تفصیل ما ابتدء به و یستوفی جمیع الأقسام الذی یقتضیها ذلک المعنی، فمثاله نثرا من الکتاب العزیز قوله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یَهَبُ لِمَنْ یَشاءُ إِناثاً وَ یَهَبُ لِمَنْ یَشاءُ الذُّکُورَ أَوْ یُزَوِّجُهُمْ ذُکْراناً وَ إِناثاً وَ یَجْعَلُ مَنْ یَشاءُ عَقِیماً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فَأَصْحابُ الْمَیْمَنَةِ ما أَصْحابُ الْمَیْمَنَةِ وَ أَصْحابُ الْمَشْئَمَةِ ما أَصْحابُ الْمَشْئَمَةِ وَ 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کلام أمیر المؤمنین علیه السلام قوله فی المخ یو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شغل من الجنّة و النّار أمامه ساع سریع نجا، و طالب بطیء رجا، و مقصّر فی النّار هوی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التّقسیم موافق للتّقسیم فی الآیة الأخیرة، فانّ السّاع السّریع مساوق للسّابقین و الطالب البطیء مساوق لأصحاب المیمنة، و المقصر الهاوی مساوق لأصحاب المشئمة و نظما قول صفی الدّین فی مدح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أفنی جیوش العدی غزوا فلست تری سوی قتیل و مأسور و منهزم</w:t>
      </w:r>
    </w:p>
    <w:p>
      <w:pPr>
        <w:pStyle w:val="Heading5"/>
        <w:numPr>
          <w:ilvl w:val="4"/>
          <w:numId w:val="1"/>
        </w:numPr>
        <w:rPr/>
      </w:pPr>
      <w:bookmarkStart w:id="297" w:name="__RefHeading___Toc3347697_1468164448"/>
      <w:bookmarkStart w:id="298" w:name="_Toc113"/>
      <w:bookmarkEnd w:id="297"/>
      <w:r>
        <w:rPr>
          <w:rtl w:val="true"/>
        </w:rPr>
        <w:t>و منها الجمع مع التقسیم</w:t>
      </w:r>
      <w:bookmarkEnd w:id="298"/>
    </w:p>
    <w:p>
      <w:pPr>
        <w:pStyle w:val="BookText"/>
        <w:rPr/>
      </w:pPr>
      <w:r>
        <w:rPr>
          <w:rFonts w:ascii="IRNazanin" w:hAnsi="IRNazanin" w:eastAsia="IRNazanin"/>
          <w:color w:val="111111"/>
          <w:sz w:val="28"/>
          <w:sz w:val="28"/>
          <w:szCs w:val="28"/>
          <w:rtl w:val="true"/>
          <w:lang w:bidi="fa-IR"/>
        </w:rPr>
        <w:t>و هو عبارة عن جمع متعدد تحت حکم ثم تقسیمه کقوله تعالی</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أَوْرَثْنَا الْکِتابَ الَّذِینَ اصْطَفَیْنا مِنْ عِبادِنا فَمِنْهُمْ ظالِمٌ لِنَفْسِهِ وَ مِنْهُمْ مُقْتَصِدٌ وَ مِنْهُمْ سابِقٌ بِالْخَیْراتِ </w:t>
      </w:r>
      <w:r>
        <w:rPr>
          <w:rFonts w:eastAsia="Amiri" w:cs="Amiri" w:ascii="Amiri" w:hAnsi="Amiri"/>
          <w:color w:val="111111"/>
          <w:sz w:val="28"/>
          <w:szCs w:val="28"/>
          <w:rtl w:val="true"/>
          <w:lang w:bidi="ar-SA"/>
        </w:rPr>
        <w:t>»</w:t>
      </w:r>
      <w:bookmarkStart w:id="299" w:name="pg13849_150356"/>
    </w:p>
    <w:p>
      <w:pPr>
        <w:pStyle w:val="BookText"/>
        <w:rPr/>
      </w:pPr>
      <w:bookmarkEnd w:id="299"/>
      <w:r>
        <w:rPr>
          <w:rFonts w:ascii="IRNazanin" w:hAnsi="IRNazanin" w:eastAsia="IRNazanin"/>
          <w:color w:val="111111"/>
          <w:sz w:val="28"/>
          <w:sz w:val="28"/>
          <w:szCs w:val="28"/>
          <w:rtl w:val="true"/>
          <w:lang w:bidi="fa-IR"/>
        </w:rPr>
        <w:t xml:space="preserve">و قول أمیر المؤمنین علیه السلام فی المخ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فتق ما بین السّموات العلی، فملأهنّ أطوارا من ملائکته، منهم سجود لا یرکعون، و رکوع لا ینتصبون، و صآفّون لا یتزایلون، و مسبّحون لا یسأمون 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 أن تجعل ما مثّلنا به من کلامه علیه السلام للتّقسیم بالمعنی الأخیر مثالا لهذا النّوع أیضا أعنی التّقسیم و الجمع 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لا یبقی فرق بین النّوعین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فانّ استیفاء الأقسام شرط فیما سبق و لیس بشرط هنا فافهم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الفرق بین ذلک و بین التّقسیم بالمعنیین الأوّلین فواضح لا یخفی، و من النّظم قول أبی الطیب المتنبّی فی مدح سیف الدّولة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قاد المقانب أقصی شربها نهل علی الشکیم و أدنی سیرها سرع</w:t>
      </w:r>
    </w:p>
    <w:p>
      <w:pPr>
        <w:pStyle w:val="BookText"/>
        <w:rPr/>
      </w:pPr>
      <w:r>
        <w:rPr>
          <w:rFonts w:ascii="IRNazanin" w:hAnsi="IRNazanin" w:eastAsia="IRNazanin"/>
          <w:color w:val="111111"/>
          <w:sz w:val="28"/>
          <w:sz w:val="28"/>
          <w:szCs w:val="28"/>
          <w:rtl w:val="true"/>
          <w:lang w:bidi="fa-IR"/>
        </w:rPr>
        <w:t>لا یعتقی بلدا مسراه عن بلد کالموت لیس له ریّ و لا شبع</w:t>
      </w:r>
    </w:p>
    <w:p>
      <w:pPr>
        <w:pStyle w:val="BookText"/>
        <w:rPr/>
      </w:pPr>
      <w:r>
        <w:rPr>
          <w:rFonts w:ascii="IRNazanin" w:hAnsi="IRNazanin" w:eastAsia="IRNazanin"/>
          <w:color w:val="111111"/>
          <w:sz w:val="28"/>
          <w:sz w:val="28"/>
          <w:szCs w:val="28"/>
          <w:rtl w:val="true"/>
          <w:lang w:bidi="fa-IR"/>
        </w:rPr>
        <w:t>حتّی أقام علی ارباض خرشفة تشقی به الرّوم و الصّلبان و البیع</w:t>
      </w:r>
    </w:p>
    <w:p>
      <w:pPr>
        <w:pStyle w:val="BookText"/>
        <w:rPr/>
      </w:pPr>
      <w:r>
        <w:rPr>
          <w:rFonts w:ascii="IRNazanin" w:hAnsi="IRNazanin" w:eastAsia="IRNazanin"/>
          <w:color w:val="111111"/>
          <w:sz w:val="28"/>
          <w:sz w:val="28"/>
          <w:szCs w:val="28"/>
          <w:rtl w:val="true"/>
          <w:lang w:bidi="fa-IR"/>
        </w:rPr>
        <w:t>للسّبی ما نکحوا، و القتل ما ولدوا و النّهب ما جمعوا، و النّار ما زرعوا</w:t>
      </w:r>
    </w:p>
    <w:p>
      <w:pPr>
        <w:pStyle w:val="BookText"/>
        <w:rPr/>
      </w:pPr>
      <w:r>
        <w:rPr>
          <w:rFonts w:ascii="IRNazanin" w:hAnsi="IRNazanin" w:eastAsia="IRNazanin"/>
          <w:color w:val="111111"/>
          <w:sz w:val="28"/>
          <w:sz w:val="28"/>
          <w:szCs w:val="28"/>
          <w:rtl w:val="true"/>
          <w:lang w:bidi="fa-IR"/>
        </w:rPr>
        <w:t>فجمع أوّلا شقاء الرّوم بالممدوح الشّامل للسبی و القتل و النّهب و الاحراق، ثم قسم ثانیا و فصّله</w:t>
      </w:r>
    </w:p>
    <w:p>
      <w:pPr>
        <w:pStyle w:val="Heading5"/>
        <w:numPr>
          <w:ilvl w:val="4"/>
          <w:numId w:val="1"/>
        </w:numPr>
        <w:rPr/>
      </w:pPr>
      <w:bookmarkStart w:id="300" w:name="__RefHeading___Toc3347699_1468164448"/>
      <w:bookmarkStart w:id="301" w:name="_Toc114"/>
      <w:bookmarkEnd w:id="300"/>
      <w:r>
        <w:rPr>
          <w:rtl w:val="true"/>
        </w:rPr>
        <w:t>و منها الجمع مع التفریق و التقسیم</w:t>
      </w:r>
      <w:bookmarkEnd w:id="301"/>
    </w:p>
    <w:p>
      <w:pPr>
        <w:pStyle w:val="BookText"/>
        <w:rPr/>
      </w:pPr>
      <w:r>
        <w:rPr>
          <w:rFonts w:ascii="IRNazanin" w:hAnsi="IRNazanin" w:eastAsia="IRNazanin"/>
          <w:color w:val="111111"/>
          <w:sz w:val="28"/>
          <w:sz w:val="28"/>
          <w:szCs w:val="28"/>
          <w:rtl w:val="true"/>
          <w:lang w:bidi="fa-IR"/>
        </w:rPr>
        <w:t>و هو عبارة عن أن یجمع المتکلم متعددا تحت أمر ثمّ یفرّق ثمّ یضیف إلی کلّ ما یناسبه، و مثاله فی النّثر من الکتاب الکریم قوله سبحانه</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یَأْتِ لا تَکَلَّمُ نَفْسٌ إِلاّ بِإِذْنِهِ فَمِنْهُمْ شَقِیٌّ وَ سَعِیدٌ فَأَمَّا الَّذِینَ شَقُوا فَفِی النّارِ لَهُمْ فِیها زَفِیرٌ وَ شَهِیقٌ خالِدِینَ فِیها ما دامَتِ السَّماواتُ وَ الْأَرْضُ إِلاّ ما شاءَ رَبُّکَ إِنَّ رَبَّکَ فَعّالٌ لِما یُرِیدُ وَ أَمَّا الَّذِینَ سُعِدُوا </w:t>
      </w:r>
      <w:r>
        <w:rPr>
          <w:rFonts w:eastAsia="Amiri" w:cs="Amiri" w:ascii="Amiri" w:hAnsi="Amiri"/>
          <w:color w:val="111111"/>
          <w:sz w:val="28"/>
          <w:szCs w:val="28"/>
          <w:rtl w:val="true"/>
          <w:lang w:bidi="ar-SA"/>
        </w:rPr>
        <w:t>»</w:t>
      </w:r>
      <w:bookmarkStart w:id="302" w:name="pg13849_150357"/>
    </w:p>
    <w:p>
      <w:pPr>
        <w:pStyle w:val="BookText"/>
        <w:rPr/>
      </w:pPr>
      <w:bookmarkEnd w:id="30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فَفِی الْجَنَّةِ خالِدِینَ فِیها ما دامَتِ السَّماواتُ وَ الْأَرْضُ إِلاّ ما شاءَ رَبُّکَ عَطاءً غَیْرَ مَجْذُوذٍ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جمع الأنفس فی عدم التکلّم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تکلم نفس، ثمّ فرّق بأن أوقع التّباین بینها بأن بعضها شقیّ و بعضها سعید، ثمّ قسّم و أضاف إلی السّعداء ما لهم من نعیم الجنة، و إلی الأشقیاء ما لهم من عذاب النّار، و من کلام أمیر المؤمنین علیه السلام قوله فی المخ قح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شرح حال الأموات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فجعلهم فریقین أنعم علی هؤلاء، و انتقم من هؤلاء، فأمّا أهل الطّاعة فأثابهم فی جواره، و خلّدهم فی داره،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أهل المعصیة فأنزلهم شرّ دار، و غلّ الأیدی إلی الأعناق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جمع الأموات فی ضمیر الجمع فی جعلهم، ثمّ فرّقهم فریقین، أحدهما المنعم علیهم، و ثانیهما المنتقم منهم، ثمّ قسّمهم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أهل الطاعة، فأمّا أهل المعصیة فانّ أهل الطاعة یساوق من أنعم علیهم، و أهل المعصیة یساوق من انتقم منهم فافهم، و فی النّظم قول ابن شرف القیروانی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لمختلفی الحاجات جمع ببابه فهذا له فنّ و هذا له فنّ</w:t>
      </w:r>
    </w:p>
    <w:p>
      <w:pPr>
        <w:pStyle w:val="BookText"/>
        <w:rPr/>
      </w:pPr>
      <w:r>
        <w:rPr>
          <w:rFonts w:ascii="IRNazanin" w:hAnsi="IRNazanin" w:eastAsia="IRNazanin"/>
          <w:color w:val="111111"/>
          <w:sz w:val="28"/>
          <w:sz w:val="28"/>
          <w:szCs w:val="28"/>
          <w:rtl w:val="true"/>
          <w:lang w:bidi="fa-IR"/>
        </w:rPr>
        <w:t>فللخامل العلیا و للمعدم الغنی و للمذنب العتبی و للخائف الأمن</w:t>
      </w:r>
    </w:p>
    <w:p>
      <w:pPr>
        <w:pStyle w:val="Heading5"/>
        <w:numPr>
          <w:ilvl w:val="4"/>
          <w:numId w:val="1"/>
        </w:numPr>
        <w:rPr/>
      </w:pPr>
      <w:bookmarkStart w:id="303" w:name="__RefHeading___Toc3347701_1468164448"/>
      <w:bookmarkStart w:id="304" w:name="_Toc115"/>
      <w:bookmarkEnd w:id="303"/>
      <w:r>
        <w:rPr>
          <w:rtl w:val="true"/>
        </w:rPr>
        <w:t>و منها الافتنان</w:t>
      </w:r>
      <w:bookmarkEnd w:id="304"/>
    </w:p>
    <w:p>
      <w:pPr>
        <w:pStyle w:val="BookText"/>
        <w:rPr/>
      </w:pPr>
      <w:r>
        <w:rPr>
          <w:rFonts w:ascii="IRNazanin" w:hAnsi="IRNazanin" w:eastAsia="IRNazanin"/>
          <w:color w:val="111111"/>
          <w:sz w:val="28"/>
          <w:sz w:val="28"/>
          <w:szCs w:val="28"/>
          <w:rtl w:val="true"/>
          <w:lang w:bidi="fa-IR"/>
        </w:rPr>
        <w:t>و هو الاتیان بفنّین مختلفین من فنون الکلام فی بیت واحد فأکثر، مثل النّسیب، و الحماسة، و المدح، و الهجو، و التّهنیة، و التّعزیة، و لا یختصّ بالنّظم بل یکون فی النّثر أیضا فمنه قوله سبحانه</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مَنْ عَلَیْها فانٍ وَ یَبْقی وَجْهُ رَبِّکَ ذُو الْجَلالِ وَ الْإِکْرامِ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جمع بین الفخر و التّعزیة، فعزّی سبحانه جمیع المخلوقات من الانس و الجن و الملائکة و سائر أصناف ما هو قابل للحیاة، و تمدّح بالبقاء بعد فناء الموجودات فی عشر لفظات، مع وصف ذاته بعد انفراده بالبقاء بالجلال و الاکرام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w:t>
      </w:r>
      <w:bookmarkStart w:id="305" w:name="pg13849_150358"/>
    </w:p>
    <w:p>
      <w:pPr>
        <w:pStyle w:val="BookText"/>
        <w:rPr/>
      </w:pPr>
      <w:bookmarkEnd w:id="305"/>
      <w:r>
        <w:rPr>
          <w:rFonts w:ascii="IRNazanin" w:hAnsi="IRNazanin" w:eastAsia="IRNazanin"/>
          <w:color w:val="111111"/>
          <w:sz w:val="28"/>
          <w:sz w:val="28"/>
          <w:szCs w:val="28"/>
          <w:rtl w:val="true"/>
          <w:lang w:bidi="fa-IR"/>
        </w:rPr>
        <w:t xml:space="preserve">أمیر المؤمنین علیه السلام فی المخ 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زرعوا الفجور، و سقوه الغرور، و حصدوا الثّبور، لا یقاس بآل محمّد علیهم السّلام من هذه الامّة أحد، و لا یسوّی بهم من جرت نعمتهم علیه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ذیل الکلام مسوق لمدح آل محمّد صلّی اللّه علیه و آله و سلم، و صدره مسوق لهجو المبغضین لهم و قدحهم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الافتنان بالهجو و المدح فی النّظم قول أبی ربیعة فی یزید بن حاتم یفضّله علی یزید بن اسید و کان فی لسانه تمتمة فعرّض بها فی هذه الأبیات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لشتان ما بین الیزیدین فی النّدی یزید سلیم و الأعزّ ابن حاتم</w:t>
      </w:r>
    </w:p>
    <w:p>
      <w:pPr>
        <w:pStyle w:val="BookText"/>
        <w:rPr/>
      </w:pPr>
      <w:r>
        <w:rPr>
          <w:rFonts w:ascii="IRNazanin" w:hAnsi="IRNazanin" w:eastAsia="IRNazanin"/>
          <w:color w:val="111111"/>
          <w:sz w:val="28"/>
          <w:sz w:val="28"/>
          <w:szCs w:val="28"/>
          <w:rtl w:val="true"/>
          <w:lang w:bidi="fa-IR"/>
        </w:rPr>
        <w:t>فهمّ الفتی الأزدیّ اتلاف ماله و همّ الفتی القیسی جمع الدّراهم</w:t>
      </w:r>
    </w:p>
    <w:p>
      <w:pPr>
        <w:pStyle w:val="BookText"/>
        <w:rPr/>
      </w:pPr>
      <w:r>
        <w:rPr>
          <w:rFonts w:ascii="IRNazanin" w:hAnsi="IRNazanin" w:eastAsia="IRNazanin"/>
          <w:color w:val="111111"/>
          <w:sz w:val="28"/>
          <w:sz w:val="28"/>
          <w:szCs w:val="28"/>
          <w:rtl w:val="true"/>
          <w:lang w:bidi="fa-IR"/>
        </w:rPr>
        <w:t>فلا یحسب التّمتام أنّی هجوته و لکنّنی فضّلت أهل المکارم</w:t>
      </w:r>
    </w:p>
    <w:p>
      <w:pPr>
        <w:pStyle w:val="BookText"/>
        <w:rPr/>
      </w:pPr>
      <w:r>
        <w:rPr>
          <w:rFonts w:ascii="IRNazanin" w:hAnsi="IRNazanin" w:eastAsia="IRNazanin"/>
          <w:color w:val="111111"/>
          <w:sz w:val="28"/>
          <w:sz w:val="28"/>
          <w:szCs w:val="28"/>
          <w:rtl w:val="true"/>
          <w:lang w:bidi="fa-IR"/>
        </w:rPr>
        <w:t>و منه بالجمع بین التهنیة و التّعزیة قول أبی نواس یعزّی الفضل عن الرّشید و یهنّیه بالأمین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تعزّ أبا العبّاس عن خیر هالک بأکرم حیّ کان أو هو کائن</w:t>
      </w:r>
    </w:p>
    <w:p>
      <w:pPr>
        <w:pStyle w:val="BookText"/>
        <w:rPr/>
      </w:pPr>
      <w:r>
        <w:rPr>
          <w:rFonts w:ascii="IRNazanin" w:hAnsi="IRNazanin" w:eastAsia="IRNazanin"/>
          <w:color w:val="111111"/>
          <w:sz w:val="28"/>
          <w:sz w:val="28"/>
          <w:szCs w:val="28"/>
          <w:rtl w:val="true"/>
          <w:lang w:bidi="fa-IR"/>
        </w:rPr>
        <w:t>حوادث أیّام تدور صروفها لهنّ مساو مرّة و محاسن</w:t>
      </w:r>
    </w:p>
    <w:p>
      <w:pPr>
        <w:pStyle w:val="BookText"/>
        <w:rPr/>
      </w:pPr>
      <w:r>
        <w:rPr>
          <w:rFonts w:ascii="IRNazanin" w:hAnsi="IRNazanin" w:eastAsia="IRNazanin"/>
          <w:color w:val="111111"/>
          <w:sz w:val="28"/>
          <w:sz w:val="28"/>
          <w:szCs w:val="28"/>
          <w:rtl w:val="true"/>
          <w:lang w:bidi="fa-IR"/>
        </w:rPr>
        <w:t>و فی الحیّ بالمیت الذی غیب الثری فلا الملک مغبون و لا الموت غابن</w:t>
      </w:r>
    </w:p>
    <w:p>
      <w:pPr>
        <w:pStyle w:val="Heading5"/>
        <w:numPr>
          <w:ilvl w:val="4"/>
          <w:numId w:val="1"/>
        </w:numPr>
        <w:rPr/>
      </w:pPr>
      <w:bookmarkStart w:id="306" w:name="__RefHeading___Toc3347703_1468164448"/>
      <w:bookmarkStart w:id="307" w:name="_Toc116"/>
      <w:bookmarkEnd w:id="306"/>
      <w:r>
        <w:rPr>
          <w:rtl w:val="true"/>
        </w:rPr>
        <w:t>و منها المذهب الکلامی</w:t>
      </w:r>
      <w:bookmarkEnd w:id="307"/>
    </w:p>
    <w:p>
      <w:pPr>
        <w:pStyle w:val="BookText"/>
        <w:rPr/>
      </w:pPr>
      <w:r>
        <w:rPr>
          <w:rFonts w:ascii="IRNazanin" w:hAnsi="IRNazanin" w:eastAsia="IRNazanin"/>
          <w:color w:val="111111"/>
          <w:sz w:val="28"/>
          <w:sz w:val="28"/>
          <w:szCs w:val="28"/>
          <w:rtl w:val="true"/>
          <w:lang w:bidi="fa-IR"/>
        </w:rPr>
        <w:t>و هو عبارة عن أن یأتی البلیغ بحجة علی ما یدّعیه علی طریقة المتکلّمین، و هی أن تکون بعد تسلیم المقدّمات مستلزمة للمطلوب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فمثاله نثرا من الکتاب العزیز قوله تعالی حکایة عن إبراهیم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أَفَلَ قالَ لا أُحِبُّ الْآفِلِینَ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القمر آفل و ربّی لیس بآفل، فالقمر لیس بربّی، و من کلام أمیر المؤمنین علیه السلام ما فی المخ سو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احتجاجه علی أولویته بالخلافة و إبطال دعوی المهاجرین و الأنصار حسبما تعرفه إن شاء اللّه تعالی هناک تفصیلا، و قوله علیه السلام فی المخ قز </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bookmarkStart w:id="308" w:name="pg13849_150359"/>
    </w:p>
    <w:p>
      <w:pPr>
        <w:pStyle w:val="BookText"/>
        <w:rPr/>
      </w:pPr>
      <w:bookmarkEnd w:id="308"/>
      <w:r>
        <w:rPr>
          <w:rFonts w:ascii="IRNazanin" w:hAnsi="IRNazanin" w:eastAsia="IRNazanin"/>
          <w:color w:val="111111"/>
          <w:sz w:val="28"/>
          <w:sz w:val="28"/>
          <w:szCs w:val="28"/>
          <w:rtl w:val="true"/>
          <w:lang w:bidi="fa-IR"/>
        </w:rPr>
        <w:t>خلق الخلق من غیر رویّة إذ کانت الرّویات لا تلیق إلاّ بذوی الضّمائر و لیس بذی ضمیر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النّوع کثیر فی خطبه علیه السلام المسوقة للتّوحید کما هو غیر خفیّ علی الخبیر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نظما قول الشّیخ صفیّ الدّین فی مدح النّبی صلّی اللّه علیه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 بین من أقسم اللّه العلیّ به و بین من جاء باسم اللّه فی القسم</w:t>
      </w:r>
    </w:p>
    <w:p>
      <w:pPr>
        <w:pStyle w:val="BookText"/>
        <w:rPr/>
      </w:pPr>
      <w:r>
        <w:rPr>
          <w:rFonts w:ascii="IRNazanin" w:hAnsi="IRNazanin" w:eastAsia="IRNazanin"/>
          <w:color w:val="111111"/>
          <w:sz w:val="28"/>
          <w:sz w:val="28"/>
          <w:szCs w:val="28"/>
          <w:rtl w:val="true"/>
          <w:lang w:bidi="fa-IR"/>
        </w:rPr>
        <w:t>فانّ مطلوبه تفضیله علیه السلام علی سایر الأنبیاء، و احتجّ علی ذلک بقسم اللّه سبحانه به 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لَعَمْرُکَ إِنَّهُمْ لَفِی سَکْرَتِهِمْ یَعْمَهُونَ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 یقسم بغیره منهم بل هم أقسموا به سبحانه، و شتّان بین المنزلتین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قول بعضهم فی وصف أمیر المؤمنین علیه السلام و تفضیله علی أبی بکر و غیره و هو من أبدع 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بین من شکّ فی خلافته و بین من قیل إنّه اللّه</w:t>
      </w:r>
    </w:p>
    <w:p>
      <w:pPr>
        <w:pStyle w:val="Heading5"/>
        <w:numPr>
          <w:ilvl w:val="4"/>
          <w:numId w:val="1"/>
        </w:numPr>
        <w:rPr/>
      </w:pPr>
      <w:bookmarkStart w:id="309" w:name="__RefHeading___Toc3347705_1468164448"/>
      <w:bookmarkStart w:id="310" w:name="_Toc117"/>
      <w:bookmarkEnd w:id="309"/>
      <w:r>
        <w:rPr>
          <w:rtl w:val="true"/>
        </w:rPr>
        <w:t>و منها المبالغة</w:t>
      </w:r>
      <w:bookmarkEnd w:id="310"/>
    </w:p>
    <w:p>
      <w:pPr>
        <w:pStyle w:val="BookText"/>
        <w:rPr/>
      </w:pPr>
      <w:r>
        <w:rPr>
          <w:rFonts w:ascii="IRNazanin" w:hAnsi="IRNazanin" w:eastAsia="IRNazanin"/>
          <w:color w:val="111111"/>
          <w:sz w:val="28"/>
          <w:sz w:val="28"/>
          <w:szCs w:val="28"/>
          <w:rtl w:val="true"/>
          <w:lang w:bidi="fa-IR"/>
        </w:rPr>
        <w:t>و تسمّی بالتبلیغ، و سمّاه بعضهم بالافراط فی الصّفة، و هو أن تثبت لشیء وصفا و تدّعی بلوغ ذلک الوصف فی الشدّة و الضّعف حدّا هو مستبعد جدّا، لکنه ممکن عقلا و عادة، مثل قوله تعالی فی الکتاب الکریم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تَرَوْنَها تَذْهَلُ کُلُّ مُرْضِعَةٍ عَمّا أَرْضَعَتْ وَ تَضَعُ کُلُّ ذاتِ حَمْلٍ حَمْلَها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المعنی أنّ هول القیامة إذا فاجا المرضعة و قد ألقمت الصّبی ثدیها نزعته من فیه، لما یلحقها من الدّهشة عن الذی أرضعته، و عن الحسن تذهل المرضعة عن ولدها لغیر فطام، و تضع الحامل ما فی بطنها لغیر تمام، فالذّهول و الوضع المذکوران مبالغة فی وصف یوم القیامة بالشدّة، و هما ممکنان عقلا و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کلام أمیر المؤمنین علیه السلام فی المخ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فأبیتم علیّ إباء المخالفین الجفاة، و المنابذین العصاة، حتّی ارتاب</w:t>
      </w:r>
      <w:bookmarkStart w:id="311" w:name="pg13849_150360"/>
    </w:p>
    <w:p>
      <w:pPr>
        <w:pStyle w:val="BookText"/>
        <w:rPr/>
      </w:pPr>
      <w:bookmarkEnd w:id="311"/>
      <w:r>
        <w:rPr>
          <w:rFonts w:ascii="Amiri" w:hAnsi="Amiri" w:eastAsia="Amiri" w:cs="Amiri"/>
          <w:color w:val="111111"/>
          <w:sz w:val="28"/>
          <w:sz w:val="28"/>
          <w:szCs w:val="28"/>
          <w:rtl w:val="true"/>
          <w:lang w:bidi="ar-SA"/>
        </w:rPr>
        <w:t>النّاصح بنصحه، و ضنّ الزّند بقدحه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 ارتیاب النّاصح بنصحه، و ضنّ الزّند بقدحه، مبالغة فی وصف إبائهم و تمرّدهم بالشدّة، و هما أمران ممکنان عقلا و 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النّظم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 لک نعما لو تصدّی لشکرها لسان معدّ لاعتراه کلول</w:t>
      </w:r>
    </w:p>
    <w:p>
      <w:pPr>
        <w:pStyle w:val="BookText"/>
        <w:rPr/>
      </w:pPr>
      <w:r>
        <w:rPr>
          <w:rFonts w:ascii="IRNazanin" w:hAnsi="IRNazanin" w:eastAsia="IRNazanin"/>
          <w:color w:val="111111"/>
          <w:sz w:val="28"/>
          <w:sz w:val="28"/>
          <w:szCs w:val="28"/>
          <w:rtl w:val="true"/>
          <w:lang w:bidi="fa-IR"/>
        </w:rPr>
        <w:t>اکلّف نفسی أن اقابل عفوها بجهدی و هل یجزی الکثیر قلیل</w:t>
      </w:r>
    </w:p>
    <w:p>
      <w:pPr>
        <w:pStyle w:val="Heading5"/>
        <w:numPr>
          <w:ilvl w:val="4"/>
          <w:numId w:val="1"/>
        </w:numPr>
        <w:rPr/>
      </w:pPr>
      <w:bookmarkStart w:id="312" w:name="__RefHeading___Toc3347707_1468164448"/>
      <w:bookmarkStart w:id="313" w:name="_Toc118"/>
      <w:bookmarkEnd w:id="312"/>
      <w:r>
        <w:rPr>
          <w:rtl w:val="true"/>
        </w:rPr>
        <w:t>و منها الاغراق</w:t>
      </w:r>
      <w:bookmarkEnd w:id="313"/>
    </w:p>
    <w:p>
      <w:pPr>
        <w:pStyle w:val="BookText"/>
        <w:rPr/>
      </w:pPr>
      <w:r>
        <w:rPr>
          <w:rFonts w:ascii="IRNazanin" w:hAnsi="IRNazanin" w:eastAsia="IRNazanin"/>
          <w:color w:val="111111"/>
          <w:sz w:val="28"/>
          <w:sz w:val="28"/>
          <w:szCs w:val="28"/>
          <w:rtl w:val="true"/>
          <w:lang w:bidi="fa-IR"/>
        </w:rPr>
        <w:t xml:space="preserve">و هو أن تدّعی لشیء وصفا بالغا حدّ الامکان عقلا، و الاستحالة عادة، کقول أمیر المؤمنین علیه السلام فی المخ ج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ینحدر عنّی السّیل، و لا یرقی إلیّ الطّیر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 عدم رقی الطیر إلی مکان یکون فیه الانسان ممتنع عادة، و لکنّه ممکن عقلا بالنّظر إلی مقامات الامام النّورانیة، و معجزاته الخارقة للعادة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النّظم قول أبی الطیب المتنبّی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تردّد فی مثل الخلال إذا أطارت الرّیح عنه الثّوب لم یبن</w:t>
      </w:r>
    </w:p>
    <w:p>
      <w:pPr>
        <w:pStyle w:val="BookText"/>
        <w:rPr/>
      </w:pPr>
      <w:r>
        <w:rPr>
          <w:rFonts w:ascii="IRNazanin" w:hAnsi="IRNazanin" w:eastAsia="IRNazanin"/>
          <w:color w:val="111111"/>
          <w:sz w:val="28"/>
          <w:sz w:val="28"/>
          <w:szCs w:val="28"/>
          <w:rtl w:val="true"/>
          <w:lang w:bidi="fa-IR"/>
        </w:rPr>
        <w:t>کفی بجسمی نحو لا انّنی رجل لو لا مخاطبتی إیّاک لم ترنی</w:t>
      </w:r>
    </w:p>
    <w:p>
      <w:pPr>
        <w:pStyle w:val="BookText"/>
        <w:rPr/>
      </w:pPr>
      <w:r>
        <w:rPr>
          <w:rFonts w:ascii="IRNazanin" w:hAnsi="IRNazanin" w:eastAsia="IRNazanin"/>
          <w:color w:val="111111"/>
          <w:sz w:val="28"/>
          <w:sz w:val="28"/>
          <w:szCs w:val="28"/>
          <w:rtl w:val="true"/>
          <w:lang w:bidi="fa-IR"/>
        </w:rPr>
        <w:t>فدعوی نحول الشّخص حتّی یصیر مثل الخلال و لا یستدل علیه إلاّ بالکلام أمر ممتنع عادة، إلاّ أنّه ممکن عقلا إذ الشیء الدقیق إذا کان بعیدا لا یری بخلاف الصّوت و منه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نکرم جارنا ما دام فینا و نتبعه الکرامة حیث مالا</w:t>
      </w:r>
    </w:p>
    <w:p>
      <w:pPr>
        <w:pStyle w:val="Heading5"/>
        <w:numPr>
          <w:ilvl w:val="4"/>
          <w:numId w:val="1"/>
        </w:numPr>
        <w:rPr/>
      </w:pPr>
      <w:bookmarkStart w:id="314" w:name="__RefHeading___Toc3347709_1468164448"/>
      <w:bookmarkStart w:id="315" w:name="_Toc119"/>
      <w:bookmarkEnd w:id="314"/>
      <w:r>
        <w:rPr>
          <w:rtl w:val="true"/>
        </w:rPr>
        <w:t>و منها الغلو</w:t>
      </w:r>
      <w:bookmarkEnd w:id="315"/>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أن تدّعی لشیء وصفا هو ممتنع عقلا و عادة، و منه یعلم أنّ المبالغة دون الاغراق، و الاغراق دون الغلوّ، و أحسنه ما دخل علیه ما یقربه إلی الصّحة</w:t>
      </w:r>
    </w:p>
    <w:p>
      <w:pPr>
        <w:pStyle w:val="BookText"/>
        <w:rPr/>
      </w:pPr>
      <w:r>
        <w:rPr>
          <w:rFonts w:ascii="IRNazanin" w:hAnsi="IRNazanin" w:eastAsia="IRNazanin"/>
          <w:color w:val="111111"/>
          <w:sz w:val="28"/>
          <w:sz w:val="28"/>
          <w:szCs w:val="28"/>
          <w:rtl w:val="true"/>
          <w:lang w:bidi="fa-IR"/>
        </w:rPr>
        <w:t>ککاد و لو لا و لو و حرف التّشبیه، کقوله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یَکادُ زَیْتُها یُضِیءُ وَ لَوْ لَمْ تَمْسَسْهُ 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إضاءة الزّیت مع عدم مسیس النّار مستحیلة عقلا و عادة، و بدخول یکاد خرج عن الامتناع، لأنّها دلت علی مقاربة الاضائة لا وقوعها الذی هو المستحیل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 أمیر المؤمنین علیه السلام فی المخ قح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فکأنّ ما هو کائن من الدّنیا عن قلیل لم یکن، و کأنّ ما هو کائن من الآخرة عمّا قلیل لم یزل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کون ما هو کائن غیر موجود أبدا، و کون ما یکون بعد موجودا أزلا أی ثابتا فی الماضی مستحیلان عقلا و عادة، إذ تنافی الوجود و العدم و الاستقبال مع الماضی ضروریّ، إلاّ أنّه بدخول کانّ للتّقریب و التشبیه ارتفعت الاستحالة، و المقصود الاشارة إلی سرعة زوال الدّنیا و فنائها، و سرعة لحوق الآخرة و بقائها و سیأتی له مزید توضیح فی مقامه إن شاء اللّه، و من النّظم قول نصر السّفاقسی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أذا به الحبّ حتّی لو تمثّله بالوهم خلق لأعیاهم توهّمه</w:t>
      </w:r>
    </w:p>
    <w:p>
      <w:pPr>
        <w:pStyle w:val="BookText"/>
        <w:rPr/>
      </w:pPr>
      <w:r>
        <w:rPr>
          <w:rFonts w:ascii="IRNazanin" w:hAnsi="IRNazanin" w:eastAsia="IRNazanin"/>
          <w:color w:val="111111"/>
          <w:sz w:val="28"/>
          <w:sz w:val="28"/>
          <w:szCs w:val="28"/>
          <w:rtl w:val="true"/>
          <w:lang w:bidi="fa-IR"/>
        </w:rPr>
        <w:t>لو لا الأنین و لو عات تحرّکه لم یدره بعیان من یکلّمه</w:t>
      </w:r>
    </w:p>
    <w:p>
      <w:pPr>
        <w:pStyle w:val="BookText"/>
        <w:rPr/>
      </w:pPr>
      <w:r>
        <w:rPr>
          <w:rFonts w:ascii="IRNazanin" w:hAnsi="IRNazanin" w:eastAsia="IRNazanin"/>
          <w:color w:val="111111"/>
          <w:sz w:val="28"/>
          <w:sz w:val="28"/>
          <w:szCs w:val="28"/>
          <w:rtl w:val="true"/>
          <w:lang w:bidi="fa-IR"/>
        </w:rPr>
        <w:t>و البیت الأوّل من الغلوّ، و الثّانی من الاغراق، و قول أبی العلاء المعرّی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یکاد قسیّه من غیر رمی تمکّن فی قلوبهم النّبالا</w:t>
      </w:r>
    </w:p>
    <w:p>
      <w:pPr>
        <w:pStyle w:val="BookText"/>
        <w:rPr/>
      </w:pPr>
      <w:r>
        <w:rPr>
          <w:rFonts w:ascii="IRNazanin" w:hAnsi="IRNazanin" w:eastAsia="IRNazanin"/>
          <w:color w:val="111111"/>
          <w:sz w:val="28"/>
          <w:sz w:val="28"/>
          <w:szCs w:val="28"/>
          <w:rtl w:val="true"/>
          <w:lang w:bidi="fa-IR"/>
        </w:rPr>
        <w:t>یکاد سیوفه من غیر سلّ یجدن إلی رقابهم انسلالا</w:t>
      </w:r>
    </w:p>
    <w:p>
      <w:pPr>
        <w:pStyle w:val="BookText"/>
        <w:rPr/>
      </w:pPr>
      <w:r>
        <w:rPr>
          <w:rFonts w:ascii="IRNazanin" w:hAnsi="IRNazanin" w:eastAsia="IRNazanin"/>
          <w:color w:val="111111"/>
          <w:sz w:val="28"/>
          <w:sz w:val="28"/>
          <w:szCs w:val="28"/>
          <w:rtl w:val="true"/>
          <w:lang w:bidi="fa-IR"/>
        </w:rPr>
        <w:t>و من الغلوّ بغیر حرف التّقریب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سابح أعدوته فوجدته عند الکریهة و هو نسر طائر</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یرم قط بطرفه فی غایة إلاّ و سابقه إلیها الحافر</w:t>
      </w:r>
      <w:bookmarkStart w:id="316" w:name="pg13849_150362"/>
    </w:p>
    <w:p>
      <w:pPr>
        <w:pStyle w:val="Heading5"/>
        <w:numPr>
          <w:ilvl w:val="4"/>
          <w:numId w:val="1"/>
        </w:numPr>
        <w:rPr/>
      </w:pPr>
      <w:bookmarkStart w:id="317" w:name="__RefHeading___Toc3347711_1468164448"/>
      <w:bookmarkStart w:id="318" w:name="_Toc120"/>
      <w:bookmarkEnd w:id="316"/>
      <w:bookmarkEnd w:id="317"/>
      <w:r>
        <w:rPr>
          <w:rtl w:val="true"/>
        </w:rPr>
        <w:t>و منها تجاهل العارف</w:t>
      </w:r>
      <w:bookmarkEnd w:id="318"/>
    </w:p>
    <w:p>
      <w:pPr>
        <w:pStyle w:val="BookText"/>
        <w:rPr/>
      </w:pPr>
      <w:r>
        <w:rPr>
          <w:rFonts w:ascii="IRNazanin" w:hAnsi="IRNazanin" w:eastAsia="IRNazanin"/>
          <w:color w:val="111111"/>
          <w:sz w:val="28"/>
          <w:sz w:val="28"/>
          <w:szCs w:val="28"/>
          <w:rtl w:val="true"/>
          <w:lang w:bidi="fa-IR"/>
        </w:rPr>
        <w:t>و سمّاه صاحب المفتاح بسوق المعلوم مساق غیره لنکتة،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احبّ تسمیته بالتّجاهل، لوروده فی کلام اللّه تعالی، و خصه بعضهم بان یکون علی طریق التّشبیه لیوهم أن شدّة الشّبه بین المشبّه و المشبّه به أحدثت التباس أحدهما، بالآخر و المشهور الأوّل، و النکتة فیه إمّا المبالغة فی المدح، أو الذمّ، أو التّعظیم، أو التّحقیر، أو التّوبیخ، أو التّقریر، أو التّعریض، أو التّأسف، أو التّعجب، أو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العلاّمة التّفتازانی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نکت التّجاهل أکثر من أن یضبطها العالم، فمن أمثلته نثرا للمبالغة فی التوبیخ و التنبیه علی الضّلال قول أمیر المؤمنین علیه السلام فی المخ فب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فأنّی تؤفکون، أم أین تصرفون، أم بما ذا تغترّون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للمبالغة فی التّقریر قوله علیه السلام فی المخ فب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و لستم أبناء القوم و الآباء و إخوانهم و الأقرباء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للمبالغة فی التّعجب قوله علیه السلام فی المخ قز </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لی أریکم أشباحا بلا أرواح، و أرواحا بلا أشباح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للمبالغة فی التّحقیر قوله علیه السلام فی المخ کب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خیبة الدّاعی من دعا و إلی ما أجیب، و قوله علیه السلام فی المخ قلو </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تکفینی فو اللّه ما أعزّ اللّه من أنت ناصره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للمبالغة فی التعظیم قوله علیه السلام فی المخ قسد </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فکیف تصل إلی صفة هذا عمائق الفطن، أو تبلغه قرائح العقول، أو تستنظم وصفه أقوال الواصفین</w:t>
      </w:r>
      <w:r>
        <w:rPr>
          <w:rFonts w:eastAsia="IRNazanin" w:cs="IRNazanin"/>
          <w:color w:val="111111"/>
          <w:sz w:val="28"/>
          <w:szCs w:val="28"/>
          <w:rtl w:val="true"/>
          <w:lang w:bidi="fa-IR"/>
        </w:rPr>
        <w:t>.</w:t>
      </w:r>
      <w:bookmarkStart w:id="319" w:name="pg13849_150363"/>
    </w:p>
    <w:p>
      <w:pPr>
        <w:pStyle w:val="BookText"/>
        <w:rPr/>
      </w:pPr>
      <w:bookmarkEnd w:id="319"/>
      <w:r>
        <w:rPr>
          <w:rFonts w:ascii="IRNazanin" w:hAnsi="IRNazanin" w:eastAsia="IRNazanin"/>
          <w:color w:val="111111"/>
          <w:sz w:val="28"/>
          <w:sz w:val="28"/>
          <w:szCs w:val="28"/>
          <w:rtl w:val="true"/>
          <w:lang w:bidi="fa-IR"/>
        </w:rPr>
        <w:t xml:space="preserve">و للمبالغة فی التحسّر قوله علیه السلام فی المخ قفا </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أین اخوانی الّذین، رکبوا الطّریق، و مضوا علی الحقّ، أین عمّار و أین ابن التّیهان، و أین ذو الشّهادتین، و أین نظراؤهم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مما یجده المتتبّع البصیر بأقطار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أمثلته نظما للمبالغة فی المدح قول القاضی الفاضل یمدح الملک العادل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هذه سیر فی المدح أم سور و هذه أنجم فی السّعد أم غرر</w:t>
      </w:r>
    </w:p>
    <w:p>
      <w:pPr>
        <w:pStyle w:val="BookText"/>
        <w:rPr/>
      </w:pPr>
      <w:r>
        <w:rPr>
          <w:rFonts w:ascii="IRNazanin" w:hAnsi="IRNazanin" w:eastAsia="IRNazanin"/>
          <w:color w:val="111111"/>
          <w:sz w:val="28"/>
          <w:sz w:val="28"/>
          <w:szCs w:val="28"/>
          <w:rtl w:val="true"/>
          <w:lang w:bidi="fa-IR"/>
        </w:rPr>
        <w:t>و أنمل أم بحار و السّیوف لها موج وافر ندها فی لجّها درر</w:t>
      </w:r>
    </w:p>
    <w:p>
      <w:pPr>
        <w:pStyle w:val="BookText"/>
        <w:rPr/>
      </w:pPr>
      <w:r>
        <w:rPr>
          <w:rFonts w:ascii="IRNazanin" w:hAnsi="IRNazanin" w:eastAsia="IRNazanin"/>
          <w:color w:val="111111"/>
          <w:sz w:val="28"/>
          <w:sz w:val="28"/>
          <w:szCs w:val="28"/>
          <w:rtl w:val="true"/>
          <w:lang w:bidi="fa-IR"/>
        </w:rPr>
        <w:t>و أنت فی الأرض أم فوق السّماء و فی یمینک البحر أم فی وجهک القمر</w:t>
      </w:r>
    </w:p>
    <w:p>
      <w:pPr>
        <w:pStyle w:val="BookText"/>
        <w:rPr/>
      </w:pPr>
      <w:r>
        <w:rPr>
          <w:rFonts w:ascii="IRNazanin" w:hAnsi="IRNazanin" w:eastAsia="IRNazanin"/>
          <w:color w:val="111111"/>
          <w:sz w:val="28"/>
          <w:sz w:val="28"/>
          <w:szCs w:val="28"/>
          <w:rtl w:val="true"/>
          <w:lang w:bidi="fa-IR"/>
        </w:rPr>
        <w:t>و فی التّحقیر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یقولون هذا عندنا لیس ثابتا و من أنتم حتّی تکون لکم عند</w:t>
      </w:r>
    </w:p>
    <w:p>
      <w:pPr>
        <w:pStyle w:val="BookText"/>
        <w:rPr/>
      </w:pPr>
      <w:r>
        <w:rPr>
          <w:rFonts w:ascii="IRNazanin" w:hAnsi="IRNazanin" w:eastAsia="IRNazanin"/>
          <w:color w:val="111111"/>
          <w:sz w:val="28"/>
          <w:sz w:val="28"/>
          <w:szCs w:val="28"/>
          <w:rtl w:val="true"/>
          <w:lang w:bidi="fa-IR"/>
        </w:rPr>
        <w:t>و فی التّوبیخ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أیا شجر الخابور مالک مورقا کأنک لم تجزع علی ابن طریف</w:t>
      </w:r>
    </w:p>
    <w:p>
      <w:pPr>
        <w:pStyle w:val="BookText"/>
        <w:rPr/>
      </w:pPr>
      <w:r>
        <w:rPr>
          <w:rFonts w:ascii="IRNazanin" w:hAnsi="IRNazanin" w:eastAsia="IRNazanin"/>
          <w:color w:val="111111"/>
          <w:sz w:val="28"/>
          <w:sz w:val="28"/>
          <w:szCs w:val="28"/>
          <w:rtl w:val="true"/>
          <w:lang w:bidi="fa-IR"/>
        </w:rPr>
        <w:t>و فی التّقریر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لستم خیر من رکب المطایا و أندی العالمین بطون راح</w:t>
      </w:r>
    </w:p>
    <w:p>
      <w:pPr>
        <w:pStyle w:val="BookText"/>
        <w:rPr/>
      </w:pPr>
      <w:r>
        <w:rPr>
          <w:rFonts w:ascii="IRNazanin" w:hAnsi="IRNazanin" w:eastAsia="IRNazanin"/>
          <w:color w:val="111111"/>
          <w:sz w:val="28"/>
          <w:sz w:val="28"/>
          <w:szCs w:val="28"/>
          <w:rtl w:val="true"/>
          <w:lang w:bidi="fa-IR"/>
        </w:rPr>
        <w:t>و فی النّحول قول الثعالبی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 فاتن سیّد یعلّمنی بحسنه کیف یعبد الصّنم</w:t>
      </w:r>
    </w:p>
    <w:p>
      <w:pPr>
        <w:pStyle w:val="BookText"/>
        <w:rPr/>
      </w:pPr>
      <w:r>
        <w:rPr>
          <w:rFonts w:ascii="IRNazanin" w:hAnsi="IRNazanin" w:eastAsia="IRNazanin"/>
          <w:color w:val="111111"/>
          <w:sz w:val="28"/>
          <w:sz w:val="28"/>
          <w:szCs w:val="28"/>
          <w:rtl w:val="true"/>
          <w:lang w:bidi="fa-IR"/>
        </w:rPr>
        <w:t>لما رآنی و فی یدی قلم لم یدر مولای أیّنا القلم</w:t>
      </w:r>
    </w:p>
    <w:p>
      <w:pPr>
        <w:pStyle w:val="Heading5"/>
        <w:numPr>
          <w:ilvl w:val="4"/>
          <w:numId w:val="1"/>
        </w:numPr>
        <w:rPr/>
      </w:pPr>
      <w:bookmarkStart w:id="320" w:name="__RefHeading___Toc3347713_1468164448"/>
      <w:bookmarkStart w:id="321" w:name="_Toc121"/>
      <w:bookmarkEnd w:id="320"/>
      <w:r>
        <w:rPr>
          <w:rtl w:val="true"/>
        </w:rPr>
        <w:t>و منها الاعتراض</w:t>
      </w:r>
      <w:bookmarkEnd w:id="321"/>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سمّاه قوم بالحشو، و هو أن یؤتی فی أثناء کلام، أو بین کلامین متصلین معنی بجملة أو أکثر لا محل لها من الاعراب لنکتة سوی دفع الایهام، و المراد بالکلام لیس هو المسند إلیه و المسند فقط بل مع جمیع ما یتعلّق بهما من الفضلات و التّوابع، و المراد بالکلامین المتّصلین أن یکون الثّانی منهما بیانا للأوّل، أو</w:t>
      </w:r>
    </w:p>
    <w:p>
      <w:pPr>
        <w:pStyle w:val="BookText"/>
        <w:rPr/>
      </w:pPr>
      <w:r>
        <w:rPr>
          <w:rFonts w:ascii="IRNazanin" w:hAnsi="IRNazanin" w:eastAsia="IRNazanin"/>
          <w:color w:val="111111"/>
          <w:sz w:val="28"/>
          <w:sz w:val="28"/>
          <w:szCs w:val="28"/>
          <w:rtl w:val="true"/>
          <w:lang w:bidi="fa-IR"/>
        </w:rPr>
        <w:t>تأکیدا له، أو بدلا منه و نحوه، و خرج بقولنا سوی الایهام الاحتراس، و هو أن یؤتی فی کلام یوهم خلاف المقصود بما یدفعه، کقول طرفة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فسقی دیارک غیر مفسدها حلوب</w:t>
      </w:r>
      <w:r>
        <w:rPr>
          <w:rStyle w:val="FootnoteAnchor"/>
          <w:rtl w:val="true"/>
        </w:rPr>
        <w:footnoteReference w:id="15"/>
      </w:r>
      <w:r>
        <w:rPr>
          <w:rFonts w:ascii="IRNazanin" w:hAnsi="IRNazanin" w:eastAsia="IRNazanin"/>
          <w:color w:val="111111"/>
          <w:sz w:val="28"/>
          <w:sz w:val="28"/>
          <w:szCs w:val="28"/>
          <w:rtl w:val="true"/>
          <w:lang w:bidi="fa-IR"/>
        </w:rPr>
        <w:t>الرّبیع و دیمة تهمی</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مفسدها احتراس أتی به لدفع کون المطر مفسدا، لأنّ نزوله قد یکون سببا لفساد الدّیار و خرابها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النکتة فی الاعراض قد یکون التوکید، مثل قوله علیه السلام فی المخ قصب </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اللّه سبحانه خلق الخلق حین خلقهم غنیّا عن طاعتهم آمنا من معصیتهم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المقصود به توکید تنزیه اللّه سبحانه عن صفات النّقص و الافتقار فی الأزل کما فی الأبد، و الاشارة إلی أنّ غرضه من الخلق و الایجاد لم یکن تکمیل ذاته بجلب المنفعة أو دفع المضرّة کما فی سایر الصنّاع، یصنعون الصّنایع لافتقارهم إلیها و یریدون منها تحصیل کمال لیس لهم، لما فی ذواتهم من النّقص و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تکون التّنبیه علی عظم الرزیّة مثل قوله علیه السلام فی المخ کب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فیا عجبا و اللّه یمیت القلب و یجلب الهمّ من اجتماع هؤلاء القوم علی باطلهم، و تفرّقکم عن حقّکم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تکون التّعظیم مثل قوله علیه السلام فی المخ قلح </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لا و فی غد و سیأتی غد بما لا تعرفون یأخذ الوالی 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غد متعلّق بقوله یأخذ، و الجملة بین الظرف و المظروف اعتراض لتعظیم شأن الغد الموعود بمجیئه</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تکون توکید التّوبیخ، مثل قوله علیه السلام فی المخ کب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أعرفکم معرفة و اللّه جرّت ندما، فانّ جملة القسم فی الکلامین</w:t>
      </w:r>
      <w:r>
        <w:rPr>
          <w:rStyle w:val="FootnoteAnchor"/>
          <w:rtl w:val="true"/>
        </w:rPr>
        <w:footnoteReference w:id="16"/>
      </w:r>
      <w:r>
        <w:rPr>
          <w:rFonts w:ascii="IRNazanin" w:hAnsi="IRNazanin" w:eastAsia="IRNazanin"/>
          <w:color w:val="111111"/>
          <w:sz w:val="28"/>
          <w:sz w:val="28"/>
          <w:szCs w:val="28"/>
          <w:rtl w:val="true"/>
          <w:lang w:bidi="fa-IR"/>
        </w:rPr>
        <w:t>فیه اعتراضیة أتی بها لما ذکرناها من النکتة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تکون التنفیر، مثل قوله علیه السلام فی المخ کج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المرء المسلم ما لم یعش دنائة تظهر فیخشع لها إذا ذکرت و تعزی بها لئام النّاس کان کالفالج الیاسر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کالفالج، خبر إنّ، و إدراج جملة فیخشع فی البین من باب الاعتراض و قد یکون التّنزیه، مثل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یَجْعَلُونَ لِلّهِ الْبَناتِ سُبْحانَهُ وَ لَهُمْ ما یَشْتَهُونَ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سبحانه، جملة لکونه بتقدیر الفعل وقعت بین المعطوف و المعطوف علیه لقصد تقدیسه سبحانه عمّا ینسبونه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نظیره قوله علیه السلام فی المخ قصا </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سبحانه و هو العالم بمضمرات القلوب، و محجوبات الغیوب، إنّی خالق بشرا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فجملة و هو العالم اه، معترضة بین قال و مقوله و 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خالق، جیء بها لقصد التنزیه حسبما تعرفه إن شاء اللّه فی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الاعتراض فی النّظم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تجزع من دمعی و أنت أسلته و من نار أحشائی و منک لهیبها</w:t>
      </w:r>
    </w:p>
    <w:p>
      <w:pPr>
        <w:pStyle w:val="BookText"/>
        <w:rPr/>
      </w:pPr>
      <w:r>
        <w:rPr>
          <w:rFonts w:ascii="IRNazanin" w:hAnsi="IRNazanin" w:eastAsia="IRNazanin"/>
          <w:color w:val="111111"/>
          <w:sz w:val="28"/>
          <w:sz w:val="28"/>
          <w:szCs w:val="28"/>
          <w:rtl w:val="true"/>
          <w:lang w:bidi="fa-IR"/>
        </w:rPr>
        <w:t>و تزعم أنّ النّفس غیرک علّقت و أنت و لا منّ علیک حبیبها</w:t>
      </w:r>
    </w:p>
    <w:p>
      <w:pPr>
        <w:pStyle w:val="BookText"/>
        <w:rPr/>
      </w:pPr>
      <w:r>
        <w:rPr>
          <w:rFonts w:ascii="IRNazanin" w:hAnsi="IRNazanin" w:eastAsia="IRNazanin"/>
          <w:color w:val="111111"/>
          <w:sz w:val="28"/>
          <w:sz w:val="28"/>
          <w:szCs w:val="28"/>
          <w:rtl w:val="true"/>
          <w:lang w:bidi="fa-IR"/>
        </w:rPr>
        <w:t>فانّ جملة و لا منّ علیک اعتراضیّة، و النکتة فیها الاستعطاف، و أن لا یشمئزّ قلبه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جاء بین کلامین متّصلین و هو أکثر من جملة قوله علیه السلام فی المخ فک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و اللّه لو أنّی حین أمرتکم بما أمرتکم به حملتکم علی المکروه</w:t>
      </w:r>
      <w:bookmarkStart w:id="322" w:name="pg13849_150366"/>
    </w:p>
    <w:p>
      <w:pPr>
        <w:pStyle w:val="BookText"/>
        <w:rPr/>
      </w:pPr>
      <w:bookmarkEnd w:id="322"/>
      <w:r>
        <w:rPr>
          <w:rFonts w:ascii="IRNazanin" w:hAnsi="IRNazanin" w:eastAsia="IRNazanin"/>
          <w:color w:val="111111"/>
          <w:sz w:val="28"/>
          <w:sz w:val="28"/>
          <w:szCs w:val="28"/>
          <w:rtl w:val="true"/>
          <w:lang w:bidi="fa-IR"/>
        </w:rPr>
        <w:t>الّذی یجعل اللّه فیه خیرا، فإن استقمتم هدیتکم، و إن اعوججتم قوّمتکم، و إن أبیتم تدارکتکم لکانت الوثقی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جملة حین أمرتکم بما أمرتکم به، اعتراض بین اسم أنّ و خبرها</w:t>
      </w:r>
      <w:r>
        <w:rPr>
          <w:rStyle w:val="FootnoteAnchor"/>
          <w:rtl w:val="true"/>
        </w:rPr>
        <w:footnoteReference w:id="17"/>
      </w:r>
      <w:r>
        <w:rPr>
          <w:rFonts w:ascii="IRNazanin" w:hAnsi="IRNazanin" w:eastAsia="IRNazanin"/>
          <w:color w:val="111111"/>
          <w:sz w:val="28"/>
          <w:sz w:val="28"/>
          <w:szCs w:val="28"/>
          <w:rtl w:val="true"/>
          <w:lang w:bidi="fa-IR"/>
        </w:rPr>
        <w:t>جیء بها للتّوکید، و جملة فان استقمتم هدیتکم مع الجملتین الشّرطیّتین بعدها اعتراض بین لو و جوابها أعنی لکانت الوثقی، و الفاء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استقمتم، اعتراضیة، علی حد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فعلم المرء ینفعه أن سوف یأتی کلّ ما قدرا</w:t>
      </w:r>
    </w:p>
    <w:p>
      <w:pPr>
        <w:pStyle w:val="Heading5"/>
        <w:numPr>
          <w:ilvl w:val="4"/>
          <w:numId w:val="1"/>
        </w:numPr>
        <w:rPr/>
      </w:pPr>
      <w:bookmarkStart w:id="323" w:name="__RefHeading___Toc3347715_1468164448"/>
      <w:bookmarkStart w:id="324" w:name="_Toc122"/>
      <w:bookmarkEnd w:id="323"/>
      <w:r>
        <w:rPr>
          <w:rtl w:val="true"/>
        </w:rPr>
        <w:t>و منها التکرار</w:t>
      </w:r>
      <w:bookmarkEnd w:id="324"/>
    </w:p>
    <w:p>
      <w:pPr>
        <w:pStyle w:val="BookText"/>
        <w:rPr/>
      </w:pPr>
      <w:r>
        <w:rPr>
          <w:rFonts w:ascii="IRNazanin" w:hAnsi="IRNazanin" w:eastAsia="IRNazanin"/>
          <w:color w:val="111111"/>
          <w:sz w:val="28"/>
          <w:sz w:val="28"/>
          <w:szCs w:val="28"/>
          <w:rtl w:val="true"/>
          <w:lang w:bidi="fa-IR"/>
        </w:rPr>
        <w:t>و هو عبارة عن تکریر کلمة فاکثر باللفظ و المعنی لنکتة، و النکت فیه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التّوکید مثل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کَلاّ سَوْفَ تَعْلَمُونَ ثُمَّ کَلاّ سَوْفَ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فالتکرار لتأکید الرّدع، و مثل قوله علیه السلام فی المخ قعه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العمل العمل ثمّ النّهایة النّهایة، و الاستقامة الاستقامة ثمّ الصّبر الصّبر، و الورع الورع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الغرض توکید التّرغیب و التحضیض بهذه الامور، و مثله قوله علیه السلام فی المخ قفا </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الجهاد الجهاد و فی المخ قفب </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فاللّه أللّه معشر 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لتأکید المراقبة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زیادة الاستبعاد، کقوله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هَیْهاتَ هَیْهاتَ لِما تُوعَدُونَ </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التّنبیه و الایقاظ، و قد اجتمعت هذه النّکتة مع سابقته فی قوله علیه السلام فی المخ قص </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هیهات قد فات ما فات و ذهب ما 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التّحذیر کقوله علیه السلام فی المخ قصا </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فالحذر الحذر من طاعة ساداتکم و کبرائکم الّذین تکبّروا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التّهویل و الانذار، نحو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اَلْحَاقَّةُ مَا الْحَاقَّةُ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اَلْقارِعَةُ مَا الْقارِعَةُ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 تذکر ما قد بعد بسبب طول الکلام، سواء کان التکرار مجرّدا عن رابط، 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رَبَّکَ لِلَّذِینَ هاجَرُوا مِنْ بَعْدِ ما فُتِنُوا ثُمَّ جاهَدُوا وَ صَبَرُوا إِنَّ رَبَّکَ مِنْ بَعْدِها لَغَفُورٌ رَحِیمٌ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مع رابط، کقوله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تَحْسَبَنَّ الَّذِینَ یَفْرَحُونَ بِما أَتَوْا وَ یُحِبُّونَ أَنْ یُحْمَدُوا بِما لَمْ یَفْعَلُوا فَلا تَحْسَبَنَّهُمْ بِمَفازَةٍ مِنَ الْعَذابِ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 زیادة التوجّع و التّحسر کقوله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فیا قبر معن أنت أوّل حفرة من الأرض خطّت للسّماحة مضجعا</w:t>
      </w:r>
    </w:p>
    <w:p>
      <w:pPr>
        <w:pStyle w:val="BookText"/>
        <w:rPr/>
      </w:pPr>
      <w:r>
        <w:rPr>
          <w:rFonts w:ascii="IRNazanin" w:hAnsi="IRNazanin" w:eastAsia="IRNazanin"/>
          <w:color w:val="111111"/>
          <w:sz w:val="28"/>
          <w:sz w:val="28"/>
          <w:szCs w:val="28"/>
          <w:rtl w:val="true"/>
          <w:lang w:bidi="fa-IR"/>
        </w:rPr>
        <w:t>و یا قبر معن کیف و اریت جوده و قد کان منه البرّ و البحر مترعا</w:t>
      </w:r>
    </w:p>
    <w:p>
      <w:pPr>
        <w:pStyle w:val="BookText"/>
        <w:rPr/>
      </w:pPr>
      <w:r>
        <w:rPr>
          <w:rFonts w:ascii="IRNazanin" w:hAnsi="IRNazanin" w:eastAsia="IRNazanin"/>
          <w:color w:val="111111"/>
          <w:sz w:val="28"/>
          <w:sz w:val="28"/>
          <w:szCs w:val="28"/>
          <w:rtl w:val="true"/>
          <w:lang w:bidi="fa-IR"/>
        </w:rPr>
        <w:t>و منها التّعظیم کقوله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أَصْحابُ الْیَمِینِ ما أَصْحابُ الْیَمِینِ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 الانکار و التّوبیخ کتکرار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الاعتناء و الاهتمام بشأن المکرّر و إظهار کماله، مثل قوله علیه السلام فی المخ قنط </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bookmarkStart w:id="325" w:name="pg13849_150368"/>
    </w:p>
    <w:p>
      <w:pPr>
        <w:pStyle w:val="BookText"/>
        <w:rPr/>
      </w:pPr>
      <w:bookmarkEnd w:id="325"/>
      <w:r>
        <w:rPr>
          <w:rFonts w:ascii="IRNazanin" w:hAnsi="IRNazanin" w:eastAsia="IRNazanin"/>
          <w:color w:val="111111"/>
          <w:sz w:val="28"/>
          <w:sz w:val="28"/>
          <w:szCs w:val="28"/>
          <w:rtl w:val="true"/>
          <w:lang w:bidi="fa-IR"/>
        </w:rPr>
        <w:t>اللّهمّ لک الحمد علی ما تأخذ و تعطی، و علی ما تعافی و تبتلی حمدا یکون أرضی الحمد لک، و أحبّ الحمد إلیک، و أفضل الحمد عندک، حمدا یملا ما خلقت، و یبلغ ما أردت، حمدا لا یحجب عنک و لا یقصر دونک، حمدا لا ینقطع عدده و لا یفنی مدده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زیادة المدح مثل قوله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الکریم بن الکریم بن الکریم بن الکریم یوسف بن یعقوب بن إسحق ابن إبراهیم و منها التّلذذ کقوله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تاللّه یا ظبیات القاع قلن لنا لیلای منکنّ أم لیلی من البشر</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سقی اللّه نجدا و السّلام علی نجد و یا حبّذا نجد علی النّای و البعد</w:t>
      </w:r>
    </w:p>
    <w:p>
      <w:pPr>
        <w:pStyle w:val="BookText"/>
        <w:rPr/>
      </w:pPr>
      <w:r>
        <w:rPr>
          <w:rFonts w:ascii="IRNazanin" w:hAnsi="IRNazanin" w:eastAsia="IRNazanin"/>
          <w:color w:val="111111"/>
          <w:sz w:val="28"/>
          <w:sz w:val="28"/>
          <w:szCs w:val="28"/>
          <w:rtl w:val="true"/>
          <w:lang w:bidi="fa-IR"/>
        </w:rPr>
        <w:t>نظرت إلی نجد و بغداد دونه لعلّی أری نجدا و هیهات من نجد</w:t>
      </w:r>
    </w:p>
    <w:p>
      <w:pPr>
        <w:pStyle w:val="BookText"/>
        <w:rPr/>
      </w:pPr>
      <w:r>
        <w:rPr>
          <w:rFonts w:ascii="IRNazanin" w:hAnsi="IRNazanin" w:eastAsia="IRNazanin"/>
          <w:color w:val="111111"/>
          <w:sz w:val="28"/>
          <w:sz w:val="28"/>
          <w:szCs w:val="28"/>
          <w:rtl w:val="true"/>
          <w:lang w:bidi="fa-IR"/>
        </w:rPr>
        <w:t>فکرّر لفظ نجد خمس مرّات لتلذّذه بذکرها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النکت للتکرار أکثرها ذکره أرباب البدیع فی کتبهم، و الانصاف أن الفائدة فی أغلب ما ذکروه هو التّوکید، و النکتة التی أوردوها مستفادة من سیاق الکلام، أو قرینة المقام فافهم جیّدا</w:t>
      </w:r>
      <w:r>
        <w:rPr>
          <w:rFonts w:eastAsia="IRNazanin" w:cs="IRNazanin"/>
          <w:color w:val="111111"/>
          <w:sz w:val="28"/>
          <w:szCs w:val="28"/>
          <w:rtl w:val="true"/>
          <w:lang w:bidi="fa-IR"/>
        </w:rPr>
        <w:t>.</w:t>
      </w:r>
    </w:p>
    <w:p>
      <w:pPr>
        <w:pStyle w:val="Heading5"/>
        <w:numPr>
          <w:ilvl w:val="4"/>
          <w:numId w:val="1"/>
        </w:numPr>
        <w:rPr/>
      </w:pPr>
      <w:bookmarkStart w:id="326" w:name="__RefHeading___Toc3347717_1468164448"/>
      <w:bookmarkStart w:id="327" w:name="_Toc123"/>
      <w:bookmarkEnd w:id="326"/>
      <w:r>
        <w:rPr>
          <w:rtl w:val="true"/>
        </w:rPr>
        <w:t>و منها شجاعة الفصاحة</w:t>
      </w:r>
      <w:bookmarkEnd w:id="327"/>
    </w:p>
    <w:p>
      <w:pPr>
        <w:pStyle w:val="BookText"/>
        <w:rPr/>
      </w:pPr>
      <w:r>
        <w:rPr>
          <w:rFonts w:ascii="IRNazanin" w:hAnsi="IRNazanin" w:eastAsia="IRNazanin"/>
          <w:color w:val="111111"/>
          <w:sz w:val="28"/>
          <w:sz w:val="28"/>
          <w:szCs w:val="28"/>
          <w:rtl w:val="true"/>
          <w:lang w:bidi="fa-IR"/>
        </w:rPr>
        <w:t xml:space="preserve">و هو عبارة عن حذف شیء من لوازم الکلام اعتمادا علی معرفة السّامع به، قال السیّد 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شیخنا أبو الفتح یسمّی هذا الجنس شجاعة الفصاحة، لأن الفصیح لا یکاد یستعمله إلاّ و فصاحته جریئة الجنان غزیرة المواد، مثل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حَتّی تَوارَتْ بِالْحِجابِ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الشّمس و لم یجر لها ذکر، و قوله</w:t>
      </w:r>
      <w:r>
        <w:rPr>
          <w:rFonts w:eastAsia="IRNazanin" w:cs="IRNazanin"/>
          <w:color w:val="111111"/>
          <w:sz w:val="28"/>
          <w:szCs w:val="28"/>
          <w:rtl w:val="true"/>
          <w:lang w:bidi="fa-IR"/>
        </w:rPr>
        <w:t>:</w:t>
      </w:r>
      <w:bookmarkStart w:id="328" w:name="pg13849_150369"/>
    </w:p>
    <w:p>
      <w:pPr>
        <w:pStyle w:val="BookText"/>
        <w:rPr/>
      </w:pPr>
      <w:bookmarkEnd w:id="32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أَنْزَلْناهُ فِی لَیْلَةِ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القرآن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بَلَغَتِ التَّراقِیَ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الرّوح، و نحو ذلک، و فی کلام أمیر المؤمنین علیه السلام فی المخ 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 اللّه لقد تقمّصها ابن أبی قحافة و إنّه لیعلم أنّ محلّی منها محلّ القطب من الرّحی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فان الضّمیرین راجعان إلی الخلافة، و لم یسبق لها ذکر فی الکلام، و قوله علیه السلام فی المخ رکد </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دار بالبلاء محفوفة و بالغدر موصوفة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الدّنیا، فقد حذف المبتدأ للعلم به، و نحو ذلک کثیر فی کلامه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النّظم قول حاتم الطائی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لعمرک ما یغنی الثّراء عن الفتی اذا حشرجت یوما فضاق بها الصّدر</w:t>
      </w:r>
    </w:p>
    <w:p>
      <w:pPr>
        <w:pStyle w:val="BookText"/>
        <w:rPr/>
      </w:pPr>
      <w:r>
        <w:rPr>
          <w:rFonts w:ascii="Amiri" w:hAnsi="Amiri" w:eastAsia="Amiri" w:cs="Amiri"/>
          <w:color w:val="111111"/>
          <w:sz w:val="28"/>
          <w:sz w:val="28"/>
          <w:szCs w:val="28"/>
          <w:rtl w:val="true"/>
          <w:lang w:bidi="ar-SA"/>
        </w:rPr>
        <w:t>یرید النّفس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قالوا، و الانصاف أنّ هذا لیس من الحذف فی شیء، و إنّما وضع المضمر موضع المظهر فی الأمثلة المذکورة تعویلا علی علم السّامعین، نعم المثال الثّانی الذی أوردناه من کلامه علیه السلام من أمثلة الباب</w:t>
      </w:r>
      <w:r>
        <w:rPr>
          <w:rFonts w:eastAsia="IRNazanin" w:cs="IRNazanin"/>
          <w:color w:val="111111"/>
          <w:sz w:val="28"/>
          <w:szCs w:val="28"/>
          <w:rtl w:val="true"/>
          <w:lang w:bidi="fa-IR"/>
        </w:rPr>
        <w:t>.</w:t>
      </w:r>
    </w:p>
    <w:p>
      <w:pPr>
        <w:pStyle w:val="Heading5"/>
        <w:numPr>
          <w:ilvl w:val="4"/>
          <w:numId w:val="1"/>
        </w:numPr>
        <w:rPr/>
      </w:pPr>
      <w:bookmarkStart w:id="329" w:name="__RefHeading___Toc3347719_1468164448"/>
      <w:bookmarkStart w:id="330" w:name="_Toc124"/>
      <w:bookmarkEnd w:id="329"/>
      <w:r>
        <w:rPr>
          <w:rtl w:val="true"/>
        </w:rPr>
        <w:t>و منها الاستخدام</w:t>
      </w:r>
      <w:bookmarkEnd w:id="330"/>
    </w:p>
    <w:p>
      <w:pPr>
        <w:pStyle w:val="BookText"/>
        <w:rPr/>
      </w:pPr>
      <w:r>
        <w:rPr>
          <w:rFonts w:ascii="IRNazanin" w:hAnsi="IRNazanin" w:eastAsia="IRNazanin"/>
          <w:color w:val="111111"/>
          <w:sz w:val="28"/>
          <w:sz w:val="28"/>
          <w:szCs w:val="28"/>
          <w:rtl w:val="true"/>
          <w:lang w:bidi="fa-IR"/>
        </w:rPr>
        <w:t>و هو أن یؤتی بلفظ له معنیان</w:t>
      </w:r>
      <w:r>
        <w:rPr>
          <w:rStyle w:val="FootnoteAnchor"/>
          <w:rtl w:val="true"/>
        </w:rPr>
        <w:footnoteReference w:id="18"/>
      </w:r>
      <w:r>
        <w:rPr>
          <w:rFonts w:ascii="IRNazanin" w:hAnsi="IRNazanin" w:eastAsia="IRNazanin"/>
          <w:color w:val="111111"/>
          <w:sz w:val="28"/>
          <w:sz w:val="28"/>
          <w:szCs w:val="28"/>
          <w:rtl w:val="true"/>
          <w:lang w:bidi="fa-IR"/>
        </w:rPr>
        <w:t>فأکثر مرادا به أحد معانیه، ثمّ یؤتی بضمیره مرادا به المعنی الآخر، أو بضمیرین مرادا بأحدهما أحد المعانی و بالآخر المعنی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 کقوله تعالی</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خَلَقْنَا الْإِنْسانَ مِنْ سُلالَةٍ مِنْ طِینٍ ثُمَّ جَعَلْناهُ نُطْفَةً فِی قَرارٍ مَکِینٍ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ارید بالانسان آدم علیه السلام و بالضّمیر الرّاجع إلیه فی جعلناه ولده، و ربّما فسّر الانسان بولد آدم أیضا فلا یکون من باب الاستخدام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فی النّظم قول جریر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نزل السّماء بأرض قوم رعیناه و إن کانوا غضابا</w:t>
      </w:r>
    </w:p>
    <w:p>
      <w:pPr>
        <w:pStyle w:val="BookText"/>
        <w:rPr/>
      </w:pPr>
      <w:r>
        <w:rPr>
          <w:rFonts w:ascii="IRNazanin" w:hAnsi="IRNazanin" w:eastAsia="IRNazanin"/>
          <w:color w:val="111111"/>
          <w:sz w:val="28"/>
          <w:sz w:val="28"/>
          <w:szCs w:val="28"/>
          <w:rtl w:val="true"/>
          <w:lang w:bidi="fa-IR"/>
        </w:rPr>
        <w:t>فانّه ارید بالسّماء المطر، و بالضّمیر الرّاجع إلیه فی رعیناه، النّبات الحاصل منه بعلاقة السّببیّة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کقوله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تَقْرَبُوا الصَّلاةَ وَ أَنْتُمْ سُکاری حَتّی تَعْلَمُوا ما تَقُولُونَ وَ لا جُنُباً إِلاّ عابِرِی سَبِیلٍ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استخدم سبحانه بلفظة الصّلاة لمعنیین أحدهما إقامة الصّلاة بقرینة حتّی تعملوا، و الآخر موضع الصّلاة بقرینة و لا جنبا إلی آخره انتهی، و لا یخلو عن تأمّل، و الأوضح قول أمیر المؤمنین علیه السلام فی المخ کو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فخذوا للحرب أهبتها، و أعدّوا لها عدّتها، فقد شبّ لظاها، و علا سناها فإنّ الضّمایر الثّلاثة الاول راجعة إلی الحرب باعتبار معناها الحقیقی، و الضّمیران الأخیران راجعان إلیها باعتبار المجاز، أی نار الحرب، و قوله علیه السلام فی المخ ص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خلق الآجال فأطالها، و قصّرها، و قدّمها، و أخّرها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الأجل قد یطلق علی مدّة الشّیء، و قد یطلق علی زمان حلول الموت، فضمیر أطالها و قصّرها، راجع إلیه باعتبار المعنی الأوّل، و الضّمیران الآخران راجعان إلیه باعتبار المعنی الثّانی، و مثله فی النّظم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فسقی الفضا و السّاکنیه و إن هم شبّوه بین جوانحی و ضلوعی</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أراد بأحد الضّمیرین الرّاجعین إلی الفضا و هو المجرور فی السّاکنیه المکان، و بالآخر المنصوب فی شبّوه النّار، أی أوقدوا بین جوانحی نار الهوی التی تشبه نار الفضا، و قوله</w:t>
      </w:r>
      <w:r>
        <w:rPr>
          <w:rFonts w:eastAsia="IRNazanin" w:cs="IRNazanin"/>
          <w:color w:val="111111"/>
          <w:sz w:val="28"/>
          <w:szCs w:val="28"/>
          <w:rtl w:val="true"/>
          <w:lang w:bidi="fa-IR"/>
        </w:rPr>
        <w:t>:</w:t>
      </w:r>
      <w:bookmarkStart w:id="331" w:name="pg13849_150371"/>
    </w:p>
    <w:p>
      <w:pPr>
        <w:pStyle w:val="BookText"/>
        <w:rPr/>
      </w:pPr>
      <w:bookmarkEnd w:id="331"/>
      <w:r>
        <w:rPr>
          <w:rFonts w:ascii="IRNazanin" w:hAnsi="IRNazanin" w:eastAsia="IRNazanin"/>
          <w:color w:val="111111"/>
          <w:sz w:val="28"/>
          <w:sz w:val="28"/>
          <w:szCs w:val="28"/>
          <w:rtl w:val="true"/>
          <w:lang w:bidi="fa-IR"/>
        </w:rPr>
        <w:t>و ربّ غزالة طلعت بقلبی و هو مرعاها نصبت لها شباکا من نضار ثم صدناها</w:t>
      </w:r>
    </w:p>
    <w:p>
      <w:pPr>
        <w:pStyle w:val="BookText"/>
        <w:rPr/>
      </w:pPr>
      <w:r>
        <w:rPr>
          <w:rFonts w:ascii="IRNazanin" w:hAnsi="IRNazanin" w:eastAsia="IRNazanin"/>
          <w:color w:val="111111"/>
          <w:sz w:val="28"/>
          <w:sz w:val="28"/>
          <w:szCs w:val="28"/>
          <w:rtl w:val="true"/>
          <w:lang w:bidi="fa-IR"/>
        </w:rPr>
        <w:t>و قالت لی و قد صرنا إلی عین قصدناها بذلت العین فاکحلها بطلعتها و مجراها</w:t>
      </w:r>
    </w:p>
    <w:p>
      <w:pPr>
        <w:pStyle w:val="BookText"/>
        <w:rPr/>
      </w:pPr>
      <w:r>
        <w:rPr>
          <w:rFonts w:ascii="IRNazanin" w:hAnsi="IRNazanin" w:eastAsia="IRNazanin"/>
          <w:color w:val="111111"/>
          <w:sz w:val="28"/>
          <w:sz w:val="28"/>
          <w:szCs w:val="28"/>
          <w:rtl w:val="true"/>
          <w:lang w:bidi="fa-IR"/>
        </w:rPr>
        <w:t>ففی البیت الأوّل استخدام، لأن الغزالة قد تطلق علی الشّمس، و قد تطلق علی الصّنف المخصوص من الوحش، فارید بالضّمیر الرّاجع إلیها فی طلعت، معناها الأوّل، و بالضّمیر فی مرعاها و لها و صدناها معناها الثّانی، و فی البیت الأخیر أربعة استخدامات، و معناه بذلت الذّهب فاکحل عینک بطلعة الشّمس و مجری العین من الماء، لأنّه وطاء لهذه المعانی فی الأبیات المتقدّمة و أتی بالبیت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الضّفدی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أبلغ ما سمعته فی الاستخدام، و ما عرفت لغیره هذه العدّة فی هذا الوزن القصیر، و هذا یدلّ علی الفکر الصّحیح، و التخیّل التّام</w:t>
      </w:r>
      <w:r>
        <w:rPr>
          <w:rFonts w:eastAsia="IRNazanin" w:cs="IRNazanin"/>
          <w:color w:val="111111"/>
          <w:sz w:val="28"/>
          <w:szCs w:val="28"/>
          <w:rtl w:val="true"/>
          <w:lang w:bidi="fa-IR"/>
        </w:rPr>
        <w:t>.</w:t>
      </w:r>
    </w:p>
    <w:p>
      <w:pPr>
        <w:pStyle w:val="Heading5"/>
        <w:numPr>
          <w:ilvl w:val="4"/>
          <w:numId w:val="1"/>
        </w:numPr>
        <w:rPr/>
      </w:pPr>
      <w:bookmarkStart w:id="332" w:name="__RefHeading___Toc3347721_1468164448"/>
      <w:bookmarkStart w:id="333" w:name="_Toc125"/>
      <w:bookmarkEnd w:id="332"/>
      <w:r>
        <w:rPr>
          <w:rtl w:val="true"/>
        </w:rPr>
        <w:t>و منها التفسیر</w:t>
      </w:r>
      <w:bookmarkEnd w:id="333"/>
    </w:p>
    <w:p>
      <w:pPr>
        <w:pStyle w:val="BookText"/>
        <w:rPr/>
      </w:pPr>
      <w:r>
        <w:rPr>
          <w:rFonts w:ascii="IRNazanin" w:hAnsi="IRNazanin" w:eastAsia="IRNazanin"/>
          <w:color w:val="111111"/>
          <w:sz w:val="28"/>
          <w:sz w:val="28"/>
          <w:szCs w:val="28"/>
          <w:rtl w:val="true"/>
          <w:lang w:bidi="fa-IR"/>
        </w:rPr>
        <w:t>و هو أن یأتی المتکلّم فی کلامه نثرا أو نظما ما لا یستقلّ الفهم بمعرفة فحواه دون أن یفسّر، و بعبارة اخری أن یکون فی الکلام لبس و خفاء فیؤتی بما یزیله و یفسّره، و ربّما یسمّی بالتّبیین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مثاله فی النّثر قوله علیه السلام فی المخ مب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أخوف ما أخاف علیکم إثنتان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إتّباع الهوی و طول الأمل، فأمّا إتّباع الهوی فیصدّ عن الحقّ، و أما طول الأمل فینسی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علیه السلام فی وصف الاسلام فی المخ قه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أبلج المناهج، و أوضح الولایج، مشرف المنار، مشرق الجوادّ، مضیء المصابیح، کریم المضمار، رفیع الغایة، جامع الحلبة، متنافس السّبقة، شریف الفرسان، التّصدیق منهاجه، و الصّالحات مناره، و الموت غایته، و الدّنیا مضماره، و القیمة حلبته، و الجنّة سبقته</w:t>
      </w:r>
      <w:r>
        <w:rPr>
          <w:rFonts w:eastAsia="IRNazanin" w:cs="IRNazanin"/>
          <w:color w:val="111111"/>
          <w:sz w:val="28"/>
          <w:szCs w:val="28"/>
          <w:rtl w:val="true"/>
          <w:lang w:bidi="fa-IR"/>
        </w:rPr>
        <w:t>.</w:t>
      </w:r>
      <w:bookmarkStart w:id="334" w:name="pg13849_150372"/>
    </w:p>
    <w:p>
      <w:pPr>
        <w:pStyle w:val="BookText"/>
        <w:rPr/>
      </w:pPr>
      <w:bookmarkEnd w:id="334"/>
      <w:r>
        <w:rPr>
          <w:rFonts w:ascii="IRNazanin" w:hAnsi="IRNazanin" w:eastAsia="IRNazanin"/>
          <w:color w:val="111111"/>
          <w:sz w:val="28"/>
          <w:sz w:val="28"/>
          <w:szCs w:val="28"/>
          <w:rtl w:val="true"/>
          <w:lang w:bidi="fa-IR"/>
        </w:rPr>
        <w:t xml:space="preserve">و قوله علیه السلام فی المخ قیج </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أوصیکم عباد اللّه بتقوی اللّه الّتی هی الزّاد، و بها المعاد، زاد مبلّغ، و معاد منجح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النّظم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ثلاثة تشرق الدّنیا ببهجتها شمس الضّحی و أبو اسحاق و القمر</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غیث و لیث فغیث حین تسألهعرفا و لیث لدی الهیجاء ضرغام</w:t>
      </w:r>
    </w:p>
    <w:p>
      <w:pPr>
        <w:pStyle w:val="Heading5"/>
        <w:numPr>
          <w:ilvl w:val="4"/>
          <w:numId w:val="1"/>
        </w:numPr>
        <w:rPr/>
      </w:pPr>
      <w:bookmarkStart w:id="335" w:name="__RefHeading___Toc3347723_1468164448"/>
      <w:bookmarkStart w:id="336" w:name="_Toc126"/>
      <w:bookmarkEnd w:id="335"/>
      <w:r>
        <w:rPr>
          <w:rtl w:val="true"/>
        </w:rPr>
        <w:t>و منها التوریة</w:t>
      </w:r>
      <w:bookmarkEnd w:id="336"/>
    </w:p>
    <w:p>
      <w:pPr>
        <w:pStyle w:val="Heading6"/>
        <w:numPr>
          <w:ilvl w:val="5"/>
          <w:numId w:val="1"/>
        </w:numPr>
        <w:rPr/>
      </w:pPr>
      <w:bookmarkStart w:id="337" w:name="__RefHeading___Toc3347725_1468164448"/>
      <w:bookmarkStart w:id="338" w:name="_Toc127"/>
      <w:bookmarkEnd w:id="337"/>
      <w:r>
        <w:rPr>
          <w:rtl w:val="true"/>
        </w:rPr>
        <w:t>اشارة</w:t>
      </w:r>
      <w:bookmarkEnd w:id="338"/>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تسمّی بالایهام و التّوجیه و التّحبیر و التّخییل أیضا قال أبو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التّوریة أولی بالتّسمیة، لقربها من مطابقة المسمّی، لأنّها مصدر ورّیت الخبر توریة إذا سترته و أظهرت غیره، فکان المتکلّم یجعله ورائه بحیث لا یظهر، و هو أن یذکر لفظ له معنیان أحدهما قریب و دلالة اللّفظ علیه ظاهرة، و الآخر بعید و دلالة اللفظ علیه خفیّة، فیقصد المتکلم المعنی البعید لقرینة خفیّة و یورّی عنه بالقریب فیوهم السّامع أوّل وهلة أنّه یرید القریب، و لهذا سمّی ایهاما عند بعض البیانیّین، و هذا التّعریف أولی ممّا قاله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أنّها عبارة عن أن یذکر لفظ له معنیان مثلا أحدهما قریب و الاخر غریب، و إذا سمعه الانسان سبق فهمه إلی القریب و مراد المتکلم تفهّم الغریب، و ممّا قاله آخر من أنّها أن یکون للّفظ ظاهر و تأویل، فیسبق إلی فهم السّامع الظاهر مع أنّ المراد هو التّأویل لأنّ أوّلهما ظاهر فیما کان المعنیان المفروضان حقیقیّین للّفظ فقط علی نحو الاشتراک اللفظی، غایة الأمر أن یکون استعماله فی أحدهما أکثر و أشهر فیحصل القرب بذلک الاعتبار، کما أنّ ثانیهما یفید الاختصاص بما کان من قبیل الحقیقة و المجاز، لأنّ المتبادر من التّأویل هو المجاز، فالأولی ما عرّفناها به، لکونه أشمل فعلیه قد یکون المعنیان أعنی المورّی به و المورّی عنه کلاهما حقیقیّین، و قد یکون أحدهما حقیقة و الآخر مجازا و کیف کان فقد قال صاحب الکشاف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نری بابا فی علم البیان أدقّ و لا ألطف من هذا الباب و لا أنفع و لا أعون علی تعاطی تأویل المشتبهات من کلام اللّه تعالی و کلام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علی أقسام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 التّوریة المجرّدة و هی التی لا تجامع شیئا ممّا یلائم المورّی به و المورّی عنه و مثلوا لها بقوله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اَلرَّحْمنُ عَلَی الْعَرْشِ اسْتَوی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فانّه ارید بالاستواء معناه البعید و هو الاستیلاء، و ورّی عنه بالقریب و هو الاستقرار مع عدم اقترانه بشیء یلائم أحد المعنیین، و ربّما اشکل فیه بانّه اقترن بما یلائم المعنی القریب و هو العرش، لأنّه یلائم الاستقرار، و مثل أیضا بقوله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نحن حفنة</w:t>
      </w:r>
      <w:r>
        <w:rPr>
          <w:rStyle w:val="FootnoteAnchor"/>
          <w:rtl w:val="true"/>
        </w:rPr>
        <w:footnoteReference w:id="19"/>
      </w:r>
      <w:r>
        <w:rPr>
          <w:rFonts w:ascii="IRNazanin" w:hAnsi="IRNazanin" w:eastAsia="IRNazanin"/>
          <w:color w:val="111111"/>
          <w:sz w:val="28"/>
          <w:sz w:val="28"/>
          <w:szCs w:val="28"/>
          <w:rtl w:val="true"/>
          <w:lang w:bidi="fa-IR"/>
        </w:rPr>
        <w:t>من حفنات ربّنا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المعنی القریب للحفنة هو ملاء الکفّ، و ارید المعنی البعید أی نحن علی کثرتنا قلیلون عند اللّه، أو نحن قلیلون بالاضافة إلی ملکه و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 من کلام أمیر المؤمنین علیه السلام قوله فی المخ یط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للاشعث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حائک بن حائک، و منافق ابن کافر فانّ المعنی القریب للحائک هو النّاسج للبرد و نحوه، لکنّه ورّی به عن حائک الکذب أی المفتری، و من النّظم قول القاضی عیاض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کانون أهدی من ملابسه لشهر تموز أنواعا من الحلل</w:t>
      </w:r>
    </w:p>
    <w:p>
      <w:pPr>
        <w:pStyle w:val="BookText"/>
        <w:rPr/>
      </w:pPr>
      <w:r>
        <w:rPr>
          <w:rFonts w:ascii="IRNazanin" w:hAnsi="IRNazanin" w:eastAsia="IRNazanin"/>
          <w:color w:val="111111"/>
          <w:sz w:val="28"/>
          <w:sz w:val="28"/>
          <w:szCs w:val="28"/>
          <w:rtl w:val="true"/>
          <w:lang w:bidi="fa-IR"/>
        </w:rPr>
        <w:t>أو الغزالة من طول المدی خرفت فما تفرّق بین الجدی و الحمل</w:t>
      </w:r>
    </w:p>
    <w:p>
      <w:pPr>
        <w:pStyle w:val="BookText"/>
        <w:rPr/>
      </w:pPr>
      <w:r>
        <w:rPr>
          <w:rFonts w:ascii="IRNazanin" w:hAnsi="IRNazanin" w:eastAsia="IRNazanin"/>
          <w:color w:val="111111"/>
          <w:sz w:val="28"/>
          <w:sz w:val="28"/>
          <w:szCs w:val="28"/>
          <w:rtl w:val="true"/>
          <w:lang w:bidi="fa-IR"/>
        </w:rPr>
        <w:t>فقد ارید بالغزالة المعنی البعید، و ورّی عنه بالقریب أعنی الرّشاء مع عدم اقترانها بشیء یلائم المورّی به، کسواد المقلة و العین و حسن الجید و سرعة النّفور، و لا بشیء یلائم المورّی عنه کالاشراق و الطلوع و الافول</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قیل لا نسلم کونها من التّوریة المجرّدة بل هی مرشّحة لاقترانها بالجدی و الحمل المناسبان للمعنی القریب الذی لیس بمراد کما صرّح به العلاّمة التّفتازانی فی المطوّل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قد اجیب عنه بأن اللاّزم فی لوازم التّوریة أن لا یکون لفظا مشترکا، و الجدی و الحمل لیسا کذلک، لأنّهما یطلقان علی الحیوان المعروف و علی بعض البروج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المرشّحة و هی التی تجامع شیئا یلائم المورّی به، سواء کان ذلک الشّیء قبل التّوریة أو بعدها فهی قسمان احدهما أن یکون الملائم قبل التّوریة، کقوله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السَّماءَ بَنَیْناها بِأَیْدٍ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فانه ارید بأید معناها البعید أعنی القدرة مع اقترانها بما یلائم القریب أعنی الجارحة المخصوصة، و هو بنیناها، و قوله علیه السلام فی المخ صط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النّاشر فی الخلق فضله، و الباسط فیهم بالجود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ارید النّعمة مع اقترانها بما یلائم معناها القریب و هو البسط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النّظم قول یحیی بن منصور من شعراء الحماسة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وجدنا أبانا کان حلّ ببلدة سوی بین قیس قیس غیلان و الفزر</w:t>
      </w:r>
    </w:p>
    <w:p>
      <w:pPr>
        <w:pStyle w:val="BookText"/>
        <w:rPr/>
      </w:pPr>
      <w:r>
        <w:rPr>
          <w:rFonts w:ascii="IRNazanin" w:hAnsi="IRNazanin" w:eastAsia="IRNazanin"/>
          <w:color w:val="111111"/>
          <w:sz w:val="28"/>
          <w:sz w:val="28"/>
          <w:szCs w:val="28"/>
          <w:rtl w:val="true"/>
          <w:lang w:bidi="fa-IR"/>
        </w:rPr>
        <w:t>فلما نأت عنّا العشیرة کلّها أنخنا فحالفنا السّیوف علی الدّهر</w:t>
      </w:r>
    </w:p>
    <w:p>
      <w:pPr>
        <w:pStyle w:val="BookText"/>
        <w:rPr/>
      </w:pPr>
      <w:r>
        <w:rPr>
          <w:rFonts w:ascii="IRNazanin" w:hAnsi="IRNazanin" w:eastAsia="IRNazanin"/>
          <w:color w:val="111111"/>
          <w:sz w:val="28"/>
          <w:sz w:val="28"/>
          <w:szCs w:val="28"/>
          <w:rtl w:val="true"/>
          <w:lang w:bidi="fa-IR"/>
        </w:rPr>
        <w:t>فلما اسلمتنا عند یوم کریهة و لا نحن أغضینا الجفون علی وتر</w:t>
      </w:r>
    </w:p>
    <w:p>
      <w:pPr>
        <w:pStyle w:val="BookText"/>
        <w:rPr/>
      </w:pPr>
      <w:r>
        <w:rPr>
          <w:rFonts w:ascii="IRNazanin" w:hAnsi="IRNazanin" w:eastAsia="IRNazanin"/>
          <w:color w:val="111111"/>
          <w:sz w:val="28"/>
          <w:sz w:val="28"/>
          <w:szCs w:val="28"/>
          <w:rtl w:val="true"/>
          <w:lang w:bidi="fa-IR"/>
        </w:rPr>
        <w:t>فانّ لفظ أغضینا قبل الجفون رشحة للتوریة و رجّحه فی الظاهر لارادة إغماض جفون العیون علی إغماض السّیوف بمعنی إغمادها، لأنّ السّیف إذا اغمد انطبق الجفنة علیه، لکن دلّ سیاق کلامه علی إرادة أنّهم لا یغمدون سیوفهم و لهم وتر عند أحد و ثانیها أن یکون الملائم بعد التّوریة، کقول الصّاحب عطاء الملک فی امرأة اسمها شجر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حبّذا شجر و طیب نسیمها لو أنها تسقی بماء واحد</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رشّح الشّجر المراد به المرأة الموصوفة بما یلائم المورّی به القریب بعده و هو طیب النّسیم و السّقی بماء واحد</w:t>
      </w:r>
      <w:r>
        <w:rPr>
          <w:rFonts w:eastAsia="IRNazanin" w:cs="IRNazanin"/>
          <w:color w:val="111111"/>
          <w:sz w:val="28"/>
          <w:szCs w:val="28"/>
          <w:rtl w:val="true"/>
          <w:lang w:bidi="fa-IR"/>
        </w:rPr>
        <w:t>.</w:t>
      </w:r>
      <w:bookmarkStart w:id="339" w:name="pg13849_150375"/>
    </w:p>
    <w:p>
      <w:pPr>
        <w:pStyle w:val="BookText"/>
        <w:rPr/>
      </w:pPr>
      <w:bookmarkEnd w:id="339"/>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 قسم آخر، و هو أن یکون الملائم قبل التّوریة و بعدها کلیهما، کقوله علیه السلام فی باب المخ من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یعط بالید القصیرة یعط بالید الطویلة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الیدین عبارتان عن النّعمة مع ظهورهما فی الجارحة المخصوصة و اقترانهما بما یلائم القریب أعنی الاعطاء و القصر و الطول، و الید القصیرة هی نعمة العبد، و الید الطویلة هی نعمة الرّب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التّوریة المبیّنة و هی التی تجامع شیئا ملائما للمعنی البعید المورّی عنه إمّا قبلها کقوله علیه السلام فی المخ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فأجری فیها سراجا مستطیرا، و قمرا منیرا، فانه ورّی بالسّراج عن الشمس و قرنه بما یلائمها أعنی أجری، لأنّ الجریان أعنی الحرکة إنّما یتصور فیها دون السّراج الحقیقی فتدبر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بعدها کقوله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 اللّه لو لا خوف سخطک لهان علیّ ما ألقی برهطک</w:t>
      </w:r>
    </w:p>
    <w:p>
      <w:pPr>
        <w:pStyle w:val="BookText"/>
        <w:rPr/>
      </w:pPr>
      <w:r>
        <w:rPr>
          <w:rFonts w:ascii="IRNazanin" w:hAnsi="IRNazanin" w:eastAsia="IRNazanin"/>
          <w:color w:val="111111"/>
          <w:sz w:val="28"/>
          <w:sz w:val="28"/>
          <w:szCs w:val="28"/>
          <w:rtl w:val="true"/>
          <w:lang w:bidi="fa-IR"/>
        </w:rPr>
        <w:t>ملکت الخافقین فتهت عجبا و لیس هما سوی قلبی و قرطک</w:t>
      </w:r>
    </w:p>
    <w:p>
      <w:pPr>
        <w:pStyle w:val="BookText"/>
        <w:rPr/>
      </w:pPr>
      <w:r>
        <w:rPr>
          <w:rFonts w:ascii="IRNazanin" w:hAnsi="IRNazanin" w:eastAsia="IRNazanin"/>
          <w:color w:val="111111"/>
          <w:sz w:val="28"/>
          <w:sz w:val="28"/>
          <w:szCs w:val="28"/>
          <w:rtl w:val="true"/>
          <w:lang w:bidi="fa-IR"/>
        </w:rPr>
        <w:t>فانّ الخافقین ظاهران فی المشرق و المغرب، و أراد بهما قلبه و قرط محبوبته، و هو المعنی البعید المورّی عنه، و قد بیّنه بالنصّ علیه فی المصراع الأخیر، و أوضح منه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أری ذنب السّرحان فی الافق ساطعا فهل ممکن انّ الغزالة تطلع</w:t>
      </w:r>
    </w:p>
    <w:p>
      <w:pPr>
        <w:pStyle w:val="BookText"/>
        <w:rPr/>
      </w:pPr>
      <w:r>
        <w:rPr>
          <w:rFonts w:ascii="IRNazanin" w:hAnsi="IRNazanin" w:eastAsia="IRNazanin"/>
          <w:color w:val="111111"/>
          <w:sz w:val="28"/>
          <w:sz w:val="28"/>
          <w:szCs w:val="28"/>
          <w:rtl w:val="true"/>
          <w:lang w:bidi="fa-IR"/>
        </w:rPr>
        <w:t>أراد بذنب السّرحان ضوء الفجر و هو المعنی البعید، و قد بیّنه بذکر لازمه بعده و هو قوله ساطعا، و کذا أراد بالغزالة الشّمس و هو المعنی البعید، و قد بیّنه بذکر لازمه بعده و هو تطلع، و المعنی القریب فی کلا الموضعین الحیوان المعروف</w:t>
      </w:r>
      <w:r>
        <w:rPr>
          <w:rFonts w:eastAsia="IRNazanin" w:cs="IRNazanin"/>
          <w:color w:val="111111"/>
          <w:sz w:val="28"/>
          <w:szCs w:val="28"/>
          <w:rtl w:val="true"/>
          <w:lang w:bidi="fa-IR"/>
        </w:rPr>
        <w:t>.</w:t>
      </w:r>
    </w:p>
    <w:p>
      <w:pPr>
        <w:pStyle w:val="Heading6"/>
        <w:numPr>
          <w:ilvl w:val="5"/>
          <w:numId w:val="1"/>
        </w:numPr>
        <w:rPr/>
      </w:pPr>
      <w:bookmarkStart w:id="340" w:name="__RefHeading___Toc3347727_1468164448"/>
      <w:bookmarkStart w:id="341" w:name="_Toc128"/>
      <w:bookmarkEnd w:id="340"/>
      <w:r>
        <w:rPr>
          <w:rtl w:val="true"/>
        </w:rPr>
        <w:t>تنبیه</w:t>
      </w:r>
      <w:bookmarkEnd w:id="341"/>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ظهر لک ممّا قدمنا فی رسم التّوریة الفرق بینها و بین الکنایة، لأن الکنایة هو ذکر الملزوم و إرادة اللازم مع جواز إرادة الملزوم، فان معنی زید طویل النّجاد أنّه طویل القامة، فیشترط فی الکنایة التّلازم بین المعنیین، و لا یعتبر ذلک فی التّوریة، کما أنّه یعتبر الاشتهار فی التّوریة و لا یعتبر ذلک فی الکنایة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الفرق بینها و بین الاستعارة فمن وجوه أحدها أنّ الاستعارة قسم من أقسام المجاز، فلا بدّ فیها أن یکون المستعار له معنی مجازیّا للّفظ المستعار، و المستعار منه معنی حقیقیّا له دائما، و أمّا التّوریة فقد یکون المعنیان فیها حقیقیّین و قد یکون أحدهما حقیقة و الآخر مجازا سواء کان المورّی به حقیقة و المورّی عنه مجازا أو بالعکس، و إنّما یتصوّر العکس فی المجاز المشهور، فیورّی بالمعنی المجازی لاشتهاره و یراد الحقیقة بقرینة خفیة أو بملاحظة ترجیح الوضع علی ما فصّل فی علم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 أنّ علاقة التّجوز فی الاستعارة لا بدّ و أن یکون هی المشابهة، و لا یشترط ذلک فی التّوریة فیما کان أحد المعنیین فیها حقیقة و الآخر مجازا، بل قد تکون من سایر أنواع العلاقات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 أن اشتهار أحد المعنیین شرط فی التّوریة دون الاستعارة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لفظ له معنیان أحدهما حقیقة و الآخر مجاز، و کان کثیر الاستعمال و مشهورة فی الحقیقة و علاقة التّجوز بینهما المشابهة، فاطلق ذلک اللّفظ و أرید به معناه المجازی فلک أن تجعله من قبیل الاستعارة، و لک أن تجعله من باب التّوریة و تسمّیه باسم أیّهما شئت، و ذلک لاجتماع شرایط النّوعین فیه، مثاله ما قدّمناه من کلام أمیر المؤمنین علیه السلام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فأجری فیها سراجا مستطیرا، 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حائک بن حائک، فانّه یجوز لک أن تقول إن السّراج استعارة للشّمس و الحائک استعارة للمفتری لو لم یکن تشبیها بلیغا، و مثل ذلک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 وجهه من فوق أسمر قده و قد لاح من فوق الذوائب فی جنح</w:t>
      </w:r>
    </w:p>
    <w:p>
      <w:pPr>
        <w:pStyle w:val="BookText"/>
        <w:rPr/>
      </w:pPr>
      <w:r>
        <w:rPr>
          <w:rFonts w:ascii="IRNazanin" w:hAnsi="IRNazanin" w:eastAsia="IRNazanin"/>
          <w:color w:val="111111"/>
          <w:sz w:val="28"/>
          <w:sz w:val="28"/>
          <w:szCs w:val="28"/>
          <w:rtl w:val="true"/>
          <w:lang w:bidi="fa-IR"/>
        </w:rPr>
        <w:t>فقلت عجیب کیف لم یذهب الرّجا و قد طلعت شمس النّهار علی رمح</w:t>
      </w:r>
    </w:p>
    <w:p>
      <w:pPr>
        <w:pStyle w:val="BookText"/>
        <w:rPr/>
      </w:pPr>
      <w:r>
        <w:rPr>
          <w:rFonts w:ascii="IRNazanin" w:hAnsi="IRNazanin" w:eastAsia="IRNazanin"/>
          <w:color w:val="111111"/>
          <w:sz w:val="28"/>
          <w:sz w:val="28"/>
          <w:szCs w:val="28"/>
          <w:rtl w:val="true"/>
          <w:lang w:bidi="fa-IR"/>
        </w:rPr>
        <w:t>فانّه ورّی شمس النّهار عن وجه المحبوب، و الرّمح عن قامته، و لک أن تقول إنّهما استعارة لهما</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تلخص ممّا ذکرنا کله أنّ المدار فی التّوریة علی الاشتهار، و فی</w:t>
      </w:r>
      <w:bookmarkStart w:id="342" w:name="pg13849_150377"/>
    </w:p>
    <w:p>
      <w:pPr>
        <w:pStyle w:val="BookText"/>
        <w:rPr/>
      </w:pPr>
      <w:bookmarkEnd w:id="342"/>
      <w:r>
        <w:rPr>
          <w:rFonts w:ascii="IRNazanin" w:hAnsi="IRNazanin" w:eastAsia="IRNazanin"/>
          <w:color w:val="111111"/>
          <w:sz w:val="28"/>
          <w:sz w:val="28"/>
          <w:szCs w:val="28"/>
          <w:rtl w:val="true"/>
          <w:lang w:bidi="fa-IR"/>
        </w:rPr>
        <w:t>الکنایة علی الملازمة، و فی الاستعارة علی المشابهة، و أنّه لا منافاة بین کون اللفظ استعارة و توریة إذا اجتمعت فیه شرایط النّوعین، و أمّا اجتماع الکنایة مع التّوریة فغیر ممکن، لأنّ التّوریة مشروطة بقرینة دالة علی أن المراد فیها المورّی عنه لا المورّی به، و الکنایة مشروطة بعدم القرینة علی عدم جواز إرادة الملزوم، و إلاّ لم یمکن إرادة الملزوم کما لا یمکن إرادة المعنی الحقیقی مع المعنی المجازی فیرتفع بذلک الفرق بین الکنایة و المجاز، و هو خلاف ما نصّ علیه علماء الاصول و البیان فافهم جیّدا</w:t>
      </w:r>
    </w:p>
    <w:p>
      <w:pPr>
        <w:pStyle w:val="Heading5"/>
        <w:numPr>
          <w:ilvl w:val="4"/>
          <w:numId w:val="1"/>
        </w:numPr>
        <w:rPr/>
      </w:pPr>
      <w:bookmarkStart w:id="343" w:name="__RefHeading___Toc3347729_1468164448"/>
      <w:bookmarkStart w:id="344" w:name="_Toc129"/>
      <w:bookmarkEnd w:id="343"/>
      <w:r>
        <w:rPr>
          <w:rtl w:val="true"/>
        </w:rPr>
        <w:t>و منها التوجیه</w:t>
      </w:r>
      <w:bookmarkEnd w:id="344"/>
    </w:p>
    <w:p>
      <w:pPr>
        <w:pStyle w:val="BookText"/>
        <w:rPr/>
      </w:pPr>
      <w:r>
        <w:rPr>
          <w:rFonts w:ascii="IRNazanin" w:hAnsi="IRNazanin" w:eastAsia="IRNazanin"/>
          <w:color w:val="111111"/>
          <w:sz w:val="28"/>
          <w:sz w:val="28"/>
          <w:szCs w:val="28"/>
          <w:rtl w:val="true"/>
          <w:lang w:bidi="fa-IR"/>
        </w:rPr>
        <w:t xml:space="preserve">و سمّاه بعضهم بالابهام و محتمل الضّدین، و هو عبارة عن أن یقول المتکلم کلاما محتملا لمعنیین متضادّین، کالمدیح و الهجاء، و غیرهما، و لا یأتی بعده بما یمیّز المراد منه قصدا للابهام، و إخفاء للمرام، و أحسن أمثلته قول أمیر المؤمنین علیه السلام فی معنی قتل عثمان فی المخ ل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أمرت به لکنت قاتلا، أو نهیت عنه لکنت ناصرا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محتمل لکونه فی عداد القاتلین، و لکونه فی عداد النّاصرین فقد أبهم المرام لاقتضاء الحال و المقام، حسبما تعرفه إن شاء اللّه فی شرح هذا الکلام، و لذلک قال شاعر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سئل عنه حذا شبهة و عمّی الجواب علی السّائلینا</w:t>
      </w:r>
    </w:p>
    <w:p>
      <w:pPr>
        <w:pStyle w:val="BookText"/>
        <w:rPr/>
      </w:pPr>
      <w:r>
        <w:rPr>
          <w:rFonts w:ascii="IRNazanin" w:hAnsi="IRNazanin" w:eastAsia="IRNazanin"/>
          <w:color w:val="111111"/>
          <w:sz w:val="28"/>
          <w:sz w:val="28"/>
          <w:szCs w:val="28"/>
          <w:rtl w:val="true"/>
          <w:lang w:bidi="fa-IR"/>
        </w:rPr>
        <w:t>فلیس براض و لا ساخط و لا فی النّهاة و لا الآمرینا</w:t>
      </w:r>
    </w:p>
    <w:p>
      <w:pPr>
        <w:pStyle w:val="BookText"/>
        <w:rPr/>
      </w:pPr>
      <w:r>
        <w:rPr>
          <w:rFonts w:ascii="IRNazanin" w:hAnsi="IRNazanin" w:eastAsia="IRNazanin"/>
          <w:color w:val="111111"/>
          <w:sz w:val="28"/>
          <w:sz w:val="28"/>
          <w:szCs w:val="28"/>
          <w:rtl w:val="true"/>
          <w:lang w:bidi="fa-IR"/>
        </w:rPr>
        <w:t>و لا هو ساء و لا سرّه و لا بدّ من بعض ذا أن یکونا</w:t>
      </w:r>
    </w:p>
    <w:p>
      <w:pPr>
        <w:pStyle w:val="BookText"/>
        <w:rPr/>
      </w:pPr>
      <w:r>
        <w:rPr>
          <w:rFonts w:ascii="IRNazanin" w:hAnsi="IRNazanin" w:eastAsia="IRNazanin"/>
          <w:color w:val="111111"/>
          <w:sz w:val="28"/>
          <w:sz w:val="28"/>
          <w:szCs w:val="28"/>
          <w:rtl w:val="true"/>
          <w:lang w:bidi="fa-IR"/>
        </w:rPr>
        <w:t>و من النّظم قول بشار لخیّاط أعور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 لی عمرو قبا لیت عینیه سواء قلت شعرا لیس یدری أ مدیح أم هجاء</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فانّه یحتمل قصد التّساوی بین عینیه فی العمی، و قصد التّساوی بینهما فی الابصار، و منه قوله</w:t>
      </w:r>
      <w:r>
        <w:rPr>
          <w:rFonts w:eastAsia="IRNazanin" w:cs="IRNazanin"/>
          <w:color w:val="111111"/>
          <w:sz w:val="28"/>
          <w:szCs w:val="28"/>
          <w:rtl w:val="true"/>
          <w:lang w:bidi="fa-IR"/>
        </w:rPr>
        <w:t>:</w:t>
      </w:r>
      <w:bookmarkStart w:id="345" w:name="pg13849_150378"/>
    </w:p>
    <w:p>
      <w:pPr>
        <w:pStyle w:val="BookText"/>
        <w:rPr/>
      </w:pPr>
      <w:bookmarkEnd w:id="345"/>
      <w:r>
        <w:rPr>
          <w:rFonts w:ascii="IRNazanin" w:hAnsi="IRNazanin" w:eastAsia="IRNazanin"/>
          <w:color w:val="111111"/>
          <w:sz w:val="28"/>
          <w:sz w:val="28"/>
          <w:szCs w:val="28"/>
          <w:rtl w:val="true"/>
          <w:lang w:bidi="fa-IR"/>
        </w:rPr>
        <w:t>تفرّقت غنمی یوما فقلت لها یا ربّ سلط علیها الذئب و الضبعا</w:t>
      </w:r>
    </w:p>
    <w:p>
      <w:pPr>
        <w:pStyle w:val="Heading5"/>
        <w:numPr>
          <w:ilvl w:val="4"/>
          <w:numId w:val="1"/>
        </w:numPr>
        <w:rPr/>
      </w:pPr>
      <w:bookmarkStart w:id="346" w:name="__RefHeading___Toc3347731_1468164448"/>
      <w:bookmarkStart w:id="347" w:name="_Toc130"/>
      <w:bookmarkEnd w:id="346"/>
      <w:r>
        <w:rPr>
          <w:rtl w:val="true"/>
        </w:rPr>
        <w:t>و منها التوشیع</w:t>
      </w:r>
      <w:bookmarkEnd w:id="347"/>
    </w:p>
    <w:p>
      <w:pPr>
        <w:pStyle w:val="BookText"/>
        <w:rPr/>
      </w:pPr>
      <w:r>
        <w:rPr>
          <w:rFonts w:ascii="IRNazanin" w:hAnsi="IRNazanin" w:eastAsia="IRNazanin"/>
          <w:color w:val="111111"/>
          <w:sz w:val="28"/>
          <w:sz w:val="28"/>
          <w:szCs w:val="28"/>
          <w:rtl w:val="true"/>
          <w:lang w:bidi="fa-IR"/>
        </w:rPr>
        <w:t>و هو أن یؤتی فی عجز الکلام بمثنی مفسر باسمین ثانیهما معطوف علی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 التّفتازانی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یسمّی هذا توشیعا لأن التّوشیع لفّ القطن المندوف، و کأنّه یجعل التّعبیر عن المعنی الواحد بالمثنی المفسّر باسمین بمنزلة لفّ القطن بعد النّدف، و هذا النّوع کثیر فی کلام أمیر المؤمنین علیه السلام، مثل قوله فی المخ مب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أخوف ما أخاف علیکم اثنتان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الحرص و طول الأمل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أوردنا هذا المثال فی أمثلة التّفسیر أیضا و لا باس به، لصدق تعریفه علیه کصدق تعریف التّوشیع علیه، و قوله فی المخ فکز </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سیهلک فیّ صنفان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مفرط یذهب به الحبّ إلی غیر الحقّ، و مبغض مفرّط یذهب به البغض إلی غیر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باب المخ من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للعبد أن یثق بخصلتین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العافیة و الغنی بینا تراه معافا إذ سقم، و بینا تراه غنیّا إذا افتقر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یهلک فیّ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مطر، و باهت مفتر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یهلک فیّ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غال، و مبغض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النّظم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امسی و اصبح من تذکارکم قلقا یرثی لی المشفقان الأهل و الولد</w:t>
      </w:r>
    </w:p>
    <w:p>
      <w:pPr>
        <w:pStyle w:val="BookText"/>
        <w:rPr/>
      </w:pPr>
      <w:r>
        <w:rPr>
          <w:rFonts w:ascii="IRNazanin" w:hAnsi="IRNazanin" w:eastAsia="IRNazanin"/>
          <w:color w:val="111111"/>
          <w:sz w:val="28"/>
          <w:sz w:val="28"/>
          <w:szCs w:val="28"/>
          <w:rtl w:val="true"/>
          <w:lang w:bidi="fa-IR"/>
        </w:rPr>
        <w:t>و غاب عن مقلتی نومی لغیبتکم و خاننی المسعدان الصبر و الجلد</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لاغر و للدّمع أن یجری غواربه و تحته المظلمان القلب و الکبد</w:t>
      </w:r>
      <w:bookmarkStart w:id="348" w:name="pg13849_150379"/>
    </w:p>
    <w:p>
      <w:pPr>
        <w:pStyle w:val="BookText"/>
        <w:rPr/>
      </w:pPr>
      <w:bookmarkEnd w:id="348"/>
      <w:r>
        <w:rPr>
          <w:rFonts w:ascii="IRNazanin" w:hAnsi="IRNazanin" w:eastAsia="IRNazanin"/>
          <w:color w:val="111111"/>
          <w:sz w:val="28"/>
          <w:sz w:val="28"/>
          <w:szCs w:val="28"/>
          <w:rtl w:val="true"/>
          <w:lang w:bidi="fa-IR"/>
        </w:rPr>
        <w:t>کانّما مهجتی شلو بمسبعة ینتابه الضّاریان الذّئب و الأسد</w:t>
      </w:r>
    </w:p>
    <w:p>
      <w:pPr>
        <w:pStyle w:val="BookText"/>
        <w:rPr/>
      </w:pPr>
      <w:r>
        <w:rPr>
          <w:rFonts w:ascii="IRNazanin" w:hAnsi="IRNazanin" w:eastAsia="IRNazanin"/>
          <w:color w:val="111111"/>
          <w:sz w:val="28"/>
          <w:sz w:val="28"/>
          <w:szCs w:val="28"/>
          <w:rtl w:val="true"/>
          <w:lang w:bidi="fa-IR"/>
        </w:rPr>
        <w:t>لم یبق غیر خفی الروح فی جسدی فدی لک الباقیان الرّوح و الجسد</w:t>
      </w:r>
    </w:p>
    <w:p>
      <w:pPr>
        <w:pStyle w:val="Heading5"/>
        <w:numPr>
          <w:ilvl w:val="4"/>
          <w:numId w:val="1"/>
        </w:numPr>
        <w:rPr/>
      </w:pPr>
      <w:bookmarkStart w:id="349" w:name="__RefHeading___Toc3347733_1468164448"/>
      <w:bookmarkStart w:id="350" w:name="_Toc131"/>
      <w:bookmarkEnd w:id="349"/>
      <w:r>
        <w:rPr>
          <w:rtl w:val="true"/>
        </w:rPr>
        <w:t>و منها التعدید</w:t>
      </w:r>
      <w:bookmarkEnd w:id="350"/>
    </w:p>
    <w:p>
      <w:pPr>
        <w:pStyle w:val="BookText"/>
        <w:rPr/>
      </w:pPr>
      <w:r>
        <w:rPr>
          <w:rFonts w:ascii="IRNazanin" w:hAnsi="IRNazanin" w:eastAsia="IRNazanin"/>
          <w:color w:val="111111"/>
          <w:sz w:val="28"/>
          <w:sz w:val="28"/>
          <w:szCs w:val="28"/>
          <w:rtl w:val="true"/>
          <w:lang w:bidi="fa-IR"/>
        </w:rPr>
        <w:t>و سمّاه قوم سیاقة الأعداد، و هو ایقاع أسماء مفردة علی سیاق واحد، فان روعی فی ذلک ازدواج، أو تجنیس، أو تطبیق، أو مقابلة، أو نحوها فذلک الغایة فی الحسن و اللّطافة، مثاله من النثر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إلیه الحلّ و العقد، و القبول و الرّد، و الأمر و النّهی، و الاثبات و النّفی، و الابرام و النّقض، و البسط و القبض و الهدم و البناء، و المنع و الاعطاء، و قول أمیر المؤمنین علیه السلام فی المخ فکح </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فیعلم سبحانه ما فی الأرحام من ذکر أو أنثی، و قبیح أو جمیل، و سخیّ أو بخیل، و شقیّ أو سعید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المخ قفا </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الکائن قبل أن یکون کرسیّ، أو عرش، أو سماء، أو أرض، أو جانّ، أو إنس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المخ قفد </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الجلیل، و اللّطیف، و الثّقیل، و الخفیف، و القویّ، و الضّعیف، فی خلقه إلاّ سواء، و کذلک السّماء، و الهواء، و الرّیاح، و الماء، فانظر إلی الشّمس، و القمر، و النّبات، و الشّجر، و الماء، و الحجر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النّظم قوله</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الخیل و اللّیل و البیداء تعرفنی و السّیف و الرّمح و القرطاس و القلم</w:t>
      </w:r>
      <w:bookmarkStart w:id="351" w:name="pg13849_150380"/>
    </w:p>
    <w:p>
      <w:pPr>
        <w:pStyle w:val="Heading5"/>
        <w:numPr>
          <w:ilvl w:val="4"/>
          <w:numId w:val="1"/>
        </w:numPr>
        <w:rPr/>
      </w:pPr>
      <w:bookmarkStart w:id="352" w:name="__RefHeading___Toc3347735_1468164448"/>
      <w:bookmarkStart w:id="353" w:name="_Toc132"/>
      <w:bookmarkEnd w:id="351"/>
      <w:bookmarkEnd w:id="352"/>
      <w:r>
        <w:rPr>
          <w:rtl w:val="true"/>
        </w:rPr>
        <w:t>و منها حسن النسق</w:t>
      </w:r>
      <w:bookmarkEnd w:id="353"/>
    </w:p>
    <w:p>
      <w:pPr>
        <w:pStyle w:val="BookText"/>
        <w:rPr/>
      </w:pPr>
      <w:r>
        <w:rPr>
          <w:rFonts w:ascii="IRNazanin" w:hAnsi="IRNazanin" w:eastAsia="IRNazanin"/>
          <w:color w:val="111111"/>
          <w:sz w:val="28"/>
          <w:sz w:val="28"/>
          <w:szCs w:val="28"/>
          <w:rtl w:val="true"/>
          <w:lang w:bidi="fa-IR"/>
        </w:rPr>
        <w:t>و هو یطلق علی معنیین أحدهما ما یسمّی بتنسیق الصّفات و هو أن یذکر للشیء صفات متتالیة، کقوله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اللّهُ الَّذِی لا إِلهَ إِلاّ هُوَ الْمَلِکُ الْقُدُّوسُ السَّلامُ الْمُؤْمِنُ الْمُهَیْمِنُ الْعَزِیزُ الْجَبّارُ الْمُتَکَبِّرُ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قول أمیر المؤمنین علیه السلام فی المخ قی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وصف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غرّارة، ضرّارة، حائلة، زائلة، نافدة، بائدة، أکّالة، غوّالة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المخ قید </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الاستسقاء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سقیا منک محییة، مرویة، تامّة، عامّة، طیّبة، مبارکة، هنیئة، مریعة، مریئة، زاکیا نبتها، ثامرا فرعها، ناضرا ورقها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مثاله فی النّظم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 بعید، محبّ، مبغض، بهج أعزّ حلو، ممرّ، لیّن، شرس</w:t>
      </w:r>
    </w:p>
    <w:p>
      <w:pPr>
        <w:pStyle w:val="BookText"/>
        <w:rPr/>
      </w:pPr>
      <w:r>
        <w:rPr>
          <w:rFonts w:ascii="IRNazanin" w:hAnsi="IRNazanin" w:eastAsia="IRNazanin"/>
          <w:color w:val="111111"/>
          <w:sz w:val="28"/>
          <w:sz w:val="28"/>
          <w:szCs w:val="28"/>
          <w:rtl w:val="true"/>
          <w:lang w:bidi="fa-IR"/>
        </w:rPr>
        <w:t>و ثانیهما أن یؤتی بکلمات متتالیات معطوفات متلاحمات تلاحما سلیما مستحسنا بحیث إذا افردت کلّ جملة منه قامت بنفسها و استقل معناها بلفظها، مثل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قِیلَ یا أَرْضُ ابْلَعِی ماءَکِ وَ یا سَماءُ أَقْلِعِی وَ غِیضَ الْماءُ وَ قُضِیَ الْأَمْرُ وَ اسْتَوَتْ عَلَی الْجُودِیِّ وَ قِیلَ بُعْداً لِلْقَوْمِ الظّالِمِینَ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قول أمیر المؤمنین علیه السلام فی المخ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 الدّین معرفته، و کمال معرفته التّصدیق به، و کمال التّصدیق</w:t>
      </w:r>
      <w:bookmarkStart w:id="354" w:name="pg13849_150381"/>
    </w:p>
    <w:p>
      <w:pPr>
        <w:pStyle w:val="BookText"/>
        <w:rPr/>
      </w:pPr>
      <w:bookmarkEnd w:id="354"/>
      <w:r>
        <w:rPr>
          <w:rFonts w:ascii="IRNazanin" w:hAnsi="IRNazanin" w:eastAsia="IRNazanin"/>
          <w:color w:val="111111"/>
          <w:sz w:val="28"/>
          <w:sz w:val="28"/>
          <w:szCs w:val="28"/>
          <w:rtl w:val="true"/>
          <w:lang w:bidi="fa-IR"/>
        </w:rPr>
        <w:t>به توحیده، و کمال توحیده الإخلاص له، و کمال الإخلاص له نفی الصّفات عنه، الی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وصف اللّه سبحانه فقد قرنه، و من قرنه فقد ثنّاه، و من ثنّاه فقد جزّاه، و من جزّاه فقد جهله، و من جهله فقد أشار إلیه، و من أشار إلیه فقد حدّه، و من حدّه فقد عدّه، و من قال فیم فقد ضمّنه، و من قال علام فقد أخلی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النّظم قول أبی الطیب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سری النّوم عنی فی سرای إلی الذی صنائعه تسری إلی کلّ نائم</w:t>
      </w:r>
    </w:p>
    <w:p>
      <w:pPr>
        <w:pStyle w:val="BookText"/>
        <w:rPr/>
      </w:pPr>
      <w:r>
        <w:rPr>
          <w:rFonts w:ascii="IRNazanin" w:hAnsi="IRNazanin" w:eastAsia="IRNazanin"/>
          <w:color w:val="111111"/>
          <w:sz w:val="28"/>
          <w:sz w:val="28"/>
          <w:szCs w:val="28"/>
          <w:rtl w:val="true"/>
          <w:lang w:bidi="fa-IR"/>
        </w:rPr>
        <w:t>إلی مطلق الاسری، و مخترم العدی و مشکی ذوی الشّکوی و رغم المراغم</w:t>
      </w:r>
    </w:p>
    <w:p>
      <w:pPr>
        <w:pStyle w:val="Heading5"/>
        <w:numPr>
          <w:ilvl w:val="4"/>
          <w:numId w:val="1"/>
        </w:numPr>
        <w:rPr/>
      </w:pPr>
      <w:bookmarkStart w:id="355" w:name="__RefHeading___Toc3347737_1468164448"/>
      <w:bookmarkStart w:id="356" w:name="_Toc133"/>
      <w:bookmarkEnd w:id="355"/>
      <w:r>
        <w:rPr>
          <w:rtl w:val="true"/>
        </w:rPr>
        <w:t>و منها الالتفات</w:t>
      </w:r>
      <w:bookmarkEnd w:id="356"/>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عرّف بأنّه العدول من مساق الکلام إلی مساق آخر غیر مناف للأوّل فی المعنی بل متمّم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أوضح منه ما فی التلخیص من أنّه التّعبیر عن معنی بطریق من الطرق الثلاث أی التکلّم و الخطاب و الغیبة بعد التّعبیر عنه بآخر منها و قیّده التّفتازانی بأن یکون التّعبیر الثّانی علی خلاف مقتضی الظاهر و یکون مقتضی ظاهر سوق الکلام أن یعبر عنه بغیر هذا الطریق، و نسبه إلی المشهور و الجمهور، و ظاهره کما تری أن یکون کلا التّعبیرین ثابتین فی اللّفظ، و بعبارة اخری أن یکون المعدول عنه و المعدول إلیه کلاهما مذکورین فی الکلام، و یظهر من صاحبی المفتاح و الکشّاف عدم اشتراط ذلک، فان المستفاد منهما أنّ الالتفات إمّا هو ذلک، أو أن یکون مقتضی الظاهر التّعبیر عنه بطریق من الطرق الثّلاث، فعدل إلی الآخر من غیر أن یعبّر بالطریق الأوّل فکل التفات عند الجمهور التفات عندهما من دون عکس، فعلی قولهما یکون قول امرء القیس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تطاول لیلک بالاثمد، مخاطبا لنفسه من باب الالتفات، لأنّ مقتضی الظاهر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لیلی بالتکلم، فعدل إلی الخطاب، و کیف کان فهو علی ستّة</w:t>
      </w:r>
    </w:p>
    <w:p>
      <w:pPr>
        <w:pStyle w:val="BookText"/>
        <w:rPr/>
      </w:pPr>
      <w:r>
        <w:rPr>
          <w:rFonts w:ascii="IRNazanin" w:hAnsi="IRNazanin" w:eastAsia="IRNazanin"/>
          <w:color w:val="111111"/>
          <w:sz w:val="28"/>
          <w:sz w:val="28"/>
          <w:szCs w:val="28"/>
          <w:rtl w:val="true"/>
          <w:lang w:bidi="fa-IR"/>
        </w:rPr>
        <w:t>أقسام، حاصلة من ضرب الطرق الثّلاث فی الاثنین، لأن کلاّ من الطرق الثّلاث ینقل إلی الآخرین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 الالتفات من التکلم إلی الغیبة،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أَعْطَیْناکَ الْکَوْثَرَ فَصَلِّ لِرَبِّکَ وَ انْحَرْ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مقتضی الظاهر أن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 قول أمیر المؤمنین علیه السلام فی المخ 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أقل یقولوا حرص علی الملک، و إن أسکت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جزع من الموت، هیهات بعد اللّتیّا و الّتی، و اللّه لابن أبی طالب آنس بالموت من الطّفل بثدی أمّه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مقتضی السّوق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لأنّی آنس، و من النظم قول عبد اللّه بن 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اذا سئلت رشف ریقک قلت لی احشی عقوبة مالک الاملاک</w:t>
      </w:r>
    </w:p>
    <w:p>
      <w:pPr>
        <w:pStyle w:val="BookText"/>
        <w:rPr/>
      </w:pPr>
      <w:r>
        <w:rPr>
          <w:rFonts w:ascii="IRNazanin" w:hAnsi="IRNazanin" w:eastAsia="IRNazanin"/>
          <w:color w:val="111111"/>
          <w:sz w:val="28"/>
          <w:sz w:val="28"/>
          <w:szCs w:val="28"/>
          <w:rtl w:val="true"/>
          <w:lang w:bidi="fa-IR"/>
        </w:rPr>
        <w:t>ما ذا علیک دفنت قبلک فی الثّری من أن أکون خلیفة المسواک</w:t>
      </w:r>
    </w:p>
    <w:p>
      <w:pPr>
        <w:pStyle w:val="BookText"/>
        <w:rPr/>
      </w:pPr>
      <w:r>
        <w:rPr>
          <w:rFonts w:ascii="IRNazanin" w:hAnsi="IRNazanin" w:eastAsia="IRNazanin"/>
          <w:color w:val="111111"/>
          <w:sz w:val="28"/>
          <w:sz w:val="28"/>
          <w:szCs w:val="28"/>
          <w:rtl w:val="true"/>
          <w:lang w:bidi="fa-IR"/>
        </w:rPr>
        <w:t>أ یجوز عندک أن یکون متیّما دنفا بحبّک دون عود اراک</w:t>
      </w:r>
    </w:p>
    <w:p>
      <w:pPr>
        <w:pStyle w:val="BookText"/>
        <w:rPr/>
      </w:pPr>
      <w:r>
        <w:rPr>
          <w:rFonts w:ascii="IRNazanin" w:hAnsi="IRNazanin" w:eastAsia="IRNazanin"/>
          <w:color w:val="111111"/>
          <w:sz w:val="28"/>
          <w:sz w:val="28"/>
          <w:szCs w:val="28"/>
          <w:rtl w:val="true"/>
          <w:lang w:bidi="fa-IR"/>
        </w:rPr>
        <w:t>الثّانی الالتفات من التکلم إلی الخطاب، مثل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لِیَ لا أَعْبُدُ الَّذِی فَطَرَنِی وَ إِلَیْهِ تُرْجَعُونَ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 مقتضی مساق الکلام أن یقال أرجع مکان ترجعون، و لم أجد لهذا القسم مثالا فی کلام أمیر المؤمنین علیه السلام، و من النّظم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بکت عینی الیسری فلما زجرتها عن الجهل بعد الحلم أسبلتا معا</w:t>
      </w:r>
    </w:p>
    <w:p>
      <w:pPr>
        <w:pStyle w:val="BookText"/>
        <w:rPr/>
      </w:pPr>
      <w:r>
        <w:rPr>
          <w:rFonts w:ascii="IRNazanin" w:hAnsi="IRNazanin" w:eastAsia="IRNazanin"/>
          <w:color w:val="111111"/>
          <w:sz w:val="28"/>
          <w:sz w:val="28"/>
          <w:szCs w:val="28"/>
          <w:rtl w:val="true"/>
          <w:lang w:bidi="fa-IR"/>
        </w:rPr>
        <w:t>و أذکر أیّام الحمی ثمّ أنثنی علی کبدی من خشیة أن تصدّعا</w:t>
      </w:r>
    </w:p>
    <w:p>
      <w:pPr>
        <w:pStyle w:val="BookText"/>
        <w:rPr/>
      </w:pPr>
      <w:r>
        <w:rPr>
          <w:rFonts w:ascii="IRNazanin" w:hAnsi="IRNazanin" w:eastAsia="IRNazanin"/>
          <w:color w:val="111111"/>
          <w:sz w:val="28"/>
          <w:sz w:val="28"/>
          <w:szCs w:val="28"/>
          <w:rtl w:val="true"/>
          <w:lang w:bidi="fa-IR"/>
        </w:rPr>
        <w:t>فلیست عشیّات الحمی بر واجع علیک و لکن خل عینیک تدمعا</w:t>
      </w:r>
    </w:p>
    <w:p>
      <w:pPr>
        <w:pStyle w:val="BookText"/>
        <w:rPr/>
      </w:pPr>
      <w:r>
        <w:rPr>
          <w:rFonts w:ascii="IRNazanin" w:hAnsi="IRNazanin" w:eastAsia="IRNazanin"/>
          <w:color w:val="111111"/>
          <w:sz w:val="28"/>
          <w:sz w:val="28"/>
          <w:szCs w:val="28"/>
          <w:rtl w:val="true"/>
          <w:lang w:bidi="fa-IR"/>
        </w:rPr>
        <w:t>الثّالث الالتفات من الغیبة إلی التکلم، کقوله تعالی</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الَّذِی أَرْسَلَ الرِّیاحَ فَتُثِیرُ سَحاباً فَسُقْناهُ إِلی بَلَدٍ مَیِّتٍ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الأصل فساقه، و قول أمیر المؤمنین علیه السلام فی المخ 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اللّه لابن أبی طالب آنس بالموت من الطّفل بثدی أمّه، و لکنّی قد اندمجت علی مکنون علم لو بحت به، لاضطربتم؟ و مقتضی الأصل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لکنّه قد اندمج علی مکنون علم لو باح به اه و فی المخ فکب </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نفس ابن أبی طالب بیده، لألف ضربة بالسّیف أهون علیّ من میتة علی فراش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النّظم قول شرف الدّین التلعفری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تقولوا سلا و ملّ هوانا و تسلی عنّا بحبّ سوانا</w:t>
      </w:r>
    </w:p>
    <w:p>
      <w:pPr>
        <w:pStyle w:val="BookText"/>
        <w:rPr/>
      </w:pPr>
      <w:r>
        <w:rPr>
          <w:rFonts w:ascii="IRNazanin" w:hAnsi="IRNazanin" w:eastAsia="IRNazanin"/>
          <w:color w:val="111111"/>
          <w:sz w:val="28"/>
          <w:sz w:val="28"/>
          <w:szCs w:val="28"/>
          <w:rtl w:val="true"/>
          <w:lang w:bidi="fa-IR"/>
        </w:rPr>
        <w:t>کیف یسلوکم و یصبر عنکم من یری سیئاتکم احسانا</w:t>
      </w:r>
    </w:p>
    <w:p>
      <w:pPr>
        <w:pStyle w:val="BookText"/>
        <w:rPr/>
      </w:pPr>
      <w:r>
        <w:rPr>
          <w:rFonts w:ascii="IRNazanin" w:hAnsi="IRNazanin" w:eastAsia="IRNazanin"/>
          <w:color w:val="111111"/>
          <w:sz w:val="28"/>
          <w:sz w:val="28"/>
          <w:szCs w:val="28"/>
          <w:rtl w:val="true"/>
          <w:lang w:bidi="fa-IR"/>
        </w:rPr>
        <w:t>قسما بعد بعدکم و جفاکم لم یفارق لی الجفا أجفانا</w:t>
      </w:r>
    </w:p>
    <w:p>
      <w:pPr>
        <w:pStyle w:val="BookText"/>
        <w:rPr/>
      </w:pPr>
      <w:r>
        <w:rPr>
          <w:rFonts w:ascii="IRNazanin" w:hAnsi="IRNazanin" w:eastAsia="IRNazanin"/>
          <w:color w:val="111111"/>
          <w:sz w:val="28"/>
          <w:sz w:val="28"/>
          <w:szCs w:val="28"/>
          <w:rtl w:val="true"/>
          <w:lang w:bidi="fa-IR"/>
        </w:rPr>
        <w:t>الرّابع الالتفات من الغیبة إلی الخطاب، مثله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مالِکِ یَوْمِ الدِّینِ إِیّاکَ نَعْبُدُ وَ إِیّاکَ نَسْتَعِینُ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قول أمیر المؤمنین علیه السلام فی المخ که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هی إلاّ الکوفة أقبضها و أبسطها، إن لم تکونی إلاّ أنت تهبّ أعاصیرک فقبّحک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المخ قح </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عاش فعلیه رزقه، و من مات فإلیه منقلبه، لم ترک العیون فتخبر عنک، بل کنت قبل الواصفین من خلقک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النّظم قول أبی العلاء المعرّی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قالت لما رأت شیب رأسی و أرادت تنکرا و ازورارا</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أنا بدر و قد بدا الصّبح فی رأسک و الصّبح یطرد الأقمارا</w:t>
      </w:r>
    </w:p>
    <w:p>
      <w:pPr>
        <w:pStyle w:val="BookText"/>
        <w:rPr/>
      </w:pPr>
      <w:r>
        <w:rPr>
          <w:rFonts w:ascii="IRNazanin" w:hAnsi="IRNazanin" w:eastAsia="IRNazanin"/>
          <w:color w:val="111111"/>
          <w:sz w:val="28"/>
          <w:sz w:val="28"/>
          <w:szCs w:val="28"/>
          <w:rtl w:val="true"/>
          <w:lang w:bidi="fa-IR"/>
        </w:rPr>
        <w:t>لست بدرا و إنّما أنت شمس لا تری فی الدّجی و تبدو نهارا</w:t>
      </w:r>
    </w:p>
    <w:p>
      <w:pPr>
        <w:pStyle w:val="BookText"/>
        <w:rPr/>
      </w:pPr>
      <w:r>
        <w:rPr>
          <w:rFonts w:ascii="IRNazanin" w:hAnsi="IRNazanin" w:eastAsia="IRNazanin"/>
          <w:color w:val="111111"/>
          <w:sz w:val="28"/>
          <w:sz w:val="28"/>
          <w:szCs w:val="28"/>
          <w:rtl w:val="true"/>
          <w:lang w:bidi="fa-IR"/>
        </w:rPr>
        <w:t>الخامس الالتفات من الخطاب إلی التکلم، و لم یقع له مثال فی الکتاب العزیز، و لم أجد له مثالا أیضا فی کلام الامام علیه السلام، و مثاله فی النّظم قول أبی فراس بن حمدان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وقوفک بالدّیار علیک عار و قد ردّ الشّباب المستعار</w:t>
      </w:r>
    </w:p>
    <w:p>
      <w:pPr>
        <w:pStyle w:val="BookText"/>
        <w:rPr/>
      </w:pPr>
      <w:r>
        <w:rPr>
          <w:rFonts w:ascii="IRNazanin" w:hAnsi="IRNazanin" w:eastAsia="IRNazanin"/>
          <w:color w:val="111111"/>
          <w:sz w:val="28"/>
          <w:sz w:val="28"/>
          <w:szCs w:val="28"/>
          <w:rtl w:val="true"/>
          <w:lang w:bidi="fa-IR"/>
        </w:rPr>
        <w:t>أبعد الأربعین محرّمات تماد فی الصّبابة و اغترار</w:t>
      </w:r>
    </w:p>
    <w:p>
      <w:pPr>
        <w:pStyle w:val="BookText"/>
        <w:rPr/>
      </w:pPr>
      <w:r>
        <w:rPr>
          <w:rFonts w:ascii="IRNazanin" w:hAnsi="IRNazanin" w:eastAsia="IRNazanin"/>
          <w:color w:val="111111"/>
          <w:sz w:val="28"/>
          <w:sz w:val="28"/>
          <w:szCs w:val="28"/>
          <w:rtl w:val="true"/>
          <w:lang w:bidi="fa-IR"/>
        </w:rPr>
        <w:t>نزعت عن الصّبا إلاّ بقایا یحقّرها علی الشّیب الوقار</w:t>
      </w:r>
    </w:p>
    <w:p>
      <w:pPr>
        <w:pStyle w:val="BookText"/>
        <w:rPr/>
      </w:pPr>
      <w:r>
        <w:rPr>
          <w:rFonts w:ascii="IRNazanin" w:hAnsi="IRNazanin" w:eastAsia="IRNazanin"/>
          <w:color w:val="111111"/>
          <w:sz w:val="28"/>
          <w:sz w:val="28"/>
          <w:szCs w:val="28"/>
          <w:rtl w:val="true"/>
          <w:lang w:bidi="fa-IR"/>
        </w:rPr>
        <w:t>و طال اللیل بی و لربّ دهر نعمت به لیالیه قصار</w:t>
      </w:r>
    </w:p>
    <w:p>
      <w:pPr>
        <w:pStyle w:val="BookText"/>
        <w:rPr/>
      </w:pPr>
      <w:r>
        <w:rPr>
          <w:rFonts w:ascii="IRNazanin" w:hAnsi="IRNazanin" w:eastAsia="IRNazanin"/>
          <w:color w:val="111111"/>
          <w:sz w:val="28"/>
          <w:sz w:val="28"/>
          <w:szCs w:val="28"/>
          <w:rtl w:val="true"/>
          <w:lang w:bidi="fa-IR"/>
        </w:rPr>
        <w:t>السّادس الالتفات من الخطاب إلی الغیبة، مثل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حَتّی إِذا کُنْتُمْ فِی الْفُلْکِ وَ جَرَیْنَ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مکان بکم، و قد شذّ عنی مثال هذا القسم أیضا من کلام أمیر المؤمنین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عسی أن یظهر لنا بعد الغموض، و یصل الینا بعد الشذوذ و مثاله من النّظم قول السّید 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یخاطب الخلفاء العباسیة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ردّوا تراث محمّد صلّی اللّه علیه و آله و سلّم ردّوا لیس القضیب لکم و لا البرد</w:t>
      </w:r>
    </w:p>
    <w:p>
      <w:pPr>
        <w:pStyle w:val="BookText"/>
        <w:rPr/>
      </w:pPr>
      <w:r>
        <w:rPr>
          <w:rFonts w:ascii="IRNazanin" w:hAnsi="IRNazanin" w:eastAsia="IRNazanin"/>
          <w:color w:val="111111"/>
          <w:sz w:val="28"/>
          <w:sz w:val="28"/>
          <w:szCs w:val="28"/>
          <w:rtl w:val="true"/>
          <w:lang w:bidi="fa-IR"/>
        </w:rPr>
        <w:t>هل اعرقت فیکم کفاطمة أم هل لکم کمحمد جدّ</w:t>
      </w:r>
    </w:p>
    <w:p>
      <w:pPr>
        <w:pStyle w:val="BookText"/>
        <w:rPr/>
      </w:pPr>
      <w:r>
        <w:rPr>
          <w:rFonts w:ascii="IRNazanin" w:hAnsi="IRNazanin" w:eastAsia="IRNazanin"/>
          <w:color w:val="111111"/>
          <w:sz w:val="28"/>
          <w:sz w:val="28"/>
          <w:szCs w:val="28"/>
          <w:rtl w:val="true"/>
          <w:lang w:bidi="fa-IR"/>
        </w:rPr>
        <w:t>جل افتخارهم بانّهم عند الخصام مصاقع لدّ</w:t>
      </w:r>
    </w:p>
    <w:p>
      <w:pPr>
        <w:pStyle w:val="BookText"/>
        <w:rPr/>
      </w:pPr>
      <w:r>
        <w:rPr>
          <w:rFonts w:ascii="IRNazanin" w:hAnsi="IRNazanin" w:eastAsia="IRNazanin"/>
          <w:color w:val="111111"/>
          <w:sz w:val="28"/>
          <w:sz w:val="28"/>
          <w:szCs w:val="28"/>
          <w:rtl w:val="true"/>
          <w:lang w:bidi="fa-IR"/>
        </w:rPr>
        <w:t>إنّ الخلائف و الاولی فخروا بهم علینا قبل أو بعد</w:t>
      </w:r>
    </w:p>
    <w:p>
      <w:pPr>
        <w:pStyle w:val="BookText"/>
        <w:rPr/>
      </w:pPr>
      <w:r>
        <w:rPr>
          <w:rFonts w:ascii="IRNazanin" w:hAnsi="IRNazanin" w:eastAsia="IRNazanin"/>
          <w:color w:val="111111"/>
          <w:sz w:val="28"/>
          <w:sz w:val="28"/>
          <w:szCs w:val="28"/>
          <w:rtl w:val="true"/>
          <w:lang w:bidi="fa-IR"/>
        </w:rPr>
        <w:t>شرفوا بنا و لجدّنا خلقوا فهم صنائعنا إذا عدوّا</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وجدت للالتفات قسما سابعا و ثامنا، و هو العدول من المتکلم وحده إلی المتکلم مع غیره، و عکسه، و قد اجتمعا فی قوله علیه السلام فی المخ لز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یکن لأحد فیّ مهمز، و لا لقائل فیّ مغمز، ألذّلیل عندی عزیز حتّی آخذ الحقّ له، و القویّ عندی ضعیف حتّی آخذ الحقّ منه،</w:t>
      </w:r>
      <w:bookmarkStart w:id="357" w:name="pg13849_150385"/>
    </w:p>
    <w:p>
      <w:pPr>
        <w:pStyle w:val="BookText"/>
        <w:rPr/>
      </w:pPr>
      <w:bookmarkEnd w:id="357"/>
      <w:r>
        <w:rPr>
          <w:rFonts w:ascii="IRNazanin" w:hAnsi="IRNazanin" w:eastAsia="IRNazanin"/>
          <w:color w:val="111111"/>
          <w:sz w:val="28"/>
          <w:sz w:val="28"/>
          <w:szCs w:val="28"/>
          <w:rtl w:val="true"/>
          <w:lang w:bidi="fa-IR"/>
        </w:rPr>
        <w:t>رضینا عن اللّه قضائه، و سلّمنا للّه أمره، أ ترانی أکذب علی رسول اللّه صلّی اللّه علیه و آله و سلّم لانا أوّل من صدّقه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وجه کون الالتفات من المحسّنات أنّ الکلام إذا نقل عن اسلوب إلی اسلوب آخر، کان أحسن تطریة لنشاط السّامع، و أکثر أیقاظا للاصغاء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صاحب المفتاح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قری الأضیاف سجیّة العرب، و نحر العشار للضّیف دأبهم، أ فتراهم یحسنون قری الأشباح فیخالفون فیه بین لون و لون، و طعم و طعم، و لا یحسنون قری الأرواح فلا یخالفون بین اسلوب و اسلوب، و ایراد و ایراد؟ فان الکلام عند الانسان، لکن بالمعنی لا بالصورة أشهی غذاء لروحه، و أطیب قری لها،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هی الفائدة العامّة لهذا النّوع، و قد یختص مواقعه بلطائف خاصة، و نکت مخصوصة مناسبة للمقام، کما هو غیر خفیّ علی ذوی الأذواق و الافهام</w:t>
      </w:r>
      <w:r>
        <w:rPr>
          <w:rFonts w:eastAsia="IRNazanin" w:cs="IRNazanin"/>
          <w:color w:val="111111"/>
          <w:sz w:val="28"/>
          <w:szCs w:val="28"/>
          <w:rtl w:val="true"/>
          <w:lang w:bidi="fa-IR"/>
        </w:rPr>
        <w:t>.</w:t>
      </w:r>
    </w:p>
    <w:p>
      <w:pPr>
        <w:pStyle w:val="Heading5"/>
        <w:numPr>
          <w:ilvl w:val="4"/>
          <w:numId w:val="1"/>
        </w:numPr>
        <w:rPr/>
      </w:pPr>
      <w:bookmarkStart w:id="358" w:name="__RefHeading___Toc3347739_1468164448"/>
      <w:bookmarkStart w:id="359" w:name="_Toc134"/>
      <w:bookmarkEnd w:id="358"/>
      <w:r>
        <w:rPr>
          <w:rtl w:val="true"/>
        </w:rPr>
        <w:t>و منها المشاکلة</w:t>
      </w:r>
      <w:bookmarkEnd w:id="359"/>
    </w:p>
    <w:p>
      <w:pPr>
        <w:pStyle w:val="BookText"/>
        <w:rPr/>
      </w:pPr>
      <w:r>
        <w:rPr>
          <w:rFonts w:ascii="IRNazanin" w:hAnsi="IRNazanin" w:eastAsia="IRNazanin"/>
          <w:color w:val="111111"/>
          <w:sz w:val="28"/>
          <w:sz w:val="28"/>
          <w:szCs w:val="28"/>
          <w:rtl w:val="true"/>
          <w:lang w:bidi="fa-IR"/>
        </w:rPr>
        <w:t>و هو ذکر الشیء بلفظ غیره لوقوعه فی صحبته، کقوله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جَزاءُ سَیِّئَةٍ سَیِّئَةٌ مِثْلُها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 الثّانیة لکونها حقّة لا تکون سیّئة، لکن وقوعها فی صحبة الاولی أوجب التّعبیر عنها بالسیّئة،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تعلم ما فی نفسی و لا أعلم ما فی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مثله قوله علیه السلام فی المخ قیب </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اسألوه من أداء حقّه ما سألکم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أمرکم و فرضه لکم، لأنّ السّؤال وظیفة الأدنی من الأعلی و وظیفة الأعلی من الأدنی هو الأمر و الالزام، لکنه عبّر بلفظ السّؤال، لوقوعه فی صحبة الأوّل و قوله علیه السلام فی المخ فکد </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أیم اللّه لئن فررتم من سیف العاجلة، لا تسلموا من سیف الآخرة</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الآخرة لا سیف فیها و إنّما عبّر به للمشاکلة، و المراد النّار و غضب الجبّار</w:t>
      </w:r>
      <w:bookmarkStart w:id="360" w:name="pg13849_150386"/>
    </w:p>
    <w:p>
      <w:pPr>
        <w:pStyle w:val="BookText"/>
        <w:rPr/>
      </w:pPr>
      <w:bookmarkEnd w:id="360"/>
      <w:r>
        <w:rPr>
          <w:rFonts w:ascii="IRNazanin" w:hAnsi="IRNazanin" w:eastAsia="IRNazanin"/>
          <w:color w:val="111111"/>
          <w:sz w:val="28"/>
          <w:sz w:val="28"/>
          <w:szCs w:val="28"/>
          <w:rtl w:val="true"/>
          <w:lang w:bidi="fa-IR"/>
        </w:rPr>
        <w:t>و مثاله فی النّظم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اقترح شیئا نجد لک طبخه قلت اطبخوا لی جبة و قمیصا</w:t>
      </w:r>
    </w:p>
    <w:p>
      <w:pPr>
        <w:pStyle w:val="BookText"/>
        <w:rPr/>
      </w:pPr>
      <w:r>
        <w:rPr>
          <w:rFonts w:ascii="IRNazanin" w:hAnsi="IRNazanin" w:eastAsia="IRNazanin"/>
          <w:color w:val="111111"/>
          <w:sz w:val="28"/>
          <w:sz w:val="28"/>
          <w:szCs w:val="28"/>
          <w:rtl w:val="true"/>
          <w:lang w:bidi="fa-IR"/>
        </w:rPr>
        <w:t>أی خیطوا، و قد یجیء المصاحب متأخرا عن المستصحب، مثل قول أبی 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مبلغ أفناء یعرب کلّها انّی بنیت الجار قبل المنزل</w:t>
      </w:r>
    </w:p>
    <w:p>
      <w:pPr>
        <w:pStyle w:val="BookText"/>
        <w:rPr/>
      </w:pPr>
      <w:r>
        <w:rPr>
          <w:rFonts w:ascii="IRNazanin" w:hAnsi="IRNazanin" w:eastAsia="IRNazanin"/>
          <w:color w:val="111111"/>
          <w:sz w:val="28"/>
          <w:sz w:val="28"/>
          <w:szCs w:val="28"/>
          <w:rtl w:val="true"/>
          <w:lang w:bidi="fa-IR"/>
        </w:rPr>
        <w:t>فبناء الجار إنّما جاز لبناء المنزل، و هو متاخّر عنه</w:t>
      </w:r>
      <w:r>
        <w:rPr>
          <w:rFonts w:eastAsia="IRNazanin" w:cs="IRNazanin"/>
          <w:color w:val="111111"/>
          <w:sz w:val="28"/>
          <w:szCs w:val="28"/>
          <w:rtl w:val="true"/>
          <w:lang w:bidi="fa-IR"/>
        </w:rPr>
        <w:t>.</w:t>
      </w:r>
    </w:p>
    <w:p>
      <w:pPr>
        <w:pStyle w:val="Heading5"/>
        <w:numPr>
          <w:ilvl w:val="4"/>
          <w:numId w:val="1"/>
        </w:numPr>
        <w:rPr/>
      </w:pPr>
      <w:bookmarkStart w:id="361" w:name="__RefHeading___Toc3347741_1468164448"/>
      <w:bookmarkStart w:id="362" w:name="_Toc135"/>
      <w:bookmarkEnd w:id="361"/>
      <w:r>
        <w:rPr>
          <w:rtl w:val="true"/>
        </w:rPr>
        <w:t>و منها تاکید المدح بما یشبه الذم</w:t>
      </w:r>
      <w:bookmarkEnd w:id="362"/>
    </w:p>
    <w:p>
      <w:pPr>
        <w:pStyle w:val="BookText"/>
        <w:rPr/>
      </w:pPr>
      <w:r>
        <w:rPr>
          <w:rFonts w:ascii="IRNazanin" w:hAnsi="IRNazanin" w:eastAsia="IRNazanin"/>
          <w:color w:val="111111"/>
          <w:sz w:val="28"/>
          <w:sz w:val="28"/>
          <w:szCs w:val="28"/>
          <w:rtl w:val="true"/>
          <w:lang w:bidi="fa-IR"/>
        </w:rPr>
        <w:t>و هو ضربان، أحدهما أن یستثنی من صفة ذمّ منفیّة عن شیء صفة مدح لذلک الشیء بتقدیر دخولها فیها، کقوله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یَسْمَعُونَ فِیها لَغْواً وَ لا تَأْثِیماً إِلاّ قِیلاً سَلاماً سَلاماً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النّابغة الذّبیانی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عیب فیهم غیر أنّ سیوفهم بهنّ فلول من قراع الکتائب</w:t>
      </w:r>
    </w:p>
    <w:p>
      <w:pPr>
        <w:pStyle w:val="BookText"/>
        <w:rPr/>
      </w:pPr>
      <w:r>
        <w:rPr>
          <w:rFonts w:ascii="IRNazanin" w:hAnsi="IRNazanin" w:eastAsia="IRNazanin"/>
          <w:color w:val="111111"/>
          <w:sz w:val="28"/>
          <w:sz w:val="28"/>
          <w:szCs w:val="28"/>
          <w:rtl w:val="true"/>
          <w:lang w:bidi="fa-IR"/>
        </w:rPr>
        <w:t>و الثانی أن یثبت لشیء صفة مدح و یعقّب بأداة استثناء یلیها صفة مدح اخری له، نحو قوله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أفصح العرب بید أنّی من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غیر أنّی من قریش، و نظیره قول أمیر المؤمنین علیه السلام فی باب المخ من حکمه لما بلغه علیه السلام قتل محمّد بن 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حزننا علیه علی قدر سرورهم به، إلاّ أنّهم نقصوا بغیضا، و نقصنا حبیبا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النّظم قول النّابغة الجعدی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فتی کملت أخلاقه غیر أنّه جواد فما یبقی من المال باقیا</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إفادتها للتّاکید و المبالغة من حیث إنّ الأصل فی الاستثنآء هو الاتّصال، فذکر أداته قبل ذکر ما یلیها یوهم إخراج شیء ممّا قبلها، فاذا ولیها صفة مدح جاء التأکید،</w:t>
      </w:r>
      <w:bookmarkStart w:id="363" w:name="pg13849_150387"/>
    </w:p>
    <w:p>
      <w:pPr>
        <w:pStyle w:val="BookText"/>
        <w:rPr/>
      </w:pPr>
      <w:bookmarkEnd w:id="363"/>
      <w:r>
        <w:rPr>
          <w:rFonts w:ascii="IRNazanin" w:hAnsi="IRNazanin" w:eastAsia="IRNazanin"/>
          <w:color w:val="111111"/>
          <w:sz w:val="28"/>
          <w:sz w:val="28"/>
          <w:szCs w:val="28"/>
          <w:rtl w:val="true"/>
          <w:lang w:bidi="fa-IR"/>
        </w:rPr>
        <w:t>لما فیه من المدح علی المدح، و للاشعار بأنّه لم یجد فیه صفة ذمّ حتّی یستثنیها، فاضطرّ إلی استثناء صفة مدح</w:t>
      </w:r>
      <w:r>
        <w:rPr>
          <w:rFonts w:eastAsia="IRNazanin" w:cs="IRNazanin"/>
          <w:color w:val="111111"/>
          <w:sz w:val="28"/>
          <w:szCs w:val="28"/>
          <w:rtl w:val="true"/>
          <w:lang w:bidi="fa-IR"/>
        </w:rPr>
        <w:t>.</w:t>
      </w:r>
    </w:p>
    <w:p>
      <w:pPr>
        <w:pStyle w:val="Heading5"/>
        <w:numPr>
          <w:ilvl w:val="4"/>
          <w:numId w:val="1"/>
        </w:numPr>
        <w:rPr/>
      </w:pPr>
      <w:bookmarkStart w:id="364" w:name="__RefHeading___Toc3347743_1468164448"/>
      <w:bookmarkStart w:id="365" w:name="_Toc136"/>
      <w:bookmarkEnd w:id="364"/>
      <w:r>
        <w:rPr>
          <w:rtl w:val="true"/>
        </w:rPr>
        <w:t>و منها التجرید</w:t>
      </w:r>
      <w:bookmarkEnd w:id="365"/>
    </w:p>
    <w:p>
      <w:pPr>
        <w:pStyle w:val="BookText"/>
        <w:rPr/>
      </w:pPr>
      <w:r>
        <w:rPr>
          <w:rFonts w:ascii="IRNazanin" w:hAnsi="IRNazanin" w:eastAsia="IRNazanin"/>
          <w:color w:val="111111"/>
          <w:sz w:val="28"/>
          <w:sz w:val="28"/>
          <w:szCs w:val="28"/>
          <w:rtl w:val="true"/>
          <w:lang w:bidi="fa-IR"/>
        </w:rPr>
        <w:t>و هو أن ینتزع من أمر ذی صفة أمر آخر مثله فی تلک الصّفة مبالغة لکمالها فیه، أی لکمال هذه الصّفة فی ذلک الأمر ذی الصّفة کأنّه بلغ فی الاتّصاف بها إلی مقام صحّ أن ینتزع منه موصوف آخر بتلک الصّفة و هو علی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أن یکون بمن التّجریدیّة الدّاخلة علی المنتزع منه، کقولک لی من فلان صدیق حمیم، یعنی أنّ فلانا بلغ فی الصّداقة مبلغا صحّ معه أن یستخلص منه صدیق آخر مثله فی الصّداقة، و نحوه قول أمیر المؤمنین علیه السلام فی المخ صو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أهل الکوفة منیت منکم بثلاث و إثنتین، صمّ ذوو أسماع، و بکم ذوو کلام، و عمی ذوو أبصار، لا أحرار صدق عند اللّقاء، و لا إخوان ثقة عند البلاء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قد انتزع و استخلص من أهل الکوفة الصمّ و البکم و العمی مبالغة فی اتّصافهم بتلک الأوصاف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النّظم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جزیل النّدی ذو أیاد غدت یحدّث عنهنّ فی کل ناد</w:t>
      </w:r>
    </w:p>
    <w:p>
      <w:pPr>
        <w:pStyle w:val="BookText"/>
        <w:rPr/>
      </w:pPr>
      <w:r>
        <w:rPr>
          <w:rFonts w:ascii="IRNazanin" w:hAnsi="IRNazanin" w:eastAsia="IRNazanin"/>
          <w:color w:val="111111"/>
          <w:sz w:val="28"/>
          <w:sz w:val="28"/>
          <w:szCs w:val="28"/>
          <w:rtl w:val="true"/>
          <w:lang w:bidi="fa-IR"/>
        </w:rPr>
        <w:t>یلاقیک منه إذا جئته کثیر الرّماد طویل النّجاد</w:t>
      </w:r>
    </w:p>
    <w:p>
      <w:pPr>
        <w:pStyle w:val="BookText"/>
        <w:rPr/>
      </w:pPr>
      <w:r>
        <w:rPr>
          <w:rFonts w:ascii="IRNazanin" w:hAnsi="IRNazanin" w:eastAsia="IRNazanin"/>
          <w:color w:val="111111"/>
          <w:sz w:val="28"/>
          <w:sz w:val="28"/>
          <w:szCs w:val="28"/>
          <w:rtl w:val="true"/>
          <w:lang w:bidi="fa-IR"/>
        </w:rPr>
        <w:t>الثّانی أن یکون بالباء التّجریدیّة، نحو قولهم لئن سألت فلانا لتسألنّ به بحرا، مبالغة فی اتّصافه بالجود و السّماحة، حتّی انتزع منه بحرا مثله فی الجود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النّظم قول الشّاعر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دعوت کلیبا دعوة فکانّما دعوت به ابن الطود أو هو أسرع</w:t>
      </w:r>
    </w:p>
    <w:p>
      <w:pPr>
        <w:pStyle w:val="BookText"/>
        <w:rPr/>
      </w:pPr>
      <w:r>
        <w:rPr>
          <w:rFonts w:ascii="IRNazanin" w:hAnsi="IRNazanin" w:eastAsia="IRNazanin"/>
          <w:color w:val="111111"/>
          <w:sz w:val="28"/>
          <w:sz w:val="28"/>
          <w:szCs w:val="28"/>
          <w:rtl w:val="true"/>
          <w:lang w:bidi="fa-IR"/>
        </w:rPr>
        <w:t>جرّد من کلیب ابن الطود، و هو الصّدی و الحجر إذا تدهده مبالغة فی سرعة الاجابة</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 أن یکون بدخول باء المصاحبة فی المنتزع کقوله،</w:t>
      </w:r>
      <w:r>
        <w:rPr>
          <w:rFonts w:eastAsia="IRNazanin" w:cs="IRNazanin"/>
          <w:color w:val="111111"/>
          <w:sz w:val="28"/>
          <w:szCs w:val="28"/>
          <w:rtl w:val="true"/>
          <w:lang w:bidi="fa-IR"/>
        </w:rPr>
        <w:t>:</w:t>
      </w:r>
      <w:bookmarkStart w:id="366" w:name="pg13849_150388"/>
    </w:p>
    <w:p>
      <w:pPr>
        <w:pStyle w:val="BookText"/>
        <w:rPr/>
      </w:pPr>
      <w:bookmarkEnd w:id="366"/>
      <w:r>
        <w:rPr>
          <w:rFonts w:ascii="IRNazanin" w:hAnsi="IRNazanin" w:eastAsia="IRNazanin"/>
          <w:color w:val="111111"/>
          <w:sz w:val="28"/>
          <w:sz w:val="28"/>
          <w:szCs w:val="28"/>
          <w:rtl w:val="true"/>
          <w:lang w:bidi="fa-IR"/>
        </w:rPr>
        <w:t>و شوهاء تعدو بی إلی صارخ الوغا بمستلئم مثل الفنیق المرحّل</w:t>
      </w:r>
    </w:p>
    <w:p>
      <w:pPr>
        <w:pStyle w:val="BookText"/>
        <w:rPr/>
      </w:pPr>
      <w:r>
        <w:rPr>
          <w:rFonts w:ascii="IRNazanin" w:hAnsi="IRNazanin" w:eastAsia="IRNazanin"/>
          <w:color w:val="111111"/>
          <w:sz w:val="28"/>
          <w:sz w:val="28"/>
          <w:szCs w:val="28"/>
          <w:rtl w:val="true"/>
          <w:lang w:bidi="fa-IR"/>
        </w:rPr>
        <w:t>المستلئم لابس اللأمة، و هی الدّرع، و الفنیق و زان أمیر، الفحل المکرّم عند أهله، و المرحّل من رحّل البعیر أرسله عن مکانه، أی تعدو بی و معی من نفسی لابس درع، لکمال استعدادی للحرب مسرعا إلی الحرب مثل الفحل المکرّم عند أهله اذا أرسل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أن یکون بدخول فی علی المنتزع منه، کقوله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فیها دار الخلد، 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افاتت بنو مروان ظلما دمائنا و فی اللّه إن لم یعدلوا حکم عدل</w:t>
      </w:r>
    </w:p>
    <w:p>
      <w:pPr>
        <w:pStyle w:val="BookText"/>
        <w:rPr/>
      </w:pPr>
      <w:r>
        <w:rPr>
          <w:rFonts w:ascii="IRNazanin" w:hAnsi="IRNazanin" w:eastAsia="IRNazanin"/>
          <w:color w:val="111111"/>
          <w:sz w:val="28"/>
          <w:sz w:val="28"/>
          <w:szCs w:val="28"/>
          <w:rtl w:val="true"/>
          <w:lang w:bidi="fa-IR"/>
        </w:rPr>
        <w:t>فجرّد منه سبحانه حکما عدلا و هو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أن یکون بدون وساطة حرف، کقول قتادة بن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فلئن بقیت لأرحلنّ بغزوة تحوی الغنائم أو یموت کریم</w:t>
      </w:r>
    </w:p>
    <w:p>
      <w:pPr>
        <w:pStyle w:val="BookText"/>
        <w:rPr/>
      </w:pPr>
      <w:r>
        <w:rPr>
          <w:rFonts w:ascii="IRNazanin" w:hAnsi="IRNazanin" w:eastAsia="IRNazanin"/>
          <w:color w:val="111111"/>
          <w:sz w:val="28"/>
          <w:sz w:val="28"/>
          <w:szCs w:val="28"/>
          <w:rtl w:val="true"/>
          <w:lang w:bidi="fa-IR"/>
        </w:rPr>
        <w:t>یعنی بالکریم نفسه، فکأنّه انتزع من نفسه کریما مبالغة فی کرمه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أن یکون بطریق الکنایة، کقول الأعشی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خیر من یرکب المطیّ و لا یشرب کاسا بکفّ من بخلا</w:t>
      </w:r>
    </w:p>
    <w:p>
      <w:pPr>
        <w:pStyle w:val="BookText"/>
        <w:rPr/>
      </w:pPr>
      <w:r>
        <w:rPr>
          <w:rFonts w:ascii="IRNazanin" w:hAnsi="IRNazanin" w:eastAsia="IRNazanin"/>
          <w:color w:val="111111"/>
          <w:sz w:val="28"/>
          <w:sz w:val="28"/>
          <w:szCs w:val="28"/>
          <w:rtl w:val="true"/>
          <w:lang w:bidi="fa-IR"/>
        </w:rPr>
        <w:t>أی یشرب الکأس بکفّ جواد، فقد انتزع من الممدوح جوادا یشرب هو الکأس بکفه علی طریق الکنایة، لأنّه إذا نفی عنه الشرب بکفّ البخیل، فقد أثبت له الشّرب بکفّ الجواد، و معلوم أنّه لا یشرب إلاّ بکفّه، فاذا هو ذلک الکریم</w:t>
      </w:r>
      <w:r>
        <w:rPr>
          <w:rFonts w:eastAsia="IRNazanin" w:cs="IRNazanin"/>
          <w:color w:val="111111"/>
          <w:sz w:val="28"/>
          <w:szCs w:val="28"/>
          <w:rtl w:val="true"/>
          <w:lang w:bidi="fa-IR"/>
        </w:rPr>
        <w:t>.</w:t>
      </w:r>
    </w:p>
    <w:p>
      <w:pPr>
        <w:pStyle w:val="Heading5"/>
        <w:numPr>
          <w:ilvl w:val="4"/>
          <w:numId w:val="1"/>
        </w:numPr>
        <w:rPr/>
      </w:pPr>
      <w:bookmarkStart w:id="367" w:name="__RefHeading___Toc3347745_1468164448"/>
      <w:bookmarkStart w:id="368" w:name="_Toc137"/>
      <w:bookmarkEnd w:id="367"/>
      <w:r>
        <w:rPr>
          <w:rtl w:val="true"/>
        </w:rPr>
        <w:t>و منها حسن التعلیل</w:t>
      </w:r>
      <w:bookmarkEnd w:id="368"/>
    </w:p>
    <w:p>
      <w:pPr>
        <w:pStyle w:val="BookText"/>
        <w:rPr/>
      </w:pPr>
      <w:r>
        <w:rPr>
          <w:rFonts w:ascii="IRNazanin" w:hAnsi="IRNazanin" w:eastAsia="IRNazanin"/>
          <w:color w:val="111111"/>
          <w:sz w:val="28"/>
          <w:sz w:val="28"/>
          <w:szCs w:val="28"/>
          <w:rtl w:val="true"/>
          <w:lang w:bidi="fa-IR"/>
        </w:rPr>
        <w:t xml:space="preserve">و هو أن یدّعی لوصف علّة مناسبة له، باعتبار لطیف غیر حقیقی بحیث لا یکون علّة له فی الواقع، و إلاّ لما عدّ عن محسّنات الکلام، لعدم التّصرف فیه، کقول أمیر المؤمنین علیه السلام فی المخ قیب </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 هانت علی ربّها، فخلط حلالها بحرامها، و خیرها بشرّها</w:t>
      </w:r>
      <w:r>
        <w:rPr>
          <w:rFonts w:eastAsia="IRNazanin" w:cs="IRNazanin"/>
          <w:color w:val="111111"/>
          <w:sz w:val="28"/>
          <w:szCs w:val="28"/>
          <w:rtl w:val="true"/>
          <w:lang w:bidi="fa-IR"/>
        </w:rPr>
        <w:t>.</w:t>
      </w:r>
      <w:bookmarkStart w:id="369" w:name="pg13849_150389"/>
    </w:p>
    <w:p>
      <w:pPr>
        <w:pStyle w:val="BookText"/>
        <w:rPr/>
      </w:pPr>
      <w:bookmarkEnd w:id="369"/>
      <w:r>
        <w:rPr>
          <w:rFonts w:ascii="IRNazanin" w:hAnsi="IRNazanin" w:eastAsia="IRNazanin"/>
          <w:color w:val="111111"/>
          <w:sz w:val="28"/>
          <w:sz w:val="28"/>
          <w:szCs w:val="28"/>
          <w:rtl w:val="true"/>
          <w:lang w:bidi="fa-IR"/>
        </w:rPr>
        <w:t>و من النّظم قول أبی هلال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زعم البنفسج أنّه کعذاره حسنا فسلّوا عن قفاه لسانه</w:t>
      </w:r>
    </w:p>
    <w:p>
      <w:pPr>
        <w:pStyle w:val="Heading5"/>
        <w:numPr>
          <w:ilvl w:val="4"/>
          <w:numId w:val="1"/>
        </w:numPr>
        <w:rPr/>
      </w:pPr>
      <w:bookmarkStart w:id="370" w:name="__RefHeading___Toc3347747_1468164448"/>
      <w:bookmarkStart w:id="371" w:name="_Toc138"/>
      <w:bookmarkEnd w:id="370"/>
      <w:r>
        <w:rPr>
          <w:rtl w:val="true"/>
        </w:rPr>
        <w:t>و منها الاحتراس</w:t>
      </w:r>
      <w:bookmarkEnd w:id="371"/>
    </w:p>
    <w:p>
      <w:pPr>
        <w:pStyle w:val="BookText"/>
        <w:rPr/>
      </w:pPr>
      <w:r>
        <w:rPr>
          <w:rFonts w:ascii="IRNazanin" w:hAnsi="IRNazanin" w:eastAsia="IRNazanin"/>
          <w:color w:val="111111"/>
          <w:sz w:val="28"/>
          <w:sz w:val="28"/>
          <w:szCs w:val="28"/>
          <w:rtl w:val="true"/>
          <w:lang w:bidi="fa-IR"/>
        </w:rPr>
        <w:t>و قد مرّ تفسیره فی تعریف الاعتراض، و ذکرنا هناک أنّه عبارة أن یؤتی فی کلام موهم خلاف المقصود، بما یدفع ذلک الوهم، مثل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یَحْطِمَنَّکُمْ سُلَیْمانُ وَ جُنُودُهُ وَ هُمْ لا یَشْعُرُونَ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اضْمُمْ یَدَکَ إِلی جَناحِکَ تَخْرُجْ بَیْضاءَ مِنْ غَیْرِ سُوءٍ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مثل قول أمیر المؤمنین علیه السلام فی المخ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کائن لا عن حدث، موجود لا عن عدم، مع کلّ شیء لا بمقارنة، و غیر کلّ شیء لا بمزایلة، فاعل لا بمعنی الحرکات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أنشأ الخلق إنشاء، و ابتدئه ابتداء، من غیر رویّة أجالها، و لا تجربة استفادها، و لا حرکة أحدثها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المخ قعح </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قریب من الأشیاء غیر ملامس، بعید منها غیر مباین، متکلّم لا برویّة، مرید بلا همّة، صانع لا بجارحة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النّوع کثیر فی کلامه علیه السلام المسوق للتّوحید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النّظم قول الفرزدق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لعن الاله بنی کلیب انّهم لا یعذرون و لا یفون لجار</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فقوله لا یفون احتراس لئلاّ یتوهم أن عدم عذرهم من الوفاء، و قد مرّ مثال له من النّظم فی الاعتراض</w:t>
      </w:r>
      <w:r>
        <w:rPr>
          <w:rFonts w:eastAsia="IRNazanin" w:cs="IRNazanin"/>
          <w:color w:val="111111"/>
          <w:sz w:val="28"/>
          <w:szCs w:val="28"/>
          <w:rtl w:val="true"/>
          <w:lang w:bidi="fa-IR"/>
        </w:rPr>
        <w:t>.</w:t>
      </w:r>
      <w:bookmarkStart w:id="372" w:name="pg13849_150390"/>
    </w:p>
    <w:p>
      <w:pPr>
        <w:pStyle w:val="Heading5"/>
        <w:numPr>
          <w:ilvl w:val="4"/>
          <w:numId w:val="1"/>
        </w:numPr>
        <w:rPr/>
      </w:pPr>
      <w:bookmarkStart w:id="373" w:name="__RefHeading___Toc3347749_1468164448"/>
      <w:bookmarkStart w:id="374" w:name="_Toc139"/>
      <w:bookmarkEnd w:id="372"/>
      <w:bookmarkEnd w:id="373"/>
      <w:r>
        <w:rPr>
          <w:rtl w:val="true"/>
        </w:rPr>
        <w:t>و منها اللف و النشر</w:t>
      </w:r>
      <w:bookmarkEnd w:id="374"/>
    </w:p>
    <w:p>
      <w:pPr>
        <w:pStyle w:val="BookText"/>
        <w:rPr/>
      </w:pPr>
      <w:r>
        <w:rPr>
          <w:rFonts w:ascii="IRNazanin" w:hAnsi="IRNazanin" w:eastAsia="IRNazanin"/>
          <w:color w:val="111111"/>
          <w:sz w:val="28"/>
          <w:sz w:val="28"/>
          <w:szCs w:val="28"/>
          <w:rtl w:val="true"/>
          <w:lang w:bidi="fa-IR"/>
        </w:rPr>
        <w:t>و هو أن یذکر متعدّد و یلفّ علی التّفصیل بالنّص علی کلّ واحد أو علی الاجمال، بأن یؤتی بلفظ یشمل المتعدّد، و هذا هو اللّف، ثم یذکر ما لکلّ واحد من ذلک المتعدد علی عدده، و یرجع إلی ما تقدّم من غیر تعیین، ثقة بأنّ السّامع یردّ إلی کلّ ما یناسبه و یلیق به، و هو النّشر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 أعنی ما یکون اللّف علی سبیل التّفصیل ضربان، لأنّ النّشر إمّا علی ترتیب اللف، بأن یکون الأوّل من النّشر للاوّل من اللف، و الثّانی للثّانی، و هکذا، و یسمّی باللف و النّشر المرتّب، و إما علی غیر ترتیبه، و یسمّی اللف و النّشر الغیر المرتّب، فالضّرب الأوّل کقوله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رَحْمَتِهِ جَعَلَ لَکُمُ اللَّیْلَ وَ النَّهارَ لِتَسْکُنُوا فِیهِ وَ لِتَبْتَغُوا مِنْ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اللّیل و النّهار علی التّفصیل، ثمّ ذکر ما للّیل و هو السّکون فیه، و ما للنّهار و هو الابتغاء من فضل اللّه علی التّرتیب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 أمیر المؤمنین علیه السلام فی المخ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لو ذهب ما تنفّست عنه معادن الجبال، و ضحکت عنه أصداف البحار، من فلزّ اللّجین و العقیان، و نثارة الدّرّ و حصید المرجان، ما أثّر ذلک فی 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فلزّ اللجین و العقیان، ممّا تنفّست عنه المعادن، و نثارة الدّر و حصید المرجان ممّا ضحکت عنه الأصداف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لیختبر بذلک الشّکر و الصّبر من غنیّها و فقیرها</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المخ صج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فاستودعهم فی أفضل مستودع، و أقرّهم فی خیر مستقرّ، تناسختهم کرائم الأصلاب، إلی مطهّرات الأرحام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النّظم قول ابن الرّومی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آراؤکم و وجوهکم و سیوفکم فی الحادثات إذا دجون نجوم</w:t>
      </w:r>
    </w:p>
    <w:p>
      <w:pPr>
        <w:pStyle w:val="BookText"/>
        <w:rPr/>
      </w:pPr>
      <w:r>
        <w:rPr>
          <w:rFonts w:ascii="IRNazanin" w:hAnsi="IRNazanin" w:eastAsia="IRNazanin"/>
          <w:color w:val="111111"/>
          <w:sz w:val="28"/>
          <w:sz w:val="28"/>
          <w:szCs w:val="28"/>
          <w:rtl w:val="true"/>
          <w:lang w:bidi="fa-IR"/>
        </w:rPr>
        <w:t>منها معالم للهدی و مصابح تجلو الدّجی و الاخریات رجوم</w:t>
      </w:r>
    </w:p>
    <w:p>
      <w:pPr>
        <w:pStyle w:val="BookText"/>
        <w:rPr/>
      </w:pPr>
      <w:r>
        <w:rPr>
          <w:rFonts w:ascii="Amiri" w:hAnsi="Amiri" w:eastAsia="Amiri" w:cs="Amiri"/>
          <w:color w:val="111111"/>
          <w:sz w:val="28"/>
          <w:sz w:val="28"/>
          <w:szCs w:val="28"/>
          <w:rtl w:val="true"/>
          <w:lang w:bidi="ar-SA"/>
        </w:rPr>
        <w:t>و قول الصّدر الدّین السّید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الصّبح و اللّیل و شمس الضّحی و الدّهر و الدّرّ و لین القضیب</w:t>
      </w:r>
    </w:p>
    <w:p>
      <w:pPr>
        <w:pStyle w:val="BookText"/>
        <w:rPr/>
      </w:pPr>
      <w:r>
        <w:rPr>
          <w:rFonts w:ascii="IRNazanin" w:hAnsi="IRNazanin" w:eastAsia="IRNazanin"/>
          <w:color w:val="111111"/>
          <w:sz w:val="28"/>
          <w:sz w:val="28"/>
          <w:szCs w:val="28"/>
          <w:rtl w:val="true"/>
          <w:lang w:bidi="fa-IR"/>
        </w:rPr>
        <w:t xml:space="preserve">فی الفرق و الطرّة و الوجه و الخدّین و الثّغر و قدّ الحبیب و الضّرب الثّانی و هو ما کان النّشر علی غیر ترتیب اللّف، مثل قول أمیر المؤمنین علیه السلام فی المخ قصا </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سبحانه خلق الخلق حین خلقهم غنیّا عن طاعتهم، آمنا من معصیتهم، لأنّه لا تضرّه معصیة من عصاه، و لا تنفعه طاعة من أطاعه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ذکر الغنی و الأمن علی التفصیل علل الغنی بعدم منفعة الطاعة، و الأمن بعدم مضرّة المعصیة علی عکس الترتیب فی المعلولین و من النّظم قول ابن حیّوس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أسلو و أنت حقف و غصن و غزال لحظا و قدا و ردفا</w:t>
      </w:r>
    </w:p>
    <w:p>
      <w:pPr>
        <w:pStyle w:val="BookText"/>
        <w:rPr/>
      </w:pPr>
      <w:r>
        <w:rPr>
          <w:rFonts w:ascii="IRNazanin" w:hAnsi="IRNazanin" w:eastAsia="IRNazanin"/>
          <w:color w:val="111111"/>
          <w:sz w:val="28"/>
          <w:sz w:val="28"/>
          <w:szCs w:val="28"/>
          <w:rtl w:val="true"/>
          <w:lang w:bidi="fa-IR"/>
        </w:rPr>
        <w:t>و الثّانی و هو ما یکون اللّف علی سبیل الاجمال، نحو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قالُوا لَنْ یَدْخُلَ الْجَنَّةَ إِلاّ مَنْ کانَ هُوداً أَوْ نَصاری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قالت الیهود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یدخل الجنة إلاّ من کان هودا، و قالت النّصاری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یدخل الجنة إلاّ من کان نصاری، فلفّ بین الفریقین أو قولیهما اجمالا فی قالوا، لعدم الالتباس، و للعلم بتضلیل کلّ فریق صاحبه، و اعتقاد أنّه إنّما یدخل الجنة هو لا صاحبه، و من النّظم قول أبی حیّان النحوی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انّه لو لا ثلاث احبّها تمنّیت انّی لا اعدّ من الأحیا</w:t>
      </w:r>
    </w:p>
    <w:p>
      <w:pPr>
        <w:pStyle w:val="BookText"/>
        <w:rPr/>
      </w:pPr>
      <w:r>
        <w:rPr>
          <w:rFonts w:ascii="IRNazanin" w:hAnsi="IRNazanin" w:eastAsia="IRNazanin"/>
          <w:color w:val="111111"/>
          <w:sz w:val="28"/>
          <w:sz w:val="28"/>
          <w:szCs w:val="28"/>
          <w:rtl w:val="true"/>
          <w:lang w:bidi="fa-IR"/>
        </w:rPr>
        <w:t>فمنها رجائی أن أفوز بتوبة تکفر لی ذنبا و تنجح لی سعیا</w:t>
      </w:r>
    </w:p>
    <w:p>
      <w:pPr>
        <w:pStyle w:val="BookText"/>
        <w:rPr/>
      </w:pPr>
      <w:r>
        <w:rPr>
          <w:rFonts w:ascii="IRNazanin" w:hAnsi="IRNazanin" w:eastAsia="IRNazanin"/>
          <w:color w:val="111111"/>
          <w:sz w:val="28"/>
          <w:sz w:val="28"/>
          <w:szCs w:val="28"/>
          <w:rtl w:val="true"/>
          <w:lang w:bidi="fa-IR"/>
        </w:rPr>
        <w:t>و منهن صون النّفس عن کل جاهل لئیم فلا امشی الی بابه مشیا</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منهن أخذی للحدیث إذ الوری نسوا سنّة المختار و اتّبعو الرّأیا</w:t>
      </w:r>
      <w:bookmarkStart w:id="375" w:name="pg13849_150392"/>
    </w:p>
    <w:p>
      <w:pPr>
        <w:pStyle w:val="BookText"/>
        <w:rPr/>
      </w:pPr>
      <w:bookmarkEnd w:id="375"/>
      <w:r>
        <w:rPr>
          <w:rFonts w:ascii="IRNazanin" w:hAnsi="IRNazanin" w:eastAsia="IRNazanin"/>
          <w:color w:val="111111"/>
          <w:sz w:val="28"/>
          <w:sz w:val="28"/>
          <w:szCs w:val="28"/>
          <w:rtl w:val="true"/>
          <w:lang w:bidi="fa-IR"/>
        </w:rPr>
        <w:t>أ تترک نصا للرّسول صلّی اللّه علیه و آله و تقتدی بشخص لقد بدّلت بالرشد الغیّا</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وجدت فی کلام أمیر المؤمنین علیه السلام ما جامع بین قسمی هذا النّوع أعنی ما یکون اللفّ علی سبیل التّفصیل و الاجمال کلیهما، و النّشر فیه علی ترتیب المفصّل، و هو قوله علیه السلام فی المخ صو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أهل الکوفة منیت منکم بثلاث و اثنتین، صمّ ذوو أسماع، و بکم ذوو کلام، و عمی ذوو أبصار، لا أحرار صدق عند اللّقاء، و لا إخوان ثقة عند البلاء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لفّ بین الثّلاث و الاثنتین و هو لفّ تفصیلی، و فی کلّ منهما لفّ علی نحو الاجمال، ثمّ ذکر ما للثّلاث، و هو الصمّ و البکم و العمی، ثمّ ما للاثنتین، و 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أحرار صدق، و لا إخوان ثقة، و هو من خصایص کلامه علیه السلام، و مزایاه المختصّة به</w:t>
      </w:r>
      <w:r>
        <w:rPr>
          <w:rFonts w:eastAsia="IRNazanin" w:cs="IRNazanin"/>
          <w:color w:val="111111"/>
          <w:sz w:val="28"/>
          <w:szCs w:val="28"/>
          <w:rtl w:val="true"/>
          <w:lang w:bidi="fa-IR"/>
        </w:rPr>
        <w:t>.</w:t>
      </w:r>
    </w:p>
    <w:p>
      <w:pPr>
        <w:pStyle w:val="Heading5"/>
        <w:numPr>
          <w:ilvl w:val="4"/>
          <w:numId w:val="1"/>
        </w:numPr>
        <w:rPr/>
      </w:pPr>
      <w:bookmarkStart w:id="376" w:name="__RefHeading___Toc3347751_1468164448"/>
      <w:bookmarkStart w:id="377" w:name="_Toc140"/>
      <w:bookmarkEnd w:id="376"/>
      <w:r>
        <w:rPr>
          <w:rtl w:val="true"/>
        </w:rPr>
        <w:t>و منها الاقتباس</w:t>
      </w:r>
      <w:bookmarkEnd w:id="377"/>
    </w:p>
    <w:p>
      <w:pPr>
        <w:pStyle w:val="BookText"/>
        <w:rPr/>
      </w:pPr>
      <w:r>
        <w:rPr>
          <w:rFonts w:ascii="IRNazanin" w:hAnsi="IRNazanin" w:eastAsia="IRNazanin"/>
          <w:color w:val="111111"/>
          <w:sz w:val="28"/>
          <w:sz w:val="28"/>
          <w:szCs w:val="28"/>
          <w:rtl w:val="true"/>
          <w:lang w:bidi="fa-IR"/>
        </w:rPr>
        <w:t>و هو أن یضمّن الکلام کلمة أو آیة من القرآن لا علی أنّه منه، توشیحا للکلام و تزیینا له، و خرج بقولنا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علی أنّه منه، ما لو کان فی الکلام تصریح أو إشعار بأنّه من القرآن، کما فی قول أمیر المؤمنین علیه السلام فی المخ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حجّه و أوجب حقّه، و کتب علیکم وفادته، فقال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لِلّهِ عَلَی النّاسِ حِجُّ الْبَیْتِ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المخ 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کأنّهم لم یسمعوا اللّه تعالی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الدّار الاخرة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فذلک لا یسمّی اقتباسا فی الإصطلاح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تضمین الکلمة کما فی قوله علیه السلام فی المخ قصح </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تعاهدوا أمر الصّلاة، و حافظوا علیها، فانه مقتبس من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حافِظُوا عَلَی الصَّلَواتِ وَ الصَّلاةِ الْوُسْطی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تضمین الآیة، کما فی قوله علیه السلام فی المخ 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الأعلون، و اللّه معکم و لن یترکم أعمالکم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المخ ع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لتعلمنّ نبأه بعد 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کثیر فی کلامه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النّظم قول أبی الفضائل أحمد بن یوسف بن یعقوب فی قصیدة حسنة، اقتبس فیها أکثر سورة مریم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لیت أنسی الأحباب ما دمت حیّا إذ نووا للنّوی مکانا قصیّا</w:t>
      </w:r>
    </w:p>
    <w:p>
      <w:pPr>
        <w:pStyle w:val="BookText"/>
        <w:rPr/>
      </w:pPr>
      <w:r>
        <w:rPr>
          <w:rFonts w:ascii="IRNazanin" w:hAnsi="IRNazanin" w:eastAsia="IRNazanin"/>
          <w:color w:val="111111"/>
          <w:sz w:val="28"/>
          <w:sz w:val="28"/>
          <w:szCs w:val="28"/>
          <w:rtl w:val="true"/>
          <w:lang w:bidi="fa-IR"/>
        </w:rPr>
        <w:t>و تلوا آیة الدّموع فخّروا خیفة البین سجّدا و بکیّا</w:t>
      </w:r>
    </w:p>
    <w:p>
      <w:pPr>
        <w:pStyle w:val="BookText"/>
        <w:rPr/>
      </w:pPr>
      <w:r>
        <w:rPr>
          <w:rFonts w:ascii="IRNazanin" w:hAnsi="IRNazanin" w:eastAsia="IRNazanin"/>
          <w:color w:val="111111"/>
          <w:sz w:val="28"/>
          <w:sz w:val="28"/>
          <w:szCs w:val="28"/>
          <w:rtl w:val="true"/>
          <w:lang w:bidi="fa-IR"/>
        </w:rPr>
        <w:t>و بذکراهم یسبّح دمعی کلّما اشتقت بکرة و عشیا</w:t>
      </w:r>
    </w:p>
    <w:p>
      <w:pPr>
        <w:pStyle w:val="BookText"/>
        <w:rPr/>
      </w:pPr>
      <w:r>
        <w:rPr>
          <w:rFonts w:ascii="IRNazanin" w:hAnsi="IRNazanin" w:eastAsia="IRNazanin"/>
          <w:color w:val="111111"/>
          <w:sz w:val="28"/>
          <w:sz w:val="28"/>
          <w:szCs w:val="28"/>
          <w:rtl w:val="true"/>
          <w:lang w:bidi="fa-IR"/>
        </w:rPr>
        <w:t>و اناجی الاله من فرط حزنی کمناجاة عبده زکریّا</w:t>
      </w:r>
    </w:p>
    <w:p>
      <w:pPr>
        <w:pStyle w:val="BookText"/>
        <w:rPr/>
      </w:pPr>
      <w:r>
        <w:rPr>
          <w:rFonts w:ascii="IRNazanin" w:hAnsi="IRNazanin" w:eastAsia="IRNazanin"/>
          <w:color w:val="111111"/>
          <w:sz w:val="28"/>
          <w:sz w:val="28"/>
          <w:szCs w:val="28"/>
          <w:rtl w:val="true"/>
          <w:lang w:bidi="fa-IR"/>
        </w:rPr>
        <w:t>و اختفی نورهم فنادیت ربّی فی ظلام الدّجی نداء خفیّا</w:t>
      </w:r>
    </w:p>
    <w:p>
      <w:pPr>
        <w:pStyle w:val="BookText"/>
        <w:rPr/>
      </w:pPr>
      <w:r>
        <w:rPr>
          <w:rFonts w:ascii="IRNazanin" w:hAnsi="IRNazanin" w:eastAsia="IRNazanin"/>
          <w:color w:val="111111"/>
          <w:sz w:val="28"/>
          <w:sz w:val="28"/>
          <w:szCs w:val="28"/>
          <w:rtl w:val="true"/>
          <w:lang w:bidi="fa-IR"/>
        </w:rPr>
        <w:t>و هن العظم بالبعاد فهب لی ربّ بالقرب من لدنک ولیّا</w:t>
      </w:r>
    </w:p>
    <w:p>
      <w:pPr>
        <w:pStyle w:val="BookText"/>
        <w:rPr/>
      </w:pPr>
      <w:r>
        <w:rPr>
          <w:rFonts w:ascii="IRNazanin" w:hAnsi="IRNazanin" w:eastAsia="IRNazanin"/>
          <w:color w:val="111111"/>
          <w:sz w:val="28"/>
          <w:sz w:val="28"/>
          <w:szCs w:val="28"/>
          <w:rtl w:val="true"/>
          <w:lang w:bidi="fa-IR"/>
        </w:rPr>
        <w:t>و استجب فی الهوی دعائی فانّی لم أکن بالدّعآء منک شقیّا</w:t>
      </w:r>
    </w:p>
    <w:p>
      <w:pPr>
        <w:pStyle w:val="BookText"/>
        <w:rPr/>
      </w:pPr>
      <w:r>
        <w:rPr>
          <w:rFonts w:ascii="IRNazanin" w:hAnsi="IRNazanin" w:eastAsia="IRNazanin"/>
          <w:color w:val="111111"/>
          <w:sz w:val="28"/>
          <w:sz w:val="28"/>
          <w:szCs w:val="28"/>
          <w:rtl w:val="true"/>
          <w:lang w:bidi="fa-IR"/>
        </w:rPr>
        <w:t>قد فری قلبی الفراق و حقّا کان یوم الفراق شیئا فریّا</w:t>
      </w:r>
    </w:p>
    <w:p>
      <w:pPr>
        <w:pStyle w:val="BookText"/>
        <w:rPr/>
      </w:pPr>
      <w:r>
        <w:rPr>
          <w:rFonts w:ascii="IRNazanin" w:hAnsi="IRNazanin" w:eastAsia="IRNazanin"/>
          <w:color w:val="111111"/>
          <w:sz w:val="28"/>
          <w:sz w:val="28"/>
          <w:szCs w:val="28"/>
          <w:rtl w:val="true"/>
          <w:lang w:bidi="fa-IR"/>
        </w:rPr>
        <w:t>لیتنی متّ قبل هذا فانّی کنت نسیا یوم الهوی منسیّا</w:t>
      </w:r>
    </w:p>
    <w:p>
      <w:pPr>
        <w:pStyle w:val="BookText"/>
        <w:rPr/>
      </w:pPr>
      <w:r>
        <w:rPr>
          <w:rFonts w:ascii="IRNazanin" w:hAnsi="IRNazanin" w:eastAsia="IRNazanin"/>
          <w:color w:val="111111"/>
          <w:sz w:val="28"/>
          <w:sz w:val="28"/>
          <w:szCs w:val="28"/>
          <w:rtl w:val="true"/>
          <w:lang w:bidi="fa-IR"/>
        </w:rPr>
        <w:t xml:space="preserve">هذا و لا باس بالتّغییر الیسیر فی اللّفظ المقتبس، کما صرّح به أرباب البلاغة، مثل قوله علیه السلام فی المخ 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یوجس موسی خیفة علی نفسه أشفق من غلبة الجهّال، فإنّه مقتبس من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فَأَوْجَسَ فِی نَفْسِهِ خِیفَةً مُوسی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المغاربة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کان ما خفت أن یکونا إنا إلی اللّه راجعونا</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اقتبسه من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w:t>
      </w:r>
      <w:bookmarkStart w:id="378" w:name="pg13849_150394"/>
    </w:p>
    <w:p>
      <w:pPr>
        <w:pStyle w:val="Heading5"/>
        <w:numPr>
          <w:ilvl w:val="4"/>
          <w:numId w:val="1"/>
        </w:numPr>
        <w:rPr/>
      </w:pPr>
      <w:bookmarkStart w:id="379" w:name="__RefHeading___Toc3347753_1468164448"/>
      <w:bookmarkStart w:id="380" w:name="_Toc141"/>
      <w:bookmarkEnd w:id="378"/>
      <w:bookmarkEnd w:id="379"/>
      <w:r>
        <w:rPr>
          <w:rtl w:val="true"/>
        </w:rPr>
        <w:t>و منها التلمیح</w:t>
      </w:r>
      <w:bookmarkEnd w:id="380"/>
    </w:p>
    <w:p>
      <w:pPr>
        <w:pStyle w:val="BookText"/>
        <w:rPr/>
      </w:pPr>
      <w:r>
        <w:rPr>
          <w:rFonts w:ascii="IRNazanin" w:hAnsi="IRNazanin" w:eastAsia="IRNazanin"/>
          <w:color w:val="111111"/>
          <w:sz w:val="28"/>
          <w:sz w:val="28"/>
          <w:szCs w:val="28"/>
          <w:rtl w:val="true"/>
          <w:lang w:bidi="fa-IR"/>
        </w:rPr>
        <w:t xml:space="preserve">و هو أن یشار فی فحوی الکلام إلی حدیث مشهور، أو مثل سائر، أو قصّة مشهورة، من غیر أن یذکر شیء من ذلک صریحا، و أحسنه و أبلغه ما حصل به زیادة فی المعنی المقصود، فمن التلمیح الی الحدیث نثرا قول أمیر المؤمنین علیه السلام فی المخ فو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لم أعمل فیکم بالثّقل الأکبر، و أترک فیکم الثّقل الأصغر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فیه ملامحة إلی حدیث الثّقلین المعروف بین الفریقین، و نظما قول بعضهم مع التّوریة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بدر أهلک جاروا و علّموک التّجری</w:t>
      </w:r>
    </w:p>
    <w:p>
      <w:pPr>
        <w:pStyle w:val="BookText"/>
        <w:rPr/>
      </w:pPr>
      <w:r>
        <w:rPr>
          <w:rFonts w:ascii="IRNazanin" w:hAnsi="IRNazanin" w:eastAsia="IRNazanin"/>
          <w:color w:val="111111"/>
          <w:sz w:val="28"/>
          <w:sz w:val="28"/>
          <w:szCs w:val="28"/>
          <w:rtl w:val="true"/>
          <w:lang w:bidi="fa-IR"/>
        </w:rPr>
        <w:t>و قبّحوا لک و صلی و حسّنوا لک هجری</w:t>
      </w:r>
    </w:p>
    <w:p>
      <w:pPr>
        <w:pStyle w:val="BookText"/>
        <w:rPr/>
      </w:pPr>
      <w:r>
        <w:rPr>
          <w:rFonts w:ascii="IRNazanin" w:hAnsi="IRNazanin" w:eastAsia="IRNazanin"/>
          <w:color w:val="111111"/>
          <w:sz w:val="28"/>
          <w:sz w:val="28"/>
          <w:szCs w:val="28"/>
          <w:rtl w:val="true"/>
          <w:lang w:bidi="fa-IR"/>
        </w:rPr>
        <w:t>فلیفعلوا ما أرادوا لأنّهم أهل بدر</w:t>
      </w:r>
    </w:p>
    <w:p>
      <w:pPr>
        <w:pStyle w:val="BookText"/>
        <w:rPr/>
      </w:pPr>
      <w:r>
        <w:rPr>
          <w:rFonts w:ascii="IRNazanin" w:hAnsi="IRNazanin" w:eastAsia="IRNazanin"/>
          <w:color w:val="111111"/>
          <w:sz w:val="28"/>
          <w:sz w:val="28"/>
          <w:szCs w:val="28"/>
          <w:rtl w:val="true"/>
          <w:lang w:bidi="fa-IR"/>
        </w:rPr>
        <w:t>ففیه تلمیح إلی ما روته العامّة عن النّبی صلّی اللّه علیه و آله و سلم قوله لعمر حین سأله قتل حاطب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اللّه قد اطلع علی أهل بدر،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اعملوا ما شئتم فقد غفرت لکم، و من التلمیح إلی المثل نثرا قوله علیه السلام فی المخ له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نخلت لکم مخزون رأیی لو کان یطاع لقصیر 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المخ صو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أتی علیّ آخر قولی حتّی أریکم متفرّقین أیادی سبا و یظهر توضیح التلمیح فیهما بالرّجوع إلی شرح الکلامین، و نظما قول کعب بن زهیر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مواعید عرقوب لها مثلا و ما مواعیدها إلاّ الأباطیل</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المطرزی فی شرح المقامات للحریری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عرقوب رجل من خیبر یهودی کان کذوبا یعدو لا یفی،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حمزة الاصبهانی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رجل من ساکنی یترب</w:t>
      </w:r>
      <w:r>
        <w:rPr>
          <w:rStyle w:val="FootnoteAnchor"/>
          <w:rtl w:val="true"/>
        </w:rPr>
        <w:footnoteReference w:id="20"/>
      </w:r>
      <w:r>
        <w:rPr>
          <w:rFonts w:ascii="IRNazanin" w:hAnsi="IRNazanin" w:eastAsia="IRNazanin"/>
          <w:color w:val="111111"/>
          <w:sz w:val="28"/>
          <w:sz w:val="28"/>
          <w:szCs w:val="28"/>
          <w:rtl w:val="true"/>
          <w:lang w:bidi="fa-IR"/>
        </w:rPr>
        <w:t>، یضرب به المثل فی الخلف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أخلف من عرقوب، قال و فی أمثال أبی عبید فی باب الخلف</w:t>
      </w:r>
    </w:p>
    <w:p>
      <w:pPr>
        <w:pStyle w:val="BookText"/>
        <w:rPr/>
      </w:pPr>
      <w:r>
        <w:rPr>
          <w:rFonts w:ascii="IRNazanin" w:hAnsi="IRNazanin" w:eastAsia="IRNazanin"/>
          <w:color w:val="111111"/>
          <w:sz w:val="28"/>
          <w:sz w:val="28"/>
          <w:szCs w:val="28"/>
          <w:rtl w:val="true"/>
          <w:lang w:bidi="fa-IR"/>
        </w:rPr>
        <w:t>مواعید عرقوب، قال قال ابن الکلبی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رجل من العمالیق، أتاه أخ له یسأله شیئا، فقال له عرقوب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اطلعت هذه النّخلة فلک طلعها، فلما اطلعت أتاه للعدة،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دعها حتّی یصیر بلحا، فلما أبلحت، قال دعها حتّی یصیر زهوا، فلما أزهت أتاه،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دعها حتّی یصیر رطبا، فلما أرطبت،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دعها حتّی یصیر تمرا، فلما أتمرت عمد إلیها عرقوب، فجدّها</w:t>
      </w:r>
      <w:r>
        <w:rPr>
          <w:rStyle w:val="FootnoteAnchor"/>
          <w:rtl w:val="true"/>
        </w:rPr>
        <w:footnoteReference w:id="21"/>
      </w:r>
      <w:r>
        <w:rPr>
          <w:rFonts w:ascii="IRNazanin" w:hAnsi="IRNazanin" w:eastAsia="IRNazanin"/>
          <w:color w:val="111111"/>
          <w:sz w:val="28"/>
          <w:sz w:val="28"/>
          <w:szCs w:val="28"/>
          <w:rtl w:val="true"/>
          <w:lang w:bidi="fa-IR"/>
        </w:rPr>
        <w:t>لیلا و لم یعط أخاه منها شیئا، فصار مثلا للعرب فی الخلف، و فیه قال الأعشی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وعدت و کان الخلف منک سجیّة مواعید عرقوب أخاه بیترب</w:t>
      </w:r>
    </w:p>
    <w:p>
      <w:pPr>
        <w:pStyle w:val="BookText"/>
        <w:rPr/>
      </w:pPr>
      <w:r>
        <w:rPr>
          <w:rFonts w:ascii="IRNazanin" w:hAnsi="IRNazanin" w:eastAsia="IRNazanin"/>
          <w:color w:val="111111"/>
          <w:sz w:val="28"/>
          <w:sz w:val="28"/>
          <w:szCs w:val="28"/>
          <w:rtl w:val="true"/>
          <w:lang w:bidi="fa-IR"/>
        </w:rPr>
        <w:t>و قال المتلمّس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الغدر و الآفات شیمته فافهم فعرقوب له مثل</w:t>
      </w:r>
    </w:p>
    <w:p>
      <w:pPr>
        <w:pStyle w:val="BookText"/>
        <w:rPr/>
      </w:pPr>
      <w:r>
        <w:rPr>
          <w:rFonts w:ascii="IRNazanin" w:hAnsi="IRNazanin" w:eastAsia="IRNazanin"/>
          <w:color w:val="111111"/>
          <w:sz w:val="28"/>
          <w:sz w:val="28"/>
          <w:szCs w:val="28"/>
          <w:rtl w:val="true"/>
          <w:lang w:bidi="fa-IR"/>
        </w:rPr>
        <w:t>و قال الرّاجز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أکذب من عرقوب یترب لهجة و أبین شؤما فی الحوائج من زحل</w:t>
      </w:r>
    </w:p>
    <w:p>
      <w:pPr>
        <w:pStyle w:val="BookText"/>
        <w:rPr/>
      </w:pPr>
      <w:r>
        <w:rPr>
          <w:rFonts w:ascii="IRNazanin" w:hAnsi="IRNazanin" w:eastAsia="IRNazanin"/>
          <w:color w:val="111111"/>
          <w:sz w:val="28"/>
          <w:sz w:val="28"/>
          <w:szCs w:val="28"/>
          <w:rtl w:val="true"/>
          <w:lang w:bidi="fa-IR"/>
        </w:rPr>
        <w:t xml:space="preserve">و من التّلمیح إلی القصّة نثرا قوله علیه السلام فی المخ یط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امرء دلّ علی قومه السّیف، و ساق إلیهم الحتف، لحریّ أن یمقته الأقرب، و لا یأمنه الأبعد، و قوله علیه السلام فی المخ قیه </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 أبا وذحة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الأوّل إشارة إلی قصّة للأشعب اللعین مع قومه، و الثّانی إشارة إلی قصّة للحجّاج الملعون مع الخنفساء، علی ما تطلع علیه إن شاء اللّه فی شرح الکلامین، و نظما قول أبی 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 اللّه ما أدریء أحلام نائم ألمّت بنا أم کان فی الرّکب یوشع</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أشار إلی قصّة یوشع بن نون فتی موسی علیه السلام، و استیقافه الشّمس، فانّه روی أنّه قاتل الجبّارین یوم الجمعة، فلما أدبرت الشمس خاف أن یغیب قبل أن یفرغ منهم و یدخل السّبت فلا یحلّ له قتالهم فیه، فسأل من اللّه سبحانه أن یوقف له الشمس فردّت حتّی فرغ من قتالهم</w:t>
      </w:r>
      <w:r>
        <w:rPr>
          <w:rFonts w:eastAsia="IRNazanin" w:cs="IRNazanin"/>
          <w:color w:val="111111"/>
          <w:sz w:val="28"/>
          <w:szCs w:val="28"/>
          <w:rtl w:val="true"/>
          <w:lang w:bidi="fa-IR"/>
        </w:rPr>
        <w:t>.</w:t>
      </w:r>
      <w:bookmarkStart w:id="381" w:name="pg13849_150396"/>
    </w:p>
    <w:p>
      <w:pPr>
        <w:pStyle w:val="Heading5"/>
        <w:numPr>
          <w:ilvl w:val="4"/>
          <w:numId w:val="1"/>
        </w:numPr>
        <w:rPr/>
      </w:pPr>
      <w:bookmarkStart w:id="382" w:name="__RefHeading___Toc3347755_1468164448"/>
      <w:bookmarkStart w:id="383" w:name="_Toc142"/>
      <w:bookmarkEnd w:id="381"/>
      <w:bookmarkEnd w:id="382"/>
      <w:r>
        <w:rPr>
          <w:rtl w:val="true"/>
        </w:rPr>
        <w:t>و منها التعریض</w:t>
      </w:r>
      <w:bookmarkEnd w:id="383"/>
    </w:p>
    <w:p>
      <w:pPr>
        <w:pStyle w:val="Heading6"/>
        <w:numPr>
          <w:ilvl w:val="5"/>
          <w:numId w:val="1"/>
        </w:numPr>
        <w:rPr/>
      </w:pPr>
      <w:bookmarkStart w:id="384" w:name="__RefHeading___Toc3347757_1468164448"/>
      <w:bookmarkStart w:id="385" w:name="_Toc143"/>
      <w:bookmarkEnd w:id="384"/>
      <w:r>
        <w:rPr>
          <w:rtl w:val="true"/>
        </w:rPr>
        <w:t>اشارة</w:t>
      </w:r>
      <w:bookmarkEnd w:id="385"/>
    </w:p>
    <w:p>
      <w:pPr>
        <w:pStyle w:val="BookText"/>
        <w:rPr/>
      </w:pPr>
      <w:r>
        <w:rPr>
          <w:rFonts w:ascii="Amiri" w:hAnsi="Amiri" w:eastAsia="Amiri" w:cs="Amiri"/>
          <w:color w:val="111111"/>
          <w:sz w:val="28"/>
          <w:sz w:val="28"/>
          <w:szCs w:val="28"/>
          <w:rtl w:val="true"/>
          <w:lang w:bidi="ar-SA"/>
        </w:rPr>
        <w:t>و هو أن یؤتی بکلام دال علی معنی، و ایهام أنّ الغرض منه معنی آخر،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جُناحَ عَلَیْکُمْ فِیما عَرَّضْتُمْ بِهِ مِنْ خِطْبَةِ النِّساءِ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به إما تنویه جانب الموصوف و إظهار علوّ مقامه و رفعة شأنه، کمال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المجلس السّامی نفذ، تعریضا بأنّ المعبّر عنه أرفع قدرا من أن یسع الذاکر له التّصریح باسمه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فعرّض إذا ما شئت بالبان و الحمی و إیّاک أن تنسی فتذکر زینبا</w:t>
      </w:r>
    </w:p>
    <w:p>
      <w:pPr>
        <w:pStyle w:val="BookText"/>
        <w:rPr/>
      </w:pPr>
      <w:r>
        <w:rPr>
          <w:rFonts w:ascii="IRNazanin" w:hAnsi="IRNazanin" w:eastAsia="IRNazanin"/>
          <w:color w:val="111111"/>
          <w:sz w:val="28"/>
          <w:sz w:val="28"/>
          <w:szCs w:val="28"/>
          <w:rtl w:val="true"/>
          <w:lang w:bidi="fa-IR"/>
        </w:rPr>
        <w:t>سیکفیک من ذاک المسمّی إشارة فدعه مصونا بالجلال محجّبا</w:t>
      </w:r>
    </w:p>
    <w:p>
      <w:pPr>
        <w:pStyle w:val="BookText"/>
        <w:rPr/>
      </w:pPr>
      <w:r>
        <w:rPr>
          <w:rFonts w:ascii="IRNazanin" w:hAnsi="IRNazanin" w:eastAsia="IRNazanin"/>
          <w:color w:val="111111"/>
          <w:sz w:val="28"/>
          <w:sz w:val="28"/>
          <w:szCs w:val="28"/>
          <w:rtl w:val="true"/>
          <w:lang w:bidi="fa-IR"/>
        </w:rPr>
        <w:t xml:space="preserve">و من ذلک قوله علیه السلام فی المخ صط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دلیلها مکیث الکلام، بطیء القیام، سریع إذا 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یخفی ما فی هذا التّعبیر و الکنایة من التفخیم و الاجلال، و لا نسبة له إلی أن یصرّح بنفسه الشّریف، و إمّا التّرغیب فی النکاح بالملاطفة، کما تقول لامرأة ترید نکاحها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راغب فیک، أو حریص علیک، أو أنّک لجمیلة صالحة لا تبقینّ بلا زوج، و نحو ذلک، و إمّا الاستعطاف کما یقول المحتاج جئت لاسلم علیک، و أزورک، و قد یجیء لأعراض اخر، و من أحسنه و أظهره قوله علیه السلام فی المخ قلا </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علمتم أنّه لا ینبغی أن یکون الوالی علی الفروج و الدّماء و المغانم و الأحکام و إمامة المسلمین البخیل، فیکون فی أموالهم نهمته، و لا الجاهل، فیضلّهم بجهله، و لا الحافی، فیقطعهم بحفائه، و لا الحایف للدّول، فیتّخذ قوما دون قوم، و لا المرتشی فی الحکم، فیذهب بالحقوق و یقف بها دون المقاطع، و لا المعطّل للسنّة، فیهلک الامّة</w:t>
      </w:r>
      <w:r>
        <w:rPr>
          <w:rFonts w:eastAsia="IRNazanin" w:cs="IRNazanin"/>
          <w:color w:val="111111"/>
          <w:sz w:val="28"/>
          <w:szCs w:val="28"/>
          <w:rtl w:val="true"/>
          <w:lang w:bidi="fa-IR"/>
        </w:rPr>
        <w:t>.</w:t>
      </w:r>
      <w:bookmarkStart w:id="386" w:name="pg13849_150397"/>
    </w:p>
    <w:p>
      <w:pPr>
        <w:pStyle w:val="BookText"/>
        <w:rPr/>
      </w:pPr>
      <w:bookmarkEnd w:id="386"/>
      <w:r>
        <w:rPr>
          <w:rFonts w:ascii="IRNazanin" w:hAnsi="IRNazanin" w:eastAsia="IRNazanin"/>
          <w:color w:val="111111"/>
          <w:sz w:val="28"/>
          <w:sz w:val="28"/>
          <w:szCs w:val="28"/>
          <w:rtl w:val="true"/>
          <w:lang w:bidi="fa-IR"/>
        </w:rPr>
        <w:t xml:space="preserve">فانّ ذلک تعریض علی الغاصبین للخلافة، بما فیهم من الأوصاف الذّمیمة، و الأخلاق الرّذیلة و فی المخ قلو </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تکن بیعتکم إیّای فلتة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فانّه تعریض علی بیعة أبی بکر، و أنّها کانت فلتة کما قاله عمر و فی المخ ریب </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یسهم فیه عاهر، و لا ضرب فیه فاجر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تعریض علی جمع من المنافقین بسوء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النّظم قول أبی فراس بن حمدان من قصیدة یمدح بها العلویّین و یعرّض بنی 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فی دیارهم للخمر معتصر و لا بیوتهم للسوء معتصم</w:t>
      </w:r>
    </w:p>
    <w:p>
      <w:pPr>
        <w:pStyle w:val="BookText"/>
        <w:rPr/>
      </w:pPr>
      <w:r>
        <w:rPr>
          <w:rFonts w:ascii="IRNazanin" w:hAnsi="IRNazanin" w:eastAsia="IRNazanin"/>
          <w:color w:val="111111"/>
          <w:sz w:val="28"/>
          <w:sz w:val="28"/>
          <w:szCs w:val="28"/>
          <w:rtl w:val="true"/>
          <w:lang w:bidi="fa-IR"/>
        </w:rPr>
        <w:t>و لا تبیت لهم خنثی تنادمهم و لا یری لهم قرد له حشم</w:t>
      </w:r>
    </w:p>
    <w:p>
      <w:pPr>
        <w:pStyle w:val="BookText"/>
        <w:rPr/>
      </w:pPr>
      <w:r>
        <w:rPr>
          <w:rFonts w:ascii="IRNazanin" w:hAnsi="IRNazanin" w:eastAsia="IRNazanin"/>
          <w:color w:val="111111"/>
          <w:sz w:val="28"/>
          <w:sz w:val="28"/>
          <w:szCs w:val="28"/>
          <w:rtl w:val="true"/>
          <w:lang w:bidi="fa-IR"/>
        </w:rPr>
        <w:t>أراد بالخنثی عبادة، ندیم المتوکل، و بالقرد قردا کان لزبیدة، طالبت النّاس بالسّلام علیه و جعلت له حشما و أتباعا حتی قتله یزید بن مزید الشّیبانی</w:t>
      </w:r>
      <w:r>
        <w:rPr>
          <w:rFonts w:eastAsia="IRNazanin" w:cs="IRNazanin"/>
          <w:color w:val="111111"/>
          <w:sz w:val="28"/>
          <w:szCs w:val="28"/>
          <w:rtl w:val="true"/>
          <w:lang w:bidi="fa-IR"/>
        </w:rPr>
        <w:t>.</w:t>
      </w:r>
    </w:p>
    <w:p>
      <w:pPr>
        <w:pStyle w:val="Heading6"/>
        <w:numPr>
          <w:ilvl w:val="5"/>
          <w:numId w:val="1"/>
        </w:numPr>
        <w:rPr/>
      </w:pPr>
      <w:bookmarkStart w:id="387" w:name="__RefHeading___Toc3347759_1468164448"/>
      <w:bookmarkStart w:id="388" w:name="_Toc144"/>
      <w:bookmarkEnd w:id="387"/>
      <w:r>
        <w:rPr>
          <w:rtl w:val="true"/>
        </w:rPr>
        <w:t>تنبیه</w:t>
      </w:r>
      <w:bookmarkEnd w:id="388"/>
    </w:p>
    <w:p>
      <w:pPr>
        <w:pStyle w:val="BookText"/>
        <w:rPr/>
      </w:pPr>
      <w:r>
        <w:rPr>
          <w:rFonts w:ascii="IRNazanin" w:hAnsi="IRNazanin" w:eastAsia="IRNazanin"/>
          <w:color w:val="111111"/>
          <w:sz w:val="28"/>
          <w:sz w:val="28"/>
          <w:szCs w:val="28"/>
          <w:rtl w:val="true"/>
          <w:lang w:bidi="fa-IR"/>
        </w:rPr>
        <w:t>أجمع العلماء علی أنّ التّعریض أرجح من التّصریح لوجوه احدها أنّ النّفس الفاضلة لمیلها إلی استنباط المعانی تمیل إلی التّعریض شعفا باستخراج معناه بالفکر و ثانیها أنّ التّعریض لا ینهتک معه سجف الهیبة، و لا یرتفع به ستر الحشمة و ثالثها أنّ النّهی صریحا یدعو إلی الاغراء بخلاف التّعریض، کما یشهد به الوجدان و رابعها أنّ التّصریح له وجه واحد، و التّعریض له وجوه و طرق عدیدة</w:t>
      </w:r>
      <w:r>
        <w:rPr>
          <w:rFonts w:eastAsia="IRNazanin" w:cs="IRNazanin"/>
          <w:color w:val="111111"/>
          <w:sz w:val="28"/>
          <w:szCs w:val="28"/>
          <w:rtl w:val="true"/>
          <w:lang w:bidi="fa-IR"/>
        </w:rPr>
        <w:t>.</w:t>
      </w:r>
    </w:p>
    <w:p>
      <w:pPr>
        <w:pStyle w:val="Heading5"/>
        <w:numPr>
          <w:ilvl w:val="4"/>
          <w:numId w:val="1"/>
        </w:numPr>
        <w:rPr/>
      </w:pPr>
      <w:bookmarkStart w:id="389" w:name="__RefHeading___Toc3347761_1468164448"/>
      <w:bookmarkStart w:id="390" w:name="_Toc145"/>
      <w:bookmarkEnd w:id="389"/>
      <w:r>
        <w:rPr>
          <w:rtl w:val="true"/>
        </w:rPr>
        <w:t>و منها الایغال</w:t>
      </w:r>
      <w:bookmarkEnd w:id="390"/>
    </w:p>
    <w:p>
      <w:pPr>
        <w:pStyle w:val="BookText"/>
        <w:rPr/>
      </w:pPr>
      <w:r>
        <w:rPr>
          <w:rFonts w:ascii="IRNazanin" w:hAnsi="IRNazanin" w:eastAsia="IRNazanin"/>
          <w:color w:val="111111"/>
          <w:sz w:val="28"/>
          <w:sz w:val="28"/>
          <w:szCs w:val="28"/>
          <w:rtl w:val="true"/>
          <w:lang w:bidi="fa-IR"/>
        </w:rPr>
        <w:t>و هو ختم الکلام نثرا أو نظما بما یفید نکتة یتمّ المعنی بدونها، کقوله تعالی</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یا قَوْمِ اتَّبِعُوا الْمُرْسَلِینَ اِتَّبِعُوا مَنْ لا یَسْئَلُکُمْ أَجْراً وَ هُمْ مُهْتَدُونَ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مهتدون، إنّما یتمّ المعنی بدونه، لأنّ الرّسول مهتد لا محالة لکنّه،</w:t>
      </w:r>
      <w:bookmarkStart w:id="391" w:name="pg13849_150398"/>
    </w:p>
    <w:p>
      <w:pPr>
        <w:pStyle w:val="BookText"/>
        <w:rPr/>
      </w:pPr>
      <w:bookmarkEnd w:id="391"/>
      <w:r>
        <w:rPr>
          <w:rFonts w:ascii="IRNazanin" w:hAnsi="IRNazanin" w:eastAsia="IRNazanin"/>
          <w:color w:val="111111"/>
          <w:sz w:val="28"/>
          <w:sz w:val="28"/>
          <w:szCs w:val="28"/>
          <w:rtl w:val="true"/>
          <w:lang w:bidi="fa-IR"/>
        </w:rPr>
        <w:t xml:space="preserve">ایغال أفاد زیادة حثّ علی الاتّباع، و ترغیب فی الرّسل، أی لا تخسرون معهم شیئا فی دنیاکم، و تربحون صحّة دینکم، فینتظم لکم خیر الدّنیا و الآخرة، و من کلام أمیر المؤمنین علیه السلام قوله فی المخ قمو </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علی موعود من اللّه، و اللّه منجز وعده، و ناصر جنده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منجز وعده، من الایغال، و تعرف النکتة فیه فی مقامه ان شاء اللّه، و من النّظم قولها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صخرا لتأتم الهداة به کانّه علم فی رأسه نار</w:t>
      </w:r>
    </w:p>
    <w:p>
      <w:pPr>
        <w:pStyle w:val="BookText"/>
        <w:rPr/>
      </w:pPr>
      <w:r>
        <w:rPr>
          <w:rFonts w:ascii="IRNazanin" w:hAnsi="IRNazanin" w:eastAsia="IRNazanin"/>
          <w:color w:val="111111"/>
          <w:sz w:val="28"/>
          <w:sz w:val="28"/>
          <w:szCs w:val="28"/>
          <w:rtl w:val="true"/>
          <w:lang w:bidi="fa-IR"/>
        </w:rPr>
        <w:t>فانّ 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علم، واف بالمقصود، و هو تشبیه بما هو معروف للهدایة، لکنّها أتت بقولها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رأسه نار، ایغالا لزیادة المبالغة</w:t>
      </w:r>
      <w:r>
        <w:rPr>
          <w:rFonts w:eastAsia="IRNazanin" w:cs="IRNazanin"/>
          <w:color w:val="111111"/>
          <w:sz w:val="28"/>
          <w:szCs w:val="28"/>
          <w:rtl w:val="true"/>
          <w:lang w:bidi="fa-IR"/>
        </w:rPr>
        <w:t>.</w:t>
      </w:r>
    </w:p>
    <w:p>
      <w:pPr>
        <w:pStyle w:val="Heading5"/>
        <w:numPr>
          <w:ilvl w:val="4"/>
          <w:numId w:val="1"/>
        </w:numPr>
        <w:rPr/>
      </w:pPr>
      <w:bookmarkStart w:id="392" w:name="__RefHeading___Toc3347763_1468164448"/>
      <w:bookmarkStart w:id="393" w:name="_Toc146"/>
      <w:bookmarkEnd w:id="392"/>
      <w:r>
        <w:rPr>
          <w:rtl w:val="true"/>
        </w:rPr>
        <w:t>و منها الایجاز</w:t>
      </w:r>
      <w:bookmarkEnd w:id="393"/>
    </w:p>
    <w:p>
      <w:pPr>
        <w:pStyle w:val="BookText"/>
        <w:rPr/>
      </w:pPr>
      <w:r>
        <w:rPr>
          <w:rFonts w:ascii="IRNazanin" w:hAnsi="IRNazanin" w:eastAsia="IRNazanin"/>
          <w:color w:val="111111"/>
          <w:sz w:val="28"/>
          <w:sz w:val="28"/>
          <w:szCs w:val="28"/>
          <w:rtl w:val="true"/>
          <w:lang w:bidi="fa-IR"/>
        </w:rPr>
        <w:t>و عرّف بأنّه عبارة عن بیان المعنی بأقل ما یمکن، و سبب حسنه، أنّه یدلّ علی التمکّن التّام فی الفصاحة، و هو علی ضربین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ایجاز قصر، و هو تقلیل اللّفظ و تکثیر المعنی کقوله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فَاصْدَعْ بِما تُؤْمَرُ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ثلاث کلمات اشتملت علی شرایط الرّسالة، و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 الْعَفْوَ وَ أْمُرْ بِالْعُرْفِ وَ أَعْرِضْ عَنِ الْجاهِلِینَ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فیه مکارم الأخلاق،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أمر نبیّه صلّی اللّه علیه و آله و سلم فی هذه الآیة بمکارم الأخلاق، و لیس فی القرآن آیة أجمع لمکارم الأخلاق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لِکَیْلا تَأْسَوْا عَلی ما فاتَکُمْ وَ لا تَفْرَحُوا بِما آتاکُمْ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الزّهد کلّه بین کلمتین من القرآن، قال سبحانه</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لکیلا تأسوا اه، و من لم یأس علی الماضی، و لم یفرح بالآتی فقد أخذ الزّهد بطرفیه،</w:t>
      </w:r>
    </w:p>
    <w:p>
      <w:pPr>
        <w:pStyle w:val="BookText"/>
        <w:rPr/>
      </w:pPr>
      <w:r>
        <w:rPr>
          <w:rFonts w:ascii="IRNazanin" w:hAnsi="IRNazanin" w:eastAsia="IRNazanin"/>
          <w:color w:val="111111"/>
          <w:sz w:val="28"/>
          <w:sz w:val="28"/>
          <w:szCs w:val="28"/>
          <w:rtl w:val="true"/>
          <w:lang w:bidi="fa-IR"/>
        </w:rPr>
        <w:t xml:space="preserve">و رواه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علیه السلام فی أواخر الکتاب، و نظیرها من کلام أمیر المؤمنین علیه السلام فی المخ کا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الغایة أمامکم، و إنّ ورائکم السّاعة، تحدوکم، تخفّفوا تلحقوا، فإنّما ینتظر بأوّلکم آخرکم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فانظر إلی و جازة هذا الکلام، و عظم خطر معناه، حیث اشیر فیه إلی فناء الدّنیا و زوالها، و إلی اجتماع الخلائق و حشرها، و کنی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تخفّفوا، عن الزّهد فی الدّنیا و ما فیها، و لذلک قال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تخفّفوا تلحقوا، فما سمع کلام أقل منه مسموعا، و لا أکثر محصولا، و ما أبعد غورها من کلمة، و أنقع نطفتها من حکمة، و من أحسن هذا النّوع أیضا قوله علیه السلام فی العلم الالهی فی باب المخ من حکمه و کلامه القصیر و قد سئل عن التّوحید و العدل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ألتّوحید أن لا تتوهّمه، و العدل أن لا تتّهمه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التّنفیر عن الدّنیا فی ذلک الباب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کنت فی إدبار و الموت فی إقبال فما أسرع الملتقی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القناعة 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أشرف الغنی ترک المنی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ممّا یأتی إن شاء اللّه فی ذلک الباب، و لا حاجة هنا إلی الاطالة و الاطناب و من النّظم قول الفرزدق فی مدیح علیّ بن الحسین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قال لا قط إلاّ فی تشهّده لو لا التّشهد کانت لائه نعم</w:t>
      </w:r>
    </w:p>
    <w:p>
      <w:pPr>
        <w:pStyle w:val="BookText"/>
        <w:rPr/>
      </w:pPr>
      <w:r>
        <w:rPr>
          <w:rFonts w:ascii="IRNazanin" w:hAnsi="IRNazanin" w:eastAsia="IRNazanin"/>
          <w:color w:val="111111"/>
          <w:sz w:val="28"/>
          <w:sz w:val="28"/>
          <w:szCs w:val="28"/>
          <w:rtl w:val="true"/>
          <w:lang w:bidi="fa-IR"/>
        </w:rPr>
        <w:t>لأنّ هذا الکلام علی و جازته، دالّ علی اتّصافه علیه السلام بملکة السّخآء بجمیع أطرافه و حافاته، و أنّه لم یشذّ منه علیه السلام شیء من آثارها، و لا یتصوّر لفظ فوق هذا اللّفظ، أدلّ علی هذا المرام، و أوجز منه و أبعد قعرا و أجل قدرا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ایجاز الحذف، و له فوائد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 مجرد الاختصار و الاحتراز عن العبث، لظهور المحذوف کقوله علیه السلام</w:t>
      </w:r>
    </w:p>
    <w:p>
      <w:pPr>
        <w:pStyle w:val="BookText"/>
        <w:rPr/>
      </w:pPr>
      <w:r>
        <w:rPr>
          <w:rFonts w:ascii="IRNazanin" w:hAnsi="IRNazanin" w:eastAsia="IRNazanin"/>
          <w:color w:val="111111"/>
          <w:sz w:val="28"/>
          <w:sz w:val="28"/>
          <w:szCs w:val="28"/>
          <w:rtl w:val="true"/>
          <w:lang w:bidi="fa-IR"/>
        </w:rPr>
        <w:t>فی باب المخ من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مسکین ابن آدم، مکتوم الأجل، مکنون العلل، محفوظ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حذف المسند إلیه لظهوره، و منها التّنبیه علی أنّ الزّمان متقاصر عن الاتیان بالمحذوف، و أنّ الاشتغال بذکره یفضی إلی تفویت الأهمّ، و هذه هی فائدة باب التّحذیر و الاغرآء، و هو کثیر فی کلام أمیر المؤمنین علیه السلام، فمن التحذیر قوله علیه السلام فی المخ قعه </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فإیّاکم و التّلوّن فی دین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الاغراء قوله علیه السلام فیه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العمل العمل، ثمّ النّهایة النّهایة، أو الاستقامة الاستقامة، ثمّ الصّبر الصّبر، و الورع الورع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منهاج البلغاء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یحسن الحذف لقوّة الدّلالة علیه، أو یقصد تعدید أشیاء فیکون فی تعدادها طول و سامة، فیحذف، و یکتفی بدلالة الحال، و یترک النّفس تجول فی الأشیاء المکتفی بالحال عن ذکرها، و قد اجتمع التّحذیر و الاغرآء فی قوله علیه السلام فی المخ قلب </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فالحذر الحذر أیّها المستمتع، و الجدّ الجدّ أیّها الغافل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التخفیف لکثرة دورانه فی الکلام، کما فی حذف حرف النّداء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ایهام التعظیم، کصون المسند إلیه عن لسانک تعظیما له و إفخاما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ایهام صون لسانک عن المحذوف تحقیرا و إهانة، کقوله علیه السلام فی المخ یط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 للأشعث بن قیس</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علیک لعنة اللّه و لعنة اللاّعنین، حائک بن حائک، و منافق بن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حذف المسند إلیه للإهانة، و قوله علیه السلام فی المخ فح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bookmarkStart w:id="394" w:name="pg13849_150401"/>
    </w:p>
    <w:p>
      <w:pPr>
        <w:pStyle w:val="BookText"/>
        <w:rPr/>
      </w:pPr>
      <w:bookmarkEnd w:id="394"/>
      <w:r>
        <w:rPr>
          <w:rFonts w:ascii="IRNazanin" w:hAnsi="IRNazanin" w:eastAsia="IRNazanin"/>
          <w:color w:val="111111"/>
          <w:sz w:val="28"/>
          <w:sz w:val="28"/>
          <w:szCs w:val="28"/>
          <w:rtl w:val="true"/>
          <w:lang w:bidi="fa-IR"/>
        </w:rPr>
        <w:t>عجبا لابن النّابغة، یزعم لأهل الشّام أنّ فیّ دعابة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حذف موصوف ابن لقصد التّحقیر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المحافظة علی الوزن و الفاصلة، کقوله علیه السلام فی باب المخ من حکمه معزّ یا للأشعب بن قیس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صبرت صبر الأکارم و إلاّ سلوت سلوّ البهائم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حذف جواب الشّرط و جزائه، لما ذکرناه، إلی غیر ذلک من الفوائد التی أوردها أرباب البلاغة فی باب حذف المسند إلیه و غیره، و من النّظم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انا ابن جلا و طلاّع الثّنایا </w:t>
      </w:r>
      <w:r>
        <w:rPr>
          <w:rStyle w:val="FootnoteAnchor"/>
          <w:rtl w:val="true"/>
        </w:rPr>
        <w:footnoteReference w:id="22"/>
      </w:r>
      <w:r>
        <w:rPr>
          <w:rFonts w:ascii="IRNazanin" w:hAnsi="IRNazanin" w:eastAsia="IRNazanin"/>
          <w:color w:val="111111"/>
          <w:sz w:val="28"/>
          <w:sz w:val="28"/>
          <w:szCs w:val="28"/>
          <w:rtl w:val="true"/>
          <w:lang w:bidi="fa-IR"/>
        </w:rPr>
        <w:t>متی أضع العمامة تعرفونی</w:t>
      </w:r>
    </w:p>
    <w:p>
      <w:pPr>
        <w:pStyle w:val="BookText"/>
        <w:rPr/>
      </w:pPr>
      <w:r>
        <w:rPr>
          <w:rFonts w:ascii="IRNazanin" w:hAnsi="IRNazanin" w:eastAsia="IRNazanin"/>
          <w:color w:val="111111"/>
          <w:sz w:val="28"/>
          <w:sz w:val="28"/>
          <w:szCs w:val="28"/>
          <w:rtl w:val="true"/>
          <w:lang w:bidi="fa-IR"/>
        </w:rPr>
        <w:t>أی أنا ابن رجل جلا الامور، أی کشفها</w:t>
      </w:r>
      <w:r>
        <w:rPr>
          <w:rFonts w:eastAsia="IRNazanin" w:cs="IRNazanin"/>
          <w:color w:val="111111"/>
          <w:sz w:val="28"/>
          <w:szCs w:val="28"/>
          <w:rtl w:val="true"/>
          <w:lang w:bidi="fa-IR"/>
        </w:rPr>
        <w:t>.</w:t>
      </w:r>
    </w:p>
    <w:p>
      <w:pPr>
        <w:pStyle w:val="Heading5"/>
        <w:numPr>
          <w:ilvl w:val="4"/>
          <w:numId w:val="1"/>
        </w:numPr>
        <w:rPr/>
      </w:pPr>
      <w:bookmarkStart w:id="395" w:name="__RefHeading___Toc3347765_1468164448"/>
      <w:bookmarkStart w:id="396" w:name="_Toc147"/>
      <w:bookmarkEnd w:id="395"/>
      <w:r>
        <w:rPr>
          <w:rtl w:val="true"/>
        </w:rPr>
        <w:t>و منها الجناس</w:t>
      </w:r>
      <w:bookmarkEnd w:id="396"/>
    </w:p>
    <w:p>
      <w:pPr>
        <w:pStyle w:val="Heading6"/>
        <w:numPr>
          <w:ilvl w:val="5"/>
          <w:numId w:val="1"/>
        </w:numPr>
        <w:rPr/>
      </w:pPr>
      <w:bookmarkStart w:id="397" w:name="__RefHeading___Toc3347767_1468164448"/>
      <w:bookmarkStart w:id="398" w:name="_Toc148"/>
      <w:bookmarkEnd w:id="397"/>
      <w:r>
        <w:rPr>
          <w:rtl w:val="true"/>
        </w:rPr>
        <w:t>اشارة</w:t>
      </w:r>
      <w:bookmarkEnd w:id="398"/>
    </w:p>
    <w:p>
      <w:pPr>
        <w:pStyle w:val="BookText"/>
        <w:rPr/>
      </w:pPr>
      <w:r>
        <w:rPr>
          <w:rFonts w:ascii="IRNazanin" w:hAnsi="IRNazanin" w:eastAsia="IRNazanin"/>
          <w:color w:val="111111"/>
          <w:sz w:val="28"/>
          <w:sz w:val="28"/>
          <w:szCs w:val="28"/>
          <w:rtl w:val="true"/>
          <w:lang w:bidi="fa-IR"/>
        </w:rPr>
        <w:t>و یقال له التّجنیس و المجانسة و التّجانس، کلها ألفاظ مشتقّة من الجنس،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جانس یجانس مجانسة و جناسا و جنست تجنیسا، أبدیت الجنسیّة بینهما، و تجانس الشّیئآن إذا تشابها و دخلا تحت جنس واحد، و فی الاصطلاح تشابه الکلمتین فی اللفظ أو الخط أی التلفّظ أو الکتابة، و له شعب کثیرة نذکر منها ما یکثر دورانه بین أرباب البلاغة، و فی کلام أمیر المؤمنین علیه السلام</w:t>
      </w:r>
      <w:r>
        <w:rPr>
          <w:rFonts w:eastAsia="IRNazanin" w:cs="IRNazanin"/>
          <w:color w:val="111111"/>
          <w:sz w:val="28"/>
          <w:szCs w:val="28"/>
          <w:rtl w:val="true"/>
          <w:lang w:bidi="fa-IR"/>
        </w:rPr>
        <w:t>:</w:t>
      </w:r>
    </w:p>
    <w:p>
      <w:pPr>
        <w:pStyle w:val="Heading6"/>
        <w:numPr>
          <w:ilvl w:val="5"/>
          <w:numId w:val="1"/>
        </w:numPr>
        <w:rPr/>
      </w:pPr>
      <w:bookmarkStart w:id="399" w:name="__RefHeading___Toc3347769_1468164448"/>
      <w:bookmarkStart w:id="400" w:name="_Toc149"/>
      <w:bookmarkEnd w:id="399"/>
      <w:r>
        <w:rPr>
          <w:rtl w:val="true"/>
        </w:rPr>
        <w:t>فمنها الجناس التام</w:t>
      </w:r>
      <w:bookmarkEnd w:id="400"/>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یسمّی الکامل، و هو أن یتّفق اللفظان فی أنواع الحروف و فی هیئاتها أی حرکاتها و سکناتها، و فی أعدادها و فی ترتیبها، فان کانا أی اللفظان من نوع واحد کاسمین أو فعلین سمّی مماثلا، أو من نوعین کاسم و فعل، أو اسم و حرف، أو فعل و حرف، یسمّی مستوفا، و حسن هذا النّوع حسن الافادة، مع أنّ صورتها</w:t>
      </w:r>
    </w:p>
    <w:p>
      <w:pPr>
        <w:pStyle w:val="BookText"/>
        <w:rPr/>
      </w:pPr>
      <w:r>
        <w:rPr>
          <w:rFonts w:ascii="IRNazanin" w:hAnsi="IRNazanin" w:eastAsia="IRNazanin"/>
          <w:color w:val="111111"/>
          <w:sz w:val="28"/>
          <w:sz w:val="28"/>
          <w:szCs w:val="28"/>
          <w:rtl w:val="true"/>
          <w:lang w:bidi="fa-IR"/>
        </w:rPr>
        <w:t>صورة الاعادة، کقوله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تَقُومُ السّاعَةُ یُقْسِمُ الْمُجْرِمُونَ ما لَبِثُوا غَیْرَ ساعَةٍ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مثل به غیر واحد من البیانیّین لهذا القسم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إنّه لیس فی القرآن مثال له غیر ذلک، و ربّما یمثل أیضا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یَکادُ سَنا بَرْقِهِ یَذْهَبُ بِالْأَبْصارِ یُقَلِّبُ اللّهُ اللَّیْلَ وَ النَّهارَ إِنَّ فِی ذلِکَ لَعِبْرَةً لِأُولِی الْأَبْصارِ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لأنّ الأبصار فی الآیة الاولی جمع البصر الذی هو النّظر، و فی الآیة الثّانیة جمع البصر الذی هو العقل، و مثله من کلام أمیر المؤمنین علیه السلام فی المخ فا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أبصر بها بصّرته، و من أبصر إلیها أعمته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من تعقّل بها و جعلها آلة لبصیرتها بصّرته، و من نظر إلیها أعمته و فی المخ قلج </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فالبصیر منها شاخص، و الأعمی إلیها شاخص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فالشّاخص الأوّل الرّاحل، و الثّانی من شخص بصره إذا فتح عینه نحو الشّیء متقابلا له هذا</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الشّارح المعتزلی فی شرح هذا الکلام بعد حکایة التّمثیل للجناس التّامّ بالآیة الأولی عن أرباب الصّناعة 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عندی أنّ هذا لیس بتجنیس أصلا، لأن السّاعة فی الموضعین بمعنی واحد، و التّجنیس أن یتّفق اللفظان و یختلف المعنی، و لا یکون أحدهما حقیقة و الآخر مجازا، بل یکونا حقیقتین، و أنّ زمان القیامة و إن طال، لکنّه عند اللّه فی حکم السّاعة الواحدة، لأنّ قدرتها لا یعجزها شیء، و لا یطول عندها زمان، فیکون اطلاق لفظ السّاعة علی أحد الموضعین حقیقة، و علی الآخر مجازا، و ذلک یخرج الکلام عن حد التجنیس، کما لو قلت رکبت حمارا و لقیت حمارا و أردت بالثّانی البلید، و أیضا فلم لا یجوز أن یکون أراد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یوم تقوم السّاعة،</w:t>
      </w:r>
    </w:p>
    <w:p>
      <w:pPr>
        <w:pStyle w:val="BookText"/>
        <w:rPr/>
      </w:pPr>
      <w:r>
        <w:rPr>
          <w:rFonts w:ascii="IRNazanin" w:hAnsi="IRNazanin" w:eastAsia="IRNazanin"/>
          <w:color w:val="111111"/>
          <w:sz w:val="28"/>
          <w:sz w:val="28"/>
          <w:szCs w:val="28"/>
          <w:rtl w:val="true"/>
          <w:lang w:bidi="fa-IR"/>
        </w:rPr>
        <w:t>السّاعة الاولی خاصّة من زمان البعث، فیکون السّاعة مستعملا فی الموضعین حقیقة بمعنی واحد، فیخرج عن التّجنیس، و عن مشابهة التّجنیس بالکلیة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 مرامه أن المراد بالسّاعة فی قوله یوم تقوم السّاعة إمّا تمام یوم القیامة، أو السّاعة الاولی منها خاصّة، أعنی الجزء الأوّل من النّهار، فعلی الأوّل یکون إطلاق السّاعة علیه من باب الاستعارة و المجاز، لکونه عند اللّه بمنزلة السّاعة الواحدة، و علی الثّانی فیکون إطلاقها علیها من باب الحقیقة، و علی التّقدیرین، فیخرج عن حدّ الجناس، لأن الجناس مشروط بأمرین، أحدهما أن یکون المتجانسان حقیقیّین، و ثانیهما تغایر معناهما، فعلی التقدیر الأوّل ینتفی الشّرط الأوّل، و علی الثّانی ینتفی الثّانی، و بانتفاء الشّرط ینتفی المشروط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 أنّ اشتراط حقیقیة اللّفظین ممنوع، لأنّه خلاف ظاهر إطلاق البیانیین بل صریح بعضهم، و قد انفرد به مع عدم دلیل علیه، و العجب أنّه مع اشتراطه ذلک، مثّل للتّجنیس بأمثلة کثیرة، منها قول أبی 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فاصبحت غرر الاسلام مشرقة بالنّصر یضحک عن أیّامک الغرر</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فالغرة الاولی مستعارة عن غرة الوجه، و الثّانیة من غرّة الشیء و هو أکرمه، و مثل أیضا بقول أبی البختری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العین راحت و هی عین علی الهوی فلیس بسرّ ما تسرّ الأضالع</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فالعین الثّانیة الجاسوس، و الأولی المبصرة، و أنت خبیر بأنّ هذین المثالین مبطلان لما ادّعاه من الشّرط، لظهور أنّ لفظی الغرّة بعد کونهما استعارتین حسبما صرّح به أیضا یکونان مجازین لا حقیقتین، و لفظ العین إذا اطلق علی الجاسوس أیضا مجاز باعتبار لزوم الآلة المبصرة له، فیکون استعمال العینین فی المعنیین من باب الحقیقة و المجاز فافهم</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 بعد التّنزل و المماشاة، و تسلیم شرطیة الحقیقیّة، نمنع کون استعمال السّاعة فی یوم القیامة من باب المجاز و الاستعارة، بل إطلاقها علیه حقیقة، لکونها مع اللاّم علما بالغلبة و منقولا، کالنّجم للثّریا، و المدینة للطیبة، نعم لو ناقش بعدم</w:t>
      </w:r>
      <w:bookmarkStart w:id="401" w:name="pg13849_150404"/>
    </w:p>
    <w:p>
      <w:pPr>
        <w:pStyle w:val="BookText"/>
        <w:rPr/>
      </w:pPr>
      <w:bookmarkEnd w:id="401"/>
      <w:r>
        <w:rPr>
          <w:rFonts w:ascii="IRNazanin" w:hAnsi="IRNazanin" w:eastAsia="IRNazanin"/>
          <w:color w:val="111111"/>
          <w:sz w:val="28"/>
          <w:sz w:val="28"/>
          <w:szCs w:val="28"/>
          <w:rtl w:val="true"/>
          <w:lang w:bidi="fa-IR"/>
        </w:rPr>
        <w:t>اتّحاد اللّفظین، لکون أحدهما باللاّم، و الآخر بدونها، لکان له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 أنّ ما ذکره من اشتراط تغایر المعنیین مسلّم، إلاّ أنّ ما ذکره من جواز إرادة أوّل ساعة من زمان البعث، و علیه فیتّحد المعنیان، و یکون إطلاقهما علیهما من باب الحقیقة ممنوع، لأنّها بعد ما کانت منقولا حسبما ذکرنا، لا یجوز إرادة أوّل السّاعة خاصّة منها، لکونه خلاف الظاهر، و إطلاق ما له ظاهر و إرادة خلافه من غیر نصب قرینة غیر جائز، و لو أغمضنا عنه 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بجواز إرادته، یکون استعمالها فیه مجازا لا محالة، من باب إطلاق اسم الکلّ علی الجزء، کما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 زیدا یوم الجمعة، و قد رأیته فی جزء منه، لا یکون حقیقة کما توهمه، و من أمثلة هذا النّوع نظما مضافا إلی ما مر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لظبی مرّ بی و هو راتع ء أنت أخو لیلی فقال یقال</w:t>
      </w:r>
    </w:p>
    <w:p>
      <w:pPr>
        <w:pStyle w:val="BookText"/>
        <w:rPr/>
      </w:pPr>
      <w:r>
        <w:rPr>
          <w:rFonts w:ascii="IRNazanin" w:hAnsi="IRNazanin" w:eastAsia="IRNazanin"/>
          <w:color w:val="111111"/>
          <w:sz w:val="28"/>
          <w:sz w:val="28"/>
          <w:szCs w:val="28"/>
          <w:rtl w:val="true"/>
          <w:lang w:bidi="fa-IR"/>
        </w:rPr>
        <w:t>فقلت یقال المستقیل من الهوی إذا مسّه ضرّ فقال یقال</w:t>
      </w:r>
    </w:p>
    <w:p>
      <w:pPr>
        <w:pStyle w:val="BookText"/>
        <w:rPr/>
      </w:pPr>
      <w:r>
        <w:rPr>
          <w:rFonts w:ascii="IRNazanin" w:hAnsi="IRNazanin" w:eastAsia="IRNazanin"/>
          <w:color w:val="111111"/>
          <w:sz w:val="28"/>
          <w:sz w:val="28"/>
          <w:szCs w:val="28"/>
          <w:rtl w:val="true"/>
          <w:lang w:bidi="fa-IR"/>
        </w:rPr>
        <w:t>و قول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مضی عصر الشّباب کلمح برق و عصر الشّیب بالاکدار شیبا</w:t>
      </w:r>
    </w:p>
    <w:p>
      <w:pPr>
        <w:pStyle w:val="BookText"/>
        <w:rPr/>
      </w:pPr>
      <w:r>
        <w:rPr>
          <w:rFonts w:ascii="IRNazanin" w:hAnsi="IRNazanin" w:eastAsia="IRNazanin"/>
          <w:color w:val="111111"/>
          <w:sz w:val="28"/>
          <w:sz w:val="28"/>
          <w:szCs w:val="28"/>
          <w:rtl w:val="true"/>
          <w:lang w:bidi="fa-IR"/>
        </w:rPr>
        <w:t>و ما أعددت قبل الموت زادا لیوم یجعل الولدان شیبا</w:t>
      </w:r>
    </w:p>
    <w:p>
      <w:pPr>
        <w:pStyle w:val="Heading6"/>
        <w:numPr>
          <w:ilvl w:val="5"/>
          <w:numId w:val="1"/>
        </w:numPr>
        <w:rPr/>
      </w:pPr>
      <w:bookmarkStart w:id="402" w:name="__RefHeading___Toc3347771_1468164448"/>
      <w:bookmarkStart w:id="403" w:name="_Toc150"/>
      <w:bookmarkEnd w:id="402"/>
      <w:r>
        <w:rPr>
          <w:rtl w:val="true"/>
        </w:rPr>
        <w:t>و منها الجناس المحرف</w:t>
      </w:r>
      <w:bookmarkEnd w:id="403"/>
    </w:p>
    <w:p>
      <w:pPr>
        <w:pStyle w:val="BookText"/>
        <w:rPr/>
      </w:pPr>
      <w:r>
        <w:rPr>
          <w:rFonts w:ascii="IRNazanin" w:hAnsi="IRNazanin" w:eastAsia="IRNazanin"/>
          <w:color w:val="111111"/>
          <w:sz w:val="28"/>
          <w:sz w:val="28"/>
          <w:szCs w:val="28"/>
          <w:rtl w:val="true"/>
          <w:lang w:bidi="fa-IR"/>
        </w:rPr>
        <w:t>و هو أن یتفق اللّفظان فی الحروف، و أعدادها، و ترتیبها، و یختلفا فی الهیئة، و الاختلاف فیها إما بالحرکة، کقوله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أَرْسَلْنا فِیهِمْ مُنْذِرِینَ فَانْظُرْ کَیْفَ کانَ عاقِبَةُ الْمُنْذَرِینَ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 أمیر المؤمنین علیه السلام فی المخ سو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عجز المقوّم و أعضل المقوّم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المخ قنا </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قتیل مظلول، و خائف مستجیر، یختلون بعقد الأیمان، و بغرور الإیمان</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الایمان الأوّل بفتح الهمزة جمع الیمین، و هو القسم، و الثّانی بکسرها مساوق</w:t>
      </w:r>
    </w:p>
    <w:p>
      <w:pPr>
        <w:pStyle w:val="BookText"/>
        <w:rPr/>
      </w:pPr>
      <w:r>
        <w:rPr>
          <w:rFonts w:ascii="IRNazanin" w:hAnsi="IRNazanin" w:eastAsia="IRNazanin"/>
          <w:color w:val="111111"/>
          <w:sz w:val="28"/>
          <w:sz w:val="28"/>
          <w:szCs w:val="28"/>
          <w:rtl w:val="true"/>
          <w:lang w:bidi="fa-IR"/>
        </w:rPr>
        <w:t xml:space="preserve">الاسلام و فی المخ قص </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التّقوی فی الیوم الحرز و الجنّة، و فی غد الطّریق إلی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النّظم قول أبی العلاء المعری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لغیری زکاة من جمال فان یکن زکاة جمال فاذکری ابن سبیل</w:t>
      </w:r>
    </w:p>
    <w:p>
      <w:pPr>
        <w:pStyle w:val="BookText"/>
        <w:rPr/>
      </w:pPr>
      <w:r>
        <w:rPr>
          <w:rFonts w:ascii="IRNazanin" w:hAnsi="IRNazanin" w:eastAsia="IRNazanin"/>
          <w:color w:val="111111"/>
          <w:sz w:val="28"/>
          <w:sz w:val="28"/>
          <w:szCs w:val="28"/>
          <w:rtl w:val="true"/>
          <w:lang w:bidi="fa-IR"/>
        </w:rPr>
        <w:t>و قوله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الحسن یظهر فی شیئین رونقه بیت من الشّعر أو بیت من الشّعر</w:t>
      </w:r>
    </w:p>
    <w:p>
      <w:pPr>
        <w:pStyle w:val="BookText"/>
        <w:rPr/>
      </w:pPr>
      <w:r>
        <w:rPr>
          <w:rFonts w:ascii="IRNazanin" w:hAnsi="IRNazanin" w:eastAsia="IRNazanin"/>
          <w:color w:val="111111"/>
          <w:sz w:val="28"/>
          <w:sz w:val="28"/>
          <w:szCs w:val="28"/>
          <w:rtl w:val="true"/>
          <w:lang w:bidi="fa-IR"/>
        </w:rPr>
        <w:t>فلفظ الجمال و الشّعر الأوّلین، بکسر الأوّل، و الآخرین بفتحهما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بالحرکة و السّکون، بأن یکون أحد المتجانسین متحرّکا، و الآخر ساکنا، کقوله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باب المخ من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تری الجاهل إلاّ مفرطا، أو مفرّطا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الأوّل بسکون الفاء، و الثّانی بفتحها، و لا عبرة بالتشدید فی هذا الباب کما صر به العلاّمة التّفتازانی و غیره، و ربّما یکون الاختلاف بالحرکة و السّکون معا، بأن یکون أحدهما متحرّکا، و الآخر ساکنا، و یقع الاختلاف فی حرکة المتحرکات منهما أیضا کقوله علیه السلام فی المخ قص </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أقلّ من قبلها و حملها حقّ حملها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رطب الرّطب، ضرب من الضّرب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النّظم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لیلی و لیلی نفی نومی اختلافهما بالطول و الطول، یا طوبی لو اعتدلا</w:t>
      </w:r>
    </w:p>
    <w:p>
      <w:pPr>
        <w:pStyle w:val="BookText"/>
        <w:rPr/>
      </w:pPr>
      <w:r>
        <w:rPr>
          <w:rFonts w:ascii="IRNazanin" w:hAnsi="IRNazanin" w:eastAsia="IRNazanin"/>
          <w:color w:val="111111"/>
          <w:sz w:val="28"/>
          <w:sz w:val="28"/>
          <w:szCs w:val="28"/>
          <w:rtl w:val="true"/>
          <w:lang w:bidi="fa-IR"/>
        </w:rPr>
        <w:t>یجود بالطول لیلی کلّما بخلت بالطول لیلی و إن جادت به بخلا</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 أن تجعل ما قدّمنا التّمثیل به من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بعقد الایمان، و بغرور الایمان، مثالا لهذا القسم، لأنّه نظیر لهذا البیت کما هو غیر خفی</w:t>
      </w:r>
      <w:r>
        <w:rPr>
          <w:rFonts w:eastAsia="IRNazanin" w:cs="IRNazanin"/>
          <w:color w:val="111111"/>
          <w:sz w:val="28"/>
          <w:szCs w:val="28"/>
          <w:rtl w:val="true"/>
          <w:lang w:bidi="fa-IR"/>
        </w:rPr>
        <w:t>.</w:t>
      </w:r>
      <w:bookmarkStart w:id="404" w:name="pg13849_150406"/>
    </w:p>
    <w:p>
      <w:pPr>
        <w:pStyle w:val="Heading6"/>
        <w:numPr>
          <w:ilvl w:val="5"/>
          <w:numId w:val="1"/>
        </w:numPr>
        <w:rPr/>
      </w:pPr>
      <w:bookmarkStart w:id="405" w:name="__RefHeading___Toc3347773_1468164448"/>
      <w:bookmarkStart w:id="406" w:name="_Toc151"/>
      <w:bookmarkEnd w:id="404"/>
      <w:bookmarkEnd w:id="405"/>
      <w:r>
        <w:rPr>
          <w:rtl w:val="true"/>
        </w:rPr>
        <w:t>و منها الجناس الناقص</w:t>
      </w:r>
      <w:bookmarkEnd w:id="406"/>
    </w:p>
    <w:p>
      <w:pPr>
        <w:pStyle w:val="BookText"/>
        <w:rPr/>
      </w:pPr>
      <w:r>
        <w:rPr>
          <w:rFonts w:ascii="IRNazanin" w:hAnsi="IRNazanin" w:eastAsia="IRNazanin"/>
          <w:color w:val="111111"/>
          <w:sz w:val="28"/>
          <w:sz w:val="28"/>
          <w:szCs w:val="28"/>
          <w:rtl w:val="true"/>
          <w:lang w:bidi="fa-IR"/>
        </w:rPr>
        <w:t>و هو أن یتفق اللفظان فی الحروف و التّرتیب و الهیئة، و یختلفا فی أعداد الحروف بأن یکون حرف أحدهما أکثر عددا من الآخر بحیث لو حذف الزائد ارتفع الاختلاف، و تلک الزّیادة إمّا فی الأول، أو فی الوسط، أو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الأوّل فإمّا أن تکون فی أوّل اللفظ الأوّل، کقوله علیه السلام فی المخ قلب </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أصبحت بیوتهم قبورا، و ما جمعوا بورا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النّظم قول الرّشید الوطواط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خلیّ البال قد بلبلت بالبلبال بال بالنّوی زلزلتنی و العقل فی الزّلزال زال</w:t>
      </w:r>
    </w:p>
    <w:p>
      <w:pPr>
        <w:pStyle w:val="BookText"/>
        <w:rPr/>
      </w:pPr>
      <w:r>
        <w:rPr>
          <w:rFonts w:ascii="IRNazanin" w:hAnsi="IRNazanin" w:eastAsia="IRNazanin"/>
          <w:color w:val="111111"/>
          <w:sz w:val="28"/>
          <w:sz w:val="28"/>
          <w:szCs w:val="28"/>
          <w:rtl w:val="true"/>
          <w:lang w:bidi="fa-IR"/>
        </w:rPr>
        <w:t>یا رشیق القدّ قد قوّست قدی فاستقم فی الهوی فافرغ و قلبی شاغل الاشغال غال</w:t>
      </w:r>
    </w:p>
    <w:p>
      <w:pPr>
        <w:pStyle w:val="BookText"/>
        <w:rPr/>
      </w:pPr>
      <w:r>
        <w:rPr>
          <w:rFonts w:ascii="IRNazanin" w:hAnsi="IRNazanin" w:eastAsia="IRNazanin"/>
          <w:color w:val="111111"/>
          <w:sz w:val="28"/>
          <w:sz w:val="28"/>
          <w:szCs w:val="28"/>
          <w:rtl w:val="true"/>
          <w:lang w:bidi="fa-IR"/>
        </w:rPr>
        <w:t>یا أسیل الخدّ خدّ الدّمع خدّی فی النوی عبرتی و دق و عینی منک یا ذا الخال خال</w:t>
      </w:r>
    </w:p>
    <w:p>
      <w:pPr>
        <w:pStyle w:val="BookText"/>
        <w:rPr/>
      </w:pPr>
      <w:r>
        <w:rPr>
          <w:rFonts w:ascii="IRNazanin" w:hAnsi="IRNazanin" w:eastAsia="IRNazanin"/>
          <w:color w:val="111111"/>
          <w:sz w:val="28"/>
          <w:sz w:val="28"/>
          <w:szCs w:val="28"/>
          <w:rtl w:val="true"/>
          <w:lang w:bidi="fa-IR"/>
        </w:rPr>
        <w:t>أو فی أول اللفظ الثّانی، مثل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الْتَفَّتِ السّاقُ بِالسّاقِ إِلی رَبِّکَ یَوْمَئِذٍ الْمَساقُ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قول أمیر المؤمنین علیه السلام فی المخ نه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أیم اللّه لتحتلبنّها دما، و لتتبعنّها ندما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النّظم قول جابر الاندلسی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 قلبی و صدّ عنّی صدودا و انثنی یسحب الذّوائب سودا</w:t>
      </w:r>
    </w:p>
    <w:p>
      <w:pPr>
        <w:pStyle w:val="BookText"/>
        <w:rPr/>
      </w:pPr>
      <w:r>
        <w:rPr>
          <w:rFonts w:ascii="IRNazanin" w:hAnsi="IRNazanin" w:eastAsia="IRNazanin"/>
          <w:color w:val="111111"/>
          <w:sz w:val="28"/>
          <w:sz w:val="28"/>
          <w:szCs w:val="28"/>
          <w:rtl w:val="true"/>
          <w:lang w:bidi="fa-IR"/>
        </w:rPr>
        <w:t>فرأیت الصّباح فی اللیل یبدو و شهدت الرّشا یصید الاسودا</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الثّانی فالزّیادة أیضا إمّا فی وسط اللّفظ الأوّل، کقوله علیه السلام فی المخ ص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الّذی لا یفره المنع و الجمود، و لا یکدیه الإعطاء و الجود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باب المخ من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کلام الحکماء إذا کان صوابا کان دواء، و إذا کان خطا کان داء، و إمّا فی وسط اللفظ الثّانی، کقوله علیه السلام فی المخ قصا </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فاعتبروا بما کان من فعل اللّه بإبلیس إذ أحبط عمله الطّویل، و جهده الجهید و علی الثّالث فیخص باسم المذیّل لکون الزّیادة الموجودة فی الآخر بمنزلة الذّیل له، و مثاله من النّثر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سال من أحزانه، سالم من زمانه، حام لعرضه حامل لفرضه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أمیر المؤمنین علیه السلام فی المخ قنا </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مدار رحاها تبدو فی مدارج خفیّة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النّظم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فیا یومها کم من مناف منافق و یا لیلها کم من مواف موافق</w:t>
      </w:r>
    </w:p>
    <w:p>
      <w:pPr>
        <w:pStyle w:val="BookText"/>
        <w:rPr/>
      </w:pPr>
      <w:r>
        <w:rPr>
          <w:rFonts w:ascii="IRNazanin" w:hAnsi="IRNazanin" w:eastAsia="IRNazanin"/>
          <w:color w:val="111111"/>
          <w:sz w:val="28"/>
          <w:sz w:val="28"/>
          <w:szCs w:val="28"/>
          <w:rtl w:val="true"/>
          <w:lang w:bidi="fa-IR"/>
        </w:rPr>
        <w:t>و قد تکون الزّیادة فی آخر المذیّل بحرفین، و یخصّه بعضهم باسم المرفّل کقوله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فیا لک من عزم و حزم طواهما جدید الرّدی بین الصّفا و الصّفایح</w:t>
      </w:r>
    </w:p>
    <w:p>
      <w:pPr>
        <w:pStyle w:val="BookText"/>
        <w:rPr/>
      </w:pPr>
      <w:r>
        <w:rPr>
          <w:rFonts w:ascii="IRNazanin" w:hAnsi="IRNazanin" w:eastAsia="IRNazanin"/>
          <w:color w:val="111111"/>
          <w:sz w:val="28"/>
          <w:sz w:val="28"/>
          <w:szCs w:val="28"/>
          <w:rtl w:val="true"/>
          <w:lang w:bidi="fa-IR"/>
        </w:rPr>
        <w:t>و منها أن یتفق اللفظان فی أعداد الحروف، و ترتیبها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هیئتها، و یختلفا فی أنواعها، بأن یکون أحد حروف أحدهما مغایرا لأحد حروف الآخر ثم، الحرفان المختلفان إن کانا متقاربین فی المخرج، أو کلاهما من مخرج واحد، سمّی الجناس المضارع، و إلاّ فیسمّی باللاّحق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المضارع فعلی ثلاثة أقسام، لأنّ الحرفین المختلفین إمّا فی أوّل المتجانسین، کقوله علیه السلام فی المخ قب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قرار خبرة، و دار عبرة</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الخاء و العین کلیهما من حروف الحلق، و الاولی من وسط الحلق، و الثّانیة من</w:t>
      </w:r>
    </w:p>
    <w:p>
      <w:pPr>
        <w:pStyle w:val="BookText"/>
        <w:rPr/>
      </w:pPr>
      <w:r>
        <w:rPr>
          <w:rFonts w:ascii="IRNazanin" w:hAnsi="IRNazanin" w:eastAsia="IRNazanin"/>
          <w:color w:val="111111"/>
          <w:sz w:val="28"/>
          <w:sz w:val="28"/>
          <w:szCs w:val="28"/>
          <w:rtl w:val="true"/>
          <w:lang w:bidi="fa-IR"/>
        </w:rPr>
        <w:t xml:space="preserve">أدناه إلی الفم، و قوله علیه السلام فی المخ قصب </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حرصا فی علم، و علما فی حلم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العین و الحاء مخرجهما وسط الحلق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فی وسطهما، کقوله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هُمْ یَنْهَوْنَ عَنْهُ وَ یَنْأَوْنَ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علیه السلام فی المخ فب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عباد مخلوقون اقتدارا، و مربوبون اقتسارا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الدّال و السّین کلیهما من طرف اللسان، إلاّ أنّ الاولی بینه و بین فویق الثّنایا، و الثّانیة بینه و بین أطراف الثّنایا و قوله علیه السلام فی المخ قید </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ألّلهمّ سقیا منک محییة مرویة، تامّة عامّة، طیّبة مبارکة، هنیئة مریئة مریعة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الهمزة و العین فی الاخیرین کلیهما من حرف الحلق، و من النّظم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خلقت عیون العین امّا نظرن سوی بلایا للبرایا</w:t>
      </w:r>
    </w:p>
    <w:p>
      <w:pPr>
        <w:pStyle w:val="BookText"/>
        <w:rPr/>
      </w:pPr>
      <w:r>
        <w:rPr>
          <w:rFonts w:ascii="IRNazanin" w:hAnsi="IRNazanin" w:eastAsia="IRNazanin"/>
          <w:color w:val="111111"/>
          <w:sz w:val="28"/>
          <w:sz w:val="28"/>
          <w:szCs w:val="28"/>
          <w:rtl w:val="true"/>
          <w:lang w:bidi="fa-IR"/>
        </w:rPr>
        <w:t>قال قطرب اللاّم و الرّاء من مخرج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إمّا فی آخرهما کقوله علیه السلام فی المخ یه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یغلبنّکم فیها الأمل، و لا یطولنّ علیکم الأمد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اللاّم و الدّال متقاربا المخرج، و قوله علیه السلام فی المخ قص </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الخیر منه مأمول، و الشّرّ منه مأمون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النّظم قوله</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سأکسوک من مکنون نظمی و شایعا تناط بجید الدّهر منها وشائح</w:t>
      </w:r>
      <w:bookmarkStart w:id="407" w:name="pg13849_150409"/>
    </w:p>
    <w:p>
      <w:pPr>
        <w:pStyle w:val="Heading6"/>
        <w:numPr>
          <w:ilvl w:val="5"/>
          <w:numId w:val="1"/>
        </w:numPr>
        <w:rPr/>
      </w:pPr>
      <w:bookmarkStart w:id="408" w:name="__RefHeading___Toc3347775_1468164448"/>
      <w:bookmarkStart w:id="409" w:name="_Toc152"/>
      <w:bookmarkEnd w:id="407"/>
      <w:bookmarkEnd w:id="408"/>
      <w:r>
        <w:rPr>
          <w:rtl w:val="true"/>
        </w:rPr>
        <w:t>و اما الجناس اللاحق</w:t>
      </w:r>
      <w:bookmarkEnd w:id="409"/>
    </w:p>
    <w:p>
      <w:pPr>
        <w:pStyle w:val="BookText"/>
        <w:rPr/>
      </w:pPr>
      <w:r>
        <w:rPr>
          <w:rFonts w:ascii="IRNazanin" w:hAnsi="IRNazanin" w:eastAsia="IRNazanin"/>
          <w:color w:val="111111"/>
          <w:sz w:val="28"/>
          <w:sz w:val="28"/>
          <w:szCs w:val="28"/>
          <w:rtl w:val="true"/>
          <w:lang w:bidi="fa-IR"/>
        </w:rPr>
        <w:t>فهو أیضا ثلاثة أقسام مثل السّابق</w:t>
      </w:r>
      <w:r>
        <w:rPr>
          <w:rFonts w:eastAsia="IRNazanin" w:cs="IRNazanin"/>
          <w:color w:val="111111"/>
          <w:sz w:val="28"/>
          <w:szCs w:val="28"/>
          <w:rtl w:val="true"/>
          <w:lang w:bidi="fa-IR"/>
        </w:rPr>
        <w:t>.</w:t>
      </w:r>
    </w:p>
    <w:p>
      <w:pPr>
        <w:pStyle w:val="Heading6"/>
        <w:numPr>
          <w:ilvl w:val="5"/>
          <w:numId w:val="1"/>
        </w:numPr>
        <w:rPr/>
      </w:pPr>
      <w:bookmarkStart w:id="410" w:name="__RefHeading___Toc3347777_1468164448"/>
      <w:bookmarkStart w:id="411" w:name="_Toc153"/>
      <w:bookmarkEnd w:id="410"/>
      <w:r>
        <w:rPr>
          <w:rtl w:val="true"/>
        </w:rPr>
        <w:t>أحدها أن تکون الحرفان المختلفان فی أوّل اللّفظین</w:t>
      </w:r>
      <w:bookmarkEnd w:id="411"/>
    </w:p>
    <w:p>
      <w:pPr>
        <w:pStyle w:val="BookText"/>
        <w:rPr/>
      </w:pPr>
      <w:r>
        <w:rPr>
          <w:rFonts w:ascii="IRNazanin" w:hAnsi="IRNazanin" w:eastAsia="IRNazanin"/>
          <w:color w:val="111111"/>
          <w:sz w:val="28"/>
          <w:sz w:val="28"/>
          <w:szCs w:val="28"/>
          <w:rtl w:val="true"/>
          <w:lang w:bidi="fa-IR"/>
        </w:rPr>
        <w:t xml:space="preserve">، کقوله علیه السلام فی المخ سه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فعاودوا الکرّ، و استحیوا من الفرّ، فإنّه عار فی الأعقاب، و نار یوم الحساب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النّظم قول الشّیخ صفی الدین الحلی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ابیت و الدّمع هام هامل سرب و الجسم من أضم لحم علی و ضم</w:t>
      </w:r>
    </w:p>
    <w:p>
      <w:pPr>
        <w:pStyle w:val="Heading6"/>
        <w:numPr>
          <w:ilvl w:val="5"/>
          <w:numId w:val="1"/>
        </w:numPr>
        <w:rPr/>
      </w:pPr>
      <w:bookmarkStart w:id="412" w:name="__RefHeading___Toc3347779_1468164448"/>
      <w:bookmarkStart w:id="413" w:name="_Toc154"/>
      <w:bookmarkEnd w:id="412"/>
      <w:r>
        <w:rPr>
          <w:rtl w:val="true"/>
        </w:rPr>
        <w:t>و الثّانی أن تکونا فی وسطهما</w:t>
      </w:r>
      <w:bookmarkEnd w:id="413"/>
    </w:p>
    <w:p>
      <w:pPr>
        <w:pStyle w:val="BookText"/>
        <w:rPr/>
      </w:pPr>
      <w:r>
        <w:rPr>
          <w:rFonts w:ascii="IRNazanin" w:hAnsi="IRNazanin" w:eastAsia="IRNazanin"/>
          <w:color w:val="111111"/>
          <w:sz w:val="28"/>
          <w:sz w:val="28"/>
          <w:szCs w:val="28"/>
          <w:rtl w:val="true"/>
          <w:lang w:bidi="fa-IR"/>
        </w:rPr>
        <w:t xml:space="preserve">، کقوله علیه السلام فی المخ فب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فظلّ سادرا، و بات ساهرا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المخ فکو </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دین اللّه الّذی أظهره، و جنده الّذی أعدّه و أمدّه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النّظم قول البدیع الهمدانی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غلام الکأس فالیأس من النّاس مریح و قول الصّفی الحلی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بیض دعاهنّ الغبیّ کواعبا و لو استبان الرّشد قال کواکبا</w:t>
      </w:r>
    </w:p>
    <w:p>
      <w:pPr>
        <w:pStyle w:val="Heading6"/>
        <w:numPr>
          <w:ilvl w:val="5"/>
          <w:numId w:val="1"/>
        </w:numPr>
        <w:rPr/>
      </w:pPr>
      <w:bookmarkStart w:id="414" w:name="__RefHeading___Toc3347781_1468164448"/>
      <w:bookmarkStart w:id="415" w:name="_Toc155"/>
      <w:bookmarkEnd w:id="414"/>
      <w:r>
        <w:rPr>
          <w:rtl w:val="true"/>
        </w:rPr>
        <w:t>و الثّالث أن تکونا فی آخرهما</w:t>
      </w:r>
      <w:bookmarkEnd w:id="415"/>
    </w:p>
    <w:p>
      <w:pPr>
        <w:pStyle w:val="BookText"/>
        <w:rPr/>
      </w:pPr>
      <w:r>
        <w:rPr>
          <w:rFonts w:ascii="IRNazanin" w:hAnsi="IRNazanin" w:eastAsia="IRNazanin"/>
          <w:color w:val="111111"/>
          <w:sz w:val="28"/>
          <w:sz w:val="28"/>
          <w:szCs w:val="28"/>
          <w:rtl w:val="true"/>
          <w:lang w:bidi="fa-IR"/>
        </w:rPr>
        <w:t>کقوله علیه السلام فی باب المخ من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للعاقل أن یکون شاخصا إلاّ فی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مرمّة لمعاش، أو خطوة فی معاد، أو لذّة فی غیر 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النّظم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یکفی الأنام بسیبه و بسیفه عند المکارم و المکاره دائما</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من النّاس من یسمّی هذا النّوع من الجناس أعنی ما اختلف بالحرف جناس</w:t>
      </w:r>
      <w:bookmarkStart w:id="416" w:name="pg13849_150410"/>
    </w:p>
    <w:p>
      <w:pPr>
        <w:pStyle w:val="BookText"/>
        <w:rPr/>
      </w:pPr>
      <w:bookmarkEnd w:id="416"/>
      <w:r>
        <w:rPr>
          <w:rFonts w:ascii="IRNazanin" w:hAnsi="IRNazanin" w:eastAsia="IRNazanin"/>
          <w:color w:val="111111"/>
          <w:sz w:val="28"/>
          <w:sz w:val="28"/>
          <w:szCs w:val="28"/>
          <w:rtl w:val="true"/>
          <w:lang w:bidi="fa-IR"/>
        </w:rPr>
        <w:t>التّصریف، سواء کان من المخرج أو غیره، ثم اللفظان المتجانسان بأیّ أنواع التّجنیس کان إن یکونا فی أواخر الأسجاع، أو الفواصل، منضمّا أحدهما إلی الآخر، مثل قولهم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قرع بابا و لجّ ولج، و من طلب شیئا و جدّ وجد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نحو ذلک، ممّا تقدّم ذکره فی تضاعیف أمثلة الأنواع السّالفة، یسمّی هذا النّوع من الجناس مردّدا، و مزدوجا، و مکرّرا، و من أحسن أمثلته فی النّظم قول البستی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أبا العبّاس لا تحسب بأنّی لشیبی من حلی الأشعار عار</w:t>
      </w:r>
    </w:p>
    <w:p>
      <w:pPr>
        <w:pStyle w:val="BookText"/>
        <w:rPr/>
      </w:pPr>
      <w:r>
        <w:rPr>
          <w:rFonts w:ascii="IRNazanin" w:hAnsi="IRNazanin" w:eastAsia="IRNazanin"/>
          <w:color w:val="111111"/>
          <w:sz w:val="28"/>
          <w:sz w:val="28"/>
          <w:szCs w:val="28"/>
          <w:rtl w:val="true"/>
          <w:lang w:bidi="fa-IR"/>
        </w:rPr>
        <w:t>فلی طبع کسلسال معین زلال من ذری الأحجار جار</w:t>
      </w:r>
    </w:p>
    <w:p>
      <w:pPr>
        <w:pStyle w:val="BookText"/>
        <w:rPr/>
      </w:pPr>
      <w:r>
        <w:rPr>
          <w:rFonts w:ascii="IRNazanin" w:hAnsi="IRNazanin" w:eastAsia="IRNazanin"/>
          <w:color w:val="111111"/>
          <w:sz w:val="28"/>
          <w:sz w:val="28"/>
          <w:szCs w:val="28"/>
          <w:rtl w:val="true"/>
          <w:lang w:bidi="fa-IR"/>
        </w:rPr>
        <w:t>إذا ما اکبت الأدوار زندا فلی زند علی الادوار وار</w:t>
      </w:r>
    </w:p>
    <w:p>
      <w:pPr>
        <w:pStyle w:val="Heading6"/>
        <w:numPr>
          <w:ilvl w:val="5"/>
          <w:numId w:val="1"/>
        </w:numPr>
        <w:rPr/>
      </w:pPr>
      <w:bookmarkStart w:id="417" w:name="__RefHeading___Toc3347783_1468164448"/>
      <w:bookmarkStart w:id="418" w:name="_Toc156"/>
      <w:bookmarkEnd w:id="417"/>
      <w:r>
        <w:rPr>
          <w:rtl w:val="true"/>
        </w:rPr>
        <w:t>و منها الجناس المقلوب</w:t>
      </w:r>
      <w:bookmarkEnd w:id="418"/>
    </w:p>
    <w:p>
      <w:pPr>
        <w:pStyle w:val="BookText"/>
        <w:rPr/>
      </w:pPr>
      <w:r>
        <w:rPr>
          <w:rFonts w:ascii="IRNazanin" w:hAnsi="IRNazanin" w:eastAsia="IRNazanin"/>
          <w:color w:val="111111"/>
          <w:sz w:val="28"/>
          <w:sz w:val="28"/>
          <w:szCs w:val="28"/>
          <w:rtl w:val="true"/>
          <w:lang w:bidi="fa-IR"/>
        </w:rPr>
        <w:t>و یسمّی جناس القلب، و هو أن یتفق اللفظان فی الحروف، و أنواعها، و هیئاتها، و یختلفا فی التّرتیب، و هو ضربان</w:t>
      </w:r>
      <w:r>
        <w:rPr>
          <w:rFonts w:eastAsia="IRNazanin" w:cs="IRNazanin"/>
          <w:color w:val="111111"/>
          <w:sz w:val="28"/>
          <w:szCs w:val="28"/>
          <w:rtl w:val="true"/>
          <w:lang w:bidi="fa-IR"/>
        </w:rPr>
        <w:t>.</w:t>
      </w:r>
    </w:p>
    <w:p>
      <w:pPr>
        <w:pStyle w:val="Heading6"/>
        <w:numPr>
          <w:ilvl w:val="5"/>
          <w:numId w:val="1"/>
        </w:numPr>
        <w:rPr/>
      </w:pPr>
      <w:bookmarkStart w:id="419" w:name="__RefHeading___Toc3347785_1468164448"/>
      <w:bookmarkStart w:id="420" w:name="_Toc157"/>
      <w:bookmarkEnd w:id="419"/>
      <w:r>
        <w:rPr>
          <w:rtl w:val="true"/>
        </w:rPr>
        <w:t>أحدهما قلب الکلّ‌</w:t>
      </w:r>
      <w:bookmarkEnd w:id="420"/>
    </w:p>
    <w:p>
      <w:pPr>
        <w:pStyle w:val="BookText"/>
        <w:rPr/>
      </w:pPr>
      <w:r>
        <w:rPr>
          <w:rFonts w:ascii="IRNazanin" w:hAnsi="IRNazanin" w:eastAsia="IRNazanin"/>
          <w:color w:val="111111"/>
          <w:sz w:val="28"/>
          <w:sz w:val="28"/>
          <w:szCs w:val="28"/>
          <w:rtl w:val="true"/>
          <w:lang w:bidi="fa-IR"/>
        </w:rPr>
        <w:t xml:space="preserve">، و هو أن یکون الحرف الآخر من اللّفظة الأولی أوّلا من الثّانیة، و الذی قبله ثانیا و هکذا، و لم أجد له مثالا فی کلام أمیر المؤمنین علیه السلام نعم لا یبعد أن یجعل منه قوله علیه السلام فی المخ ره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یعرف الحقّ من جهله، و یرعوی عن الغیّ و العدوان من لهج به، فانّ الجهل و اللهج مقلوبان إلاّ أنّ فی جهله ضمیر لو کان مانعا، و من النّظم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حسامک فیه للاحباب فتح و رمحک منه للأعداء حتف</w:t>
      </w:r>
    </w:p>
    <w:p>
      <w:pPr>
        <w:pStyle w:val="Heading6"/>
        <w:numPr>
          <w:ilvl w:val="5"/>
          <w:numId w:val="1"/>
        </w:numPr>
        <w:rPr/>
      </w:pPr>
      <w:bookmarkStart w:id="421" w:name="__RefHeading___Toc3347787_1468164448"/>
      <w:bookmarkStart w:id="422" w:name="_Toc158"/>
      <w:bookmarkEnd w:id="421"/>
      <w:r>
        <w:rPr>
          <w:rtl w:val="true"/>
        </w:rPr>
        <w:t>و ثانیهما قلب البعض</w:t>
      </w:r>
      <w:bookmarkEnd w:id="422"/>
    </w:p>
    <w:p>
      <w:pPr>
        <w:pStyle w:val="BookText"/>
        <w:rPr/>
      </w:pPr>
      <w:r>
        <w:rPr>
          <w:rFonts w:ascii="IRNazanin" w:hAnsi="IRNazanin" w:eastAsia="IRNazanin"/>
          <w:color w:val="111111"/>
          <w:sz w:val="28"/>
          <w:sz w:val="28"/>
          <w:szCs w:val="28"/>
          <w:rtl w:val="true"/>
          <w:lang w:bidi="fa-IR"/>
        </w:rPr>
        <w:t>، و هو کثیر فی کلام أمیر المؤمنین علیه السلام، مثل قوله فی کتاب کتبه إلی سلمان الفارسی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فإنّما مثل الدّنیا مثل الحیّة لیّن مسّها، قاتل سمّها</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 علیه السلام فی باب المخ من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مقرون بالعمل، فمن علم عمل</w:t>
      </w:r>
      <w:bookmarkStart w:id="423" w:name="pg13849_150411"/>
    </w:p>
    <w:p>
      <w:pPr>
        <w:pStyle w:val="BookText"/>
        <w:rPr/>
      </w:pPr>
      <w:bookmarkEnd w:id="423"/>
      <w:r>
        <w:rPr>
          <w:rFonts w:ascii="IRNazanin" w:hAnsi="IRNazanin" w:eastAsia="IRNazanin"/>
          <w:color w:val="111111"/>
          <w:sz w:val="28"/>
          <w:sz w:val="28"/>
          <w:szCs w:val="28"/>
          <w:rtl w:val="true"/>
          <w:lang w:bidi="fa-IR"/>
        </w:rPr>
        <w:t>و من النّظم قول أبی تمام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بیض الصّفائح لاسود الصّحائف فی متونهنّ جلاء الشّک و الرّیب</w:t>
      </w:r>
    </w:p>
    <w:p>
      <w:pPr>
        <w:pStyle w:val="BookText"/>
        <w:rPr/>
      </w:pPr>
      <w:r>
        <w:rPr>
          <w:rFonts w:ascii="IRNazanin" w:hAnsi="IRNazanin" w:eastAsia="IRNazanin"/>
          <w:color w:val="111111"/>
          <w:sz w:val="28"/>
          <w:sz w:val="28"/>
          <w:szCs w:val="28"/>
          <w:rtl w:val="true"/>
          <w:lang w:bidi="fa-IR"/>
        </w:rPr>
        <w:t>و قول ابن حیّوس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تلفی بها الرّوّاد روضا زاهرا و تصادف الورّاد حوضا مفعما</w:t>
      </w:r>
    </w:p>
    <w:p>
      <w:pPr>
        <w:pStyle w:val="BookText"/>
        <w:rPr/>
      </w:pPr>
      <w:r>
        <w:rPr>
          <w:rFonts w:ascii="IRNazanin" w:hAnsi="IRNazanin" w:eastAsia="IRNazanin"/>
          <w:color w:val="111111"/>
          <w:sz w:val="28"/>
          <w:sz w:val="28"/>
          <w:szCs w:val="28"/>
          <w:rtl w:val="true"/>
          <w:lang w:bidi="fa-IR"/>
        </w:rPr>
        <w:t xml:space="preserve">هذا، و بعضهم عرّف الجناس المقلوب بأنّه ما تساوت حروف رکنیه عددا، و تخالفت ترتیبا، فیعمّ المتساوی هیئة کما قدّمناه فی الأمثلة، و المتخالف فیها أیضا کقوله علیه السلام فی المخ قعب </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یحمل هذا العلم إلاّ أهل البصر و 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المخ قصب </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یمزج الحلم بالعلم، و القول بالعمل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التّعمیم فیکون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مقرون اه مثالا لکلا القسمین، و من أمثلته علی التّعمیم فی النّظم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حکانی بهار الرّوض لمّا ألفته و کلّ مشوق للبهار مصاحب</w:t>
      </w:r>
    </w:p>
    <w:p>
      <w:pPr>
        <w:pStyle w:val="BookText"/>
        <w:rPr/>
      </w:pPr>
      <w:r>
        <w:rPr>
          <w:rFonts w:ascii="IRNazanin" w:hAnsi="IRNazanin" w:eastAsia="IRNazanin"/>
          <w:color w:val="111111"/>
          <w:sz w:val="28"/>
          <w:sz w:val="28"/>
          <w:szCs w:val="28"/>
          <w:rtl w:val="true"/>
          <w:lang w:bidi="fa-IR"/>
        </w:rPr>
        <w:t>فقلت له ما بال لونک شاحبا فقال لأنّی حین اقلب راهب</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رقّت شمائل قاتلی فلذلک روحی لا تقرّ ردّ الحبیب جوابه فکانّه فی اللحظ در</w:t>
      </w:r>
    </w:p>
    <w:p>
      <w:pPr>
        <w:pStyle w:val="Heading6"/>
        <w:numPr>
          <w:ilvl w:val="5"/>
          <w:numId w:val="1"/>
        </w:numPr>
        <w:rPr/>
      </w:pPr>
      <w:bookmarkStart w:id="424" w:name="__RefHeading___Toc3347789_1468164448"/>
      <w:bookmarkStart w:id="425" w:name="_Toc159"/>
      <w:bookmarkEnd w:id="424"/>
      <w:r>
        <w:rPr>
          <w:rtl w:val="true"/>
        </w:rPr>
        <w:t>و منها الجناس المصحف</w:t>
      </w:r>
      <w:bookmarkEnd w:id="425"/>
    </w:p>
    <w:p>
      <w:pPr>
        <w:pStyle w:val="BookText"/>
        <w:rPr/>
      </w:pPr>
      <w:r>
        <w:rPr>
          <w:rFonts w:ascii="IRNazanin" w:hAnsi="IRNazanin" w:eastAsia="IRNazanin"/>
          <w:color w:val="111111"/>
          <w:sz w:val="28"/>
          <w:sz w:val="28"/>
          <w:szCs w:val="28"/>
          <w:rtl w:val="true"/>
          <w:lang w:bidi="fa-IR"/>
        </w:rPr>
        <w:t>و یقال له جناس الخط أیضا، و هو أن تأتی بکلمتین متشابهتین خطا لا لفظا، کقوله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هُمْ یَحْسَبُونَ أَنَّهُمْ یُحْسِنُونَ صُنْعاً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 أمیر المؤمنین علیه السلام فی المخ قسا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فإنّها کانت أثرة شحّت علیها نفوس قوم، و سخت عنها نفوس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المخ قصا </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قد عبد اللّه ستّة آلاف سنة</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فاجعلوا علیه حدّکم، و له جدّکم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 فیما کتب إلی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غرّک عزّک، فصار قصار، ذلک ذلّک، فاخش فاحش، فعلک فعلّک، تهدا بهذا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النّظم قول أبی الطیب المتنبی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 الخلف إلا فیک انّک واحد و انّک لیث و الملوک ذئاب</w:t>
      </w:r>
    </w:p>
    <w:p>
      <w:pPr>
        <w:pStyle w:val="BookText"/>
        <w:rPr/>
      </w:pPr>
      <w:r>
        <w:rPr>
          <w:rFonts w:ascii="IRNazanin" w:hAnsi="IRNazanin" w:eastAsia="IRNazanin"/>
          <w:color w:val="111111"/>
          <w:sz w:val="28"/>
          <w:sz w:val="28"/>
          <w:szCs w:val="28"/>
          <w:rtl w:val="true"/>
          <w:lang w:bidi="fa-IR"/>
        </w:rPr>
        <w:t>و انّک ان قویست صحّف قارئ ذئابا فلم یخطیء و قال ذباب</w:t>
      </w:r>
    </w:p>
    <w:p>
      <w:pPr>
        <w:pStyle w:val="BookText"/>
        <w:rPr/>
      </w:pPr>
      <w:r>
        <w:rPr>
          <w:rFonts w:ascii="IRNazanin" w:hAnsi="IRNazanin" w:eastAsia="IRNazanin"/>
          <w:color w:val="111111"/>
          <w:sz w:val="28"/>
          <w:sz w:val="28"/>
          <w:szCs w:val="28"/>
          <w:rtl w:val="true"/>
          <w:lang w:bidi="fa-IR"/>
        </w:rPr>
        <w:t>هذا، و عرّف بعضهم جناس الخط بأنّه توافق اللفظین فی الکتابة، و بعضهم بأنّه ما تماثل رکناه فی الحروف و تخالفا فی النّقط، و علی ذلک فیکون أعم، لشمولها المتجانسین بالخط و اللفظ معا أیضا کقوله علیه السلام فی باب المخ من حکمه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صحّة الجسد، من قلّة الحسد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نظیر ذلک من أفراد الجناس اللاّحق، کقوله علیه السلام فی المخ فب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یونق منظرها، و یوبق مخبرها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تقلع المنیّة اختراما، و لا یرعوی الباقون اجتراما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علیه السلام فی المخ قه</w:t>
      </w:r>
      <w:r>
        <w:rPr>
          <w:rFonts w:eastAsia="IRNazanin" w:cs="IRNazanin"/>
          <w:color w:val="111111"/>
          <w:sz w:val="28"/>
          <w:szCs w:val="28"/>
          <w:rtl w:val="true"/>
          <w:lang w:bidi="fa-IR"/>
        </w:rPr>
        <w:t>: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ناکبین، و لا ناکثین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و مثل قول أبی نواس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بحر شعرک أغترف و بفضل علمک أعترف</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 الحبرة و الخبرة، و العار و النّار، و نحو ذلک من أمثلة المضارع، کما هو ظاهر، ثم إن بعض المتأخّرین قد أضافوا إلی أقسام الجناس أقساما اخر، طوینا عنها کشحا لندرتها و عدم خلوّ بعضها من التکلف و الرّکاکة، یکاد أن یخرج من حدّ الفصاحة، فلنعد إلی ذکر باقی أنواع البدیع ممّا رمنا ایراده فأقول</w:t>
      </w:r>
      <w:r>
        <w:rPr>
          <w:rFonts w:eastAsia="IRNazanin" w:cs="IRNazanin"/>
          <w:color w:val="111111"/>
          <w:sz w:val="28"/>
          <w:szCs w:val="28"/>
          <w:rtl w:val="true"/>
          <w:lang w:bidi="fa-IR"/>
        </w:rPr>
        <w:t>:</w:t>
      </w:r>
      <w:bookmarkStart w:id="426" w:name="pg13849_150413"/>
    </w:p>
    <w:p>
      <w:pPr>
        <w:pStyle w:val="Heading5"/>
        <w:numPr>
          <w:ilvl w:val="4"/>
          <w:numId w:val="1"/>
        </w:numPr>
        <w:rPr/>
      </w:pPr>
      <w:bookmarkStart w:id="427" w:name="__RefHeading___Toc3347791_1468164448"/>
      <w:bookmarkStart w:id="428" w:name="_Toc160"/>
      <w:bookmarkEnd w:id="426"/>
      <w:bookmarkEnd w:id="427"/>
      <w:r>
        <w:rPr>
          <w:rtl w:val="true"/>
        </w:rPr>
        <w:t>و منها الاشتقاق</w:t>
      </w:r>
      <w:bookmarkEnd w:id="428"/>
    </w:p>
    <w:p>
      <w:pPr>
        <w:pStyle w:val="BookText"/>
        <w:rPr/>
      </w:pPr>
      <w:r>
        <w:rPr>
          <w:rFonts w:ascii="IRNazanin" w:hAnsi="IRNazanin" w:eastAsia="IRNazanin"/>
          <w:color w:val="111111"/>
          <w:sz w:val="28"/>
          <w:sz w:val="28"/>
          <w:szCs w:val="28"/>
          <w:rtl w:val="true"/>
          <w:lang w:bidi="fa-IR"/>
        </w:rPr>
        <w:t>و هو أن تجیء بألفاظ یجمعها أصل واحد فی اللغة، کقوله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فَأَقِمْ وَجْهَکَ لِلدِّینِ الْقَیِّمِ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فانّهما مشتقان من قام یقوم، و قوله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یَمْحَقُ اللّهُ الرِّبا وَ یُرْبِی الصَّدَقاتِ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فانّهما مشتقّان من ربا یربو بمعنی زاد، 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أَسْلَمْتُ مَعَ سُلَیْمانَ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أَسَفی عَلی یُوسُفَ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فَأَدْلی دَلْوَهُ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کلام أمیر المؤمنین علیه السلام قوله فی المخ قفو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فالمسلم من سلم المسلمون من لسانه و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النّوع کثیر فی کلامه علیه السلام، و من النّظم قول ابن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أحمد المحمود مبعثه کلّ من الحمد تبیین اشتقاقهم</w:t>
      </w:r>
    </w:p>
    <w:p>
      <w:pPr>
        <w:pStyle w:val="BookText"/>
        <w:rPr/>
      </w:pPr>
      <w:r>
        <w:rPr>
          <w:rFonts w:ascii="IRNazanin" w:hAnsi="IRNazanin" w:eastAsia="IRNazanin"/>
          <w:color w:val="111111"/>
          <w:sz w:val="28"/>
          <w:sz w:val="28"/>
          <w:szCs w:val="28"/>
          <w:rtl w:val="true"/>
          <w:lang w:bidi="fa-IR"/>
        </w:rPr>
        <w:t>و قول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نرتاب بالأیّام عند سکونها و ما ارتاب بالأیّام غیر مریب</w:t>
      </w:r>
    </w:p>
    <w:p>
      <w:pPr>
        <w:pStyle w:val="BookText"/>
        <w:rPr/>
      </w:pPr>
      <w:r>
        <w:rPr>
          <w:rFonts w:ascii="IRNazanin" w:hAnsi="IRNazanin" w:eastAsia="IRNazanin"/>
          <w:color w:val="111111"/>
          <w:sz w:val="28"/>
          <w:sz w:val="28"/>
          <w:szCs w:val="28"/>
          <w:rtl w:val="true"/>
          <w:lang w:bidi="fa-IR"/>
        </w:rPr>
        <w:t>و ما الدّهر فی حال السّکون بساکن و لکنّه مستجمع لو ثوب</w:t>
      </w:r>
    </w:p>
    <w:p>
      <w:pPr>
        <w:pStyle w:val="Heading5"/>
        <w:numPr>
          <w:ilvl w:val="4"/>
          <w:numId w:val="1"/>
        </w:numPr>
        <w:rPr/>
      </w:pPr>
      <w:bookmarkStart w:id="429" w:name="__RefHeading___Toc3347793_1468164448"/>
      <w:bookmarkStart w:id="430" w:name="_Toc161"/>
      <w:bookmarkEnd w:id="429"/>
      <w:r>
        <w:rPr>
          <w:rtl w:val="true"/>
        </w:rPr>
        <w:t>و منها شبه الاشتقاق</w:t>
      </w:r>
      <w:bookmarkEnd w:id="430"/>
    </w:p>
    <w:p>
      <w:pPr>
        <w:pStyle w:val="BookText"/>
        <w:rPr/>
      </w:pPr>
      <w:r>
        <w:rPr>
          <w:rFonts w:ascii="IRNazanin" w:hAnsi="IRNazanin" w:eastAsia="IRNazanin"/>
          <w:color w:val="111111"/>
          <w:sz w:val="28"/>
          <w:sz w:val="28"/>
          <w:szCs w:val="28"/>
          <w:rtl w:val="true"/>
          <w:lang w:bidi="fa-IR"/>
        </w:rPr>
        <w:t>و هو أن یوجد فی کلّ من اللفظین جمیع ما یوجد فی الآخر من الحروف أو أکثرها، لکن لا یرجعان إلی أصل واحد، قال المطرّزی فی شرح المقامات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کلا النّوعین أی الاشتقاق و شبه الاشتقاق، من شعب التجنیس، و إنّما عد الأوّل قسما علیحدة، لزیادة فضیلة له فی باب الابداع، و جعلهما صاحب التلخیص من لواحق باب الجناس، و الأکثرون علی جعل الأوّل قسما مستقلا من أنواع البدیع، و الثّانی من أقسام الجناس، و سمّوه تجنیس المشابهة، و الجناس المطلق، و عرّفه بعضهم بأنّه ما اختلف رکناه فی الحروف و الحرکات، و جمع بین لفظیهما المشابهة</w:t>
      </w:r>
      <w:bookmarkStart w:id="431" w:name="pg13849_150414"/>
    </w:p>
    <w:p>
      <w:pPr>
        <w:pStyle w:val="BookText"/>
        <w:rPr/>
      </w:pPr>
      <w:bookmarkEnd w:id="431"/>
      <w:r>
        <w:rPr>
          <w:rFonts w:ascii="IRNazanin" w:hAnsi="IRNazanin" w:eastAsia="IRNazanin"/>
          <w:color w:val="111111"/>
          <w:sz w:val="28"/>
          <w:sz w:val="28"/>
          <w:szCs w:val="28"/>
          <w:rtl w:val="true"/>
          <w:lang w:bidi="fa-IR"/>
        </w:rPr>
        <w:t>و هو ما یشبه الاشتقاق، لعدم رجوعهما إلی أصل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فمثاله من القرآن قوله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جَنَی الْجَنَّتَیْنِ 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إِنِّی لِعَمَلِکُمْ مِنَ الْقالِینَ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 قال، من القول، و القالین، من القلی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کلام أمیر المؤمنین علیه السلام قوله فی المخ قص </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أهلها علی ساق و سیاق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السّاق ما بین الکعب و الرکبة، و سیاق مصدر ساق یسوق، و من النّظم قوله فی وصف الرّبیع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فصل الرّبیع فصل ملیح تضحک الأرض من بکاء السّمآء</w:t>
      </w:r>
    </w:p>
    <w:p>
      <w:pPr>
        <w:pStyle w:val="BookText"/>
        <w:rPr/>
      </w:pPr>
      <w:r>
        <w:rPr>
          <w:rFonts w:ascii="IRNazanin" w:hAnsi="IRNazanin" w:eastAsia="IRNazanin"/>
          <w:color w:val="111111"/>
          <w:sz w:val="28"/>
          <w:sz w:val="28"/>
          <w:szCs w:val="28"/>
          <w:rtl w:val="true"/>
          <w:lang w:bidi="fa-IR"/>
        </w:rPr>
        <w:t>ذهب حیثما ذهبنا و درّ حیث درنا و فضّة فی الفضاء</w:t>
      </w:r>
    </w:p>
    <w:p>
      <w:pPr>
        <w:pStyle w:val="Heading5"/>
        <w:numPr>
          <w:ilvl w:val="4"/>
          <w:numId w:val="1"/>
        </w:numPr>
        <w:rPr/>
      </w:pPr>
      <w:bookmarkStart w:id="432" w:name="__RefHeading___Toc3347795_1468164448"/>
      <w:bookmarkStart w:id="433" w:name="_Toc162"/>
      <w:bookmarkEnd w:id="432"/>
      <w:r>
        <w:rPr>
          <w:rtl w:val="true"/>
        </w:rPr>
        <w:t>و منها السجع</w:t>
      </w:r>
      <w:bookmarkEnd w:id="433"/>
    </w:p>
    <w:p>
      <w:pPr>
        <w:pStyle w:val="Heading6"/>
        <w:numPr>
          <w:ilvl w:val="5"/>
          <w:numId w:val="1"/>
        </w:numPr>
        <w:rPr/>
      </w:pPr>
      <w:bookmarkStart w:id="434" w:name="__RefHeading___Toc3347797_1468164448"/>
      <w:bookmarkStart w:id="435" w:name="_Toc163"/>
      <w:bookmarkEnd w:id="434"/>
      <w:r>
        <w:rPr>
          <w:rtl w:val="true"/>
        </w:rPr>
        <w:t>اشارة</w:t>
      </w:r>
      <w:bookmarkEnd w:id="435"/>
    </w:p>
    <w:p>
      <w:pPr>
        <w:pStyle w:val="BookText"/>
        <w:rPr/>
      </w:pPr>
      <w:r>
        <w:rPr>
          <w:rFonts w:ascii="IRNazanin" w:hAnsi="IRNazanin" w:eastAsia="IRNazanin"/>
          <w:color w:val="111111"/>
          <w:sz w:val="28"/>
          <w:sz w:val="28"/>
          <w:szCs w:val="28"/>
          <w:rtl w:val="true"/>
          <w:lang w:bidi="fa-IR"/>
        </w:rPr>
        <w:t>و هو مأخوذ من سجع الحمامة، و هو هدیرها، و تردیدها صوتها، تشبیها به لتکرّره علی نمط واحد، و هو علی ما قیل توافق الفاصلتین من النثر علی حرف واحد، کالتقفیة فی النّظم، و قد یطلق الاسجاع علی نفس الألفاظ المتواطی علیها فی أواخر الفقر، و هی التی یقال الفواصل فی القرآن، و القوافی فی الشّعر، و کیف کان فهو علی أقسام</w:t>
      </w:r>
      <w:r>
        <w:rPr>
          <w:rFonts w:eastAsia="IRNazanin" w:cs="IRNazanin"/>
          <w:color w:val="111111"/>
          <w:sz w:val="28"/>
          <w:szCs w:val="28"/>
          <w:rtl w:val="true"/>
          <w:lang w:bidi="fa-IR"/>
        </w:rPr>
        <w:t>.</w:t>
      </w:r>
    </w:p>
    <w:p>
      <w:pPr>
        <w:pStyle w:val="Heading6"/>
        <w:numPr>
          <w:ilvl w:val="5"/>
          <w:numId w:val="1"/>
        </w:numPr>
        <w:rPr/>
      </w:pPr>
      <w:bookmarkStart w:id="436" w:name="__RefHeading___Toc3347799_1468164448"/>
      <w:bookmarkStart w:id="437" w:name="_Toc164"/>
      <w:bookmarkEnd w:id="436"/>
      <w:r>
        <w:rPr>
          <w:rtl w:val="true"/>
        </w:rPr>
        <w:t>الأوّل السّجع المطرّف</w:t>
      </w:r>
      <w:bookmarkEnd w:id="437"/>
    </w:p>
    <w:p>
      <w:pPr>
        <w:pStyle w:val="BookText"/>
        <w:rPr/>
      </w:pPr>
      <w:r>
        <w:rPr>
          <w:rFonts w:ascii="IRNazanin" w:hAnsi="IRNazanin" w:eastAsia="IRNazanin"/>
          <w:color w:val="111111"/>
          <w:sz w:val="28"/>
          <w:sz w:val="28"/>
          <w:szCs w:val="28"/>
          <w:rtl w:val="true"/>
          <w:lang w:bidi="fa-IR"/>
        </w:rPr>
        <w:t>، و هو فی النثر أن یختلف الفاصلتان فی الوزن، مثل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لَکُمْ لا تَرْجُونَ لِلّهِ وَقاراً وَ قَدْ خَلَقَکُمْ أَطْواراً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 أمیر المؤمنین علیه السلام فی المخ 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إِتّخذوا الشّیطان لأمرهم ملاکا، و اتّخذهم له أشراکا</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النّظم اختلاف القافیتین کقوله</w:t>
      </w:r>
      <w:r>
        <w:rPr>
          <w:rFonts w:eastAsia="IRNazanin" w:cs="IRNazanin"/>
          <w:color w:val="111111"/>
          <w:sz w:val="28"/>
          <w:szCs w:val="28"/>
          <w:rtl w:val="true"/>
          <w:lang w:bidi="fa-IR"/>
        </w:rPr>
        <w:t>:</w:t>
      </w:r>
      <w:bookmarkStart w:id="438" w:name="pg13849_150415"/>
    </w:p>
    <w:p>
      <w:pPr>
        <w:pStyle w:val="BookText"/>
        <w:rPr/>
      </w:pPr>
      <w:bookmarkEnd w:id="438"/>
      <w:r>
        <w:rPr>
          <w:rFonts w:ascii="IRNazanin" w:hAnsi="IRNazanin" w:eastAsia="IRNazanin"/>
          <w:color w:val="111111"/>
          <w:sz w:val="28"/>
          <w:sz w:val="28"/>
          <w:szCs w:val="28"/>
          <w:rtl w:val="true"/>
          <w:lang w:bidi="fa-IR"/>
        </w:rPr>
        <w:t>أ فاطم مهلا بعض هذا التدلّل و إن کنت قد أزمعت صرمی فأجملی</w:t>
      </w:r>
    </w:p>
    <w:p>
      <w:pPr>
        <w:pStyle w:val="Heading6"/>
        <w:numPr>
          <w:ilvl w:val="5"/>
          <w:numId w:val="1"/>
        </w:numPr>
        <w:rPr/>
      </w:pPr>
      <w:bookmarkStart w:id="439" w:name="__RefHeading___Toc3347801_1468164448"/>
      <w:bookmarkStart w:id="440" w:name="_Toc165"/>
      <w:bookmarkEnd w:id="439"/>
      <w:r>
        <w:rPr>
          <w:rtl w:val="true"/>
        </w:rPr>
        <w:t>الثّانی السّجع المرصّع</w:t>
      </w:r>
      <w:bookmarkEnd w:id="440"/>
    </w:p>
    <w:p>
      <w:pPr>
        <w:pStyle w:val="BookText"/>
        <w:rPr/>
      </w:pPr>
      <w:r>
        <w:rPr>
          <w:rFonts w:ascii="IRNazanin" w:hAnsi="IRNazanin" w:eastAsia="IRNazanin"/>
          <w:color w:val="111111"/>
          <w:sz w:val="28"/>
          <w:sz w:val="28"/>
          <w:szCs w:val="28"/>
          <w:rtl w:val="true"/>
          <w:lang w:bidi="fa-IR"/>
        </w:rPr>
        <w:t>و هو أن تکون القرینتان مع اتّفاق أعجازهما وزنا و تقفیة متفقة الأوزان، کلا أو کثیرا، و بعبارة اخری ما فی إحدی القرینتین من الألفاظ أو أکثره مثل ما یقابله من الألفاظ فی القرینة الاخری فی الوزن و التّقفیة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فالأوّل مثل قوله علیه السلام فی المخ 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أحمده استتماما لنعمته، و إستسلاما لعزّته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المخ فب</w:t>
      </w:r>
      <w:r>
        <w:rPr>
          <w:rFonts w:eastAsia="IRNazanin" w:cs="IRNazanin"/>
          <w:color w:val="111111"/>
          <w:sz w:val="28"/>
          <w:szCs w:val="28"/>
          <w:rtl w:val="true"/>
          <w:lang w:bidi="fa-IR"/>
        </w:rPr>
        <w:t>: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علا بحوله، و دنا بطوله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الثّانی کقوله علیه السلام فی المخ فب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مانح کلّ غنیمة و فضل، و کاشف کلّ عظیمة و أزل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التّرصیع فی النّظم، فهو أن یقابل النّاظم کلّ لفظة فی صدر البیت، بلفظ مثلها وزنا و تقفیة فی عجز البیت، هکذا عرّفه بعض أرباب البدیع، و لعلّه مبنیّ علی التّسامح، إذ أواخر الأبیات التی بعد البیت الأوّل من القصیدة، لا یلزم فیها المطابقة لما فی صدر تلک الأبیات، و إنّما یلزم مطابقتها وزنا و تقفیة، لآخر البیت الأوّل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فقد قال النجم الدّین الکرمانی فی قلائد العقیان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یبلغ فی هذا النّوع أحد شأو الامام رشید الدّین المشتهر بالوطواط، فانّ له قصائد باللّسانین التزم فیها التّرصیع من أوّلها إلی آخرها، فمنها قوله من قصیدة یمدح بعض أکابر عصرها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ضیاء الدّین للبرّ مرقع و باب ضیاء الدّین للحرّ مربع</w:t>
      </w:r>
    </w:p>
    <w:p>
      <w:pPr>
        <w:pStyle w:val="BookText"/>
        <w:rPr/>
      </w:pPr>
      <w:r>
        <w:rPr>
          <w:rFonts w:ascii="IRNazanin" w:hAnsi="IRNazanin" w:eastAsia="IRNazanin"/>
          <w:color w:val="111111"/>
          <w:sz w:val="28"/>
          <w:sz w:val="28"/>
          <w:szCs w:val="28"/>
          <w:rtl w:val="true"/>
          <w:lang w:bidi="fa-IR"/>
        </w:rPr>
        <w:t>و سیرته الزّهرآء للحق معلم و سدّته السّمآء للخلق مجمع</w:t>
      </w:r>
    </w:p>
    <w:p>
      <w:pPr>
        <w:pStyle w:val="BookText"/>
        <w:rPr/>
      </w:pPr>
      <w:r>
        <w:rPr>
          <w:rFonts w:ascii="IRNazanin" w:hAnsi="IRNazanin" w:eastAsia="IRNazanin"/>
          <w:color w:val="111111"/>
          <w:sz w:val="28"/>
          <w:sz w:val="28"/>
          <w:szCs w:val="28"/>
          <w:rtl w:val="true"/>
          <w:lang w:bidi="fa-IR"/>
        </w:rPr>
        <w:t>فجدّد منه للمراشد أرسم و شیّد منه للمحامد أربع</w:t>
      </w:r>
    </w:p>
    <w:p>
      <w:pPr>
        <w:pStyle w:val="BookText"/>
        <w:rPr/>
      </w:pPr>
      <w:r>
        <w:rPr>
          <w:rFonts w:ascii="IRNazanin" w:hAnsi="IRNazanin" w:eastAsia="IRNazanin"/>
          <w:color w:val="111111"/>
          <w:sz w:val="28"/>
          <w:sz w:val="28"/>
          <w:szCs w:val="28"/>
          <w:rtl w:val="true"/>
          <w:lang w:bidi="fa-IR"/>
        </w:rPr>
        <w:t>و علیاه فیها للخواطر مسرح و لقیاه فیها للنّواظر مرتع</w:t>
      </w:r>
    </w:p>
    <w:p>
      <w:pPr>
        <w:pStyle w:val="BookText"/>
        <w:rPr/>
      </w:pPr>
      <w:r>
        <w:rPr>
          <w:rFonts w:ascii="IRNazanin" w:hAnsi="IRNazanin" w:eastAsia="IRNazanin"/>
          <w:color w:val="111111"/>
          <w:sz w:val="28"/>
          <w:sz w:val="28"/>
          <w:szCs w:val="28"/>
          <w:rtl w:val="true"/>
          <w:lang w:bidi="fa-IR"/>
        </w:rPr>
        <w:t>فمنهل من یروی ثناءک مفعم و منزل من ینوی جفاءک بلقع</w:t>
      </w:r>
    </w:p>
    <w:p>
      <w:pPr>
        <w:pStyle w:val="BookText"/>
        <w:rPr/>
      </w:pPr>
      <w:r>
        <w:rPr>
          <w:rFonts w:ascii="IRNazanin" w:hAnsi="IRNazanin" w:eastAsia="IRNazanin"/>
          <w:color w:val="111111"/>
          <w:sz w:val="28"/>
          <w:sz w:val="28"/>
          <w:szCs w:val="28"/>
          <w:rtl w:val="true"/>
          <w:lang w:bidi="fa-IR"/>
        </w:rPr>
        <w:t>وصولک للاشرار متو و متلف و طولک للأخیار مرو و مشبع</w:t>
      </w:r>
    </w:p>
    <w:p>
      <w:pPr>
        <w:pStyle w:val="Heading6"/>
        <w:numPr>
          <w:ilvl w:val="5"/>
          <w:numId w:val="1"/>
        </w:numPr>
        <w:rPr/>
      </w:pPr>
      <w:bookmarkStart w:id="441" w:name="__RefHeading___Toc3347803_1468164448"/>
      <w:bookmarkStart w:id="442" w:name="_Toc166"/>
      <w:bookmarkEnd w:id="441"/>
      <w:r>
        <w:rPr>
          <w:rtl w:val="true"/>
        </w:rPr>
        <w:t>الثّالث السّجع المتوازی</w:t>
      </w:r>
      <w:bookmarkEnd w:id="442"/>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هو مقابل المرصّع، أی ما لا یکون فی إحدی</w:t>
      </w:r>
    </w:p>
    <w:p>
      <w:pPr>
        <w:pStyle w:val="BookText"/>
        <w:rPr/>
      </w:pPr>
      <w:r>
        <w:rPr>
          <w:rFonts w:ascii="IRNazanin" w:hAnsi="IRNazanin" w:eastAsia="IRNazanin"/>
          <w:color w:val="111111"/>
          <w:sz w:val="28"/>
          <w:sz w:val="28"/>
          <w:szCs w:val="28"/>
          <w:rtl w:val="true"/>
          <w:lang w:bidi="fa-IR"/>
        </w:rPr>
        <w:t xml:space="preserve">القرینتین و لا أکثره مثل ما یقابله من القرینة الاخری، سوی الاعجاز و الفواصل، فانّه لا یشترط فیها الاتفاق فی الوزن و التّقفیة کما فی المرصّع، و هو علی ثلاثة أضرب أحدها أن یکون کلّ ما فی إحدی القرینتین مخالفا لمقابله وزنا و تقفیة، کقوله علیه السلام فی المخ قصر </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جعله ریّا لعطش العلماء، و ربیعا لقلوب الفقهاء، و محاجّ لطرق الصّلحآء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ان یکون المخالفة فی الأکثر، و الموافقة فی الأقل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 یکون النصف مخالفا و النّصف الآخر موافقا، کقوله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فِیها سُرُرٌ مَرْفُوعَةٌ وَ أَکْوابٌ مَوْضُوعَةٌ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علیه السلام فی المخ فب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غرور حائل، و ضوء آفل، و ظلّ زائل، و سناد مائل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الاختلاف فی الضّروب الثلاثة قد یکون فی الوزن و التّقفیة معا، کما فی الأمثلة المتقدّمة، أو فی الوزن فقط، کقوله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الْمُرْسَلاتِ عُرْفاً فَالْعاصِفاتِ عَصْفاً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علیه السلام فی المخ فب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تصرّمت الامور، و تقضّت الدّهور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فی التّقفیة فقط، کقوله علیه السلام فیه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مستمتع خلاقهم، و مستفسح خناقهم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التّفتازانی فی شرح التّلخیص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 یکون لکلّ کلمة من إحدی القرینتین مقابل من الاخری، نحو</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أَعْطَیْناکَ الْکَوْثَرَ فَصَلِّ لِرَبِّکَ وَ انْحَرْ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ذلک من أقسام المتوازی لا یخلو من إشکال، لأنه بعد تصریحه باشتراط اتفاق الفواصل فی المتوازی و المرصّع فی الوزن و التّقفیة تبعا لصاحب التّلخیص،</w:t>
      </w:r>
      <w:bookmarkStart w:id="443" w:name="pg13849_150417"/>
    </w:p>
    <w:p>
      <w:pPr>
        <w:pStyle w:val="BookText"/>
        <w:rPr/>
      </w:pPr>
      <w:bookmarkEnd w:id="443"/>
      <w:r>
        <w:rPr>
          <w:rFonts w:ascii="IRNazanin" w:hAnsi="IRNazanin" w:eastAsia="IRNazanin"/>
          <w:color w:val="111111"/>
          <w:sz w:val="28"/>
          <w:sz w:val="28"/>
          <w:szCs w:val="28"/>
          <w:rtl w:val="true"/>
          <w:lang w:bidi="fa-IR"/>
        </w:rPr>
        <w:t>کیف یجعل الآیة من المتوازی، مع أنّ الفاصلتین مختلفتان وزنا، فانّ الفاصلة الاولی علی وزن فوعل، و الثّانی علی وزن افعل، فالأولی أن یدخل ذلک فی المطرف، 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الثّانیة مع انضمام واو العطف و درج الهمزة تصیر فی الوزن شبیهة بالفاصلة الاولی، و هو کما تری</w:t>
      </w:r>
      <w:r>
        <w:rPr>
          <w:rFonts w:eastAsia="IRNazanin" w:cs="IRNazanin"/>
          <w:color w:val="111111"/>
          <w:sz w:val="28"/>
          <w:szCs w:val="28"/>
          <w:rtl w:val="true"/>
          <w:lang w:bidi="fa-IR"/>
        </w:rPr>
        <w:t>.</w:t>
      </w:r>
    </w:p>
    <w:p>
      <w:pPr>
        <w:pStyle w:val="Heading6"/>
        <w:numPr>
          <w:ilvl w:val="5"/>
          <w:numId w:val="1"/>
        </w:numPr>
        <w:rPr/>
      </w:pPr>
      <w:bookmarkStart w:id="444" w:name="__RefHeading___Toc3347805_1468164448"/>
      <w:bookmarkStart w:id="445" w:name="_Toc167"/>
      <w:bookmarkEnd w:id="444"/>
      <w:r>
        <w:rPr>
          <w:rtl w:val="true"/>
        </w:rPr>
        <w:t>تنبیهات</w:t>
      </w:r>
      <w:bookmarkEnd w:id="445"/>
    </w:p>
    <w:p>
      <w:pPr>
        <w:pStyle w:val="Heading6"/>
        <w:numPr>
          <w:ilvl w:val="5"/>
          <w:numId w:val="1"/>
        </w:numPr>
        <w:rPr/>
      </w:pPr>
      <w:bookmarkStart w:id="446" w:name="__RefHeading___Toc3347807_1468164448"/>
      <w:bookmarkStart w:id="447" w:name="_Toc168"/>
      <w:bookmarkEnd w:id="446"/>
      <w:r>
        <w:rPr>
          <w:rtl w:val="true"/>
        </w:rPr>
        <w:t>الأوّل لم یشترط بعضهم فی السّجع الاتفاق فی الفاصلتین فی التّقفیة</w:t>
      </w:r>
      <w:bookmarkEnd w:id="447"/>
    </w:p>
    <w:p>
      <w:pPr>
        <w:pStyle w:val="BookText"/>
        <w:rPr/>
      </w:pPr>
      <w:r>
        <w:rPr>
          <w:rFonts w:ascii="IRNazanin" w:hAnsi="IRNazanin" w:eastAsia="IRNazanin"/>
          <w:color w:val="111111"/>
          <w:sz w:val="28"/>
          <w:sz w:val="28"/>
          <w:szCs w:val="28"/>
          <w:rtl w:val="true"/>
          <w:lang w:bidi="fa-IR"/>
        </w:rPr>
        <w:t>، بل اکتفی بالاتفاق فی الوزن فقط، و منهم المطرّزی فی شرح المقامات، حیث عدّ من أقسام السّجع قسما سمّاه المتوازن، و مثله الشّارح البحرانی، و عرّفه الثّانی بأن یتّفقا فی عدد الحرف الأخیر، و جعله قسیما للمطرف، و عرّفه بأن یختلفا فی العدد، و یتفقا فی الحرف الأخیر، و عرّفه الأوّل بأن تراعی فی الکلمتین الأخیرتین من القرینتین الوزن، مع اختلاف الحرف الأخیر منهما، کقوله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نَمارِقُ مَصْفُوفَةٌ وَ زَرابِیُّ مَبْثُوثَةٌ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فانّ لفظی مصفوفة و مبثوثة، متساویان وزنا لا تقفیة، إذ الأوّل علی الفاء، و الثّانی علی الثّاء، و لا عبرة بتاء التّانیث کما بیّن فی علم القوافی، و مثله قوله علیه السلام فی المخ فب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داعیة بالویل جزعا، و لادمة للصّدر قلقا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کان ما فی إحدی القرینتین من الألفاظ أو أکثرها، مثل ما یقابله من ألفاظ القرینة الاخری فی الوزن، خصّ باسم المماثلة، فالمماثلة فی الکلّ کالمثال الذی أوردناه، و المماثلة فی الأکثر، 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آتَیْناهُمَا الْکِتابَ الْمُسْتَبِینَ وَ هَدَیْناهُمَا الصِّراطَ الْمُسْتَقِیمَ </w:t>
      </w:r>
      <w:r>
        <w:rPr>
          <w:rFonts w:eastAsia="Amiri" w:cs="Amiri" w:ascii="Amiri" w:hAnsi="Amiri"/>
          <w:color w:val="111111"/>
          <w:sz w:val="28"/>
          <w:szCs w:val="28"/>
          <w:rtl w:val="true"/>
          <w:lang w:bidi="ar-SA"/>
        </w:rPr>
        <w:t>»</w:t>
      </w:r>
    </w:p>
    <w:p>
      <w:pPr>
        <w:pStyle w:val="Heading6"/>
        <w:numPr>
          <w:ilvl w:val="5"/>
          <w:numId w:val="1"/>
        </w:numPr>
        <w:rPr/>
      </w:pPr>
      <w:bookmarkStart w:id="448" w:name="__RefHeading___Toc3347809_1468164448"/>
      <w:bookmarkStart w:id="449" w:name="_Toc169"/>
      <w:bookmarkEnd w:id="448"/>
      <w:r>
        <w:rPr>
          <w:rtl w:val="true"/>
        </w:rPr>
        <w:t>الثّانی کلمات الاسجاع مبنیّة علی سکون الاعجاز موقوفا علیها</w:t>
      </w:r>
      <w:bookmarkEnd w:id="449"/>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لأنّ الغرض من السّجع أن یزاوج بین الفواصل، و لا یتمّ ذلک فی کلّ صورة إلاّ بالوقف و البناء</w:t>
      </w:r>
      <w:bookmarkStart w:id="450" w:name="pg13849_150418"/>
    </w:p>
    <w:p>
      <w:pPr>
        <w:pStyle w:val="BookText"/>
        <w:rPr/>
      </w:pPr>
      <w:bookmarkEnd w:id="450"/>
      <w:r>
        <w:rPr>
          <w:rFonts w:ascii="IRNazanin" w:hAnsi="IRNazanin" w:eastAsia="IRNazanin"/>
          <w:color w:val="111111"/>
          <w:sz w:val="28"/>
          <w:sz w:val="28"/>
          <w:szCs w:val="28"/>
          <w:rtl w:val="true"/>
          <w:lang w:bidi="fa-IR"/>
        </w:rPr>
        <w:t>علی السّکون، إذ ربّما یختلف حرکات الاعجاز، و بدون الوقف یسقط التّزاوج، مثل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أبعد ما فات، و ما أقرب ما هو آت، فان التّاء من فات، مفتوحة و من آت، مکسورة منوّنة، فلو حرکتا ارتفع التّواطؤ، و مثله قوله علیه السلام فی المخ صط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دلیلها مکیث الکلام، بطیء القیام، سریع إذا 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المیمین الاولیین مکسورتان، و الثّالثة مفتوحة، و مع التّحریک ارتفع التّسجیع، قال المطرّزی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رأیتهم یخرجون الکلم عن أوضاعها للازدواج و التّشاکل،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آتیک بالغدایا و العشایا، و هنانی الطعام و مرانی، و اخذهم ما قدم و حدث، یریدون الغدواة، و أمرأنی و حدث مع أنّ فیه ارتکابا لما یخالف اللغة، فما ظنک بهم فی ذلک</w:t>
      </w:r>
      <w:r>
        <w:rPr>
          <w:rFonts w:eastAsia="IRNazanin" w:cs="IRNazanin"/>
          <w:color w:val="111111"/>
          <w:sz w:val="28"/>
          <w:szCs w:val="28"/>
          <w:rtl w:val="true"/>
          <w:lang w:bidi="fa-IR"/>
        </w:rPr>
        <w:t>.</w:t>
      </w:r>
    </w:p>
    <w:p>
      <w:pPr>
        <w:pStyle w:val="Heading6"/>
        <w:numPr>
          <w:ilvl w:val="5"/>
          <w:numId w:val="1"/>
        </w:numPr>
        <w:rPr/>
      </w:pPr>
      <w:bookmarkStart w:id="451" w:name="__RefHeading___Toc3347811_1468164448"/>
      <w:bookmarkStart w:id="452" w:name="_Toc170"/>
      <w:bookmarkEnd w:id="451"/>
      <w:r>
        <w:rPr>
          <w:rtl w:val="true"/>
        </w:rPr>
        <w:t>الثّالث حسن الاسجاع أقصرها</w:t>
      </w:r>
      <w:bookmarkEnd w:id="452"/>
    </w:p>
    <w:p>
      <w:pPr>
        <w:pStyle w:val="BookText"/>
        <w:rPr/>
      </w:pPr>
      <w:r>
        <w:rPr>
          <w:rFonts w:ascii="IRNazanin" w:hAnsi="IRNazanin" w:eastAsia="IRNazanin"/>
          <w:color w:val="111111"/>
          <w:sz w:val="28"/>
          <w:sz w:val="28"/>
          <w:szCs w:val="28"/>
          <w:rtl w:val="true"/>
          <w:lang w:bidi="fa-IR"/>
        </w:rPr>
        <w:t xml:space="preserve">، لقرب فواصل السّجعة من سمع السّامع، و أیضا هو أوعر مسلکا، إذ المعنی اذا صیغ بألفاظ قلیلة، عسر مواطاة السّجع فیه، فیکشف عن طول ید المتکلم فی باب البلاغة و الابداع، مثل قوله علیه السلام فی المخ یج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أخلاقکم دقاق، و عهدکم شقاق، و دینکم نفاق، و ماؤکم زعاق</w:t>
      </w:r>
      <w:r>
        <w:rPr>
          <w:rFonts w:eastAsia="IRNazanin" w:cs="IRNazanin"/>
          <w:color w:val="111111"/>
          <w:sz w:val="28"/>
          <w:szCs w:val="28"/>
          <w:rtl w:val="true"/>
          <w:lang w:bidi="fa-IR"/>
        </w:rPr>
        <w:t>.</w:t>
      </w:r>
    </w:p>
    <w:p>
      <w:pPr>
        <w:pStyle w:val="Heading6"/>
        <w:numPr>
          <w:ilvl w:val="5"/>
          <w:numId w:val="1"/>
        </w:numPr>
        <w:rPr/>
      </w:pPr>
      <w:bookmarkStart w:id="453" w:name="__RefHeading___Toc3347813_1468164448"/>
      <w:bookmarkStart w:id="454" w:name="_Toc171"/>
      <w:bookmarkEnd w:id="453"/>
      <w:r>
        <w:rPr>
          <w:rtl w:val="true"/>
        </w:rPr>
        <w:t>الرّابع قال ابن النّفیس، یکفی فی حسن السّجع ورود القرآن به</w:t>
      </w:r>
      <w:bookmarkEnd w:id="454"/>
    </w:p>
    <w:p>
      <w:p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یقدح فی ذلک خلوه فی بعض الآیات، لأن الحسن قد یقتضی المقام الانتقال إلی أحسن منه، و قال حازم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نزل القرآن علی أسالیب الفصیح من کلام العرب فوردت الفواصل فیه بإزاء ورود الأسجاع فی کلامهم، و إنّما لم تجیء علی اسلوب واحد لأنّه لا یحسن فی الکلام جمیعا أن یکون مستمرّا علی نمط واحد، لما فیه من التکلف، و لما فی الطبع من الملل، و لأنّ الافتتان فی ضروب الفصاحة أعلی من الاستمرار علی ضرب واحد، فلهذا أوردت بعض آی القرآن متماثلة المقاطع، و بعضها غیر متماثل</w:t>
      </w:r>
      <w:r>
        <w:rPr>
          <w:rFonts w:eastAsia="IRNazanin" w:cs="IRNazanin"/>
          <w:color w:val="111111"/>
          <w:sz w:val="28"/>
          <w:szCs w:val="28"/>
          <w:rtl w:val="true"/>
          <w:lang w:bidi="fa-IR"/>
        </w:rPr>
        <w:t>.</w:t>
      </w:r>
      <w:bookmarkStart w:id="455" w:name="pg13849_150419"/>
    </w:p>
    <w:p>
      <w:pPr>
        <w:pStyle w:val="Heading5"/>
        <w:numPr>
          <w:ilvl w:val="4"/>
          <w:numId w:val="1"/>
        </w:numPr>
        <w:rPr/>
      </w:pPr>
      <w:bookmarkStart w:id="456" w:name="__RefHeading___Toc3347815_1468164448"/>
      <w:bookmarkStart w:id="457" w:name="_Toc172"/>
      <w:bookmarkEnd w:id="455"/>
      <w:bookmarkEnd w:id="456"/>
      <w:r>
        <w:rPr>
          <w:rtl w:val="true"/>
        </w:rPr>
        <w:t>و منها التشطیر</w:t>
      </w:r>
      <w:bookmarkEnd w:id="457"/>
    </w:p>
    <w:p>
      <w:pPr>
        <w:pStyle w:val="BookText"/>
        <w:rPr/>
      </w:pPr>
      <w:r>
        <w:rPr>
          <w:rFonts w:ascii="IRNazanin" w:hAnsi="IRNazanin" w:eastAsia="IRNazanin"/>
          <w:color w:val="111111"/>
          <w:sz w:val="28"/>
          <w:sz w:val="28"/>
          <w:szCs w:val="28"/>
          <w:rtl w:val="true"/>
          <w:lang w:bidi="fa-IR"/>
        </w:rPr>
        <w:t>و عرفوه بأن یقسّم الشّاعر کلاّ من صدر بیته و عجزه شطرین، ثم یسجع کلّ شطر منهما، لکنّه یأتی بالصّدر مخالفا للعجز فی التّسجیع، کقوله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تدبیر معتصم باللّه منتقم للّه مرتعب فی اللّه مرتقب</w:t>
      </w:r>
    </w:p>
    <w:p>
      <w:pPr>
        <w:pStyle w:val="BookText"/>
        <w:rPr/>
      </w:pPr>
      <w:r>
        <w:rPr>
          <w:rFonts w:ascii="IRNazanin" w:hAnsi="IRNazanin" w:eastAsia="IRNazanin"/>
          <w:color w:val="111111"/>
          <w:sz w:val="28"/>
          <w:sz w:val="28"/>
          <w:szCs w:val="28"/>
          <w:rtl w:val="true"/>
          <w:lang w:bidi="fa-IR"/>
        </w:rPr>
        <w:t>و قول البوصیری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کالزّهر فی ترف و البدر فی شرف و البحر فی کرم و الدّهر فی همم</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أغمضنا عن اختصاصه بالنّظم علی ما اصطلحوا، فجریانه فی النثر أیضا ممکن، کقوله علیه السلام فی المخ فب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أعظم ما هنالک بلیّة نزل الحمیم، و تصلیة الجحیم، و فورات السّعیر، و سورات الزّفیر، لا فترة مریحة، و لا دعة مزیحة، و لا قوّة حاجزة، و لا موتة ناجزة</w:t>
      </w:r>
      <w:r>
        <w:rPr>
          <w:rFonts w:eastAsia="IRNazanin" w:cs="IRNazanin"/>
          <w:color w:val="111111"/>
          <w:sz w:val="28"/>
          <w:szCs w:val="28"/>
          <w:rtl w:val="true"/>
          <w:lang w:bidi="fa-IR"/>
        </w:rPr>
        <w:t>.</w:t>
      </w:r>
    </w:p>
    <w:p>
      <w:pPr>
        <w:pStyle w:val="Heading5"/>
        <w:numPr>
          <w:ilvl w:val="4"/>
          <w:numId w:val="1"/>
        </w:numPr>
        <w:rPr/>
      </w:pPr>
      <w:bookmarkStart w:id="458" w:name="__RefHeading___Toc3347817_1468164448"/>
      <w:bookmarkStart w:id="459" w:name="_Toc173"/>
      <w:bookmarkEnd w:id="458"/>
      <w:r>
        <w:rPr>
          <w:rtl w:val="true"/>
        </w:rPr>
        <w:t>و منها تضمین المزدوج</w:t>
      </w:r>
      <w:bookmarkEnd w:id="459"/>
    </w:p>
    <w:p>
      <w:pPr>
        <w:pStyle w:val="BookText"/>
        <w:rPr/>
      </w:pPr>
      <w:r>
        <w:rPr>
          <w:rFonts w:ascii="IRNazanin" w:hAnsi="IRNazanin" w:eastAsia="IRNazanin"/>
          <w:color w:val="111111"/>
          <w:sz w:val="28"/>
          <w:sz w:val="28"/>
          <w:szCs w:val="28"/>
          <w:rtl w:val="true"/>
          <w:lang w:bidi="fa-IR"/>
        </w:rPr>
        <w:t>و هو أن یأتی المتکلم فی أثناء قرائن النّثر أو أحد شطری البیت بلفظین مسجّعین، بعد مراعاة حدود الاسجاع و القوافی، کقوله تعالی</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جِئْتُکَ مِنْ سَبَإٍ بِنَبَإٍ یَقِینٍ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یَدْعُونَنا رَغَباً وَ رَهَباً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 أمیر المؤمنین علیه السلام فی المخ قح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نار لها کلب و لجب، و لهب ساطع، و قصیف هائل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المخ قصا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الجحود الکنود، و العنود الصّدود، و الحیود المیود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فیه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حرب و سلب، و نهب و عطب، أهلها علی ساق و سیاق، و لحاق و فراق</w:t>
      </w:r>
      <w:r>
        <w:rPr>
          <w:rFonts w:eastAsia="Amiri" w:cs="Amiri" w:ascii="Amiri" w:hAnsi="Amiri"/>
          <w:color w:val="111111"/>
          <w:sz w:val="28"/>
          <w:szCs w:val="28"/>
          <w:rtl w:val="true"/>
          <w:lang w:bidi="ar-SA"/>
        </w:rPr>
        <w:t>.</w:t>
      </w:r>
      <w:bookmarkStart w:id="460" w:name="pg13849_150420"/>
    </w:p>
    <w:p>
      <w:pPr>
        <w:pStyle w:val="BookText"/>
        <w:rPr/>
      </w:pPr>
      <w:bookmarkEnd w:id="460"/>
      <w:r>
        <w:rPr>
          <w:rFonts w:ascii="IRNazanin" w:hAnsi="IRNazanin" w:eastAsia="IRNazanin"/>
          <w:color w:val="111111"/>
          <w:sz w:val="28"/>
          <w:sz w:val="28"/>
          <w:szCs w:val="28"/>
          <w:rtl w:val="true"/>
          <w:lang w:bidi="fa-IR"/>
        </w:rPr>
        <w:t>و من النّظم قوله یرثی الصّاحب بن 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مضی الصّاحب الکافی و لم یبق بعده کریم یروّی الأرض فیض غمامه</w:t>
      </w:r>
    </w:p>
    <w:p>
      <w:pPr>
        <w:pStyle w:val="BookText"/>
        <w:rPr/>
      </w:pPr>
      <w:r>
        <w:rPr>
          <w:rFonts w:ascii="IRNazanin" w:hAnsi="IRNazanin" w:eastAsia="IRNazanin"/>
          <w:color w:val="111111"/>
          <w:sz w:val="28"/>
          <w:sz w:val="28"/>
          <w:szCs w:val="28"/>
          <w:rtl w:val="true"/>
          <w:lang w:bidi="fa-IR"/>
        </w:rPr>
        <w:t>فقدناه لما تمّ و اعتمّ بالعلی کذاک خسوف البدر عند تمامه</w:t>
      </w:r>
    </w:p>
    <w:p>
      <w:pPr>
        <w:pStyle w:val="Heading5"/>
        <w:numPr>
          <w:ilvl w:val="4"/>
          <w:numId w:val="1"/>
        </w:numPr>
        <w:rPr/>
      </w:pPr>
      <w:bookmarkStart w:id="461" w:name="__RefHeading___Toc3347819_1468164448"/>
      <w:bookmarkStart w:id="462" w:name="_Toc174"/>
      <w:bookmarkEnd w:id="461"/>
      <w:r>
        <w:rPr>
          <w:rtl w:val="true"/>
        </w:rPr>
        <w:t>و منها لزوم ما لا یلزم</w:t>
      </w:r>
      <w:bookmarkEnd w:id="462"/>
    </w:p>
    <w:p>
      <w:pPr>
        <w:pStyle w:val="BookText"/>
        <w:rPr/>
      </w:pPr>
      <w:r>
        <w:rPr>
          <w:rFonts w:ascii="IRNazanin" w:hAnsi="IRNazanin" w:eastAsia="IRNazanin"/>
          <w:color w:val="111111"/>
          <w:sz w:val="28"/>
          <w:sz w:val="28"/>
          <w:szCs w:val="28"/>
          <w:rtl w:val="true"/>
          <w:lang w:bidi="fa-IR"/>
        </w:rPr>
        <w:t>و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الالتزام، و التّشدید، و التضییق، و الاعنات، و هو أن یؤتی فی النّثر أو النّظم قبل الفاصلة أو حرف الرّوی بحرف أو حرفین، مع عدم کون الاتیان بها أو بهما واجبا فی السّجع، کقوله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الْیَتِیمَ فَلا تَقْهَرْ وَ أَمَّا السّائِلَ فَلا تَنْهَرْ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جیء بالهاء قبل الفاصلتین، مع عدم لزوم الاتیان بها، لتحقّق السّجع بدونها، بأن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تسخر، فلا تزجر، و قوله سبحانه أیضا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سِدْرٍ مَخْضُودٍ وَ طَلْحٍ مَنْضُودٍ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کلام أمیر المؤمنین علیه السلام فی المخ 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أرجح ما وزن، و أفضل ما خزن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بلزوم الزّاء المکسورة، و قد کان السّجع یتحقّق بدونها، بأن یقال بدل خزن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رکن، و من النّظم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سأشکر عمروا ان تراخت منیّتی أیادی لم تمنن و ان هی جلّت</w:t>
      </w:r>
    </w:p>
    <w:p>
      <w:pPr>
        <w:pStyle w:val="BookText"/>
        <w:rPr/>
      </w:pPr>
      <w:r>
        <w:rPr>
          <w:rFonts w:ascii="IRNazanin" w:hAnsi="IRNazanin" w:eastAsia="IRNazanin"/>
          <w:color w:val="111111"/>
          <w:sz w:val="28"/>
          <w:sz w:val="28"/>
          <w:szCs w:val="28"/>
          <w:rtl w:val="true"/>
          <w:lang w:bidi="fa-IR"/>
        </w:rPr>
        <w:t>فتی غیر محجوب الغنی عن صدیقه و لا مظهر الشکوی اذا النّعل زلت</w:t>
      </w:r>
    </w:p>
    <w:p>
      <w:pPr>
        <w:pStyle w:val="BookText"/>
        <w:rPr/>
      </w:pPr>
      <w:r>
        <w:rPr>
          <w:rFonts w:ascii="IRNazanin" w:hAnsi="IRNazanin" w:eastAsia="IRNazanin"/>
          <w:color w:val="111111"/>
          <w:sz w:val="28"/>
          <w:sz w:val="28"/>
          <w:szCs w:val="28"/>
          <w:rtl w:val="true"/>
          <w:lang w:bidi="fa-IR"/>
        </w:rPr>
        <w:t>رأی خلّتی من حیث یخفی مکانها فکانت قذی عینیه حتّی تجلّت</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فحرف الرّوی هی التّاء، و قد جیء قبلها فی الأبیات بلام مشدّدة، و هو لیس بلازم فی مذهب التّسجیع</w:t>
      </w:r>
      <w:r>
        <w:rPr>
          <w:rFonts w:eastAsia="IRNazanin" w:cs="IRNazanin"/>
          <w:color w:val="111111"/>
          <w:sz w:val="28"/>
          <w:szCs w:val="28"/>
          <w:rtl w:val="true"/>
          <w:lang w:bidi="fa-IR"/>
        </w:rPr>
        <w:t>.</w:t>
      </w:r>
      <w:bookmarkStart w:id="463" w:name="pg13849_150421"/>
    </w:p>
    <w:p>
      <w:pPr>
        <w:pStyle w:val="Heading5"/>
        <w:numPr>
          <w:ilvl w:val="4"/>
          <w:numId w:val="1"/>
        </w:numPr>
        <w:rPr/>
      </w:pPr>
      <w:bookmarkStart w:id="464" w:name="__RefHeading___Toc3347821_1468164448"/>
      <w:bookmarkStart w:id="465" w:name="_Toc175"/>
      <w:bookmarkEnd w:id="463"/>
      <w:bookmarkEnd w:id="464"/>
      <w:r>
        <w:rPr>
          <w:rtl w:val="true"/>
        </w:rPr>
        <w:t>و منها الحذف</w:t>
      </w:r>
      <w:bookmarkEnd w:id="465"/>
    </w:p>
    <w:p>
      <w:pPr>
        <w:pStyle w:val="BookText"/>
        <w:rPr/>
      </w:pPr>
      <w:r>
        <w:rPr>
          <w:rFonts w:ascii="IRNazanin" w:hAnsi="IRNazanin" w:eastAsia="IRNazanin"/>
          <w:color w:val="111111"/>
          <w:sz w:val="28"/>
          <w:sz w:val="28"/>
          <w:szCs w:val="28"/>
          <w:rtl w:val="true"/>
          <w:lang w:bidi="fa-IR"/>
        </w:rPr>
        <w:t>و هو عبارة عن أن یحذف المتکلّم من کلامه حرفا فأکثر من حروف الهجاء، أو یؤلف کلامه من حروف خالیة عن النّقط، و ینظمه من حروف لم یعجمن قط، بشرط حسن الایتلاف و عدم التکلّف، و علیّ أمیر المؤمنین علیه السلام هو الحائز لقصب السّبق فی هذا المضمار، و الجامع للوامع الفخار و بدایع الافتخار، فقد أتی بالارتجال و علی الاستعجال خطبته المسمّاة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بالمونقة، المتضمّنة لعبارات مهذبة، و کلمات مستعذبة، و تجنیسات موشّحة، و تسجیعات مستملحة، و عظات تشفی العلیل، و نصائح تروی الغلیل، یکاد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من کلام البشر، أو أنّه لیس الاّ سحر یؤثر، و أتبعها بخطبة اخری، خالیة عن الاعجام، علی أحسن السجام، و لم یوردهما السّید فی الکتاب، فأحببت ایرادهما هنا، تشحیذا لأذهان اولی الألباب و دلالة علی أنّه البارع المقدّم فی کلّ 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روی المخالف و المؤالف، عن هشام بن محمّد السّائب الکلبی، أنّه اجتمع أصحاب النّبی صلّی اللّه علیه و آله، فتذاکروا أیّ الحروف أدخل فی الکلام، فأجمعوا علی أنّ الألف أکثر دخولا، فخطب علیّ علیه السلام، بهذه الخطبة ارتجالا، و سمّاها المونقة، و هی</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حمدت من عظمت منّته، و سبغت نعمته، و سبقت</w:t>
      </w:r>
      <w:r>
        <w:rPr>
          <w:rStyle w:val="FootnoteAnchor"/>
          <w:rtl w:val="true"/>
        </w:rPr>
        <w:footnoteReference w:id="23"/>
      </w:r>
      <w:r>
        <w:rPr>
          <w:rFonts w:ascii="IRNazanin" w:hAnsi="IRNazanin" w:eastAsia="IRNazanin"/>
          <w:color w:val="111111"/>
          <w:sz w:val="28"/>
          <w:sz w:val="28"/>
          <w:szCs w:val="28"/>
          <w:rtl w:val="true"/>
          <w:lang w:bidi="fa-IR"/>
        </w:rPr>
        <w:t>رحمته</w:t>
      </w:r>
      <w:r>
        <w:rPr>
          <w:rStyle w:val="FootnoteAnchor"/>
          <w:rtl w:val="true"/>
        </w:rPr>
        <w:footnoteReference w:id="24"/>
      </w:r>
      <w:r>
        <w:rPr>
          <w:rFonts w:ascii="IRNazanin" w:hAnsi="IRNazanin" w:eastAsia="IRNazanin"/>
          <w:color w:val="111111"/>
          <w:sz w:val="28"/>
          <w:sz w:val="28"/>
          <w:szCs w:val="28"/>
          <w:rtl w:val="true"/>
          <w:lang w:bidi="fa-IR"/>
        </w:rPr>
        <w:t>و تمّت کلمته، و نفذت مشیّته، و بلغت حجّته، و عدلت قضیّته، حمدته حمد مقرّ بربوبیّته، متخضّع لعبودیّته، متنصّل من خطیئته، معترف بتوحیده،</w:t>
      </w:r>
      <w:r>
        <w:rPr>
          <w:rStyle w:val="FootnoteAnchor"/>
          <w:rtl w:val="true"/>
        </w:rPr>
        <w:footnoteReference w:id="25"/>
      </w:r>
      <w:r>
        <w:rPr>
          <w:rFonts w:ascii="Amiri" w:hAnsi="Amiri" w:eastAsia="Amiri" w:cs="Amiri"/>
          <w:color w:val="111111"/>
          <w:sz w:val="28"/>
          <w:sz w:val="28"/>
          <w:szCs w:val="28"/>
          <w:rtl w:val="true"/>
          <w:lang w:bidi="ar-SA"/>
        </w:rPr>
        <w:t>مؤمّل من ربّه، رحمة</w:t>
      </w:r>
      <w:r>
        <w:rPr>
          <w:rStyle w:val="FootnoteAnchor"/>
          <w:rtl w:val="true"/>
        </w:rPr>
        <w:footnoteReference w:id="26"/>
      </w:r>
      <w:r>
        <w:rPr>
          <w:rFonts w:ascii="IRNazanin" w:hAnsi="IRNazanin" w:eastAsia="IRNazanin"/>
          <w:color w:val="111111"/>
          <w:sz w:val="28"/>
          <w:sz w:val="28"/>
          <w:szCs w:val="28"/>
          <w:rtl w:val="true"/>
          <w:lang w:bidi="fa-IR"/>
        </w:rPr>
        <w:t>تنجیه، یوم یشغل کلّ عن فصیلته و بنیه، و نستعینه، و نسترشده، و نستهدیه،</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نؤمن به، و نتوکّل علیه، و شهدت له شهود مخلص</w:t>
      </w:r>
      <w:r>
        <w:rPr>
          <w:rStyle w:val="FootnoteAnchor"/>
          <w:rtl w:val="true"/>
        </w:rPr>
        <w:footnoteReference w:id="27"/>
      </w:r>
      <w:r>
        <w:rPr>
          <w:rFonts w:ascii="IRNazanin" w:hAnsi="IRNazanin" w:eastAsia="IRNazanin"/>
          <w:color w:val="111111"/>
          <w:sz w:val="28"/>
          <w:sz w:val="28"/>
          <w:szCs w:val="28"/>
          <w:rtl w:val="true"/>
          <w:lang w:bidi="fa-IR"/>
        </w:rPr>
        <w:t>موقن، و فرّدته تفرید مؤمن متقن، و وحّدته توحید عبد مذعن، لیس له شریک فی ملکه، و لم یکن له ولیّ فی صنعه، جلّ عن مشیر و وزیر، و تنزّه عن مثل و نظیر</w:t>
      </w:r>
      <w:r>
        <w:rPr>
          <w:rStyle w:val="FootnoteAnchor"/>
          <w:rtl w:val="true"/>
        </w:rPr>
        <w:footnoteReference w:id="28"/>
      </w:r>
      <w:r>
        <w:rPr>
          <w:rFonts w:ascii="IRNazanin" w:hAnsi="IRNazanin" w:eastAsia="IRNazanin"/>
          <w:color w:val="111111"/>
          <w:sz w:val="28"/>
          <w:sz w:val="28"/>
          <w:szCs w:val="28"/>
          <w:rtl w:val="true"/>
          <w:lang w:bidi="fa-IR"/>
        </w:rPr>
        <w:t xml:space="preserve">، علم فستر، و بطن فخبر، و ملک فقهر، و عصی فغفر، و عبد فشکر، و حکم فعدل،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تکرّم و تفضّل، لن یزول و لم یزل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یزل، و لن یزول، و لیس کمثله شیء، و هو قبل کلّ شیء، و بعد کلّ شیء، ربّ متفرّد بعزّته، متملّک</w:t>
      </w:r>
      <w:r>
        <w:rPr>
          <w:rStyle w:val="FootnoteAnchor"/>
          <w:rtl w:val="true"/>
        </w:rPr>
        <w:footnoteReference w:id="29"/>
      </w:r>
      <w:r>
        <w:rPr>
          <w:rFonts w:ascii="IRNazanin" w:hAnsi="IRNazanin" w:eastAsia="IRNazanin"/>
          <w:color w:val="111111"/>
          <w:sz w:val="28"/>
          <w:sz w:val="28"/>
          <w:szCs w:val="28"/>
          <w:rtl w:val="true"/>
          <w:lang w:bidi="fa-IR"/>
        </w:rPr>
        <w:t>بقوّته، متقدّس بعلوّه، متکبّر بسموه، لیس یدرکه، بصر، و لم یحط به نظر، قویّ منیع، بصیر سمیع، حلیم حکیم، رؤف رحیم، عجز فی وصفه من یصفه، و ضلّ فی نعته من یعرّفه</w:t>
      </w:r>
      <w:r>
        <w:rPr>
          <w:rStyle w:val="FootnoteAnchor"/>
          <w:rtl w:val="true"/>
        </w:rPr>
        <w:footnoteReference w:id="30"/>
      </w:r>
      <w:r>
        <w:rPr>
          <w:rFonts w:ascii="IRNazanin" w:hAnsi="IRNazanin" w:eastAsia="IRNazanin"/>
          <w:color w:val="111111"/>
          <w:sz w:val="28"/>
          <w:sz w:val="28"/>
          <w:szCs w:val="28"/>
          <w:rtl w:val="true"/>
          <w:lang w:bidi="fa-IR"/>
        </w:rPr>
        <w:t>، قرب فبعد، و بعد فقرب، یجیب دعوة من یدعوه، و یرزق عبده و یحبوه، ذو لطف خفیّ، و بطش قویّ، و رحمة موسعة، و عقوبة موجعة، رحمته جنّة عریضة مونقة، و عقوبته جحیم مؤصدة موبقة، و شهدت ببعث محمّد عبده، و رسوله، و صفیّه، و حبیبه، و خلیله، بعثه فی خیر عصر، و فی حین فترة و کفر، رحمة لعبیده، و منّة لمزیده، ختم به نبوّته، و قوّی به حجّته، فوعظ و نصح، و بلّغ و کدح، رؤف بکلّ</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ولیّ، سخیّ، زکیّ، رضیّ، علیه رحمة و تسلیم، و برکة و تکریم، من ربّ غفور رحیم، قریب مجیب، وصّیتکم معشر من حضرنی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بتقوی ربّکم، و ذکّرتکم بسنّة نبیّکم، فعلیکم برهبة تسکّن قلوبکم، و خشیة تذریء دموعکم، و تقیّة تنجیکم، یوم یذهلکم و یبلیکم، یوم یفوز فیه من ثقل وزن حسنته، و خفّ وزن سیّئته، و لتکن مسئلتکم مسئلة ذلّ و خضوع، و شکر و خشوع، و توبة و نزوع، و ندم و رجوع، و لیغتنم کلّ مغتنم منکم، صحّته قبل سقمه، و شبیبته قبل هرمه، و سعته قبل فقره</w:t>
      </w:r>
      <w:r>
        <w:rPr>
          <w:rStyle w:val="FootnoteAnchor"/>
          <w:rtl w:val="true"/>
        </w:rPr>
        <w:footnoteReference w:id="31"/>
      </w:r>
      <w:r>
        <w:rPr>
          <w:rFonts w:ascii="IRNazanin" w:hAnsi="IRNazanin" w:eastAsia="IRNazanin"/>
          <w:color w:val="111111"/>
          <w:sz w:val="28"/>
          <w:sz w:val="28"/>
          <w:szCs w:val="28"/>
          <w:rtl w:val="true"/>
          <w:lang w:bidi="fa-IR"/>
        </w:rPr>
        <w:t>، و خلوته قبل شغله، و حضره قبل سفره، قبل هو یکبر و یهرم، و یمرض و یسقم، و یملّه</w:t>
      </w:r>
      <w:r>
        <w:rPr>
          <w:rStyle w:val="FootnoteAnchor"/>
          <w:rtl w:val="true"/>
        </w:rPr>
        <w:footnoteReference w:id="32"/>
      </w:r>
      <w:r>
        <w:rPr>
          <w:rFonts w:ascii="IRNazanin" w:hAnsi="IRNazanin" w:eastAsia="IRNazanin"/>
          <w:color w:val="111111"/>
          <w:sz w:val="28"/>
          <w:sz w:val="28"/>
          <w:szCs w:val="28"/>
          <w:rtl w:val="true"/>
          <w:lang w:bidi="fa-IR"/>
        </w:rPr>
        <w:t>طبیبه، و یعرض عنه حبیبه، و یتغیّر عقله، و ینقطع عمره، ثمّ قیل هو موعوک، و جسمه منهوک، ثمّ جدّ</w:t>
      </w:r>
      <w:r>
        <w:rPr>
          <w:rStyle w:val="FootnoteAnchor"/>
          <w:rtl w:val="true"/>
        </w:rPr>
        <w:footnoteReference w:id="33"/>
      </w:r>
      <w:r>
        <w:rPr>
          <w:rFonts w:ascii="IRNazanin" w:hAnsi="IRNazanin" w:eastAsia="IRNazanin"/>
          <w:color w:val="111111"/>
          <w:sz w:val="28"/>
          <w:sz w:val="28"/>
          <w:szCs w:val="28"/>
          <w:rtl w:val="true"/>
          <w:lang w:bidi="fa-IR"/>
        </w:rPr>
        <w:t>فی نزع شدید، و حضره کلّ قریب و بعید، فشخص ببصره، و طمح بنظره، و رشح جبینه، و سکن حنینه</w:t>
      </w:r>
      <w:r>
        <w:rPr>
          <w:rStyle w:val="FootnoteAnchor"/>
          <w:rtl w:val="true"/>
        </w:rPr>
        <w:footnoteReference w:id="34"/>
      </w:r>
      <w:r>
        <w:rPr>
          <w:rFonts w:ascii="IRNazanin" w:hAnsi="IRNazanin" w:eastAsia="IRNazanin"/>
          <w:color w:val="111111"/>
          <w:sz w:val="28"/>
          <w:sz w:val="28"/>
          <w:szCs w:val="28"/>
          <w:rtl w:val="true"/>
          <w:lang w:bidi="fa-IR"/>
        </w:rPr>
        <w:t>، و جذبت نفسه، و بکته عرسه، و حفر رمسه، و یتم ولده، و تفرّق عنه عدده، و قسّم جمعه، و ذهب بصره و سمعه، و غمّض و مدّد، و وجّه و جرّد، و غسّل و نشّف، و سجی و بسط له، و هیّ‌ء و نشر علیه کفنه، و شدّ منه ذقنه، و قمّص و عمّم، و لفّ و ودّع و سلّم،</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حمل فوق سریر، و صلّی علیه بتکبیر، و نقل من دور مزخرفة، و قصور مشیّدة، و حجر منضّدة، فجعل فی ضریح ملحود، و لحد ضیّق مرصوص</w:t>
      </w:r>
      <w:r>
        <w:rPr>
          <w:rStyle w:val="FootnoteAnchor"/>
          <w:rtl w:val="true"/>
        </w:rPr>
        <w:footnoteReference w:id="35"/>
      </w:r>
      <w:r>
        <w:rPr>
          <w:rFonts w:ascii="IRNazanin" w:hAnsi="IRNazanin" w:eastAsia="IRNazanin"/>
          <w:color w:val="111111"/>
          <w:sz w:val="28"/>
          <w:sz w:val="28"/>
          <w:szCs w:val="28"/>
          <w:rtl w:val="true"/>
          <w:lang w:bidi="fa-IR"/>
        </w:rPr>
        <w:t>، بلبن منضود، مسقّف بجلمود، و هیل علیه عفره، و حثی علیه مدره، فتحقّق حذره، و نسی خبره، و رجع عنه ولیّه و نسیبه و تبدّل به قریبه و حبیبه، و صفیّه و ندیمه، فهو حشو قبر، و رهین قفر، یسعی فی جسمه دود قبره، و یسیل صدیده من منخره، و یسحق بدنه و لحمه، و ینشف دمه، و یرّم عظمه، و یقیم فی قبره، حتّی یوم حشره، فینشر من قبره حین ینفخ فی صور، و یدعی بحشر و نشور، فثمّ بعثرت قبور، و حصّلت سریرة صدور، و جیء بکلّ نبیّ و صدّیق، و شهید و نطیق</w:t>
      </w:r>
      <w:r>
        <w:rPr>
          <w:rStyle w:val="FootnoteAnchor"/>
          <w:rtl w:val="true"/>
        </w:rPr>
        <w:footnoteReference w:id="36"/>
      </w:r>
      <w:r>
        <w:rPr>
          <w:rFonts w:ascii="IRNazanin" w:hAnsi="IRNazanin" w:eastAsia="IRNazanin"/>
          <w:color w:val="111111"/>
          <w:sz w:val="28"/>
          <w:sz w:val="28"/>
          <w:szCs w:val="28"/>
          <w:rtl w:val="true"/>
          <w:lang w:bidi="fa-IR"/>
        </w:rPr>
        <w:t>، و تولّی لفصل عند ربّ قدیر، بعبده خبیر بصیر، فکم من زفرة تضنیه، و حسرة تنضیه، فی موقف مهول عظیم، و مشهد جلیل جسیم، بین یدی ملک کریم، بکلّ صغیرة و کبیرة علیم، فحینئذ یلجمه عرقه، و یخفره قلقه، عبرته غیر مرحومة، و صرخته غیر مسموعة، و حجّته غیر مقبولة، و قوبل صحیفته، و تبیّن جریرته، و نطق کلّ عضو منه بسوء عمله، فشهدت عینه بنظره، و یده لیطمنه، و رجله بخطوه، و جلده بمسّه، و فرحه تلمسه، و یهدّده</w:t>
      </w:r>
    </w:p>
    <w:p>
      <w:pPr>
        <w:pStyle w:val="BookText"/>
        <w:rPr/>
      </w:pPr>
      <w:r>
        <w:rPr>
          <w:rFonts w:ascii="IRNazanin" w:hAnsi="IRNazanin" w:eastAsia="IRNazanin"/>
          <w:color w:val="111111"/>
          <w:sz w:val="28"/>
          <w:sz w:val="28"/>
          <w:szCs w:val="28"/>
          <w:rtl w:val="true"/>
          <w:lang w:bidi="fa-IR"/>
        </w:rPr>
        <w:t>منکر و نکیر، و کشف عنه بصیر، فسلسل جیده، و غلّت یده، و سیق بسحب و حدّة، فورد جهنّم بکرب و شدّة، فظلّ یعذّب فی جحیم، و یسقی شربة من حمیم، تشوی وجهه، و تسلخ جلده، یضربه زینته بمقمح</w:t>
      </w:r>
      <w:r>
        <w:rPr>
          <w:rStyle w:val="FootnoteAnchor"/>
          <w:rtl w:val="true"/>
        </w:rPr>
        <w:footnoteReference w:id="37"/>
      </w:r>
      <w:r>
        <w:rPr>
          <w:rFonts w:ascii="IRNazanin" w:hAnsi="IRNazanin" w:eastAsia="IRNazanin"/>
          <w:color w:val="111111"/>
          <w:sz w:val="28"/>
          <w:sz w:val="28"/>
          <w:szCs w:val="28"/>
          <w:rtl w:val="true"/>
          <w:lang w:bidi="fa-IR"/>
        </w:rPr>
        <w:t>من حدید، و یعود جلده بعد نضجه بجلد</w:t>
      </w:r>
      <w:r>
        <w:rPr>
          <w:rStyle w:val="FootnoteAnchor"/>
          <w:rtl w:val="true"/>
        </w:rPr>
        <w:footnoteReference w:id="38"/>
      </w:r>
      <w:r>
        <w:rPr>
          <w:rFonts w:ascii="IRNazanin" w:hAnsi="IRNazanin" w:eastAsia="IRNazanin"/>
          <w:color w:val="111111"/>
          <w:sz w:val="28"/>
          <w:sz w:val="28"/>
          <w:szCs w:val="28"/>
          <w:rtl w:val="true"/>
          <w:lang w:bidi="fa-IR"/>
        </w:rPr>
        <w:t>جدید، یستغیث فتعرض عنه خزنة جهنّم، و یستصرخ فیلبث حقبة بندم، نعوذ بربّ قدیر، من شرّ کلّ مصیر، و نسأله عفو من رضی عنه، و مغفرة من قبل منه، فهو ولیّ مسئلتی، و منجح طلبتی، فمن زحزح عن تعذیب ربّه، سکن فی جنّته بقربه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خلّد فی قصور مشیّدة، و ملک حور عین و حفدة، و طیف علیه بکئوس، و سکن حظیرة فردوس، و تقلّب فی نعیم، و سقی من تسنیم، و شرب من عین سلسبیل، ممزوجة بزنجبیل</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مختومة بمسک و عبیر، مستدیم للحبور، مستشعر للسّرور، یشرب من خمور، فی روض مغدف، لیس یصدّع من شربه و لیس ینزف، هذه مسئلة</w:t>
      </w:r>
      <w:r>
        <w:rPr>
          <w:rStyle w:val="FootnoteAnchor"/>
          <w:rtl w:val="true"/>
        </w:rPr>
        <w:footnoteReference w:id="39"/>
      </w:r>
      <w:r>
        <w:rPr>
          <w:rFonts w:ascii="IRNazanin" w:hAnsi="IRNazanin" w:eastAsia="IRNazanin"/>
          <w:color w:val="111111"/>
          <w:sz w:val="28"/>
          <w:sz w:val="28"/>
          <w:szCs w:val="28"/>
          <w:rtl w:val="true"/>
          <w:lang w:bidi="fa-IR"/>
        </w:rPr>
        <w:t>من خشی ربّه، و حذّر نفسه، و تلک عقوبة من جحد</w:t>
      </w:r>
      <w:r>
        <w:rPr>
          <w:rStyle w:val="FootnoteAnchor"/>
          <w:rtl w:val="true"/>
        </w:rPr>
        <w:footnoteReference w:id="40"/>
      </w:r>
      <w:r>
        <w:rPr>
          <w:rFonts w:ascii="IRNazanin" w:hAnsi="IRNazanin" w:eastAsia="IRNazanin"/>
          <w:color w:val="111111"/>
          <w:sz w:val="28"/>
          <w:sz w:val="28"/>
          <w:szCs w:val="28"/>
          <w:rtl w:val="true"/>
          <w:lang w:bidi="fa-IR"/>
        </w:rPr>
        <w:t>منشئه، و سوّلت له نفسه معصیة مبدئه، ذلک قول فصل، و حکم عدل، خیر قصص قصّ، و وعظ نصّ، تنزیل من حکیم حمید، نزل به روح قدس مبین، علی قلب نبیّ مهتد مکین، صلّت علیه رسل سفرة،</w:t>
      </w:r>
      <w:bookmarkStart w:id="466" w:name="pg13849_150426"/>
    </w:p>
    <w:p>
      <w:pPr>
        <w:pStyle w:val="BookText"/>
        <w:rPr/>
      </w:pPr>
      <w:bookmarkEnd w:id="466"/>
      <w:r>
        <w:rPr>
          <w:rFonts w:ascii="IRNazanin" w:hAnsi="IRNazanin" w:eastAsia="IRNazanin"/>
          <w:color w:val="111111"/>
          <w:sz w:val="28"/>
          <w:sz w:val="28"/>
          <w:szCs w:val="28"/>
          <w:rtl w:val="true"/>
          <w:lang w:bidi="fa-IR"/>
        </w:rPr>
        <w:t>مکرّمون بررة، عذت بربّ رحیم، من شرّ کلّ رجیم، فلیتضرّع متضرّعکم، و لیبتهل مبتهلکم، فنستغفر ربّ کلّ مربوب لی و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الخطبة مرویّة بطرق عدیدة و رواها العلاّمة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المجلّد السّابع عشر من البحار من مصباح الکفعمی باختلاف شدید تعرّضنا لموارد الاختلاف فی الهامش، و قال فی المجلّد التّاسع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الکلبی عن أبی صالح و أبو جعفر بن بابویه باسناده عن الرّضا عن آبائه علیهم السّلام، أنّه اجتمعت الصّحابة فتذاکروا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الألف أکثر دخولا فی الکلام، فارتجل علیه السلام الخطبة الموثقة التی 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حمدت من عظمت منّته، و سبغت نعمته الی آخرها، ثم ارتجل إلی خطبة اخری من غیر النّقط التی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أهل الحمد و مأواه، و أوکد الحمد و أحلاه، و أسرع الحمد و أسراه، و أطهر الحمد و أسماه، و أکرم الحمد و أولاه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آخرها و قد أوردتهما فی المخزون المکنون 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ظفرت بعد علی تمامها و المرجوّ من اللّه سبحانه أن تظهر لنا بعد الغموض، و تصل الینا بعد الشّذوذ</w:t>
      </w:r>
      <w:r>
        <w:rPr>
          <w:rFonts w:eastAsia="IRNazanin" w:cs="IRNazanin"/>
          <w:color w:val="111111"/>
          <w:sz w:val="28"/>
          <w:szCs w:val="28"/>
          <w:rtl w:val="true"/>
          <w:lang w:bidi="fa-IR"/>
        </w:rPr>
        <w:t>.</w:t>
      </w:r>
    </w:p>
    <w:p>
      <w:pPr>
        <w:pStyle w:val="Heading3"/>
        <w:numPr>
          <w:ilvl w:val="2"/>
          <w:numId w:val="1"/>
        </w:numPr>
        <w:rPr/>
      </w:pPr>
      <w:bookmarkStart w:id="467" w:name="__RefHeading___Toc3347823_1468164448"/>
      <w:bookmarkStart w:id="468" w:name="_Toc176"/>
      <w:bookmarkEnd w:id="467"/>
      <w:r>
        <w:rPr>
          <w:rtl w:val="true"/>
        </w:rPr>
        <w:t>قال السید الشارح</w:t>
      </w:r>
      <w:bookmarkEnd w:id="468"/>
    </w:p>
    <w:p>
      <w:pPr>
        <w:pStyle w:val="Heading4"/>
        <w:numPr>
          <w:ilvl w:val="3"/>
          <w:numId w:val="1"/>
        </w:numPr>
        <w:rPr/>
      </w:pPr>
      <w:bookmarkStart w:id="469" w:name="__RefHeading___Toc3347825_1468164448"/>
      <w:bookmarkStart w:id="470" w:name="_Toc177"/>
      <w:bookmarkEnd w:id="469"/>
      <w:r>
        <w:rPr>
          <w:rtl w:val="true"/>
        </w:rPr>
        <w:t>اشارة</w:t>
      </w:r>
      <w:bookmarkEnd w:id="470"/>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عفی اللّه عن جرائمه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أوردت نیّفا و ستّین نوعا من أنواع البدیع، و استخرجت أمثلتها من کلام الامام علیه السلام، و قدّمت لک هذه المقدّمة، و جعلتها أحق بالتّقدمة، و فصّلت لک فیها هذه الاجناس، لا و نسک بها بعض الایناس، حتّی تقف علی فائق کلامه و رائقه، و سابقه و لاحقه، و تتنبه علی مواقع النّکت فیه، و لطائف البدائع و ما روعی فی ترتیبه و نظمه من الرّوائع، مع اعترافی بأنّی ما أتیت إلاّ بنبذ من کثیر، و یسیر من غزیر، فانّ محاسن کلامه علیه السلام أغزر من قطر المطر، و أکثر من</w:t>
      </w:r>
      <w:bookmarkStart w:id="471" w:name="pg13849_150427"/>
    </w:p>
    <w:p>
      <w:pPr>
        <w:pStyle w:val="BookText"/>
        <w:rPr/>
      </w:pPr>
      <w:bookmarkEnd w:id="471"/>
      <w:r>
        <w:rPr>
          <w:rFonts w:ascii="IRNazanin" w:hAnsi="IRNazanin" w:eastAsia="IRNazanin"/>
          <w:color w:val="111111"/>
          <w:sz w:val="28"/>
          <w:sz w:val="28"/>
          <w:szCs w:val="28"/>
          <w:rtl w:val="true"/>
          <w:lang w:bidi="fa-IR"/>
        </w:rPr>
        <w:t>عدد النّجم و الشّجر، و من أین یتصدّی المتصدّی لجمعها، علی الاحاطة باقطارها، و الخوض کما ینبغی فی غمارها، فانّها متجاوزة عن حدّ الاحصآء، خارجة عن طور الاستقصآء، و لن یطلع علی بعضها إلاّ الفارس فی علمی المعانی و البیان، المبرز علی أقران هذا المیدان، زادنا اللّه توفیقا علی اتقان هذه الحقائق، و جعل لنا قدم صدق فی ایقان هذه الدّقائق، و وفّقنا للسّداد، فی القول و العمل، و نعوذ به من الهفوة و الخطاء و الخطل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رأیت بعد ذلک کله، أن أتبرّک بذکر جملة من مکارم أخلاق أمیر المؤمنین، و محاسن خصال سیّد الوصیّین علیه السلام، و اورد لمعا من مناقبه الفاضلة الزّاهرة، و اقتدح بزناد مآثره الثاقبة، و أقتبس من قبسات أنواره اللاّمعة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مآثر صافحت شهب النّجوم علامشیدة قد سمت قدرا علی زحل</w:t>
      </w:r>
    </w:p>
    <w:p>
      <w:pPr>
        <w:pStyle w:val="BookText"/>
        <w:rPr/>
      </w:pPr>
      <w:r>
        <w:rPr>
          <w:rFonts w:ascii="IRNazanin" w:hAnsi="IRNazanin" w:eastAsia="IRNazanin"/>
          <w:color w:val="111111"/>
          <w:sz w:val="28"/>
          <w:sz w:val="28"/>
          <w:szCs w:val="28"/>
          <w:rtl w:val="true"/>
          <w:lang w:bidi="fa-IR"/>
        </w:rPr>
        <w:t>و سنّة شرعت سبل الهدی و ندیأقام للطالب الجدوی علی السّبل</w:t>
      </w:r>
    </w:p>
    <w:p>
      <w:pPr>
        <w:pStyle w:val="BookText"/>
        <w:rPr/>
      </w:pPr>
      <w:r>
        <w:rPr>
          <w:rFonts w:ascii="Amiri" w:hAnsi="Amiri" w:eastAsia="Amiri" w:cs="Amiri"/>
          <w:color w:val="111111"/>
          <w:sz w:val="28"/>
          <w:sz w:val="28"/>
          <w:szCs w:val="28"/>
          <w:rtl w:val="true"/>
          <w:lang w:bidi="ar-SA"/>
        </w:rPr>
        <w:t>فأقول و باللّه التّوفیق</w:t>
      </w:r>
      <w:r>
        <w:rPr>
          <w:rFonts w:eastAsia="Amiri" w:cs="Amiri" w:ascii="Amiri" w:hAnsi="Amiri"/>
          <w:color w:val="111111"/>
          <w:sz w:val="28"/>
          <w:szCs w:val="28"/>
          <w:rtl w:val="true"/>
          <w:lang w:bidi="ar-SA"/>
        </w:rPr>
        <w:t>:</w:t>
      </w:r>
    </w:p>
    <w:p>
      <w:pPr>
        <w:pStyle w:val="Heading4"/>
        <w:numPr>
          <w:ilvl w:val="3"/>
          <w:numId w:val="1"/>
        </w:numPr>
        <w:rPr/>
      </w:pPr>
      <w:bookmarkStart w:id="472" w:name="__RefHeading___Toc3347827_1468164448"/>
      <w:bookmarkStart w:id="473" w:name="_Toc178"/>
      <w:bookmarkEnd w:id="472"/>
      <w:r>
        <w:rPr>
          <w:rtl w:val="true"/>
        </w:rPr>
        <w:t>نور فی میلاده علیه السلام</w:t>
      </w:r>
      <w:bookmarkEnd w:id="473"/>
    </w:p>
    <w:p>
      <w:pPr>
        <w:pStyle w:val="BookText"/>
        <w:rPr/>
      </w:pPr>
      <w:r>
        <w:rPr>
          <w:rFonts w:ascii="IRNazanin" w:hAnsi="IRNazanin" w:eastAsia="IRNazanin"/>
          <w:color w:val="111111"/>
          <w:sz w:val="28"/>
          <w:sz w:val="28"/>
          <w:szCs w:val="28"/>
          <w:rtl w:val="true"/>
          <w:lang w:bidi="fa-IR"/>
        </w:rPr>
        <w:t>ولد بمکّة بیت 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الجمعة الثّالث عشر من شهر اللّه الأصمّ رجب بعد عام الفیل بثلاثین سنة، و قد خصّه اللّه بهذه الفضیلة علی سایر الأنام، و لم یولد فی البیت أحد قبله و لا بعده، و فی ذلک یقول أبوه أبو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الذی فرض الاله ولائه و نطقت حقا بالجواب الصّائب</w:t>
      </w:r>
    </w:p>
    <w:p>
      <w:pPr>
        <w:pStyle w:val="BookText"/>
        <w:rPr/>
      </w:pPr>
      <w:r>
        <w:rPr>
          <w:rFonts w:ascii="IRNazanin" w:hAnsi="IRNazanin" w:eastAsia="IRNazanin"/>
          <w:color w:val="111111"/>
          <w:sz w:val="28"/>
          <w:sz w:val="28"/>
          <w:szCs w:val="28"/>
          <w:rtl w:val="true"/>
          <w:lang w:bidi="fa-IR"/>
        </w:rPr>
        <w:t>أنت الذی رفع الاله محلّه و علا علاک علی الشّهاب الثّاقب</w:t>
      </w:r>
    </w:p>
    <w:p>
      <w:pPr>
        <w:pStyle w:val="BookText"/>
        <w:rPr/>
      </w:pPr>
      <w:r>
        <w:rPr>
          <w:rFonts w:ascii="IRNazanin" w:hAnsi="IRNazanin" w:eastAsia="IRNazanin"/>
          <w:color w:val="111111"/>
          <w:sz w:val="28"/>
          <w:sz w:val="28"/>
          <w:szCs w:val="28"/>
          <w:rtl w:val="true"/>
          <w:lang w:bidi="fa-IR"/>
        </w:rPr>
        <w:t>و ولدت فی البیت الحرام و خصک الباری بکلّ مکارم و مواهب</w:t>
      </w:r>
    </w:p>
    <w:p>
      <w:pPr>
        <w:pStyle w:val="BookText"/>
        <w:rPr/>
      </w:pPr>
      <w:r>
        <w:rPr>
          <w:rFonts w:ascii="IRNazanin" w:hAnsi="IRNazanin" w:eastAsia="IRNazanin"/>
          <w:color w:val="111111"/>
          <w:sz w:val="28"/>
          <w:sz w:val="28"/>
          <w:szCs w:val="28"/>
          <w:rtl w:val="true"/>
          <w:lang w:bidi="fa-IR"/>
        </w:rPr>
        <w:t>جاءت نساء المصطفین جمیعهم یستبشرون اذ جئتهم بعجائب</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فی البحار من التّهذیب للشیخ أنّه علیه السلام ولد بمکة فی البیت الحرام یوم الجمعة لثلاث عشر لیلة خلت من رجب بعد عام الفیل بثلاثین سنة و قبض علیه السلام قتیلا بالکوفة لیلة الجمعة لتسع لیال بقین من شهر رمضان سنة أربعین من الهجرة و له یومئذ ثلاث</w:t>
      </w:r>
    </w:p>
    <w:p>
      <w:pPr>
        <w:pStyle w:val="BookText"/>
        <w:rPr/>
      </w:pPr>
      <w:r>
        <w:rPr>
          <w:rFonts w:ascii="IRNazanin" w:hAnsi="IRNazanin" w:eastAsia="IRNazanin"/>
          <w:color w:val="111111"/>
          <w:sz w:val="28"/>
          <w:sz w:val="28"/>
          <w:szCs w:val="28"/>
          <w:rtl w:val="true"/>
          <w:lang w:bidi="fa-IR"/>
        </w:rPr>
        <w:t>و ستّون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مصباح الزائر عن عتاب بن اسید،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أمیر المؤمنین علیّ بن أبی طالب علیه السلام بمکة فی بیت اللّه الحرام یوم الجمعة لثلاث عشر لیلة خلت من رجب، و للنّبی صلّی اللّه علیه و آله و سلم ثمان و عشرون سنة، قبل النّبوة باثنتی عشرة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هذا المعنی روایات اخر یأتی إن شاء اللّه فی شرح الخطبة المأة و الاحدی و الثلاثین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أیضا من علل الشّرایع، و معانی الأخبار، و أمالی الصّدوق، و روضة الواعظین، عن یزید بن قعنب،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جالسا مع العبّاس بن عبد المطلب و فریق من عبد العزی بازاء بیت اللّه الحرام، إذ أقبلت فاطمة بنت أسد أم أمیر المؤمنین علیه السلام، و کانت حاملة به لتسعة أشهر، و قد أخذها الطلق، فقالت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 إنی مؤمنة بک و بما جاء من عندک من رسل و کتب و إنّی مصدّقة لکلام جدّی إبراهیم الخلیل، و أنّه بنی البیت العتیق، فبحقّ الّذی بنی البیت، و بحقّ المولود الّذی فی بطنی، لما یسّرت علیّ ولادتی</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یزید بن قعنب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فرأینا البیت و قد انفتح عن ظهره، و دخلت فاطمة فیه، و غابت عن أبصارنا، و التزق الحائط، فرمنا أن ینفتح لنا قفل الباب، فلم ینفتح، فعلمنا أن ذلک أمر من أمر اللّه عزّ و جل، ثم خرجت بعد الرّابع و بیدها أمیر المؤمنین علیه السلام،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فضّلت علی من تقدّمنی من النّسآء، لأنّ آسیة بنت مزاحم عبدت اللّه عزّ و جلّ سرّا فی موضع لا یحبّ أن یعبد اللّه إلاّ اضطرارا، و انّ مریم بنت عمران هزّت النّخلة الیابسة بیدها، حتّی أکلت منها رطبا جنیّا، و انّی دخلت بیت اللّه الحرام، فأکلت من ثمار الجنّة و أوراقها، فلما أردت أن أخرج، هتف بی هاتف سمّیه علیّا، فهو علیّ و اللّه العلی الأعلی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شققت اسمه من اسمی، و أدبته بأدبی و وقفته علی غامض علمی، و هو الذی یکسر الاصنام فی بیتی، و هو الذی یؤذّن فوق ظهر بیتی، و یقدّسنی و یمجدنی، فطوبی لمن أحبّه و أطاعه، و ویل</w:t>
      </w:r>
      <w:bookmarkStart w:id="474" w:name="pg13849_150429"/>
    </w:p>
    <w:p>
      <w:pPr>
        <w:pStyle w:val="BookText"/>
        <w:rPr/>
      </w:pPr>
      <w:bookmarkEnd w:id="474"/>
      <w:r>
        <w:rPr>
          <w:rFonts w:ascii="IRNazanin" w:hAnsi="IRNazanin" w:eastAsia="IRNazanin"/>
          <w:color w:val="111111"/>
          <w:sz w:val="28"/>
          <w:sz w:val="28"/>
          <w:szCs w:val="28"/>
          <w:rtl w:val="true"/>
          <w:lang w:bidi="fa-IR"/>
        </w:rPr>
        <w:t>لمن أبغضه و عصاه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فی کشف الغمة من بشائر المصطفی مرفوعا إلی یزید بن قعنب مثله، و زاد فی آخره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فولدت علیّا و لرسول اللّه صلّی اللّه علیه و آله و سلم ثلاثون سنة، و أحبّه رسول اللّه صلّی اللّه علیه و آله و سلم حبّا شدیدا،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اجعلی مهده بقرب فراشی، و کان صلی اللّه علیه و آله و سلم یلی أکثر تربیته، و کان یطهر علیّا علیه السلام فی وقت غسله، و یوجره اللبن عند شربه، و یحرّک مهده عند نومه، و یناغیه فی یقظته، و یحمله علی صدره و رقبته،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أخی، و ولیی، و ناصری، و صفیی، و ذخری، و کهفی، و صهری، و وصیّی، و زوج کریمتی، و أمینی علی وصیّتی، و خلیفتی، و کان رسول اللّه صلّی اللّه علیه و آله و سلم یحمله دائما، و یطوف به جبال مکة و شعابها، و أودیتها و فجاجها، صلّی اللّه علی الحامل و المحمول قال الاسکافی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نطقت دلائله بفضل صفاته بین القبائل و هو طفل یرضع</w:t>
      </w:r>
    </w:p>
    <w:p>
      <w:pPr>
        <w:pStyle w:val="BookText"/>
        <w:rPr/>
      </w:pPr>
      <w:r>
        <w:rPr>
          <w:rFonts w:ascii="IRNazanin" w:hAnsi="IRNazanin" w:eastAsia="IRNazanin"/>
          <w:color w:val="111111"/>
          <w:sz w:val="28"/>
          <w:sz w:val="28"/>
          <w:szCs w:val="28"/>
          <w:rtl w:val="true"/>
          <w:lang w:bidi="fa-IR"/>
        </w:rPr>
        <w:t>و قال محمّد بن منصور السّرخسی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ولدته منجبة و کان ولادها فی جوف کعبة افضل الاکنان</w:t>
      </w:r>
    </w:p>
    <w:p>
      <w:pPr>
        <w:pStyle w:val="BookText"/>
        <w:rPr/>
      </w:pPr>
      <w:r>
        <w:rPr>
          <w:rFonts w:ascii="IRNazanin" w:hAnsi="IRNazanin" w:eastAsia="IRNazanin"/>
          <w:color w:val="111111"/>
          <w:sz w:val="28"/>
          <w:sz w:val="28"/>
          <w:szCs w:val="28"/>
          <w:rtl w:val="true"/>
          <w:lang w:bidi="fa-IR"/>
        </w:rPr>
        <w:t>و سقاه ریقته النبیّ و یالها من شربة تغنی عن الالبان</w:t>
      </w:r>
    </w:p>
    <w:p>
      <w:pPr>
        <w:pStyle w:val="BookText"/>
        <w:rPr/>
      </w:pPr>
      <w:r>
        <w:rPr>
          <w:rFonts w:ascii="IRNazanin" w:hAnsi="IRNazanin" w:eastAsia="IRNazanin"/>
          <w:color w:val="111111"/>
          <w:sz w:val="28"/>
          <w:sz w:val="28"/>
          <w:szCs w:val="28"/>
          <w:rtl w:val="true"/>
          <w:lang w:bidi="fa-IR"/>
        </w:rPr>
        <w:t>حتّی تزعزع سیّدا سندا رضی أسدا شدید القلب غیر جبان</w:t>
      </w:r>
    </w:p>
    <w:p>
      <w:pPr>
        <w:pStyle w:val="BookText"/>
        <w:rPr/>
      </w:pPr>
      <w:r>
        <w:rPr>
          <w:rFonts w:ascii="Amiri" w:hAnsi="Amiri" w:eastAsia="Amiri" w:cs="Amiri"/>
          <w:color w:val="111111"/>
          <w:sz w:val="28"/>
          <w:sz w:val="28"/>
          <w:szCs w:val="28"/>
          <w:rtl w:val="true"/>
          <w:lang w:bidi="ar-SA"/>
        </w:rPr>
        <w:t>عبد الاله مع النّبیّ و انّه قد کان بعد یعدّ فی الصّبیان</w:t>
      </w:r>
    </w:p>
    <w:p>
      <w:pPr>
        <w:pStyle w:val="BookText"/>
        <w:rPr/>
      </w:pPr>
      <w:r>
        <w:rPr>
          <w:rFonts w:ascii="IRNazanin" w:hAnsi="IRNazanin" w:eastAsia="IRNazanin"/>
          <w:color w:val="111111"/>
          <w:sz w:val="28"/>
          <w:sz w:val="28"/>
          <w:szCs w:val="28"/>
          <w:rtl w:val="true"/>
          <w:lang w:bidi="fa-IR"/>
        </w:rPr>
        <w:t>فلذاک زوّجه الرّسول بتوله و غدا وصی الانس ثمّ الجان</w:t>
      </w:r>
    </w:p>
    <w:p>
      <w:pPr>
        <w:pStyle w:val="BookText"/>
        <w:rPr/>
      </w:pPr>
      <w:r>
        <w:rPr>
          <w:rFonts w:ascii="IRNazanin" w:hAnsi="IRNazanin" w:eastAsia="IRNazanin"/>
          <w:color w:val="111111"/>
          <w:sz w:val="28"/>
          <w:sz w:val="28"/>
          <w:szCs w:val="28"/>
          <w:rtl w:val="true"/>
          <w:lang w:bidi="fa-IR"/>
        </w:rPr>
        <w:t>شهدت له آیات سورة هل أتی بمناقب جلت عن التّبیان</w:t>
      </w:r>
    </w:p>
    <w:p>
      <w:pPr>
        <w:pStyle w:val="Heading4"/>
        <w:numPr>
          <w:ilvl w:val="3"/>
          <w:numId w:val="1"/>
        </w:numPr>
        <w:rPr/>
      </w:pPr>
      <w:bookmarkStart w:id="475" w:name="__RefHeading___Toc3347829_1468164448"/>
      <w:bookmarkStart w:id="476" w:name="_Toc179"/>
      <w:bookmarkEnd w:id="475"/>
      <w:r>
        <w:rPr>
          <w:rtl w:val="true"/>
        </w:rPr>
        <w:t>نور فی اسمه السامی</w:t>
      </w:r>
      <w:bookmarkEnd w:id="476"/>
    </w:p>
    <w:p>
      <w:pPr>
        <w:pStyle w:val="BookText"/>
        <w:rPr/>
      </w:pPr>
      <w:r>
        <w:rPr>
          <w:rFonts w:ascii="IRNazanin" w:hAnsi="IRNazanin" w:eastAsia="IRNazanin"/>
          <w:color w:val="111111"/>
          <w:sz w:val="28"/>
          <w:sz w:val="28"/>
          <w:szCs w:val="28"/>
          <w:rtl w:val="true"/>
          <w:lang w:bidi="fa-IR"/>
        </w:rPr>
        <w:t>و المعروف أنّه علیّ، مشتق من اسم اللّه الأعلی قال أبو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سمّیته بعلیّ کی یدوم له عزّ العلوّ و فخر العزّ أدومه</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البحار من المناقب لابن شهر آشوب، عن أبی علیّ بن همّام، رفعه أنّه لما ولد علیّ علیه السلام، أخذ أبو طالب علیه السلام بید فاطمة و علیّ علی صدره، و خرج إلی</w:t>
      </w:r>
      <w:bookmarkStart w:id="477" w:name="pg13849_150430"/>
    </w:p>
    <w:p>
      <w:pPr>
        <w:pStyle w:val="BookText"/>
        <w:rPr/>
      </w:pPr>
      <w:bookmarkEnd w:id="477"/>
      <w:r>
        <w:rPr>
          <w:rFonts w:ascii="IRNazanin" w:hAnsi="IRNazanin" w:eastAsia="IRNazanin"/>
          <w:color w:val="111111"/>
          <w:sz w:val="28"/>
          <w:sz w:val="28"/>
          <w:szCs w:val="28"/>
          <w:rtl w:val="true"/>
          <w:lang w:bidi="fa-IR"/>
        </w:rPr>
        <w:t>الأبطح و نادی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ربّ یا ذا الغسق الدّجیّ و القمر المبتلج المضیء</w:t>
      </w:r>
    </w:p>
    <w:p>
      <w:pPr>
        <w:pStyle w:val="BookText"/>
        <w:rPr/>
      </w:pPr>
      <w:r>
        <w:rPr>
          <w:rFonts w:ascii="IRNazanin" w:hAnsi="IRNazanin" w:eastAsia="IRNazanin"/>
          <w:color w:val="111111"/>
          <w:sz w:val="28"/>
          <w:sz w:val="28"/>
          <w:szCs w:val="28"/>
          <w:rtl w:val="true"/>
          <w:lang w:bidi="fa-IR"/>
        </w:rPr>
        <w:t>بیّن لنا من حکمک المضیّ ما ذا تری فی اسم ذا الصّبی</w:t>
      </w:r>
    </w:p>
    <w:p>
      <w:pPr>
        <w:pStyle w:val="BookText"/>
        <w:rPr/>
      </w:pPr>
      <w:r>
        <w:rPr>
          <w:rFonts w:ascii="IRNazanin" w:hAnsi="IRNazanin" w:eastAsia="IRNazanin"/>
          <w:color w:val="111111"/>
          <w:sz w:val="28"/>
          <w:sz w:val="28"/>
          <w:szCs w:val="28"/>
          <w:rtl w:val="true"/>
          <w:lang w:bidi="fa-IR"/>
        </w:rPr>
        <w:t>قال فجاء شیء یدب علی الأرض کالسّحاب، حتّی حصل فی صدر أبی طالب، فضمّه مع علیّ إلی صدره، فلما أصبح إذا هو بلوح أخضر، فیه مکتوب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خصصتما بالولد الزّکیّ و الطاهر المنتجب الرّضی</w:t>
      </w:r>
    </w:p>
    <w:p>
      <w:pPr>
        <w:pStyle w:val="BookText"/>
        <w:rPr/>
      </w:pPr>
      <w:r>
        <w:rPr>
          <w:rFonts w:ascii="Amiri" w:hAnsi="Amiri" w:eastAsia="Amiri" w:cs="Amiri"/>
          <w:color w:val="111111"/>
          <w:sz w:val="28"/>
          <w:sz w:val="28"/>
          <w:szCs w:val="28"/>
          <w:rtl w:val="true"/>
          <w:lang w:bidi="ar-SA"/>
        </w:rPr>
        <w:t>فاسمه من شامخ علیّ علیّ اشتقّ من العلیّ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فعلّقوا اللوح فی الکعبة، و ما زال هناک حتّی أخذه هشام بن عبد الملک، فاجتمع أهل البیت أنّه فی الزّاویة الأیمن من ناحیة البیت،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فالولد الطاهر من النّسل الطاهر، ولد فی الموضع الطاهر، فأین توجد هذه الکرامة لغیره، فأشرف البقاع الحرم، و أشرف الحرم المسجد، و أشرف بقاع المسجد الکعبة، و لم یولد فیه مولود سواه، فالمولود فیه یکون فی غایة الشّرف، و لیس المولود فی سیّد الأیّام یوم الجمعة، فی الشّهر الحرام، فی البیت الحرام، سوی أمیر المؤمنین علیه السلام و قال الشّارح المعتزلی و کان اسمه الأوّل الذی سمّته به امّه حیدرة، باسم ابیها أسد بن هاشم، و الحیدرة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الأسد فغیّر أبوه اسمه، و سمّاه علیّا، و قیل حیدرة اسم کانت قریش تسمّیه به، و القول الأوّل أصحّ، یدل علیه قوله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الَّذی سَمَّتْنی أمِّی حَیْدَرَةً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یستفاد من الرّوایة الآتیة، أنّ اسمه زید، و لا منافاة لأنّ تعدّد الأسماء، دلیل علی کمال المسمّی</w:t>
      </w:r>
      <w:r>
        <w:rPr>
          <w:rFonts w:eastAsia="IRNazanin" w:cs="IRNazanin"/>
          <w:color w:val="111111"/>
          <w:sz w:val="28"/>
          <w:szCs w:val="28"/>
          <w:rtl w:val="true"/>
          <w:lang w:bidi="fa-IR"/>
        </w:rPr>
        <w:t>.</w:t>
      </w:r>
    </w:p>
    <w:p>
      <w:pPr>
        <w:pStyle w:val="Heading4"/>
        <w:numPr>
          <w:ilvl w:val="3"/>
          <w:numId w:val="1"/>
        </w:numPr>
        <w:rPr/>
      </w:pPr>
      <w:bookmarkStart w:id="478" w:name="__RefHeading___Toc3347831_1468164448"/>
      <w:bookmarkStart w:id="479" w:name="_Toc180"/>
      <w:bookmarkEnd w:id="478"/>
      <w:r>
        <w:rPr>
          <w:rtl w:val="true"/>
        </w:rPr>
        <w:t>نور فی نسبه الشریف</w:t>
      </w:r>
      <w:bookmarkEnd w:id="479"/>
    </w:p>
    <w:p>
      <w:pPr>
        <w:pStyle w:val="BookText"/>
        <w:rPr/>
      </w:pPr>
      <w:r>
        <w:rPr>
          <w:rFonts w:ascii="IRNazanin" w:hAnsi="IRNazanin" w:eastAsia="IRNazanin"/>
          <w:color w:val="111111"/>
          <w:sz w:val="28"/>
          <w:sz w:val="28"/>
          <w:szCs w:val="28"/>
          <w:rtl w:val="true"/>
          <w:lang w:bidi="fa-IR"/>
        </w:rPr>
        <w:t>قال أخطب خوارزم</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 المطهّر بین انساب الوری کالشّمس بین کواکب الانساب</w:t>
      </w:r>
    </w:p>
    <w:p>
      <w:pPr>
        <w:pStyle w:val="BookText"/>
        <w:rPr/>
      </w:pPr>
      <w:r>
        <w:rPr>
          <w:rFonts w:ascii="IRNazanin" w:hAnsi="IRNazanin" w:eastAsia="IRNazanin"/>
          <w:color w:val="111111"/>
          <w:sz w:val="28"/>
          <w:sz w:val="28"/>
          <w:szCs w:val="28"/>
          <w:rtl w:val="true"/>
          <w:lang w:bidi="fa-IR"/>
        </w:rPr>
        <w:t>و الشّمس ان طلعت فما من کوکب الاّ تغیّب فی نقاب حجاب</w:t>
      </w:r>
    </w:p>
    <w:p>
      <w:pPr>
        <w:pStyle w:val="BookText"/>
        <w:rPr/>
      </w:pPr>
      <w:r>
        <w:rPr>
          <w:rFonts w:ascii="IRNazanin" w:hAnsi="IRNazanin" w:eastAsia="IRNazanin"/>
          <w:color w:val="111111"/>
          <w:sz w:val="28"/>
          <w:sz w:val="28"/>
          <w:szCs w:val="28"/>
          <w:rtl w:val="true"/>
          <w:lang w:bidi="fa-IR"/>
        </w:rPr>
        <w:t>فانّ آبائه آباء رسول اللّه صلّی اللّه علیه و آله و سلم، و امّهاته امّهات رسول اللّه صلّی اللّه علیه و آله و سلم، و هو مسوط بلحمه و دمه، طینته طینته، و فطرته فطرته، و نوره نوره، کلاهما من شجرة واحدة، لها فروع طوال، و ثمرة لا تنال، نبتت فی حرم، و سبقت فی کرم، خلقهما اللّه نورا واحدا قبل أن یخلق عالم و آدم، ثم نقل ذلک النّور فی ظهور الأخیار من الرّجال، و أرحام الخیرات المطهرات المهذّبات من النّسآء، من عصر إلی عصر إلی أنّ قسّمه فی عبد المطلب بین ابنیه عبد اللّه و أبی طالب، فجعل من الأوّل سیّد النبیّین، و من الآخر سیّد الوصیّین، هذا الأوّل، و هذا التّالی، و هذا المنذر، و هذا الهادی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فی غایة المرام عن الصدوق مسندا عن الحسن البصری،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صعد أمیر المؤمنین علیّ بن أبی طالب علیه السلام منبر البصرة،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انسبونی، فمن عرفنی فینسبنی، و إلاّ فأنا انسب نفسی، أنا زید بن عبد مناف بن عامر بن عمرو ابن المغیرة بن زید بن کلاب، فقام إلیه ابن الکوّا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ما نعرف لک نسبا غیر علیّ بن أبی طالب بن عبد المطلب بن هاشم بن عبد مناف بن قصی بن کلاب، فقال علیه السلام، یا لکع</w:t>
      </w:r>
      <w:r>
        <w:rPr>
          <w:rStyle w:val="FootnoteAnchor"/>
          <w:rtl w:val="true"/>
        </w:rPr>
        <w:footnoteReference w:id="41"/>
      </w:r>
      <w:r>
        <w:rPr>
          <w:rFonts w:ascii="IRNazanin" w:hAnsi="IRNazanin" w:eastAsia="IRNazanin"/>
          <w:color w:val="111111"/>
          <w:sz w:val="28"/>
          <w:sz w:val="28"/>
          <w:szCs w:val="28"/>
          <w:rtl w:val="true"/>
          <w:lang w:bidi="fa-IR"/>
        </w:rPr>
        <w:t>إن أبی سمّانی زیدا باسم جدّه قصیّ، و إن اسم أبی عبد مناف، فغلبت الکنیة علی الاسم، و انّ اسم عبد المطلب عامر، فغلب اللقب علی الاسم، و اسم عبد مناف المغیرة، فغلب اللّقب علی الاسم، و إن اسم قصیّ زید فسمّته العرب مجمعا، لجمعه إیّاها من البلد الأقصی إلی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فغلب اللقب علی الاسم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الخوارزمی فی کتاب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طالب ولد طالبا و لا عقب له، و عقیلا و جعفرا و علیّا، کلّ واحد أسن من الآخر بعشر سنین، و علیّ أصغرهم سنّا، و امّهم جمیعا مع اختهم امّ هانی</w:t>
      </w:r>
      <w:r>
        <w:rPr>
          <w:rStyle w:val="FootnoteAnchor"/>
          <w:rtl w:val="true"/>
        </w:rPr>
        <w:footnoteReference w:id="42"/>
      </w:r>
      <w:r>
        <w:rPr>
          <w:rFonts w:ascii="IRNazanin" w:hAnsi="IRNazanin" w:eastAsia="IRNazanin"/>
          <w:color w:val="111111"/>
          <w:sz w:val="28"/>
          <w:sz w:val="28"/>
          <w:szCs w:val="28"/>
          <w:rtl w:val="true"/>
          <w:lang w:bidi="fa-IR"/>
        </w:rPr>
        <w:t>فاطمة بنت أسد بن هاشم بن عبد مناف ابن قصیّ، أوّل هاشمیّة ولدت لهاشمی</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أسلمت فاطمة بنت أسد بعد عشر من المسلمین، فکانت الحادی عشر، و کان رسول اللّه صلّی اللّه علیه و آله و سلم یکرمها، و یعظمها، و یدعوها</w:t>
      </w:r>
      <w:bookmarkStart w:id="480" w:name="pg13849_150432"/>
    </w:p>
    <w:p>
      <w:pPr>
        <w:pStyle w:val="BookText"/>
        <w:rPr/>
      </w:pPr>
      <w:bookmarkEnd w:id="480"/>
      <w:r>
        <w:rPr>
          <w:rFonts w:ascii="IRNazanin" w:hAnsi="IRNazanin" w:eastAsia="IRNazanin"/>
          <w:color w:val="111111"/>
          <w:sz w:val="28"/>
          <w:sz w:val="28"/>
          <w:szCs w:val="28"/>
          <w:rtl w:val="true"/>
          <w:lang w:bidi="fa-IR"/>
        </w:rPr>
        <w:t>امّی، و أوصت إلیه حین حضرتها الوفاة، فقبل وصیّتها، و صلی علیها، و نزل فی لحدها، و اضطجع معها، بعد أن ألبسها قمیصه، فقال له أصحابه، إنّا ما رأیناک صنعت یا رسول اللّه بأحد ما صنعت بها فقال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 یکن أحد بعد أبی طالب أبرّ بی منها، إنّما ألبستها قمیصی لتکسی من حلل الجنّة، و اضطجعت معها لیهون علیها ضغطة القبر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إسلام أبی طالب فهو المتّفق علیه بین الشّیعة، و قد اختلف فیه العامّة العمیاء، و لعلنا نشبع الکلام فی ذلک إن شاء اللّه فی مقام مناسب، و لنقتصر هنا علی روایة الاحتجاج، عن الصّادق، عن آبائه علیهم السّلام، أن أمیر المؤمنین علیه السلام کان ذات یوم جالسا فی الرّحبة و النّاس حوله مجتمعون، فقام إلیه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أنت بالمکان الذی أنزلک اللّه به، و أبوک معذّب بالنّار فقال علیه السلام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فضّ اللّه فاک، و الذی بعث محمّدا بالحق نبیّا، لو شفع أبی فی کلّ مذنب علی وجه الأرض لشفّعه اللّه فیهم، أبی معذّب بالنّار و ابنه قسیم الجنّة و النّار،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بعث محمّدا بالحقّ نبیّا، إنّ نور أبی یوم القیامة یطفی أنوار الخلائق، إلا خمسة 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محمّد صلّی اللّه علیه و آله و سلم، و نوری، و نور الحسن، و الحسین، و نور تسعة من ولد الحسین، فانّ نوره من نورنا الذی خلقه اللّه تعالی قبل أن یخلق آدم علیه السلام بألفی عام</w:t>
      </w:r>
      <w:r>
        <w:rPr>
          <w:rFonts w:eastAsia="IRNazanin" w:cs="IRNazanin"/>
          <w:color w:val="111111"/>
          <w:sz w:val="28"/>
          <w:szCs w:val="28"/>
          <w:rtl w:val="true"/>
          <w:lang w:bidi="fa-IR"/>
        </w:rPr>
        <w:t>.</w:t>
      </w:r>
    </w:p>
    <w:p>
      <w:pPr>
        <w:pStyle w:val="Heading4"/>
        <w:numPr>
          <w:ilvl w:val="3"/>
          <w:numId w:val="1"/>
        </w:numPr>
        <w:rPr/>
      </w:pPr>
      <w:bookmarkStart w:id="481" w:name="__RefHeading___Toc3347833_1468164448"/>
      <w:bookmarkStart w:id="482" w:name="_Toc181"/>
      <w:bookmarkEnd w:id="481"/>
      <w:r>
        <w:rPr>
          <w:rtl w:val="true"/>
        </w:rPr>
        <w:t>نور فی کناه الرفیعة الجمیلة</w:t>
      </w:r>
      <w:bookmarkEnd w:id="482"/>
    </w:p>
    <w:p>
      <w:pPr>
        <w:pStyle w:val="BookText"/>
        <w:rPr/>
      </w:pPr>
      <w:r>
        <w:rPr>
          <w:rFonts w:ascii="IRNazanin" w:hAnsi="IRNazanin" w:eastAsia="IRNazanin"/>
          <w:color w:val="111111"/>
          <w:sz w:val="28"/>
          <w:sz w:val="28"/>
          <w:szCs w:val="28"/>
          <w:rtl w:val="true"/>
          <w:lang w:bidi="fa-IR"/>
        </w:rPr>
        <w:t>هو أبو الحسن، و أبو الحسین، و أبو الریحانتین، و أبو السّبطین، و أبو تراب</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فی البحار من مناقب ابن شهر آشوب، من الخرکوشی، فی شرف النّبیّ صلّی اللّه علیه و آله و سلم، و شیرویه فی الفردوس، و اللفظ له، باسانیدهم أنّه ما کان الحسن و الحسین علیهما السّلام فی حیاة رسول اللّه صلّی اللّه علیه و آله و سلم یدعوا انه یا أبه، و یقول الحسن لأبیه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الحسین، و الحسین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فلما توفّی رسول اللّه صلّی اللّه علیه و آله و سلم، دعواه یا أبانا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کشف الغمّة عن الخوارزمی 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الحسن یدعونی فی حیاة النّبی صلّی اللّه علیه و آله و سلم أبا حسین، و الحسین یدعونی أبا حسن، و لا یریان أبا إلاّ رسول اللّه صلّی اللّه علیه و آله و سلم، فلما مات دعوانی أباهما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أیضا من کتاب مناقب ابن مردویه،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یقول لعلی بن ابی طالب علیه السلام قبل موته بثلاث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 أبا الرّیحانتین، اوصیک بریحانتی من الدّنیا، فعن قلیل ینهدر کناک، و اللّه خلیفتی علیک،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مات رسول اللّه صلّی اللّه علیه و آله و سلم، 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أحد رکنی الذی قال لی رسول اللّه صلّی اللّه علیه و آله و سلم، فلمّا ماتت فاطمة علیها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الرّکن الثّانی الذی قال لی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غایة المرام عن الصدوق بسنده، عن عبایة بن ربعی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لعبد اللّه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کنّی رسول اللّه صلّی اللّه علیه و آله و سلم علیّا أبا تراب؟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صاحب الأرض، حجّة اللّه علی أهلها بعده، و به بقاؤها، و إلیه سکونها، و قد سمعت رسول اللّه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القیامة، و رأی الکافر ما أعدّ اللّه تبارک و تعالی لشیعة علی علیه السلام من الثّواب و الزّلفی و الکرامة،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لیتنی کنت ترابا، أی من شیعة علی علیه السلام، و ذلک قول اللّه عزّ و 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یَقُولُ الْکافِرُ یا لَیْتَنِی کُنْتُ تُراباً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نعم ما قال الشّاعر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أنا و جمیع من فوق التّراب فدی لتراب نعل أبی تراب</w:t>
      </w:r>
    </w:p>
    <w:p>
      <w:pPr>
        <w:pStyle w:val="BookText"/>
        <w:rPr/>
      </w:pPr>
      <w:r>
        <w:rPr>
          <w:rFonts w:ascii="IRNazanin" w:hAnsi="IRNazanin" w:eastAsia="IRNazanin"/>
          <w:color w:val="111111"/>
          <w:sz w:val="28"/>
          <w:sz w:val="28"/>
          <w:szCs w:val="28"/>
          <w:rtl w:val="true"/>
          <w:lang w:bidi="fa-IR"/>
        </w:rPr>
        <w:t>إمام مدحه ذکری و دأبی و قلبی نحوه ما عشت صاب</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البحار من مناقب ابن شهر آشوب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رأیت فی کتاب الرّد علی أهل التّبدیل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مصحف أمیر المؤمنین علیه السلام، یا لیتنی کنت ترابیّا، یعنی من أصحاب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کتاب ما نزل فی أعداء آل محمّد صلّی اللّه علیه و آله و سلم فی قوله</w:t>
      </w:r>
      <w:r>
        <w:rPr>
          <w:rFonts w:eastAsia="IRNazanin" w:cs="IRNazanin"/>
          <w:color w:val="111111"/>
          <w:sz w:val="28"/>
          <w:szCs w:val="28"/>
          <w:rtl w:val="true"/>
          <w:lang w:bidi="fa-IR"/>
        </w:rPr>
        <w:t>:</w:t>
      </w:r>
      <w:bookmarkStart w:id="483" w:name="pg13849_150434"/>
    </w:p>
    <w:p>
      <w:pPr>
        <w:pStyle w:val="BookText"/>
        <w:rPr/>
      </w:pPr>
      <w:bookmarkEnd w:id="48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یَوْمَ یَعَضُّ الظّالِمُ عَلی یَدَیْهِ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بنی عدیّ و یعذّبه علی علیه السلام، فیعضّ علی یدیه، و یقول العاضّ، و هو رجل من بنی تمیم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لیتنی کنت ترابیّا، أی شیعیّا</w:t>
      </w:r>
      <w:r>
        <w:rPr>
          <w:rFonts w:eastAsia="Amiri" w:cs="Amiri" w:ascii="Amiri" w:hAnsi="Amiri"/>
          <w:color w:val="111111"/>
          <w:sz w:val="28"/>
          <w:szCs w:val="28"/>
          <w:rtl w:val="true"/>
          <w:lang w:bidi="ar-SA"/>
        </w:rPr>
        <w:t>.</w:t>
      </w:r>
    </w:p>
    <w:p>
      <w:pPr>
        <w:pStyle w:val="Heading4"/>
        <w:numPr>
          <w:ilvl w:val="3"/>
          <w:numId w:val="1"/>
        </w:numPr>
        <w:rPr/>
      </w:pPr>
      <w:bookmarkStart w:id="484" w:name="__RefHeading___Toc3347835_1468164448"/>
      <w:bookmarkStart w:id="485" w:name="_Toc182"/>
      <w:bookmarkEnd w:id="484"/>
      <w:r>
        <w:rPr>
          <w:rtl w:val="true"/>
        </w:rPr>
        <w:t>نور فی القابه الشامخة</w:t>
      </w:r>
      <w:bookmarkEnd w:id="485"/>
    </w:p>
    <w:p>
      <w:pPr>
        <w:pStyle w:val="BookText"/>
        <w:rPr/>
      </w:pPr>
      <w:r>
        <w:rPr>
          <w:rFonts w:ascii="IRNazanin" w:hAnsi="IRNazanin" w:eastAsia="IRNazanin"/>
          <w:color w:val="111111"/>
          <w:sz w:val="28"/>
          <w:sz w:val="28"/>
          <w:szCs w:val="28"/>
          <w:rtl w:val="true"/>
          <w:lang w:bidi="fa-IR"/>
        </w:rPr>
        <w:t>هو أمیر المؤمنین، و یعسوب الدّین، و سیّد المسلمین، و مبیر الشّرک و المشرکین، و قاتل النّاکثین، و القاسطین، و المارقین، و مولی المؤمنین، و ذو القرنین، و نفس الرّسول، و أخوه، و زوج البتول، و سیف اللّه المسلول، و أمیر البررة، و قاتل الفجرة، و الصدیق الأکبر، و قسیم الجنّة و النّار، و المرتضی، و صاحب اللواء، و سیّد العرب، و کشاف الکرب، و خاصف النّعل، و شبیه هارون، و الهادی، و الدّاعی، و الفاروق، و باب المدینة، و باب الحکمة، و بیضة البلد، و الشّاهد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الألقاب قد اثبتت له علیه السلام فی الاخبار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تزعم الشّیعة أنّه خوطب فی حیاة رسول اللّه صلّی اللّه علیه و آله و سلم بأمیر المؤمنین، خاطبه بذلک جملة المهاجرین و الأنصار، و لم یثبت ذلک فی أخبار المحدثین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إنکاره له لا وجه له مع قیام الأخبار المتظافرة بل المتواترة معنی علیه، و قد روی فی غایة المرام فی 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اثنتین و أربعین حدیثا، من طریق العامّة، و ثمانیة و ثلاثین حدیثا، من طریق الخاصّة، و لعلّنا نورد بعضها فی تضاعیف الشّرح إن شاء اللّه، و یستفاد من بعض تلک الأحادیث، أنّه من الألقاب المخصوصة به علیه السلام، لا یجوز أن یلقّب به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ما رواه فیه، عن ابن شهر آشوب،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 للصّادق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فانّه لا یرضی بهذه التّسمیة أحد إلاّ ابتلی ببلاء أبی جهل</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بلاء أبی جهل انّه کان مخنّثا، لأنّه یبغض النبی کما رواه الشّارح المعتزلی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أیضا من تفسیر العیّاشی عن محمّد بن اسماعیل الرّازی، عن رجل سمّاه، عن أبی عبد اللّه علیه السلام، قال دخل رجل علی أبی عبد اللّه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أمیر المؤمنین، فقام علیه السلام علی قدمیه،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هذا اسم لا یصلح إلاّ لأمیر المؤمنین علیه السلام سمّاه</w:t>
      </w:r>
      <w:r>
        <w:rPr>
          <w:rStyle w:val="FootnoteAnchor"/>
          <w:rtl w:val="true"/>
        </w:rPr>
        <w:footnoteReference w:id="43"/>
      </w:r>
      <w:r>
        <w:rPr>
          <w:rFonts w:ascii="IRNazanin" w:hAnsi="IRNazanin" w:eastAsia="IRNazanin"/>
          <w:color w:val="111111"/>
          <w:sz w:val="28"/>
          <w:sz w:val="28"/>
          <w:szCs w:val="28"/>
          <w:rtl w:val="true"/>
          <w:lang w:bidi="fa-IR"/>
        </w:rPr>
        <w:t>به، و لم یسمّ به أحد غیره فرضی به إلاّ کان منکوحا، و إن لم یکن به ابتلی به، و هو قول اللّه عزّ و 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یَدْعُونَ مِنْ دُونِهِ إِلاّ إِناثاً وَ إِنْ یَدْعُونَ إِلاّ شَیْطاناً مَرِیداً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ذا یدعی به قائمکم؟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بن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أبعد ما بین الشّارح المعتزلی فی إنکاره لهذا اللقب و بین ضیاء الدّین أبی المؤیّد موفق بن أحمد الخوارزمی فی إثباته الألقاب الشّامخة له علیه السلام</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محکی کلامه فی 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أقول فی ألقابه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أمیر المؤمنین، و یعسوب</w:t>
      </w:r>
      <w:r>
        <w:rPr>
          <w:rStyle w:val="FootnoteAnchor"/>
          <w:rtl w:val="true"/>
        </w:rPr>
        <w:footnoteReference w:id="44"/>
      </w:r>
      <w:r>
        <w:rPr>
          <w:rFonts w:ascii="IRNazanin" w:hAnsi="IRNazanin" w:eastAsia="IRNazanin"/>
          <w:color w:val="111111"/>
          <w:sz w:val="28"/>
          <w:sz w:val="28"/>
          <w:szCs w:val="28"/>
          <w:rtl w:val="true"/>
          <w:lang w:bidi="fa-IR"/>
        </w:rPr>
        <w:t>المسلمین، و غرّة المهاجرین، و صفوة الهاشمیّین، و قاتل الکافرین و الناکثین و القاسطین و المارقین، و الکرار غیر الفرّار، نصّال فقار کل ذی ختر</w:t>
      </w:r>
      <w:r>
        <w:rPr>
          <w:rStyle w:val="FootnoteAnchor"/>
          <w:rtl w:val="true"/>
        </w:rPr>
        <w:footnoteReference w:id="45"/>
      </w:r>
      <w:r>
        <w:rPr>
          <w:rFonts w:ascii="IRNazanin" w:hAnsi="IRNazanin" w:eastAsia="IRNazanin"/>
          <w:color w:val="111111"/>
          <w:sz w:val="28"/>
          <w:sz w:val="28"/>
          <w:szCs w:val="28"/>
          <w:rtl w:val="true"/>
          <w:lang w:bidi="fa-IR"/>
        </w:rPr>
        <w:t>بذی الفقار، قسیم الجنّة و النّار، مقعّص</w:t>
      </w:r>
      <w:r>
        <w:rPr>
          <w:rStyle w:val="FootnoteAnchor"/>
          <w:rtl w:val="true"/>
        </w:rPr>
        <w:footnoteReference w:id="46"/>
      </w:r>
      <w:r>
        <w:rPr>
          <w:rFonts w:ascii="IRNazanin" w:hAnsi="IRNazanin" w:eastAsia="IRNazanin"/>
          <w:color w:val="111111"/>
          <w:sz w:val="28"/>
          <w:sz w:val="28"/>
          <w:szCs w:val="28"/>
          <w:rtl w:val="true"/>
          <w:lang w:bidi="fa-IR"/>
        </w:rPr>
        <w:t>الجیش الجرّار</w:t>
      </w:r>
      <w:r>
        <w:rPr>
          <w:rStyle w:val="FootnoteAnchor"/>
          <w:rtl w:val="true"/>
        </w:rPr>
        <w:footnoteReference w:id="47"/>
      </w:r>
      <w:r>
        <w:rPr>
          <w:rFonts w:ascii="IRNazanin" w:hAnsi="IRNazanin" w:eastAsia="IRNazanin"/>
          <w:color w:val="111111"/>
          <w:sz w:val="28"/>
          <w:sz w:val="28"/>
          <w:szCs w:val="28"/>
          <w:rtl w:val="true"/>
          <w:lang w:bidi="fa-IR"/>
        </w:rPr>
        <w:t>، لاطم وجوه اللجین</w:t>
      </w:r>
      <w:r>
        <w:rPr>
          <w:rStyle w:val="FootnoteAnchor"/>
          <w:rtl w:val="true"/>
        </w:rPr>
        <w:footnoteReference w:id="48"/>
      </w:r>
      <w:r>
        <w:rPr>
          <w:rFonts w:ascii="Amiri" w:hAnsi="Amiri" w:eastAsia="Amiri" w:cs="Amiri"/>
          <w:color w:val="111111"/>
          <w:sz w:val="28"/>
          <w:sz w:val="28"/>
          <w:szCs w:val="28"/>
          <w:rtl w:val="true"/>
          <w:lang w:bidi="ar-SA"/>
        </w:rPr>
        <w:t>و النّضار</w:t>
      </w:r>
      <w:r>
        <w:rPr>
          <w:rStyle w:val="FootnoteAnchor"/>
          <w:rtl w:val="true"/>
        </w:rPr>
        <w:footnoteReference w:id="49"/>
      </w:r>
      <w:r>
        <w:rPr>
          <w:rFonts w:ascii="IRNazanin" w:hAnsi="IRNazanin" w:eastAsia="IRNazanin"/>
          <w:color w:val="111111"/>
          <w:sz w:val="28"/>
          <w:sz w:val="28"/>
          <w:szCs w:val="28"/>
          <w:rtl w:val="true"/>
          <w:lang w:bidi="fa-IR"/>
        </w:rPr>
        <w:t>، بید الاحتقار، أبو تراب، مجدّل الاتراب معفرین ممرّقین فی العفر</w:t>
      </w:r>
      <w:r>
        <w:rPr>
          <w:rStyle w:val="FootnoteAnchor"/>
          <w:rtl w:val="true"/>
        </w:rPr>
        <w:footnoteReference w:id="50"/>
      </w:r>
      <w:r>
        <w:rPr>
          <w:rFonts w:ascii="IRNazanin" w:hAnsi="IRNazanin" w:eastAsia="IRNazanin"/>
          <w:color w:val="111111"/>
          <w:sz w:val="28"/>
          <w:sz w:val="28"/>
          <w:szCs w:val="28"/>
          <w:rtl w:val="true"/>
          <w:lang w:bidi="fa-IR"/>
        </w:rPr>
        <w:t>رجل الکتیبة و الکتاب، و المحراب و الحراب، و الطعن و الضّراب،</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الخیر الحساب</w:t>
      </w:r>
      <w:r>
        <w:rPr>
          <w:rStyle w:val="FootnoteAnchor"/>
          <w:rtl w:val="true"/>
        </w:rPr>
        <w:footnoteReference w:id="51"/>
      </w:r>
      <w:r>
        <w:rPr>
          <w:rFonts w:ascii="IRNazanin" w:hAnsi="IRNazanin" w:eastAsia="IRNazanin"/>
          <w:color w:val="111111"/>
          <w:sz w:val="28"/>
          <w:sz w:val="28"/>
          <w:szCs w:val="28"/>
          <w:rtl w:val="true"/>
          <w:lang w:bidi="fa-IR"/>
        </w:rPr>
        <w:t>بلا حساب، مطعم السّغاب بجفان کالجواب</w:t>
      </w:r>
      <w:r>
        <w:rPr>
          <w:rStyle w:val="FootnoteAnchor"/>
          <w:rtl w:val="true"/>
        </w:rPr>
        <w:footnoteReference w:id="52"/>
      </w:r>
      <w:r>
        <w:rPr>
          <w:rFonts w:ascii="IRNazanin" w:hAnsi="IRNazanin" w:eastAsia="IRNazanin"/>
          <w:color w:val="111111"/>
          <w:sz w:val="28"/>
          <w:sz w:val="28"/>
          <w:szCs w:val="28"/>
          <w:rtl w:val="true"/>
          <w:lang w:bidi="fa-IR"/>
        </w:rPr>
        <w:t>رادّ المعضلات</w:t>
      </w:r>
      <w:r>
        <w:rPr>
          <w:rStyle w:val="FootnoteAnchor"/>
          <w:rtl w:val="true"/>
        </w:rPr>
        <w:footnoteReference w:id="53"/>
      </w:r>
      <w:r>
        <w:rPr>
          <w:rFonts w:ascii="Amiri" w:hAnsi="Amiri" w:eastAsia="Amiri" w:cs="Amiri"/>
          <w:color w:val="111111"/>
          <w:sz w:val="28"/>
          <w:sz w:val="28"/>
          <w:szCs w:val="28"/>
          <w:rtl w:val="true"/>
          <w:lang w:bidi="ar-SA"/>
        </w:rPr>
        <w:t>بالجواب الصّواب، مضیّف</w:t>
      </w:r>
      <w:r>
        <w:rPr>
          <w:rStyle w:val="FootnoteAnchor"/>
          <w:rtl w:val="true"/>
        </w:rPr>
        <w:footnoteReference w:id="54"/>
      </w:r>
      <w:r>
        <w:rPr>
          <w:rFonts w:ascii="IRNazanin" w:hAnsi="IRNazanin" w:eastAsia="IRNazanin"/>
          <w:color w:val="111111"/>
          <w:sz w:val="28"/>
          <w:sz w:val="28"/>
          <w:szCs w:val="28"/>
          <w:rtl w:val="true"/>
          <w:lang w:bidi="fa-IR"/>
        </w:rPr>
        <w:t>النّسور و الذیاب</w:t>
      </w:r>
      <w:r>
        <w:rPr>
          <w:rStyle w:val="FootnoteAnchor"/>
          <w:rtl w:val="true"/>
        </w:rPr>
        <w:footnoteReference w:id="55"/>
      </w:r>
      <w:r>
        <w:rPr>
          <w:rFonts w:ascii="IRNazanin" w:hAnsi="IRNazanin" w:eastAsia="IRNazanin"/>
          <w:color w:val="111111"/>
          <w:sz w:val="28"/>
          <w:sz w:val="28"/>
          <w:szCs w:val="28"/>
          <w:rtl w:val="true"/>
          <w:lang w:bidi="fa-IR"/>
        </w:rPr>
        <w:t>بالتّبار الماضی الذّباب</w:t>
      </w:r>
      <w:r>
        <w:rPr>
          <w:rStyle w:val="FootnoteAnchor"/>
          <w:rtl w:val="true"/>
        </w:rPr>
        <w:footnoteReference w:id="56"/>
      </w:r>
      <w:r>
        <w:rPr>
          <w:rFonts w:ascii="IRNazanin" w:hAnsi="IRNazanin" w:eastAsia="IRNazanin"/>
          <w:color w:val="111111"/>
          <w:sz w:val="28"/>
          <w:sz w:val="28"/>
          <w:szCs w:val="28"/>
          <w:rtl w:val="true"/>
          <w:lang w:bidi="fa-IR"/>
        </w:rPr>
        <w:t>هازم الأحزاب، و قاصم</w:t>
      </w:r>
      <w:r>
        <w:rPr>
          <w:rStyle w:val="FootnoteAnchor"/>
          <w:rtl w:val="true"/>
        </w:rPr>
        <w:footnoteReference w:id="57"/>
      </w:r>
      <w:r>
        <w:rPr>
          <w:rFonts w:ascii="IRNazanin" w:hAnsi="IRNazanin" w:eastAsia="IRNazanin"/>
          <w:color w:val="111111"/>
          <w:sz w:val="28"/>
          <w:sz w:val="28"/>
          <w:szCs w:val="28"/>
          <w:rtl w:val="true"/>
          <w:lang w:bidi="fa-IR"/>
        </w:rPr>
        <w:t>الاصلاب، قاسم الاسلاب</w:t>
      </w:r>
      <w:r>
        <w:rPr>
          <w:rStyle w:val="FootnoteAnchor"/>
          <w:rtl w:val="true"/>
        </w:rPr>
        <w:footnoteReference w:id="58"/>
      </w:r>
      <w:r>
        <w:rPr>
          <w:rFonts w:ascii="Amiri" w:hAnsi="Amiri" w:eastAsia="Amiri" w:cs="Amiri"/>
          <w:color w:val="111111"/>
          <w:sz w:val="28"/>
          <w:sz w:val="28"/>
          <w:szCs w:val="28"/>
          <w:rtl w:val="true"/>
          <w:lang w:bidi="ar-SA"/>
        </w:rPr>
        <w:t>، جزّاز</w:t>
      </w:r>
      <w:r>
        <w:rPr>
          <w:rStyle w:val="FootnoteAnchor"/>
          <w:rtl w:val="true"/>
        </w:rPr>
        <w:footnoteReference w:id="59"/>
      </w:r>
      <w:r>
        <w:rPr>
          <w:rFonts w:ascii="IRNazanin" w:hAnsi="IRNazanin" w:eastAsia="IRNazanin"/>
          <w:color w:val="111111"/>
          <w:sz w:val="28"/>
          <w:sz w:val="28"/>
          <w:szCs w:val="28"/>
          <w:rtl w:val="true"/>
          <w:lang w:bidi="fa-IR"/>
        </w:rPr>
        <w:t>الرّقاب، باین القراب، مفتوح الباب إلی المحراب عند سدّ سایر أبواب الأصحاب، جدید الرّغبات فی الطاعات، بالی الجلباب، رث</w:t>
      </w:r>
      <w:r>
        <w:rPr>
          <w:rStyle w:val="FootnoteAnchor"/>
          <w:rtl w:val="true"/>
        </w:rPr>
        <w:footnoteReference w:id="60"/>
      </w:r>
      <w:r>
        <w:rPr>
          <w:rFonts w:ascii="IRNazanin" w:hAnsi="IRNazanin" w:eastAsia="IRNazanin"/>
          <w:color w:val="111111"/>
          <w:sz w:val="28"/>
          <w:sz w:val="28"/>
          <w:szCs w:val="28"/>
          <w:rtl w:val="true"/>
          <w:lang w:bidi="fa-IR"/>
        </w:rPr>
        <w:t>الثّیاب، رقاض الصّعاب معسول الخطاب</w:t>
      </w:r>
      <w:r>
        <w:rPr>
          <w:rStyle w:val="FootnoteAnchor"/>
          <w:rtl w:val="true"/>
        </w:rPr>
        <w:footnoteReference w:id="61"/>
      </w:r>
      <w:r>
        <w:rPr>
          <w:rFonts w:ascii="IRNazanin" w:hAnsi="IRNazanin" w:eastAsia="IRNazanin"/>
          <w:color w:val="111111"/>
          <w:sz w:val="28"/>
          <w:sz w:val="28"/>
          <w:szCs w:val="28"/>
          <w:rtl w:val="true"/>
          <w:lang w:bidi="fa-IR"/>
        </w:rPr>
        <w:t>عدیم الحجاب و الحجّاب، ثابت اللبّ فی مدحض الالباب، شقیق الخیر، و رفیق الطیر، صاحب القرابة و القربة، و کاسر اصنام الکعبة، مناوش</w:t>
      </w:r>
      <w:r>
        <w:rPr>
          <w:rStyle w:val="FootnoteAnchor"/>
          <w:rtl w:val="true"/>
        </w:rPr>
        <w:footnoteReference w:id="62"/>
      </w:r>
      <w:r>
        <w:rPr>
          <w:rFonts w:ascii="IRNazanin" w:hAnsi="IRNazanin" w:eastAsia="IRNazanin"/>
          <w:color w:val="111111"/>
          <w:sz w:val="28"/>
          <w:sz w:val="28"/>
          <w:szCs w:val="28"/>
          <w:rtl w:val="true"/>
          <w:lang w:bidi="fa-IR"/>
        </w:rPr>
        <w:t>الحتوف، قتال الالوف، مخرّق الصّفوف، ضرغام یوم الجمل، المردود له الشمس عند الطفل</w:t>
      </w:r>
      <w:r>
        <w:rPr>
          <w:rStyle w:val="FootnoteAnchor"/>
          <w:rtl w:val="true"/>
        </w:rPr>
        <w:footnoteReference w:id="63"/>
      </w:r>
      <w:r>
        <w:rPr>
          <w:rFonts w:ascii="Amiri" w:hAnsi="Amiri" w:eastAsia="Amiri" w:cs="Amiri"/>
          <w:color w:val="111111"/>
          <w:sz w:val="28"/>
          <w:sz w:val="28"/>
          <w:szCs w:val="28"/>
          <w:rtl w:val="true"/>
          <w:lang w:bidi="ar-SA"/>
        </w:rPr>
        <w:t>ترّاک السلب</w:t>
      </w:r>
      <w:r>
        <w:rPr>
          <w:rStyle w:val="FootnoteAnchor"/>
          <w:rtl w:val="true"/>
        </w:rPr>
        <w:footnoteReference w:id="64"/>
      </w:r>
      <w:r>
        <w:rPr>
          <w:rFonts w:ascii="IRNazanin" w:hAnsi="IRNazanin" w:eastAsia="IRNazanin"/>
          <w:color w:val="111111"/>
          <w:sz w:val="28"/>
          <w:sz w:val="28"/>
          <w:szCs w:val="28"/>
          <w:rtl w:val="true"/>
          <w:lang w:bidi="fa-IR"/>
        </w:rPr>
        <w:t>، ضرّاب القلل</w:t>
      </w:r>
      <w:r>
        <w:rPr>
          <w:rStyle w:val="FootnoteAnchor"/>
          <w:rtl w:val="true"/>
        </w:rPr>
        <w:footnoteReference w:id="65"/>
      </w:r>
      <w:r>
        <w:rPr>
          <w:rFonts w:ascii="IRNazanin" w:hAnsi="IRNazanin" w:eastAsia="IRNazanin"/>
          <w:color w:val="111111"/>
          <w:sz w:val="28"/>
          <w:sz w:val="28"/>
          <w:szCs w:val="28"/>
          <w:rtl w:val="true"/>
          <w:lang w:bidi="fa-IR"/>
        </w:rPr>
        <w:t>حلیف البیض و الأسل، شجاع السّهل و الجبل، زوج فاطمة الزهراء سیّدة النّسآء، مذلل الاعداء، معزّ الاولیاء، أخطب الخطباء قدوة اهل الکساء، امام الائمة الاتقیآء، الشّهید أبو الشهداء، أشهر أهل البطحاء، مضمّخ مردة الحروب بالدماء، صفر الیدین عن الصفراء و الحمراء و البیضاء، مثکل</w:t>
      </w:r>
      <w:r>
        <w:rPr>
          <w:rStyle w:val="FootnoteAnchor"/>
          <w:rtl w:val="true"/>
        </w:rPr>
        <w:footnoteReference w:id="66"/>
      </w:r>
      <w:r>
        <w:rPr>
          <w:rFonts w:ascii="IRNazanin" w:hAnsi="IRNazanin" w:eastAsia="IRNazanin"/>
          <w:color w:val="111111"/>
          <w:sz w:val="28"/>
          <w:sz w:val="28"/>
          <w:szCs w:val="28"/>
          <w:rtl w:val="true"/>
          <w:lang w:bidi="fa-IR"/>
        </w:rPr>
        <w:t>امّهات الکفرة، و مفلق هامات الفجرة، و مقوّی أعضاد البررة، و ثمرة بیعة</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الشّجرة، و فاقئ</w:t>
      </w:r>
      <w:r>
        <w:rPr>
          <w:rStyle w:val="FootnoteAnchor"/>
          <w:rtl w:val="true"/>
        </w:rPr>
        <w:footnoteReference w:id="67"/>
      </w:r>
      <w:r>
        <w:rPr>
          <w:rFonts w:ascii="IRNazanin" w:hAnsi="IRNazanin" w:eastAsia="IRNazanin"/>
          <w:color w:val="111111"/>
          <w:sz w:val="28"/>
          <w:sz w:val="28"/>
          <w:szCs w:val="28"/>
          <w:rtl w:val="true"/>
          <w:lang w:bidi="fa-IR"/>
        </w:rPr>
        <w:t>عیون السّهرة، و داحی أرض الدّماء، و مطلع شهب الأسنّة فی سماء القترة</w:t>
      </w:r>
      <w:r>
        <w:rPr>
          <w:rStyle w:val="FootnoteAnchor"/>
          <w:rtl w:val="true"/>
        </w:rPr>
        <w:footnoteReference w:id="68"/>
      </w:r>
      <w:r>
        <w:rPr>
          <w:rFonts w:ascii="IRNazanin" w:hAnsi="IRNazanin" w:eastAsia="IRNazanin"/>
          <w:color w:val="111111"/>
          <w:sz w:val="28"/>
          <w:sz w:val="28"/>
          <w:szCs w:val="28"/>
          <w:rtl w:val="true"/>
          <w:lang w:bidi="fa-IR"/>
        </w:rPr>
        <w:t>، المسمّی نفسه یوم الغبرة بحیدرة</w:t>
      </w:r>
      <w:r>
        <w:rPr>
          <w:rStyle w:val="FootnoteAnchor"/>
          <w:rtl w:val="true"/>
        </w:rPr>
        <w:footnoteReference w:id="69"/>
      </w:r>
      <w:r>
        <w:rPr>
          <w:rFonts w:ascii="IRNazanin" w:hAnsi="IRNazanin" w:eastAsia="IRNazanin"/>
          <w:color w:val="111111"/>
          <w:sz w:val="28"/>
          <w:sz w:val="28"/>
          <w:szCs w:val="28"/>
          <w:rtl w:val="true"/>
          <w:lang w:bidi="fa-IR"/>
        </w:rPr>
        <w:t>، خوّاض الغمرات</w:t>
      </w:r>
      <w:r>
        <w:rPr>
          <w:rStyle w:val="FootnoteAnchor"/>
          <w:rtl w:val="true"/>
        </w:rPr>
        <w:footnoteReference w:id="70"/>
      </w:r>
      <w:r>
        <w:rPr>
          <w:rFonts w:ascii="IRNazanin" w:hAnsi="IRNazanin" w:eastAsia="IRNazanin"/>
          <w:color w:val="111111"/>
          <w:sz w:val="28"/>
          <w:sz w:val="28"/>
          <w:szCs w:val="28"/>
          <w:rtl w:val="true"/>
          <w:lang w:bidi="fa-IR"/>
        </w:rPr>
        <w:t>، حمّال الألویة و الرّایات، ممیت البدعة، محیی السّنة، و کاتب جوائز أهل الجنّة، و مصرّف الأعنّة، و اللاّعب بالأسنّة، سادّ انفاق</w:t>
      </w:r>
      <w:r>
        <w:rPr>
          <w:rStyle w:val="FootnoteAnchor"/>
          <w:rtl w:val="true"/>
        </w:rPr>
        <w:footnoteReference w:id="71"/>
      </w:r>
      <w:r>
        <w:rPr>
          <w:rFonts w:ascii="IRNazanin" w:hAnsi="IRNazanin" w:eastAsia="IRNazanin"/>
          <w:color w:val="111111"/>
          <w:sz w:val="28"/>
          <w:sz w:val="28"/>
          <w:szCs w:val="28"/>
          <w:rtl w:val="true"/>
          <w:lang w:bidi="fa-IR"/>
        </w:rPr>
        <w:t>النفاق، شاق جماجم ذوی الشّقاق، سیّد العرب، موضع العجب، المخصوص بأشرف النّسب، الهاشمی الامّ و الأب، المفترع</w:t>
      </w:r>
      <w:r>
        <w:rPr>
          <w:rStyle w:val="FootnoteAnchor"/>
          <w:rtl w:val="true"/>
        </w:rPr>
        <w:footnoteReference w:id="72"/>
      </w:r>
      <w:r>
        <w:rPr>
          <w:rFonts w:ascii="IRNazanin" w:hAnsi="IRNazanin" w:eastAsia="IRNazanin"/>
          <w:color w:val="111111"/>
          <w:sz w:val="28"/>
          <w:sz w:val="28"/>
          <w:szCs w:val="28"/>
          <w:rtl w:val="true"/>
          <w:lang w:bidi="fa-IR"/>
        </w:rPr>
        <w:t>أنواع أبکار الخطب، نفس رسول اللّه صلّی اللّه علیه و آله و سلم یوم المباهلة، و ساعده المساعد یوم المصاولة</w:t>
      </w:r>
      <w:r>
        <w:rPr>
          <w:rStyle w:val="FootnoteAnchor"/>
          <w:rtl w:val="true"/>
        </w:rPr>
        <w:footnoteReference w:id="73"/>
      </w:r>
      <w:r>
        <w:rPr>
          <w:rFonts w:ascii="IRNazanin" w:hAnsi="IRNazanin" w:eastAsia="IRNazanin"/>
          <w:color w:val="111111"/>
          <w:sz w:val="28"/>
          <w:sz w:val="28"/>
          <w:szCs w:val="28"/>
          <w:rtl w:val="true"/>
          <w:lang w:bidi="fa-IR"/>
        </w:rPr>
        <w:t>و خطیبه المصقع</w:t>
      </w:r>
      <w:r>
        <w:rPr>
          <w:rStyle w:val="FootnoteAnchor"/>
          <w:rtl w:val="true"/>
        </w:rPr>
        <w:footnoteReference w:id="74"/>
      </w:r>
      <w:r>
        <w:rPr>
          <w:rFonts w:ascii="IRNazanin" w:hAnsi="IRNazanin" w:eastAsia="IRNazanin"/>
          <w:color w:val="111111"/>
          <w:sz w:val="28"/>
          <w:sz w:val="28"/>
          <w:szCs w:val="28"/>
          <w:rtl w:val="true"/>
          <w:lang w:bidi="fa-IR"/>
        </w:rPr>
        <w:t>یوم المقاولة، و خلیفته فی مهاده، و موضع سرّه فی اصداره و ایراده، و ملیّن عرایک</w:t>
      </w:r>
      <w:r>
        <w:rPr>
          <w:rStyle w:val="FootnoteAnchor"/>
          <w:rtl w:val="true"/>
        </w:rPr>
        <w:footnoteReference w:id="75"/>
      </w:r>
      <w:r>
        <w:rPr>
          <w:rFonts w:ascii="IRNazanin" w:hAnsi="IRNazanin" w:eastAsia="IRNazanin"/>
          <w:color w:val="111111"/>
          <w:sz w:val="28"/>
          <w:sz w:val="28"/>
          <w:szCs w:val="28"/>
          <w:rtl w:val="true"/>
          <w:lang w:bidi="fa-IR"/>
        </w:rPr>
        <w:t>أضداده، و أبو أولاده، و واسطة قلادة الفتوّة، و نقطة دائرة المروّة، و عتقی شرفی الابوّة و البنوّة، و وارث علم الرّسالة و النّبوة، و سیف اللّه المسلول، و جواد الخلق المامول، لیث الغابة، و أقضی الصّحابة، و الحصن الحصین، و الخلیفة الأمین، أعلم من فوق رقعة الغبراء و تحت أدیم السّمآء، المستأنس بالمناجاة فی ظلمة اللّیلة اللّیلاء، راقع مدرعته و الدّنیا بأسرها قائمة بین یدیه حتّی استحیی من راقعها، منزّه نفسه النّفیسة عن الدّنیا الدّنیة و مصارعها، و مثبّتها بلجام تقواه عن مطامعها، و فاطمها بتهجدها</w:t>
      </w:r>
      <w:r>
        <w:rPr>
          <w:rStyle w:val="FootnoteAnchor"/>
          <w:rtl w:val="true"/>
        </w:rPr>
        <w:footnoteReference w:id="76"/>
      </w:r>
      <w:r>
        <w:rPr>
          <w:rFonts w:ascii="IRNazanin" w:hAnsi="IRNazanin" w:eastAsia="IRNazanin"/>
          <w:color w:val="111111"/>
          <w:sz w:val="28"/>
          <w:sz w:val="28"/>
          <w:szCs w:val="28"/>
          <w:rtl w:val="true"/>
          <w:lang w:bidi="fa-IR"/>
        </w:rPr>
        <w:t>عن وثیر</w:t>
      </w:r>
      <w:r>
        <w:rPr>
          <w:rStyle w:val="FootnoteAnchor"/>
          <w:rtl w:val="true"/>
        </w:rPr>
        <w:footnoteReference w:id="77"/>
      </w:r>
      <w:r>
        <w:rPr>
          <w:rFonts w:ascii="IRNazanin" w:hAnsi="IRNazanin" w:eastAsia="IRNazanin"/>
          <w:color w:val="111111"/>
          <w:sz w:val="28"/>
          <w:sz w:val="28"/>
          <w:szCs w:val="28"/>
          <w:rtl w:val="true"/>
          <w:lang w:bidi="fa-IR"/>
        </w:rPr>
        <w:t>مضاجعها، أخو رسول اللّه و ابن عمّه، و کشّاف کربه و غمّه، و مساهمه فی طمّه</w:t>
      </w:r>
      <w:r>
        <w:rPr>
          <w:rStyle w:val="FootnoteAnchor"/>
          <w:rtl w:val="true"/>
        </w:rPr>
        <w:footnoteReference w:id="78"/>
      </w:r>
      <w:r>
        <w:rPr>
          <w:rFonts w:ascii="IRNazanin" w:hAnsi="IRNazanin" w:eastAsia="IRNazanin"/>
          <w:color w:val="111111"/>
          <w:sz w:val="28"/>
          <w:sz w:val="28"/>
          <w:szCs w:val="28"/>
          <w:rtl w:val="true"/>
          <w:lang w:bidi="fa-IR"/>
        </w:rPr>
        <w:t>و رمّه، بعضه بعض البتول، و ولده ولد الرسول، هو من رسول اللّه صلّی اللّه علیه و آله، دمه دمه، و لحمه لحمه، و عظمه عظمه، و علمه علمه،</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سلمه سلمه، و حربه حربه، و حزبه حزبه، و فرعه فرعه، و نبعه نبعه، و نجره نجره</w:t>
      </w:r>
      <w:r>
        <w:rPr>
          <w:rStyle w:val="FootnoteAnchor"/>
          <w:rtl w:val="true"/>
        </w:rPr>
        <w:footnoteReference w:id="79"/>
      </w:r>
      <w:r>
        <w:rPr>
          <w:rFonts w:ascii="IRNazanin" w:hAnsi="IRNazanin" w:eastAsia="IRNazanin"/>
          <w:color w:val="111111"/>
          <w:sz w:val="28"/>
          <w:sz w:val="28"/>
          <w:szCs w:val="28"/>
          <w:rtl w:val="true"/>
          <w:lang w:bidi="fa-IR"/>
        </w:rPr>
        <w:t>، و فخره فخره، و جدّه جدّه، و حدّه حدّه، أنهار الفضائل فی الدّنیا من بحور فضائله، و ریاض التّوحید و العدل من بساطین خطبه و رسائله، و کسش أهل العراق و الشّام و الحجاز، و شجی</w:t>
      </w:r>
      <w:r>
        <w:rPr>
          <w:rStyle w:val="FootnoteAnchor"/>
          <w:rtl w:val="true"/>
        </w:rPr>
        <w:footnoteReference w:id="80"/>
      </w:r>
      <w:r>
        <w:rPr>
          <w:rFonts w:ascii="IRNazanin" w:hAnsi="IRNazanin" w:eastAsia="IRNazanin"/>
          <w:color w:val="111111"/>
          <w:sz w:val="28"/>
          <w:sz w:val="28"/>
          <w:szCs w:val="28"/>
          <w:rtl w:val="true"/>
          <w:lang w:bidi="fa-IR"/>
        </w:rPr>
        <w:t>حلوق الأبطال عند البراز و ابن عمّ المصطفی، و شقیق النّبی المجتبی، لیث الثّری، غیث الوری، حتف العدی، مفتاح النّدی، قطب رحی الهدی، مصباح الدّجی، جوهر النهی</w:t>
      </w:r>
      <w:r>
        <w:rPr>
          <w:rStyle w:val="FootnoteAnchor"/>
          <w:rtl w:val="true"/>
        </w:rPr>
        <w:footnoteReference w:id="81"/>
      </w:r>
      <w:r>
        <w:rPr>
          <w:rFonts w:ascii="IRNazanin" w:hAnsi="IRNazanin" w:eastAsia="IRNazanin"/>
          <w:color w:val="111111"/>
          <w:sz w:val="28"/>
          <w:sz w:val="28"/>
          <w:szCs w:val="28"/>
          <w:rtl w:val="true"/>
          <w:lang w:bidi="fa-IR"/>
        </w:rPr>
        <w:t>بحر اللهی</w:t>
      </w:r>
      <w:r>
        <w:rPr>
          <w:rStyle w:val="FootnoteAnchor"/>
          <w:rtl w:val="true"/>
        </w:rPr>
        <w:footnoteReference w:id="82"/>
      </w:r>
      <w:r>
        <w:rPr>
          <w:rFonts w:ascii="IRNazanin" w:hAnsi="IRNazanin" w:eastAsia="IRNazanin"/>
          <w:color w:val="111111"/>
          <w:sz w:val="28"/>
          <w:sz w:val="28"/>
          <w:szCs w:val="28"/>
          <w:rtl w:val="true"/>
          <w:lang w:bidi="fa-IR"/>
        </w:rPr>
        <w:t>، مسعر</w:t>
      </w:r>
      <w:r>
        <w:rPr>
          <w:rStyle w:val="FootnoteAnchor"/>
          <w:rtl w:val="true"/>
        </w:rPr>
        <w:footnoteReference w:id="83"/>
      </w:r>
      <w:r>
        <w:rPr>
          <w:rFonts w:ascii="IRNazanin" w:hAnsi="IRNazanin" w:eastAsia="IRNazanin"/>
          <w:color w:val="111111"/>
          <w:sz w:val="28"/>
          <w:sz w:val="28"/>
          <w:szCs w:val="28"/>
          <w:rtl w:val="true"/>
          <w:lang w:bidi="fa-IR"/>
        </w:rPr>
        <w:t>الوغا، قطاع الطلی، شمس الضّحی، أبو القری فی امّ القری، المبشّر بأعظم البشری، مطلق الدّنیا، مؤثر الاخری علی الاولی، ربّ الحجی، بعید المدی، ممتطی صهوة</w:t>
      </w:r>
      <w:r>
        <w:rPr>
          <w:rStyle w:val="FootnoteAnchor"/>
          <w:rtl w:val="true"/>
        </w:rPr>
        <w:footnoteReference w:id="84"/>
      </w:r>
      <w:r>
        <w:rPr>
          <w:rFonts w:ascii="IRNazanin" w:hAnsi="IRNazanin" w:eastAsia="IRNazanin"/>
          <w:color w:val="111111"/>
          <w:sz w:val="28"/>
          <w:sz w:val="28"/>
          <w:szCs w:val="28"/>
          <w:rtl w:val="true"/>
          <w:lang w:bidi="fa-IR"/>
        </w:rPr>
        <w:t>العلی، مستند الفتوی، مثوی التقی، ندید</w:t>
      </w:r>
      <w:r>
        <w:rPr>
          <w:rStyle w:val="FootnoteAnchor"/>
          <w:rtl w:val="true"/>
        </w:rPr>
        <w:footnoteReference w:id="85"/>
      </w:r>
      <w:r>
        <w:rPr>
          <w:rFonts w:ascii="IRNazanin" w:hAnsi="IRNazanin" w:eastAsia="IRNazanin"/>
          <w:color w:val="111111"/>
          <w:sz w:val="28"/>
          <w:sz w:val="28"/>
          <w:szCs w:val="28"/>
          <w:rtl w:val="true"/>
          <w:lang w:bidi="fa-IR"/>
        </w:rPr>
        <w:t>هارون من موسی، مولی کلّ من له رسول اللّه صلّی اللّه علیه و آله و سلم مولی، کثیر الجدوی، شدید القوی، سالک الطریقة المثلی</w:t>
      </w:r>
      <w:r>
        <w:rPr>
          <w:rStyle w:val="FootnoteAnchor"/>
          <w:rtl w:val="true"/>
        </w:rPr>
        <w:footnoteReference w:id="86"/>
      </w:r>
      <w:r>
        <w:rPr>
          <w:rFonts w:ascii="IRNazanin" w:hAnsi="IRNazanin" w:eastAsia="IRNazanin"/>
          <w:color w:val="111111"/>
          <w:sz w:val="28"/>
          <w:sz w:val="28"/>
          <w:szCs w:val="28"/>
          <w:rtl w:val="true"/>
          <w:lang w:bidi="fa-IR"/>
        </w:rPr>
        <w:t>المعتصم بالعروة الوثقی، الفتی أخو الفتی الذی انزل فیه هل أتی، أکرم من ارتدی و أشرف من احتذی، افضل من راح و اغتدی، أشجع من رکب و مشی، أهدی من صام و صلّی، مراقب حقّ اللّه إن أمر أو نهی، الذی ما صبا</w:t>
      </w:r>
      <w:r>
        <w:rPr>
          <w:rStyle w:val="FootnoteAnchor"/>
          <w:rtl w:val="true"/>
        </w:rPr>
        <w:footnoteReference w:id="87"/>
      </w:r>
      <w:r>
        <w:rPr>
          <w:rFonts w:ascii="IRNazanin" w:hAnsi="IRNazanin" w:eastAsia="IRNazanin"/>
          <w:color w:val="111111"/>
          <w:sz w:val="28"/>
          <w:sz w:val="28"/>
          <w:szCs w:val="28"/>
          <w:rtl w:val="true"/>
          <w:lang w:bidi="fa-IR"/>
        </w:rPr>
        <w:t>فی الصبی، و سیفه عن قرنه ما نبا</w:t>
      </w:r>
      <w:r>
        <w:rPr>
          <w:rStyle w:val="FootnoteAnchor"/>
          <w:rtl w:val="true"/>
        </w:rPr>
        <w:footnoteReference w:id="88"/>
      </w:r>
      <w:r>
        <w:rPr>
          <w:rFonts w:ascii="IRNazanin" w:hAnsi="IRNazanin" w:eastAsia="IRNazanin"/>
          <w:color w:val="111111"/>
          <w:sz w:val="28"/>
          <w:sz w:val="28"/>
          <w:szCs w:val="28"/>
          <w:rtl w:val="true"/>
          <w:lang w:bidi="fa-IR"/>
        </w:rPr>
        <w:t>، و نور هداه ما خبا، و مهر أقدامه ما کبا، دعاه رسول اللّه إلی التّوحید فلبّی، و جلا ظلم الشّرک و جلا</w:t>
      </w:r>
    </w:p>
    <w:p>
      <w:pPr>
        <w:pStyle w:val="BookText"/>
        <w:rPr/>
      </w:pPr>
      <w:r>
        <w:rPr>
          <w:rFonts w:ascii="IRNazanin" w:hAnsi="IRNazanin" w:eastAsia="IRNazanin"/>
          <w:color w:val="111111"/>
          <w:sz w:val="28"/>
          <w:sz w:val="28"/>
          <w:szCs w:val="28"/>
          <w:rtl w:val="true"/>
          <w:lang w:bidi="fa-IR"/>
        </w:rPr>
        <w:t>و سلک المحجّة البیضاء، و أقام الحجّة الزّهراء، جنیت ثمار النّصر من علمه، و التقطت جواهر العلم من قلمه، و نشأت ضراغم</w:t>
      </w:r>
      <w:r>
        <w:rPr>
          <w:rStyle w:val="FootnoteAnchor"/>
          <w:rtl w:val="true"/>
        </w:rPr>
        <w:footnoteReference w:id="89"/>
      </w:r>
      <w:r>
        <w:rPr>
          <w:rFonts w:ascii="IRNazanin" w:hAnsi="IRNazanin" w:eastAsia="IRNazanin"/>
          <w:color w:val="111111"/>
          <w:sz w:val="28"/>
          <w:sz w:val="28"/>
          <w:szCs w:val="28"/>
          <w:rtl w:val="true"/>
          <w:lang w:bidi="fa-IR"/>
        </w:rPr>
        <w:t>المعارک فی أجمه، و باس کیون</w:t>
      </w:r>
      <w:r>
        <w:rPr>
          <w:rStyle w:val="FootnoteAnchor"/>
          <w:rtl w:val="true"/>
        </w:rPr>
        <w:footnoteReference w:id="90"/>
      </w:r>
      <w:r>
        <w:rPr>
          <w:rFonts w:ascii="IRNazanin" w:hAnsi="IRNazanin" w:eastAsia="IRNazanin"/>
          <w:color w:val="111111"/>
          <w:sz w:val="28"/>
          <w:sz w:val="28"/>
          <w:szCs w:val="28"/>
          <w:rtl w:val="true"/>
          <w:lang w:bidi="fa-IR"/>
        </w:rPr>
        <w:t>اقدام هممه، و اخضرّت ربی</w:t>
      </w:r>
      <w:r>
        <w:rPr>
          <w:rStyle w:val="FootnoteAnchor"/>
          <w:rtl w:val="true"/>
        </w:rPr>
        <w:footnoteReference w:id="91"/>
      </w:r>
      <w:r>
        <w:rPr>
          <w:rFonts w:ascii="IRNazanin" w:hAnsi="IRNazanin" w:eastAsia="IRNazanin"/>
          <w:color w:val="111111"/>
          <w:sz w:val="28"/>
          <w:sz w:val="28"/>
          <w:szCs w:val="28"/>
          <w:rtl w:val="true"/>
          <w:lang w:bidi="fa-IR"/>
        </w:rPr>
        <w:t>الأمانی من دیم</w:t>
      </w:r>
      <w:r>
        <w:rPr>
          <w:rStyle w:val="FootnoteAnchor"/>
          <w:rtl w:val="true"/>
        </w:rPr>
        <w:footnoteReference w:id="92"/>
      </w:r>
      <w:r>
        <w:rPr>
          <w:rFonts w:ascii="IRNazanin" w:hAnsi="IRNazanin" w:eastAsia="IRNazanin"/>
          <w:color w:val="111111"/>
          <w:sz w:val="28"/>
          <w:sz w:val="28"/>
          <w:szCs w:val="28"/>
          <w:rtl w:val="true"/>
          <w:lang w:bidi="fa-IR"/>
        </w:rPr>
        <w:t>کرمه، نعم هو أبو الحسن، القلیل الوسن</w:t>
      </w:r>
      <w:r>
        <w:rPr>
          <w:rStyle w:val="FootnoteAnchor"/>
          <w:rtl w:val="true"/>
        </w:rPr>
        <w:footnoteReference w:id="93"/>
      </w:r>
      <w:r>
        <w:rPr>
          <w:rFonts w:ascii="IRNazanin" w:hAnsi="IRNazanin" w:eastAsia="IRNazanin"/>
          <w:color w:val="111111"/>
          <w:sz w:val="28"/>
          <w:sz w:val="28"/>
          <w:szCs w:val="28"/>
          <w:rtl w:val="true"/>
          <w:lang w:bidi="fa-IR"/>
        </w:rPr>
        <w:t>، الذی لم یسجد للوثن، هو عصرة</w:t>
      </w:r>
      <w:r>
        <w:rPr>
          <w:rStyle w:val="FootnoteAnchor"/>
          <w:rtl w:val="true"/>
        </w:rPr>
        <w:footnoteReference w:id="94"/>
      </w:r>
      <w:r>
        <w:rPr>
          <w:rFonts w:ascii="IRNazanin" w:hAnsi="IRNazanin" w:eastAsia="IRNazanin"/>
          <w:color w:val="111111"/>
          <w:sz w:val="28"/>
          <w:sz w:val="28"/>
          <w:szCs w:val="28"/>
          <w:rtl w:val="true"/>
          <w:lang w:bidi="fa-IR"/>
        </w:rPr>
        <w:t>المنجود، هو من الذین أحیوا أموات الآمال بحبا</w:t>
      </w:r>
      <w:r>
        <w:rPr>
          <w:rStyle w:val="FootnoteAnchor"/>
          <w:rtl w:val="true"/>
        </w:rPr>
        <w:footnoteReference w:id="95"/>
      </w:r>
      <w:r>
        <w:rPr>
          <w:rFonts w:ascii="IRNazanin" w:hAnsi="IRNazanin" w:eastAsia="IRNazanin"/>
          <w:color w:val="111111"/>
          <w:sz w:val="28"/>
          <w:sz w:val="28"/>
          <w:szCs w:val="28"/>
          <w:rtl w:val="true"/>
          <w:lang w:bidi="fa-IR"/>
        </w:rPr>
        <w:t>الجود، و هو من الذین سیماهم فی وجوههم من اثر السّجود، هو محارب الکفرة و الفجرة بالتّاویل و التّنزیل، هو الذی مثله مذکور فی التّوراة و الانجیل، هو الذی کان للمؤمنین ولیّا حفیّا، و للرسول صلّی اللّه علیه و آله و سلم بعده وصیّا، هو الذی کان لجنود الحقّ سندا، و لأنصار الدّین یدا و عضدا و مددا، و لضعفاء المسلمین مجیرا، و لصنادید</w:t>
      </w:r>
      <w:r>
        <w:rPr>
          <w:rStyle w:val="FootnoteAnchor"/>
          <w:rtl w:val="true"/>
        </w:rPr>
        <w:footnoteReference w:id="96"/>
      </w:r>
      <w:r>
        <w:rPr>
          <w:rFonts w:ascii="IRNazanin" w:hAnsi="IRNazanin" w:eastAsia="IRNazanin"/>
          <w:color w:val="111111"/>
          <w:sz w:val="28"/>
          <w:sz w:val="28"/>
          <w:szCs w:val="28"/>
          <w:rtl w:val="true"/>
          <w:lang w:bidi="fa-IR"/>
        </w:rPr>
        <w:t>الکافرین مبیرا، و لکئوس العطاء علی الفقراء مدیرا، حتّی أنزل فیه و فی أهل بیته الذین طهرهم اللّه تطهیرا</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یُطْعِمُونَ الطَّعامَ عَلی حُبِّهِ مِسْکِیناً وَ یَتِیماً وَ أَسِیراً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علیّ العلیّ و الوصیّ الولیّ الهاشمیّ، المکیّ المدنیّ، الأبطحیّ، الطالبی، الرّضی، المرضی، المنافی القویّ، الجریّ، اللّوذعیّ، الاریحیّ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المولوی، الصّفی الوفی، الذی بصّره اللّه حقایق الیقین، و رتق به فتوق الدّین، الذی صدّق رسول اللّه صلّی اللّه علیه و آله و سلم و صدق، و بخاتمه فی الرّکوع تصدّق، و اعتصب بالسّماحة و الحماسة و تطوق، و دقّق فی علومه و معارفه و حقّق، و ذکّرنا بقتل الولید بدرا، و بقتل عمرو الخندق، و مزّق من أبناء الحروب ما مزّق، و غرّق فی لجة سیفه من اسود الهیاج من غرّق، و حرّق بشهاب صارمه من شیاطین العراک من حرّق حتّی استوسق</w:t>
      </w:r>
      <w:r>
        <w:rPr>
          <w:rStyle w:val="FootnoteAnchor"/>
          <w:rtl w:val="true"/>
        </w:rPr>
        <w:footnoteReference w:id="97"/>
      </w:r>
      <w:r>
        <w:rPr>
          <w:rFonts w:ascii="IRNazanin" w:hAnsi="IRNazanin" w:eastAsia="IRNazanin"/>
          <w:color w:val="111111"/>
          <w:sz w:val="28"/>
          <w:sz w:val="28"/>
          <w:szCs w:val="28"/>
          <w:rtl w:val="true"/>
          <w:lang w:bidi="fa-IR"/>
        </w:rPr>
        <w:t>الاسلام و اتّسق، هو أطول بنی هاشم باعا، و أمضاهم زماعا</w:t>
      </w:r>
      <w:r>
        <w:rPr>
          <w:rStyle w:val="FootnoteAnchor"/>
          <w:rtl w:val="true"/>
        </w:rPr>
        <w:footnoteReference w:id="98"/>
      </w:r>
      <w:bookmarkStart w:id="486" w:name="pg13849_150440"/>
    </w:p>
    <w:p>
      <w:pPr>
        <w:pStyle w:val="BookText"/>
        <w:rPr/>
      </w:pPr>
      <w:bookmarkEnd w:id="486"/>
      <w:r>
        <w:rPr>
          <w:rFonts w:ascii="IRNazanin" w:hAnsi="IRNazanin" w:eastAsia="IRNazanin"/>
          <w:color w:val="111111"/>
          <w:sz w:val="28"/>
          <w:sz w:val="28"/>
          <w:szCs w:val="28"/>
          <w:rtl w:val="true"/>
          <w:lang w:bidi="fa-IR"/>
        </w:rPr>
        <w:t>و أرحبهم ذراعا، و أکثرهم أشیاعا، و أخلصهم أتباعا، و أشهرهم قراعا، و أحدهم سنانا، و أعربهم لسانا، و أقواهم جنانا، هو حیدر و ما أدریک ما حیدر، هو الکواکب الأزهر، و الصّارم المذکر، صاحب براءة و غدیر خم و رایة خیبر، و کمیّ احد و حنین و الخندق و بدر الأکبر، هو ساقی و راد الکوثر یوم المحشر، أبو السبطین، و مصلّی القبلتین، و أنسب من فی الاخشبین</w:t>
      </w:r>
      <w:r>
        <w:rPr>
          <w:rStyle w:val="FootnoteAnchor"/>
          <w:rtl w:val="true"/>
        </w:rPr>
        <w:footnoteReference w:id="99"/>
      </w:r>
      <w:r>
        <w:rPr>
          <w:rFonts w:ascii="IRNazanin" w:hAnsi="IRNazanin" w:eastAsia="IRNazanin"/>
          <w:color w:val="111111"/>
          <w:sz w:val="28"/>
          <w:sz w:val="28"/>
          <w:szCs w:val="28"/>
          <w:rtl w:val="true"/>
          <w:lang w:bidi="fa-IR"/>
        </w:rPr>
        <w:t>و أعلم من فی الحرمین و انشد الخوارزمی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المکارم لا قعبان من لبن شیبا بماء فعادا بعد أبوالا</w:t>
      </w:r>
    </w:p>
    <w:p>
      <w:pPr>
        <w:pStyle w:val="BookText"/>
        <w:rPr/>
      </w:pPr>
      <w:r>
        <w:rPr>
          <w:rFonts w:ascii="IRNazanin" w:hAnsi="IRNazanin" w:eastAsia="IRNazanin"/>
          <w:color w:val="111111"/>
          <w:sz w:val="28"/>
          <w:sz w:val="28"/>
          <w:szCs w:val="28"/>
          <w:rtl w:val="true"/>
          <w:lang w:bidi="fa-IR"/>
        </w:rPr>
        <w:t>و أنشد کاشف الغمّة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أسامیا لم تزده معرفة و إنّما لذّة ذکرناها</w:t>
      </w:r>
    </w:p>
    <w:p>
      <w:pPr>
        <w:pStyle w:val="BookText"/>
        <w:rPr/>
      </w:pPr>
      <w:r>
        <w:rPr>
          <w:rFonts w:ascii="IRNazanin" w:hAnsi="IRNazanin" w:eastAsia="IRNazanin"/>
          <w:color w:val="111111"/>
          <w:sz w:val="28"/>
          <w:sz w:val="28"/>
          <w:szCs w:val="28"/>
          <w:rtl w:val="true"/>
          <w:lang w:bidi="fa-IR"/>
        </w:rPr>
        <w:t>و أنا انشد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مکارم لجّت فی علوّ کأنّما تحاول ثارا عند بعض الکواکب</w:t>
      </w:r>
    </w:p>
    <w:p>
      <w:pPr>
        <w:pStyle w:val="BookText"/>
        <w:rPr/>
      </w:pPr>
      <w:r>
        <w:rPr>
          <w:rFonts w:ascii="IRNazanin" w:hAnsi="IRNazanin" w:eastAsia="IRNazanin"/>
          <w:color w:val="111111"/>
          <w:sz w:val="28"/>
          <w:sz w:val="28"/>
          <w:szCs w:val="28"/>
          <w:rtl w:val="true"/>
          <w:lang w:bidi="fa-IR"/>
        </w:rPr>
        <w:t>محاسن من مجدمتی یقرنوا بها محاسن أقوام تعد کالمعایب</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لعمری إنّ هذه الألقاب، لحریّ أن تکتب بالنّور، علی صفحات خدود الحور، و بالتّبر المذاب، علی أطباق السّماء و الکرسی و العرش و الحجاب، و أن تثبت فی اللوح و امّ الکتاب، لا أن تکتب بالحبر و القلم، علی القرطاس و الرّق و الکتاب، و مع ذلک 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أذا ما الکرامات اعتلی قدر ربّها و حلّ بها اعلی ذری عرفاته</w:t>
      </w:r>
    </w:p>
    <w:p>
      <w:pPr>
        <w:pStyle w:val="BookText"/>
        <w:rPr/>
      </w:pPr>
      <w:r>
        <w:rPr>
          <w:rFonts w:ascii="IRNazanin" w:hAnsi="IRNazanin" w:eastAsia="IRNazanin"/>
          <w:color w:val="111111"/>
          <w:sz w:val="28"/>
          <w:sz w:val="28"/>
          <w:szCs w:val="28"/>
          <w:rtl w:val="true"/>
          <w:lang w:bidi="fa-IR"/>
        </w:rPr>
        <w:t>فانّ علیّا ذا المناقب و النّهی کراماته العلیا أقلّ صفاته</w:t>
      </w:r>
    </w:p>
    <w:p>
      <w:pPr>
        <w:pStyle w:val="Heading4"/>
        <w:numPr>
          <w:ilvl w:val="3"/>
          <w:numId w:val="1"/>
        </w:numPr>
        <w:rPr/>
      </w:pPr>
      <w:bookmarkStart w:id="487" w:name="__RefHeading___Toc3347837_1468164448"/>
      <w:bookmarkStart w:id="488" w:name="_Toc183"/>
      <w:bookmarkEnd w:id="487"/>
      <w:r>
        <w:rPr>
          <w:rtl w:val="true"/>
        </w:rPr>
        <w:t>نور فی شکله و صفته</w:t>
      </w:r>
      <w:bookmarkEnd w:id="488"/>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کاشف الغمّة، عن الخوارزمی عن أبی اسحاق، لقد رأیت علیّا علیه السلام أبیض الرّأس و اللّحیة، ضخم البطن ربعة</w:t>
      </w:r>
      <w:r>
        <w:rPr>
          <w:rStyle w:val="FootnoteAnchor"/>
          <w:rtl w:val="true"/>
        </w:rPr>
        <w:footnoteReference w:id="100"/>
      </w:r>
      <w:r>
        <w:rPr>
          <w:rFonts w:ascii="IRNazanin" w:hAnsi="IRNazanin" w:eastAsia="IRNazanin"/>
          <w:color w:val="111111"/>
          <w:sz w:val="28"/>
          <w:sz w:val="28"/>
          <w:szCs w:val="28"/>
          <w:rtl w:val="true"/>
          <w:lang w:bidi="fa-IR"/>
        </w:rPr>
        <w:t>من الرّجال، و عن ابن مندة أنّه علیه السلام کان</w:t>
      </w:r>
    </w:p>
    <w:p>
      <w:pPr>
        <w:pStyle w:val="BookText"/>
        <w:rPr/>
      </w:pPr>
      <w:r>
        <w:rPr>
          <w:rFonts w:ascii="IRNazanin" w:hAnsi="IRNazanin" w:eastAsia="IRNazanin"/>
          <w:color w:val="111111"/>
          <w:sz w:val="28"/>
          <w:sz w:val="28"/>
          <w:szCs w:val="28"/>
          <w:rtl w:val="true"/>
          <w:lang w:bidi="fa-IR"/>
        </w:rPr>
        <w:t>شدید الادمة</w:t>
      </w:r>
      <w:r>
        <w:rPr>
          <w:rStyle w:val="FootnoteAnchor"/>
          <w:rtl w:val="true"/>
        </w:rPr>
        <w:footnoteReference w:id="101"/>
      </w:r>
      <w:r>
        <w:rPr>
          <w:rFonts w:ascii="IRNazanin" w:hAnsi="IRNazanin" w:eastAsia="IRNazanin"/>
          <w:color w:val="111111"/>
          <w:sz w:val="28"/>
          <w:sz w:val="28"/>
          <w:szCs w:val="28"/>
          <w:rtl w:val="true"/>
          <w:lang w:bidi="fa-IR"/>
        </w:rPr>
        <w:t>، ثقیل العینین عظیمهما، و أبطن و هو إلی القصر 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محمّد بن حبیب البغدادی آدم</w:t>
      </w:r>
      <w:r>
        <w:rPr>
          <w:rStyle w:val="FootnoteAnchor"/>
          <w:rtl w:val="true"/>
        </w:rPr>
        <w:footnoteReference w:id="102"/>
      </w:r>
      <w:r>
        <w:rPr>
          <w:rFonts w:ascii="IRNazanin" w:hAnsi="IRNazanin" w:eastAsia="IRNazanin"/>
          <w:color w:val="111111"/>
          <w:sz w:val="28"/>
          <w:sz w:val="28"/>
          <w:szCs w:val="28"/>
          <w:rtl w:val="true"/>
          <w:lang w:bidi="fa-IR"/>
        </w:rPr>
        <w:t>اللون حسن الوجه ضخم الکرادیس</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بعض المحدّثین کان ربعة من الرّجال، ادعج</w:t>
      </w:r>
      <w:r>
        <w:rPr>
          <w:rStyle w:val="FootnoteAnchor"/>
          <w:rtl w:val="true"/>
        </w:rPr>
        <w:footnoteReference w:id="104"/>
      </w:r>
      <w:r>
        <w:rPr>
          <w:rFonts w:ascii="IRNazanin" w:hAnsi="IRNazanin" w:eastAsia="IRNazanin"/>
          <w:color w:val="111111"/>
          <w:sz w:val="28"/>
          <w:sz w:val="28"/>
          <w:szCs w:val="28"/>
          <w:rtl w:val="true"/>
          <w:lang w:bidi="fa-IR"/>
        </w:rPr>
        <w:t>العینین، حسن الوجه، کانّه القمر لیلة البدر حسنا، ضخم البطن، عریض المنکبین، شثن</w:t>
      </w:r>
      <w:r>
        <w:rPr>
          <w:rStyle w:val="FootnoteAnchor"/>
          <w:rtl w:val="true"/>
        </w:rPr>
        <w:footnoteReference w:id="105"/>
      </w:r>
      <w:r>
        <w:rPr>
          <w:rFonts w:ascii="IRNazanin" w:hAnsi="IRNazanin" w:eastAsia="IRNazanin"/>
          <w:color w:val="111111"/>
          <w:sz w:val="28"/>
          <w:sz w:val="28"/>
          <w:szCs w:val="28"/>
          <w:rtl w:val="true"/>
          <w:lang w:bidi="fa-IR"/>
        </w:rPr>
        <w:t>الکفین، أغید</w:t>
      </w:r>
      <w:r>
        <w:rPr>
          <w:rStyle w:val="FootnoteAnchor"/>
          <w:rtl w:val="true"/>
        </w:rPr>
        <w:footnoteReference w:id="106"/>
      </w:r>
      <w:r>
        <w:rPr>
          <w:rFonts w:ascii="IRNazanin" w:hAnsi="IRNazanin" w:eastAsia="IRNazanin"/>
          <w:color w:val="111111"/>
          <w:sz w:val="28"/>
          <w:sz w:val="28"/>
          <w:szCs w:val="28"/>
          <w:rtl w:val="true"/>
          <w:lang w:bidi="fa-IR"/>
        </w:rPr>
        <w:t>کان عنقه ابریق فضّة، أصلع، کثّ اللحیة منکبیه مشاش</w:t>
      </w:r>
      <w:r>
        <w:rPr>
          <w:rStyle w:val="FootnoteAnchor"/>
          <w:rtl w:val="true"/>
        </w:rPr>
        <w:footnoteReference w:id="107"/>
      </w:r>
      <w:r>
        <w:rPr>
          <w:rFonts w:ascii="IRNazanin" w:hAnsi="IRNazanin" w:eastAsia="IRNazanin"/>
          <w:color w:val="111111"/>
          <w:sz w:val="28"/>
          <w:sz w:val="28"/>
          <w:szCs w:val="28"/>
          <w:rtl w:val="true"/>
          <w:lang w:bidi="fa-IR"/>
        </w:rPr>
        <w:t>کمشاش السّبع الضّاری، لا یبین عضده من ساعده، و قد أدمجت ادماجا</w:t>
      </w:r>
      <w:r>
        <w:rPr>
          <w:rStyle w:val="FootnoteAnchor"/>
          <w:rtl w:val="true"/>
        </w:rPr>
        <w:footnoteReference w:id="108"/>
      </w:r>
      <w:r>
        <w:rPr>
          <w:rFonts w:ascii="IRNazanin" w:hAnsi="IRNazanin" w:eastAsia="IRNazanin"/>
          <w:color w:val="111111"/>
          <w:sz w:val="28"/>
          <w:sz w:val="28"/>
          <w:szCs w:val="28"/>
          <w:rtl w:val="true"/>
          <w:lang w:bidi="fa-IR"/>
        </w:rPr>
        <w:t>، إن أمسک بذراع رجل أمسک بنفسه، فلم یستطع أن یتنفّس، شدید السّاعد و الید، إذا مشی إلی الحرب هرول، ثبت الجنان، قویّ شجاع، منصور علی من لاقاه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کاشف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اشتهر علیه السلام بالأنزع البطین، أمّا فی الصّورة فیقال</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رجل أنزع بیّن النّزع، و هو الذی انحسر الشّعر عن جانبی جبهته، و موضعه النّزعة، و هما النّزعتان، و البطین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الکبیر البطن، و أمّا فی المعنی فان نفسه نزعت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نزع إلی أهله ینزع نزاعا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اشتاق، و نزع عن الامور نزوعا انتهی عنها، أی نزع نفسه عن ارتکاب الشّهوات فاجتنبها، و نزعت إلی اجتناب السّیئات فسدّ علیه مذهبها، و نزعت إلی اکتساب الطاعات فأدرکها حین طلبها، و نزعت إلی استصحاب الحسنات فارتدی بها و تجلببها</w:t>
      </w:r>
      <w:r>
        <w:rPr>
          <w:rStyle w:val="FootnoteAnchor"/>
          <w:rtl w:val="true"/>
        </w:rPr>
        <w:footnoteReference w:id="109"/>
      </w:r>
      <w:r>
        <w:rPr>
          <w:rFonts w:ascii="IRNazanin" w:hAnsi="IRNazanin" w:eastAsia="IRNazanin"/>
          <w:color w:val="111111"/>
          <w:sz w:val="28"/>
          <w:sz w:val="28"/>
          <w:szCs w:val="28"/>
          <w:rtl w:val="true"/>
          <w:lang w:bidi="fa-IR"/>
        </w:rPr>
        <w:t>، و امتلاء علما فلقب بالبطین، فأظهر بعضا، و أبطن بعضا حسبما اقتضاه علمه الذی عرف به الحقّ الیقین</w:t>
      </w:r>
      <w:r>
        <w:rPr>
          <w:rFonts w:eastAsia="IRNazanin" w:cs="IRNazanin"/>
          <w:color w:val="111111"/>
          <w:sz w:val="28"/>
          <w:szCs w:val="28"/>
          <w:rtl w:val="true"/>
          <w:lang w:bidi="fa-IR"/>
        </w:rPr>
        <w:t>.</w:t>
      </w:r>
      <w:bookmarkStart w:id="489" w:name="pg13849_150442"/>
    </w:p>
    <w:p>
      <w:pPr>
        <w:pStyle w:val="BookText"/>
        <w:rPr/>
      </w:pPr>
      <w:bookmarkEnd w:id="489"/>
      <w:r>
        <w:rPr>
          <w:rFonts w:ascii="IRNazanin" w:hAnsi="IRNazanin" w:eastAsia="IRNazanin"/>
          <w:color w:val="111111"/>
          <w:sz w:val="28"/>
          <w:sz w:val="28"/>
          <w:szCs w:val="28"/>
          <w:rtl w:val="true"/>
          <w:lang w:bidi="fa-IR"/>
        </w:rPr>
        <w:t>فأمّا ما ظهر من علومه فأشهر من الصّباح، و أسیر فی الآفاق من سری الرّیاح، و أمّا ما بطن فقد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اندمجت علی مکنون علم لو بحت به، لاضطربتم اضطراب الأرشیة فی الطوی البعیدة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نظم بعض الشّعراء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کان قد عرقته مدیة دهره و مرت له أخلاف سمّ منقع</w:t>
      </w:r>
    </w:p>
    <w:p>
      <w:pPr>
        <w:pStyle w:val="BookText"/>
        <w:rPr/>
      </w:pPr>
      <w:r>
        <w:rPr>
          <w:rFonts w:ascii="IRNazanin" w:hAnsi="IRNazanin" w:eastAsia="IRNazanin"/>
          <w:color w:val="111111"/>
          <w:sz w:val="28"/>
          <w:sz w:val="28"/>
          <w:szCs w:val="28"/>
          <w:rtl w:val="true"/>
          <w:lang w:bidi="fa-IR"/>
        </w:rPr>
        <w:t>فلیعتصم بعری الدّعآء و یبتهل بامامه الهادی البطین الأنزع</w:t>
      </w:r>
    </w:p>
    <w:p>
      <w:pPr>
        <w:pStyle w:val="BookText"/>
        <w:rPr/>
      </w:pPr>
      <w:r>
        <w:rPr>
          <w:rFonts w:ascii="IRNazanin" w:hAnsi="IRNazanin" w:eastAsia="IRNazanin"/>
          <w:color w:val="111111"/>
          <w:sz w:val="28"/>
          <w:sz w:val="28"/>
          <w:szCs w:val="28"/>
          <w:rtl w:val="true"/>
          <w:lang w:bidi="fa-IR"/>
        </w:rPr>
        <w:t>نزعت عن الآثام طرا نفسه ورعا فمن کالأنزع المتورّع</w:t>
      </w:r>
    </w:p>
    <w:p>
      <w:pPr>
        <w:pStyle w:val="BookText"/>
        <w:rPr/>
      </w:pPr>
      <w:r>
        <w:rPr>
          <w:rFonts w:ascii="IRNazanin" w:hAnsi="IRNazanin" w:eastAsia="IRNazanin"/>
          <w:color w:val="111111"/>
          <w:sz w:val="28"/>
          <w:sz w:val="28"/>
          <w:szCs w:val="28"/>
          <w:rtl w:val="true"/>
          <w:lang w:bidi="fa-IR"/>
        </w:rPr>
        <w:t>و حوی العلوم عن النّبی وراثة فهو البطین بکلّ علم مودع</w:t>
      </w:r>
    </w:p>
    <w:p>
      <w:pPr>
        <w:pStyle w:val="BookText"/>
        <w:rPr/>
      </w:pPr>
      <w:r>
        <w:rPr>
          <w:rFonts w:ascii="IRNazanin" w:hAnsi="IRNazanin" w:eastAsia="IRNazanin"/>
          <w:color w:val="111111"/>
          <w:sz w:val="28"/>
          <w:sz w:val="28"/>
          <w:szCs w:val="28"/>
          <w:rtl w:val="true"/>
          <w:lang w:bidi="fa-IR"/>
        </w:rPr>
        <w:t>و هو الوسیلة فی النّجاة إذ الوری رجفت قلوبهم لهول المجمع</w:t>
      </w:r>
    </w:p>
    <w:p>
      <w:pPr>
        <w:pStyle w:val="Heading3"/>
        <w:numPr>
          <w:ilvl w:val="2"/>
          <w:numId w:val="1"/>
        </w:numPr>
        <w:rPr/>
      </w:pPr>
      <w:bookmarkStart w:id="490" w:name="__RefHeading___Toc3347839_1468164448"/>
      <w:bookmarkStart w:id="491" w:name="_Toc184"/>
      <w:bookmarkEnd w:id="490"/>
      <w:r>
        <w:rPr>
          <w:rtl w:val="true"/>
        </w:rPr>
        <w:t>قال السید الشارح</w:t>
      </w:r>
      <w:bookmarkEnd w:id="491"/>
    </w:p>
    <w:p>
      <w:pPr>
        <w:pStyle w:val="Heading4"/>
        <w:numPr>
          <w:ilvl w:val="3"/>
          <w:numId w:val="1"/>
        </w:numPr>
        <w:rPr/>
      </w:pPr>
      <w:bookmarkStart w:id="492" w:name="__RefHeading___Toc3347841_1468164448"/>
      <w:bookmarkStart w:id="493" w:name="_Toc185"/>
      <w:bookmarkEnd w:id="492"/>
      <w:r>
        <w:rPr>
          <w:rtl w:val="true"/>
        </w:rPr>
        <w:t>اشارة</w:t>
      </w:r>
      <w:bookmarkEnd w:id="493"/>
    </w:p>
    <w:p>
      <w:pPr>
        <w:pStyle w:val="BookText"/>
        <w:rPr/>
      </w:pPr>
      <w:r>
        <w:rPr>
          <w:rFonts w:ascii="IRNazanin" w:hAnsi="IRNazanin" w:eastAsia="IRNazanin"/>
          <w:color w:val="111111"/>
          <w:sz w:val="28"/>
          <w:sz w:val="28"/>
          <w:szCs w:val="28"/>
          <w:rtl w:val="true"/>
          <w:lang w:bidi="fa-IR"/>
        </w:rPr>
        <w:t>و ینبغی أن نقتصر فی هذا المقام علی ما ذکرنا من شرفه و جماله و نشیر إن شاء اللّه إلی علمه و زهده و سخاوته و شجاعته و فصاحته و بعض اوصاف کماله، فی مقدمات الخطبة الثّالثة المعروفة بالشّقشقیّة إجمالا، و فی تضاعیف الشّرح تفصیلا و إن کان القلم یستحلی ذکر المناقب، و یرید أن یجری سعیا علی الرّأس، و یجول فی حلبة القرطاس لکن ینبغی أن یردّ من نخوة باده و اعتلائه و شموخ أنفه و سموّ غلوائه، و یکعم علی کظة جریته، و یهمد بعد نزقاته، و یلبّد بعد زیفان و ثباته، فانّ طلبه حصر ما لا یتناهی معدود من ضعف رأیه، و من أین یحصر مناقب الامام علیه أفضل الصلاة و السّلام، و قد قال سید الانام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أنّ الرّیاض أقلام، و البحر مداد، و الجنّ حسّاب، و الإنس کتاب، ما أحصوا فضائل علیّ بن أبی طالب علیه السلام</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یمکن عدّ مفاخره، و بیته بیت الشّرف و الفخار، و إلیه تنتهی الفضائل یحدّثها الأواخر عن الأوائل، و هو آیة اللّه العظمی، و بابه الذی منه یؤتی، و نور اللّه الذی من استضاء به اهتدی، و عروته التی من استمسک بها فما زاح عن</w:t>
      </w:r>
      <w:bookmarkStart w:id="494" w:name="pg13849_150443"/>
    </w:p>
    <w:p>
      <w:pPr>
        <w:pStyle w:val="BookText"/>
        <w:rPr/>
      </w:pPr>
      <w:bookmarkEnd w:id="494"/>
      <w:r>
        <w:rPr>
          <w:rFonts w:ascii="IRNazanin" w:hAnsi="IRNazanin" w:eastAsia="IRNazanin"/>
          <w:color w:val="111111"/>
          <w:sz w:val="28"/>
          <w:sz w:val="28"/>
          <w:szCs w:val="28"/>
          <w:rtl w:val="true"/>
          <w:lang w:bidi="fa-IR"/>
        </w:rPr>
        <w:t>الحق و لا اعتدی، و الحجّة علی العباد، و المحجّة المسلوکة لیوم المعاد، و إذا کانت الاطالة لا تبلغ وصف کماله، و الاطناب لا یحیط بنعت فضله و إفضاله، فالأولی أن یکتفی علی ما ذکرناه من شرفه و جلاله</w:t>
      </w:r>
      <w:r>
        <w:rPr>
          <w:rFonts w:eastAsia="IRNazanin" w:cs="IRNazanin"/>
          <w:color w:val="111111"/>
          <w:sz w:val="28"/>
          <w:szCs w:val="28"/>
          <w:rtl w:val="true"/>
          <w:lang w:bidi="fa-IR"/>
        </w:rPr>
        <w:t>.</w:t>
      </w:r>
    </w:p>
    <w:p>
      <w:pPr>
        <w:pStyle w:val="Heading4"/>
        <w:numPr>
          <w:ilvl w:val="3"/>
          <w:numId w:val="1"/>
        </w:numPr>
        <w:rPr/>
      </w:pPr>
      <w:bookmarkStart w:id="495" w:name="__RefHeading___Toc3347843_1468164448"/>
      <w:bookmarkStart w:id="496" w:name="_Toc186"/>
      <w:bookmarkEnd w:id="495"/>
      <w:r>
        <w:rPr>
          <w:rtl w:val="true"/>
        </w:rPr>
        <w:t xml:space="preserve">فصل فی ذکر نسب الرضی </w:t>
      </w:r>
      <w:r>
        <w:rPr>
          <w:rtl w:val="true"/>
        </w:rPr>
        <w:t>(</w:t>
      </w:r>
      <w:r>
        <w:rPr>
          <w:rtl w:val="true"/>
        </w:rPr>
        <w:t>ره</w:t>
      </w:r>
      <w:r>
        <w:rPr>
          <w:rtl w:val="true"/>
        </w:rPr>
        <w:t>)</w:t>
      </w:r>
      <w:bookmarkEnd w:id="496"/>
    </w:p>
    <w:p>
      <w:pPr>
        <w:pStyle w:val="BookText"/>
        <w:rPr/>
      </w:pPr>
      <w:r>
        <w:rPr>
          <w:rFonts w:ascii="IRNazanin" w:hAnsi="IRNazanin" w:eastAsia="IRNazanin"/>
          <w:color w:val="111111"/>
          <w:sz w:val="28"/>
          <w:sz w:val="28"/>
          <w:szCs w:val="28"/>
          <w:rtl w:val="true"/>
          <w:lang w:bidi="fa-IR"/>
        </w:rPr>
        <w:t>مؤلف النّهج و جملة من مآثره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أبو الحسن محمّد بن أبی أحمد الحسین ابن موسی بن محمّد بن موسی بن ابراهیم بن موسی بن جعفر الصّادق علیهما السّلام، هکذا فی شرحی المعتزلی و البحرانی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مجالس المؤمنین، و لؤلؤة البحرین، و مشترکات الرّجال للمقدّس الأمین الکاظمی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الحسین بن موسی بن ابراهیم، باسقاط محمّد بن موسی من البین،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مولده سنة تسع و خمسین و ثلاثمأة، کان أبوه النّقیب أبو أحمد جلیل القدر، عظیم المنزلة فی دولة بنی العبّاس، و دولة بنی بویه و لقب بالطاهر ذی المناقب، و خاطبه بهاء الدّولة أبو نصر بن بویه بالطاهر الأوحد، و ولی نقابة الطالبیّین خمس دفعات، و مات و هو یتقلدها و سنه سبع و تسعون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مجالس المؤمنین عن مؤلف تاریخ مصر و القاهرة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الشّریف أبو أحمد سیّدا عظیما مطاعا، و کان هیبته أشدّ هیبة، و منزلته عند بهاء الدّولة أرفع المنازل و لقّبه بالطاهر الأوحدی ذوی المناقب، و کان فیه کلّ الخصال الحسنة، إلاّ أنّه کان رافضیّا هو و أولاده علی مذهب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الحقیقة هذا الاستثنآء من قبیل تعقیب المدح بما یشعر الذّم، و رفضه رضی اللّه عنه أعظم أوصاف کماله</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 الرضی فاطمة بنت الحسین بن الحسن النّاصر الأصمّ، صاحب الدّیلم، و هو أبو محمّد الحسن بن علی بن الحسن بن علی بن عمر ابن علیّ بن الحسین بن علیّ بن أبی طالب علیهم السّلام، شیخ الطالبیّین، و عالمهم</w:t>
      </w:r>
    </w:p>
    <w:p>
      <w:pPr>
        <w:pStyle w:val="BookText"/>
        <w:rPr/>
      </w:pPr>
      <w:r>
        <w:rPr>
          <w:rFonts w:ascii="IRNazanin" w:hAnsi="IRNazanin" w:eastAsia="IRNazanin"/>
          <w:color w:val="111111"/>
          <w:sz w:val="28"/>
          <w:sz w:val="28"/>
          <w:szCs w:val="28"/>
          <w:rtl w:val="true"/>
          <w:lang w:bidi="fa-IR"/>
        </w:rPr>
        <w:t>و زاهدهم، و أدیبهم، و شاعرهم، ملک بلاد الدّیلم و الجبل و یلقب بالنّاصر للحق، و جرت له حروب عظیمة مع السّامانیة، و توفّی بطبرستان، سنة أربع و ثلاثمأة، و سنه تسع و سبعون سنة</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لؤلؤة البحرین، من کتاب الدّرجات الرفیعة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أخو الشّریف المرتضی، کان یلقب بالرّضی ذی الحسین، لقّبه بذلک بهاء الدّولة، و کان یخاطبه بالشّریف الأجل، مولده سنة تسع و خمسین و ثلاثمأة ببغداد، و کان فاضلا، عالما، شاعرا، مبرزا، ذکره الثّعالبی فی الیتیمة،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یقول الشّعر بعد أن جاوز العشر سنین، و هو الیوم أبدع أبناء الزّمان و أنجب سادات العراق، یتحلّی مع محتده الشّریف، و مفخره المنیف بأدب ظاهر، و فضل باهر، و حظ من جمیع المحاسن وافر، ثم هو أشعر الطالبیّین، من مضی منهم و من غبر، علی کثرة شعرائهم المفلقین و لو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أشعر قریش لم أبعد عن الصّدق، و کان أبوه یتولی نقابة الطالبیّین و الحکم فیهم أجمعین، و النّظر فی المظالم و الحج و النّاس ثم ردّت هذه الأعمال کلها إلیه فی سنة ثمانین و ثلاثمأة و أبوه حیّ و له من التّصانیف کتاب المتشابه فی القرآن کتاب حقائق التّنزیل کتاب تفسیر القرآن کتاب المجازات الاثار النّبویة کتاب تعلیق خلاف الفقهاء کتاب تعلیقة الایضاح لأبی علی کتاب خصائص کتاب نهج البلاغة کتاب تلخیص البیان فی مجازات القرآن کتاب الزّیادات فی شعر أبی تمام کتاب سیرة والده الطاهر کتاب انتخاب شعر ابن الحجاج کتاب مختار شعر أبی اسحاق الصّابی کتاب ما دار بینه و بین أبی إسحاق ثلاثة مجلدات کتاب دیوان شعره، یدخل فی أربعة مجلدات، قال أبو الحسن 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تفسیره للقرآن، فرایته أحسن التّفاسیر، یکون فی کبر تفسیر أبی جعفر الطوسی أو أکبر، و کانت له هیبة و جلالة، و فیه ورع و عصمة، و فیه مراعاة الأهل و العشیرة، و هو أوّل طالبی جعل علیه السّواد، عالی الهمة، شریف النّفس لم یقبل من أحد صلة، و لا جائزة، حتّی أنّه ردّ صلات أبیه، و ناهیک بذلک شرف نفس، و شدّة ظلف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القرآن بعد أن جاوز ثلاثین فی مدة یسیرة، و عرف من الفقه و الفرائض طرفا قویا، و کان عالما، أدیبا، و شاعرا مفلقا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فصیح النظم، ضخم الألفاظ، قادرا علی القریض، متصرّفا فی فنونه إن قصد الرّقة فی النّسیب أتی بالعجب العجاب، و إن أراد الفخامة و جزالة الألفاظ فی المدح و غیره أتی فیه بما لا یشقّ فیه غباره، و إن قصد فی المراثی جاء سابقا و الشّعراء منقطع أنفاسها علی أثره، و کان مع هذا مترسّلا ذا کتابة قویّة، و کان عفیفا، شریف النّفس عالی الهمة، مستلزما بالدّین و قوانینه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صاحب اللّؤلؤءة ذکر أبو الفتوح ابن جنّی فی بعض مجامعه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احضر الرّضی الی السّیرافی النّحوی و هو طفل جدّا لم یبلغ عمره عشر سنین، فلقّنه النّحو، و قعد معه یوما فی الحلقة، فذاکره بشیء من الاعراب علی عادة التّعلیم،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قلنا رأیت عمر فما علامة نصب عمر؟ فقال له الرّضی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علی علیه السلام فتعجب السّیرافی و الحاضرون من حدّة نظره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أبو الحسن العامری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الشّریف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فأرانی بیتین قد علمها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سری طیف سعدی طارقا فاستفزنی هوینا و صحبی بالفلاة رقود</w:t>
      </w:r>
    </w:p>
    <w:p>
      <w:pPr>
        <w:pStyle w:val="BookText"/>
        <w:rPr/>
      </w:pPr>
      <w:r>
        <w:rPr>
          <w:rFonts w:ascii="IRNazanin" w:hAnsi="IRNazanin" w:eastAsia="IRNazanin"/>
          <w:color w:val="111111"/>
          <w:sz w:val="28"/>
          <w:sz w:val="28"/>
          <w:szCs w:val="28"/>
          <w:rtl w:val="true"/>
          <w:lang w:bidi="fa-IR"/>
        </w:rPr>
        <w:t>فقلت لعینی عاود النّوم و اهجعی لعل خیالا طارقا سیعود</w:t>
      </w:r>
    </w:p>
    <w:p>
      <w:pPr>
        <w:pStyle w:val="BookText"/>
        <w:rPr/>
      </w:pPr>
      <w:r>
        <w:rPr>
          <w:rFonts w:ascii="IRNazanin" w:hAnsi="IRNazanin" w:eastAsia="IRNazanin"/>
          <w:color w:val="111111"/>
          <w:sz w:val="28"/>
          <w:sz w:val="28"/>
          <w:szCs w:val="28"/>
          <w:rtl w:val="true"/>
          <w:lang w:bidi="fa-IR"/>
        </w:rPr>
        <w:t xml:space="preserve">فخرجت من عنده و دخلت علی أخیه 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فعرضت علیه البیتین فقال بدیها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رددت جوابا و الدّموع بوادر و قد آن للشّمل المشتّ ورود</w:t>
      </w:r>
    </w:p>
    <w:p>
      <w:pPr>
        <w:pStyle w:val="BookText"/>
        <w:rPr/>
      </w:pPr>
      <w:r>
        <w:rPr>
          <w:rFonts w:ascii="IRNazanin" w:hAnsi="IRNazanin" w:eastAsia="IRNazanin"/>
          <w:color w:val="111111"/>
          <w:sz w:val="28"/>
          <w:sz w:val="28"/>
          <w:szCs w:val="28"/>
          <w:rtl w:val="true"/>
          <w:lang w:bidi="fa-IR"/>
        </w:rPr>
        <w:t>فهیهات من لقیا حبیب تعرضت لنا دون لقیاه مهامه بید</w:t>
      </w:r>
    </w:p>
    <w:p>
      <w:pPr>
        <w:pStyle w:val="BookText"/>
        <w:rPr/>
      </w:pPr>
      <w:r>
        <w:rPr>
          <w:rFonts w:ascii="IRNazanin" w:hAnsi="IRNazanin" w:eastAsia="IRNazanin"/>
          <w:color w:val="111111"/>
          <w:sz w:val="28"/>
          <w:sz w:val="28"/>
          <w:szCs w:val="28"/>
          <w:rtl w:val="true"/>
          <w:lang w:bidi="fa-IR"/>
        </w:rPr>
        <w:t>فعدت إلی المرتضی بالخبر، فقال یعزّ علی أخی قتله الزّکاء، فما کان إلاّ یسیرا حتّی مضی الرّضی لسبیله، رضی اللّه عنه و أرضاه</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الشّارح المعتزلی و لم یقبل من أحد صلة و لا جائزة، حتّی أنّه ردّ صلات أبیه، و ناهیک بذلک شرف نفس و ظلف، فأمّا بنو بویه فانّهم اجتهدوا علی قبول صلاتهم، فلم یقبل، و کان یرضی بالاکرام و صیانة الجانب، و إعزاز الأتباع، و الأصحاب،</w:t>
      </w:r>
    </w:p>
    <w:p>
      <w:pPr>
        <w:pStyle w:val="BookText"/>
        <w:rPr/>
      </w:pPr>
      <w:r>
        <w:rPr>
          <w:rFonts w:ascii="IRNazanin" w:hAnsi="IRNazanin" w:eastAsia="IRNazanin"/>
          <w:color w:val="111111"/>
          <w:sz w:val="28"/>
          <w:sz w:val="28"/>
          <w:szCs w:val="28"/>
          <w:rtl w:val="true"/>
          <w:lang w:bidi="fa-IR"/>
        </w:rPr>
        <w:t>و کان الطائع أکثر میلا إلیه من القادر، و کان هو أشدّ حبّا، و أکثر ولاء للطائع منه للقادر، و هو القائل فی قصیدته التی مدحه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عطفا امیر المؤمنین فانّنا فی دوحة العلیاء لا نتفرق</w:t>
      </w:r>
    </w:p>
    <w:p>
      <w:pPr>
        <w:pStyle w:val="BookText"/>
        <w:rPr/>
      </w:pPr>
      <w:r>
        <w:rPr>
          <w:rFonts w:ascii="IRNazanin" w:hAnsi="IRNazanin" w:eastAsia="IRNazanin"/>
          <w:color w:val="111111"/>
          <w:sz w:val="28"/>
          <w:sz w:val="28"/>
          <w:szCs w:val="28"/>
          <w:rtl w:val="true"/>
          <w:lang w:bidi="fa-IR"/>
        </w:rPr>
        <w:t>ما بیننا یوم الفخار تفاوت ابدا کلانا فی العلاء معرّق</w:t>
      </w:r>
    </w:p>
    <w:p>
      <w:pPr>
        <w:pStyle w:val="BookText"/>
        <w:rPr/>
      </w:pPr>
      <w:r>
        <w:rPr>
          <w:rFonts w:ascii="IRNazanin" w:hAnsi="IRNazanin" w:eastAsia="IRNazanin"/>
          <w:color w:val="111111"/>
          <w:sz w:val="28"/>
          <w:sz w:val="28"/>
          <w:szCs w:val="28"/>
          <w:rtl w:val="true"/>
          <w:lang w:bidi="fa-IR"/>
        </w:rPr>
        <w:t>الاّ الخلافة شرّفتک فانّنی أنا عاطل منها و انت مطوق</w:t>
      </w:r>
    </w:p>
    <w:p>
      <w:pPr>
        <w:pStyle w:val="BookText"/>
        <w:rPr/>
      </w:pPr>
      <w:r>
        <w:rPr>
          <w:rFonts w:ascii="IRNazanin" w:hAnsi="IRNazanin" w:eastAsia="IRNazanin"/>
          <w:color w:val="111111"/>
          <w:sz w:val="28"/>
          <w:sz w:val="28"/>
          <w:szCs w:val="28"/>
          <w:rtl w:val="true"/>
          <w:lang w:bidi="fa-IR"/>
        </w:rPr>
        <w:t>و فی رجال أبی علی عن تاریخ اتحاف الوری باخبار امّ القری، فی حوادث سنة تسع و ثمانین و ثلاثمأة، قال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الشّریفان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المرتضی و الرّضی، فاعتقلهما فی أثناء الطریق ابن الجراح الطائی، فأعطیاه تسعة آلاف دینار من أموالهما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قرأت بخط محمّد بن ادریس الحلّی الفقیه الامامی،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أبو حامد أحمد بن محمّد الاسفرائینی الفقیه الشّافعی،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یوما عند فخر الملک أبی غالب محمّد بن خلف وزیر بهاء الدّولة، و ابنه سلطان الدّولة، فدخل إلیه الرّضی أبو الحسن فأعظمه و أجلّه، و رفع من منزلته، و خلّی ما کان بیده، من القصص و الرّقاع، و أقبل علیه یحادثه إلی ان انصرف، ثم دخل بعد ذلک أخوه المرتضی أبو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یعظمه ذلک التعظیم، و لا أکرمه ذلک الاکرام، و تشاغل عنه برقاع یقرئها، و توقیعات یوقع بها، فجلس قلیلا، و سأله أمرا فقضاه ثم انصرف قال أبو حامد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فتقدّمت إلیه، و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 اللّه الوزیر هذا المرتضی هو الفقیه المتکلم، صاحب الفنون، و هو الأمثل و الأفضل منهما، و إنّما أبو الحسن شاعر،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إذا انصرف النّاس و خلی المجالس اجیبک عن هذه المسألة، قال</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کنت مجمعا علی الانصراف، فجاء أمر لم یکن فی الحساب، فدعت الضّرورة، إلی ملازمة المجلس إلی أن تقوّض النّاس واحدا فواحدا، فلما لم یبق إلاّ غلمانه و حجابه، دعا بالطعام، فلما أکلنا و غسل یدیه و انصرف عنه أکثر غلمانه، و لم یبق عنده غیری، قال لخادم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الکتابین اللذین دفعتهما إلیک منذ أیّام، و أمرتک أن تجعلها فی السفط الفلانی، فأحضرهما،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کتاب الرّضی اتصل بی أنّه قد ولد له ولد، فانفذت إلیه ألف دینار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للقابلة، فقد جرت العادة أن یحمل الأصدقاء</w:t>
      </w:r>
    </w:p>
    <w:p>
      <w:pPr>
        <w:pStyle w:val="BookText"/>
        <w:rPr/>
      </w:pPr>
      <w:r>
        <w:rPr>
          <w:rFonts w:ascii="IRNazanin" w:hAnsi="IRNazanin" w:eastAsia="IRNazanin"/>
          <w:color w:val="111111"/>
          <w:sz w:val="28"/>
          <w:sz w:val="28"/>
          <w:szCs w:val="28"/>
          <w:rtl w:val="true"/>
          <w:lang w:bidi="fa-IR"/>
        </w:rPr>
        <w:t>إلی أخلائهم و ذوی مودّتهم مثل هذا فی مثل هذه الحال، فردّها و کتب إلیّ هذا الکتاب، فاقرءه،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فقرأته و هو اعتذار عن الرّد فی 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اننا أهل بیت لا تطلع علی أحوالنا قابلة غریبة، و إنّما عجایزنا یتولین هذا الأمر من نسائنا، و لسن ممّن یأخذن اجرة، و لا یقبلن صلة،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هذا، و أمّا المرتضی، فانّنا کنا وزّعنا، و قسّطنا علی الأملاک ببادرویا تقسیطا نصرفه فی حفر فوّهة النّهر المعروف بنهر عیسی فأصاب، ملکا للشّریف المرتضی بالنّاحیة المعروفة بالداهریّة من التّقسیط عشرون درهما، ثمنها دینار واحد، قد کتب إلیّ منذ أیّام هذا الکتاب فاقرءه، فقرأته، و هو من أکثر من مأئة سطر، یتضمّن من الخضوع و الخشوع و الاستمالة و الهزّ و الطلب و السّؤال فی اسقاط هذه الدّراهم المذکورة ما یطول شرحه، قال فخر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فأیّهما تری أولی بالتعظیم و التبجیل؟ هذا العالم المتکلّم الفقیه الأوحد و نفسه هذه النّفس، أم ذلک الذی لم یشتهر إلاّ بالشّعر خاصّة، و نفسه تلک النفس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 اللّه سیّدنا الوزیر، فما زال موفّقا، و اللّه ما وضع سیّدنا الوزیر الأمر إلا فی موضعه، و لا أحلّه إلاّ فی محله، و قمت و انصرفت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الشّارح المعتزلی حدّثنی فخار بن معد العلوی الموسوی، قال رأی المفید أبو عبد اللّه محمّد بن النّعمان الفقیه الامامی فی منامه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فاطمة بنت رسول اللّه صلّی اللّه علیه و آله و سلم دخلت إلیه و هو فی مسجده بالکرخ، و معها ولداها الحسن و الحسین علیهما السّلام صغیرین، فسلمتهما إلیه، و 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علمهما الفقه، فانتبه متعجّبا من ذلک، فلما تعالی النّهار فی صبیحة تلک اللیلة التی رأی فیها الرّؤیا، دخلت إلیه المسجد، فاطمة بنت النّاصر و حوله جواریها و بین یدیها ابناها محمّد الرّضی و علیّ المرتضی صغیرین فقام إلیها، و سلم علیها، فقالت أیّها الشّیخ هذان ولدای قد أحضرتهما إلیک لتعلّمهما، الفقه، فبکی أبو عبد اللّه، و قصّ علیها المنام، و تولی تعلیمهما، و أنعم اللّه علیهما و فتح لهما أبواب العلوم و الفضائل ما اشتهر عنهما فی آفاق الدّنیا، و هو باق ما بقی الدّهر</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کانت وفاة الرّضی علی ما فی اللؤلؤة بکرة یوم الأحد، لست خلون من المحرم، سنة ستّ و أربعمائة، و فی شرح المعتزلی أربع و أربعمائة، و حضر الوزیر فخر الملک و جمیع الأعیان و الأشراف و القضاة جنازته و الصلاة، و دفن فی داره</w:t>
      </w:r>
    </w:p>
    <w:p>
      <w:pPr>
        <w:pStyle w:val="BookText"/>
        <w:rPr/>
      </w:pPr>
      <w:r>
        <w:rPr>
          <w:rFonts w:ascii="IRNazanin" w:hAnsi="IRNazanin" w:eastAsia="IRNazanin"/>
          <w:color w:val="111111"/>
          <w:sz w:val="28"/>
          <w:sz w:val="28"/>
          <w:szCs w:val="28"/>
          <w:rtl w:val="true"/>
          <w:lang w:bidi="fa-IR"/>
        </w:rPr>
        <w:t>بمسجد الأنباریّین بالکرخ، و مضی أخوه المرتضی من جزعه علیه إلی مشهد مولانا الکاظم علیه السلام، لأنّه لم یستطع أن ینظر إلی تابوته و دفنه، و صلی علیه فخر الملک أبو غالب، و مضی بنفسه آخر النّهار إلی أخیه المرتضی إلی المشهد الشّریف الکاظمی، فألزمه بالعود إلی داره، ثم نقل الرضی رضی اللّه عنه إلی مشهد الحسین علیه السلام بکربلاء فدفن عند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مجالس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ففوض المناصب التی کانت له من النّقابة و امارة الحاج و غیر ذلک بعده إلی أخیه المرتضی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رثاه أخوه المرتضی و أبو العلاء المعرّی و کثیر من أفاضل الشّعراء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رثاه به أخوه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الأبیات المشهورة التی من جملتها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للرّجال لفجعة جذمت یدی و وددت لو ذهبت علیّ برأسی</w:t>
      </w:r>
    </w:p>
    <w:p>
      <w:pPr>
        <w:pStyle w:val="BookText"/>
        <w:rPr/>
      </w:pPr>
      <w:r>
        <w:rPr>
          <w:rFonts w:ascii="IRNazanin" w:hAnsi="IRNazanin" w:eastAsia="IRNazanin"/>
          <w:color w:val="111111"/>
          <w:sz w:val="28"/>
          <w:sz w:val="28"/>
          <w:szCs w:val="28"/>
          <w:rtl w:val="true"/>
          <w:lang w:bidi="fa-IR"/>
        </w:rPr>
        <w:t>ما زلت احذر وردها حتّی أتت فحسوتها</w:t>
      </w:r>
      <w:r>
        <w:rPr>
          <w:rStyle w:val="FootnoteAnchor"/>
          <w:rtl w:val="true"/>
        </w:rPr>
        <w:footnoteReference w:id="110"/>
      </w:r>
      <w:r>
        <w:rPr>
          <w:rFonts w:ascii="IRNazanin" w:hAnsi="IRNazanin" w:eastAsia="IRNazanin"/>
          <w:color w:val="111111"/>
          <w:sz w:val="28"/>
          <w:sz w:val="28"/>
          <w:szCs w:val="28"/>
          <w:rtl w:val="true"/>
          <w:lang w:bidi="fa-IR"/>
        </w:rPr>
        <w:t>فی بعض ما أنا حاسی</w:t>
      </w:r>
    </w:p>
    <w:p>
      <w:pPr>
        <w:pStyle w:val="BookText"/>
        <w:rPr/>
      </w:pPr>
      <w:r>
        <w:rPr>
          <w:rFonts w:ascii="IRNazanin" w:hAnsi="IRNazanin" w:eastAsia="IRNazanin"/>
          <w:color w:val="111111"/>
          <w:sz w:val="28"/>
          <w:sz w:val="28"/>
          <w:szCs w:val="28"/>
          <w:rtl w:val="true"/>
          <w:lang w:bidi="fa-IR"/>
        </w:rPr>
        <w:t>و مطلتها زمنا فلمّا صمّمت لم یثنها مطلی و طول مکاسی</w:t>
      </w:r>
    </w:p>
    <w:p>
      <w:pPr>
        <w:pStyle w:val="BookText"/>
        <w:rPr/>
      </w:pPr>
      <w:r>
        <w:rPr>
          <w:rFonts w:ascii="IRNazanin" w:hAnsi="IRNazanin" w:eastAsia="IRNazanin"/>
          <w:color w:val="111111"/>
          <w:sz w:val="28"/>
          <w:sz w:val="28"/>
          <w:szCs w:val="28"/>
          <w:rtl w:val="true"/>
          <w:lang w:bidi="fa-IR"/>
        </w:rPr>
        <w:t>للّه عمرک من قصیر طاهر و لربّ عمر طال بالادناس</w:t>
      </w:r>
    </w:p>
    <w:p>
      <w:pPr>
        <w:pStyle w:val="BookText"/>
        <w:rPr/>
      </w:pPr>
      <w:r>
        <w:rPr>
          <w:rFonts w:ascii="IRNazanin" w:hAnsi="IRNazanin" w:eastAsia="IRNazanin"/>
          <w:color w:val="111111"/>
          <w:sz w:val="28"/>
          <w:sz w:val="28"/>
          <w:szCs w:val="28"/>
          <w:rtl w:val="true"/>
          <w:lang w:bidi="fa-IR"/>
        </w:rPr>
        <w:t>و رثاه أیضا تلمیذه مهیار بن مردویه الکاتب بقصیدة لم یسمع فی باب المراثی أبلغ منها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جب</w:t>
      </w:r>
      <w:r>
        <w:rPr>
          <w:rStyle w:val="FootnoteAnchor"/>
          <w:rtl w:val="true"/>
        </w:rPr>
        <w:footnoteReference w:id="111"/>
      </w:r>
      <w:r>
        <w:rPr>
          <w:rFonts w:ascii="IRNazanin" w:hAnsi="IRNazanin" w:eastAsia="IRNazanin"/>
          <w:color w:val="111111"/>
          <w:sz w:val="28"/>
          <w:sz w:val="28"/>
          <w:szCs w:val="28"/>
          <w:rtl w:val="true"/>
          <w:lang w:bidi="fa-IR"/>
        </w:rPr>
        <w:t>غارب</w:t>
      </w:r>
      <w:r>
        <w:rPr>
          <w:rStyle w:val="FootnoteAnchor"/>
          <w:rtl w:val="true"/>
        </w:rPr>
        <w:footnoteReference w:id="112"/>
      </w:r>
      <w:r>
        <w:rPr>
          <w:rFonts w:ascii="IRNazanin" w:hAnsi="IRNazanin" w:eastAsia="IRNazanin"/>
          <w:color w:val="111111"/>
          <w:sz w:val="28"/>
          <w:sz w:val="28"/>
          <w:szCs w:val="28"/>
          <w:rtl w:val="true"/>
          <w:lang w:bidi="fa-IR"/>
        </w:rPr>
        <w:t>هاشم و سنامها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لوی</w:t>
      </w:r>
      <w:r>
        <w:rPr>
          <w:rStyle w:val="FootnoteAnchor"/>
          <w:rtl w:val="true"/>
        </w:rPr>
        <w:footnoteReference w:id="113"/>
      </w:r>
      <w:r>
        <w:rPr>
          <w:rFonts w:ascii="IRNazanin" w:hAnsi="IRNazanin" w:eastAsia="IRNazanin"/>
          <w:color w:val="111111"/>
          <w:sz w:val="28"/>
          <w:sz w:val="28"/>
          <w:szCs w:val="28"/>
          <w:rtl w:val="true"/>
          <w:lang w:bidi="fa-IR"/>
        </w:rPr>
        <w:t>لویّا و استزل مقامها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غزا قریشا بالبطاح</w:t>
      </w:r>
      <w:r>
        <w:rPr>
          <w:rStyle w:val="FootnoteAnchor"/>
          <w:rtl w:val="true"/>
        </w:rPr>
        <w:footnoteReference w:id="114"/>
      </w:r>
      <w:r>
        <w:rPr>
          <w:rFonts w:ascii="Amiri" w:hAnsi="Amiri" w:eastAsia="Amiri" w:cs="Amiri"/>
          <w:color w:val="111111"/>
          <w:sz w:val="28"/>
          <w:sz w:val="28"/>
          <w:szCs w:val="28"/>
          <w:rtl w:val="true"/>
          <w:lang w:bidi="ar-SA"/>
        </w:rPr>
        <w:t xml:space="preserve">فلفّها بید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قوّض</w:t>
      </w:r>
      <w:r>
        <w:rPr>
          <w:rStyle w:val="FootnoteAnchor"/>
          <w:rtl w:val="true"/>
        </w:rPr>
        <w:footnoteReference w:id="115"/>
      </w:r>
      <w:r>
        <w:rPr>
          <w:rFonts w:ascii="IRNazanin" w:hAnsi="IRNazanin" w:eastAsia="IRNazanin"/>
          <w:color w:val="111111"/>
          <w:sz w:val="28"/>
          <w:sz w:val="28"/>
          <w:szCs w:val="28"/>
          <w:rtl w:val="true"/>
          <w:lang w:bidi="fa-IR"/>
        </w:rPr>
        <w:t>عزّها و خیامها</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اناخ</w:t>
      </w:r>
      <w:r>
        <w:rPr>
          <w:rStyle w:val="FootnoteAnchor"/>
          <w:rtl w:val="true"/>
        </w:rPr>
        <w:footnoteReference w:id="116"/>
      </w:r>
      <w:r>
        <w:rPr>
          <w:rFonts w:ascii="IRNazanin" w:hAnsi="IRNazanin" w:eastAsia="IRNazanin"/>
          <w:color w:val="111111"/>
          <w:sz w:val="28"/>
          <w:sz w:val="28"/>
          <w:szCs w:val="28"/>
          <w:rtl w:val="true"/>
          <w:lang w:bidi="fa-IR"/>
        </w:rPr>
        <w:t>فی مضر</w:t>
      </w:r>
      <w:r>
        <w:rPr>
          <w:rStyle w:val="FootnoteAnchor"/>
          <w:rtl w:val="true"/>
        </w:rPr>
        <w:footnoteReference w:id="117"/>
      </w:r>
      <w:r>
        <w:rPr>
          <w:rFonts w:ascii="IRNazanin" w:hAnsi="IRNazanin" w:eastAsia="IRNazanin"/>
          <w:color w:val="111111"/>
          <w:sz w:val="28"/>
          <w:sz w:val="28"/>
          <w:szCs w:val="28"/>
          <w:rtl w:val="true"/>
          <w:lang w:bidi="fa-IR"/>
        </w:rPr>
        <w:t>بکلکل حتفه یستام فاحتملت له ما سامها</w:t>
      </w:r>
    </w:p>
    <w:p>
      <w:pPr>
        <w:pStyle w:val="BookText"/>
        <w:rPr/>
      </w:pPr>
      <w:r>
        <w:rPr>
          <w:rFonts w:ascii="IRNazanin" w:hAnsi="IRNazanin" w:eastAsia="IRNazanin"/>
          <w:color w:val="111111"/>
          <w:sz w:val="28"/>
          <w:sz w:val="28"/>
          <w:szCs w:val="28"/>
          <w:rtl w:val="true"/>
          <w:lang w:bidi="fa-IR"/>
        </w:rPr>
        <w:t>من حل مکة فاستباح حریمها</w:t>
      </w:r>
    </w:p>
    <w:p>
      <w:pPr>
        <w:pStyle w:val="BookText"/>
        <w:rPr/>
      </w:pPr>
      <w:r>
        <w:rPr>
          <w:rFonts w:ascii="IRNazanin" w:hAnsi="IRNazanin" w:eastAsia="IRNazanin"/>
          <w:color w:val="111111"/>
          <w:sz w:val="28"/>
          <w:sz w:val="28"/>
          <w:szCs w:val="28"/>
          <w:rtl w:val="true"/>
          <w:lang w:bidi="fa-IR"/>
        </w:rPr>
        <w:t>و البیت یشهد و استحل حرامها</w:t>
      </w:r>
    </w:p>
    <w:p>
      <w:pPr>
        <w:pStyle w:val="BookText"/>
        <w:rPr/>
      </w:pPr>
      <w:r>
        <w:rPr>
          <w:rFonts w:ascii="IRNazanin" w:hAnsi="IRNazanin" w:eastAsia="IRNazanin"/>
          <w:color w:val="111111"/>
          <w:sz w:val="28"/>
          <w:sz w:val="28"/>
          <w:szCs w:val="28"/>
          <w:rtl w:val="true"/>
          <w:lang w:bidi="fa-IR"/>
        </w:rPr>
        <w:t>و مضی بیثرب مزعجا ما شاء من</w:t>
      </w:r>
    </w:p>
    <w:p>
      <w:pPr>
        <w:pStyle w:val="BookText"/>
        <w:rPr/>
      </w:pPr>
      <w:r>
        <w:rPr>
          <w:rFonts w:ascii="IRNazanin" w:hAnsi="IRNazanin" w:eastAsia="IRNazanin"/>
          <w:color w:val="111111"/>
          <w:sz w:val="28"/>
          <w:sz w:val="28"/>
          <w:szCs w:val="28"/>
          <w:rtl w:val="true"/>
          <w:lang w:bidi="fa-IR"/>
        </w:rPr>
        <w:t>تلک القبور الطاهرات عظامها</w:t>
      </w:r>
    </w:p>
    <w:p>
      <w:pPr>
        <w:pStyle w:val="BookText"/>
        <w:rPr/>
      </w:pPr>
      <w:r>
        <w:rPr>
          <w:rFonts w:ascii="IRNazanin" w:hAnsi="IRNazanin" w:eastAsia="IRNazanin"/>
          <w:color w:val="111111"/>
          <w:sz w:val="28"/>
          <w:sz w:val="28"/>
          <w:szCs w:val="28"/>
          <w:rtl w:val="true"/>
          <w:lang w:bidi="fa-IR"/>
        </w:rPr>
        <w:t>یبکی النّبی و یستهیج لفاطم</w:t>
      </w:r>
    </w:p>
    <w:p>
      <w:pPr>
        <w:pStyle w:val="BookText"/>
        <w:rPr/>
      </w:pPr>
      <w:r>
        <w:rPr>
          <w:rFonts w:ascii="IRNazanin" w:hAnsi="IRNazanin" w:eastAsia="IRNazanin"/>
          <w:color w:val="111111"/>
          <w:sz w:val="28"/>
          <w:sz w:val="28"/>
          <w:szCs w:val="28"/>
          <w:rtl w:val="true"/>
          <w:lang w:bidi="fa-IR"/>
        </w:rPr>
        <w:t>بالطف فی أبنائها أیّامها</w:t>
      </w:r>
    </w:p>
    <w:p>
      <w:pPr>
        <w:pStyle w:val="BookText"/>
        <w:rPr/>
      </w:pPr>
      <w:r>
        <w:rPr>
          <w:rFonts w:ascii="IRNazanin" w:hAnsi="IRNazanin" w:eastAsia="IRNazanin"/>
          <w:color w:val="111111"/>
          <w:sz w:val="28"/>
          <w:sz w:val="28"/>
          <w:szCs w:val="28"/>
          <w:rtl w:val="true"/>
          <w:lang w:bidi="fa-IR"/>
        </w:rPr>
        <w:t xml:space="preserve">الدّین ممنوع الحمی من راسه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راعه 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الدّار عالیة البناء من رامها</w:t>
      </w:r>
    </w:p>
    <w:p>
      <w:pPr>
        <w:pStyle w:val="BookText"/>
        <w:rPr/>
      </w:pPr>
      <w:r>
        <w:rPr>
          <w:rFonts w:ascii="IRNazanin" w:hAnsi="IRNazanin" w:eastAsia="IRNazanin"/>
          <w:color w:val="111111"/>
          <w:sz w:val="28"/>
          <w:sz w:val="28"/>
          <w:szCs w:val="28"/>
          <w:rtl w:val="true"/>
          <w:lang w:bidi="fa-IR"/>
        </w:rPr>
        <w:t>أتنا کرت ایدی الرّجال سیوفها</w:t>
      </w:r>
    </w:p>
    <w:p>
      <w:pPr>
        <w:pStyle w:val="BookText"/>
        <w:rPr/>
      </w:pPr>
      <w:r>
        <w:rPr>
          <w:rFonts w:ascii="IRNazanin" w:hAnsi="IRNazanin" w:eastAsia="IRNazanin"/>
          <w:color w:val="111111"/>
          <w:sz w:val="28"/>
          <w:sz w:val="28"/>
          <w:szCs w:val="28"/>
          <w:rtl w:val="true"/>
          <w:lang w:bidi="fa-IR"/>
        </w:rPr>
        <w:t>فاستسلمت ام انکرت اسلامها</w:t>
      </w:r>
    </w:p>
    <w:p>
      <w:pPr>
        <w:pStyle w:val="BookText"/>
        <w:rPr/>
      </w:pPr>
      <w:r>
        <w:rPr>
          <w:rFonts w:ascii="IRNazanin" w:hAnsi="IRNazanin" w:eastAsia="IRNazanin"/>
          <w:color w:val="111111"/>
          <w:sz w:val="28"/>
          <w:sz w:val="28"/>
          <w:szCs w:val="28"/>
          <w:rtl w:val="true"/>
          <w:lang w:bidi="fa-IR"/>
        </w:rPr>
        <w:t>أم غال</w:t>
      </w:r>
      <w:r>
        <w:rPr>
          <w:rStyle w:val="FootnoteAnchor"/>
          <w:rtl w:val="true"/>
        </w:rPr>
        <w:footnoteReference w:id="118"/>
      </w:r>
      <w:r>
        <w:rPr>
          <w:rFonts w:ascii="IRNazanin" w:hAnsi="IRNazanin" w:eastAsia="IRNazanin"/>
          <w:color w:val="111111"/>
          <w:sz w:val="28"/>
          <w:sz w:val="28"/>
          <w:szCs w:val="28"/>
          <w:rtl w:val="true"/>
          <w:lang w:bidi="fa-IR"/>
        </w:rPr>
        <w:t>ذا الحسبین حامی ذودها</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قدر اراح علی العدوّ سهامها</w:t>
      </w:r>
    </w:p>
    <w:p>
      <w:pPr>
        <w:pStyle w:val="BookText"/>
        <w:rPr/>
      </w:pPr>
      <w:r>
        <w:rPr>
          <w:rFonts w:ascii="IRNazanin" w:hAnsi="IRNazanin" w:eastAsia="IRNazanin"/>
          <w:color w:val="111111"/>
          <w:sz w:val="28"/>
          <w:sz w:val="28"/>
          <w:szCs w:val="28"/>
          <w:rtl w:val="true"/>
          <w:lang w:bidi="fa-IR"/>
        </w:rPr>
        <w:t>و ما احسن قوله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بکر</w:t>
      </w:r>
      <w:r>
        <w:rPr>
          <w:rStyle w:val="FootnoteAnchor"/>
          <w:rtl w:val="true"/>
        </w:rPr>
        <w:footnoteReference w:id="120"/>
      </w:r>
      <w:r>
        <w:rPr>
          <w:rFonts w:ascii="Amiri" w:hAnsi="Amiri" w:eastAsia="Amiri" w:cs="Amiri"/>
          <w:color w:val="111111"/>
          <w:sz w:val="28"/>
          <w:sz w:val="28"/>
          <w:szCs w:val="28"/>
          <w:rtl w:val="true"/>
          <w:lang w:bidi="ar-SA"/>
        </w:rPr>
        <w:t>النّعی</w:t>
      </w:r>
      <w:r>
        <w:rPr>
          <w:rStyle w:val="FootnoteAnchor"/>
          <w:rtl w:val="true"/>
        </w:rPr>
        <w:footnoteReference w:id="121"/>
      </w:r>
      <w:r>
        <w:rPr>
          <w:rFonts w:ascii="IRNazanin" w:hAnsi="IRNazanin" w:eastAsia="IRNazanin"/>
          <w:color w:val="111111"/>
          <w:sz w:val="28"/>
          <w:sz w:val="28"/>
          <w:szCs w:val="28"/>
          <w:rtl w:val="true"/>
          <w:lang w:bidi="fa-IR"/>
        </w:rPr>
        <w:t>من الرّضی بمالک</w:t>
      </w:r>
    </w:p>
    <w:p>
      <w:pPr>
        <w:pStyle w:val="BookText"/>
        <w:rPr/>
      </w:pPr>
      <w:r>
        <w:rPr>
          <w:rFonts w:ascii="IRNazanin" w:hAnsi="IRNazanin" w:eastAsia="IRNazanin"/>
          <w:color w:val="111111"/>
          <w:sz w:val="28"/>
          <w:sz w:val="28"/>
          <w:szCs w:val="28"/>
          <w:rtl w:val="true"/>
          <w:lang w:bidi="fa-IR"/>
        </w:rPr>
        <w:t>غایاتها</w:t>
      </w:r>
      <w:r>
        <w:rPr>
          <w:rStyle w:val="FootnoteAnchor"/>
          <w:rtl w:val="true"/>
        </w:rPr>
        <w:footnoteReference w:id="122"/>
      </w:r>
      <w:r>
        <w:rPr>
          <w:rFonts w:ascii="Amiri" w:hAnsi="Amiri" w:eastAsia="Amiri" w:cs="Amiri"/>
          <w:color w:val="111111"/>
          <w:sz w:val="28"/>
          <w:sz w:val="28"/>
          <w:szCs w:val="28"/>
          <w:rtl w:val="true"/>
          <w:lang w:bidi="ar-SA"/>
        </w:rPr>
        <w:t>متعوّد</w:t>
      </w:r>
      <w:r>
        <w:rPr>
          <w:rStyle w:val="FootnoteAnchor"/>
          <w:rtl w:val="true"/>
        </w:rPr>
        <w:footnoteReference w:id="123"/>
      </w:r>
      <w:r>
        <w:rPr>
          <w:rFonts w:ascii="IRNazanin" w:hAnsi="IRNazanin" w:eastAsia="IRNazanin"/>
          <w:color w:val="111111"/>
          <w:sz w:val="28"/>
          <w:sz w:val="28"/>
          <w:szCs w:val="28"/>
          <w:rtl w:val="true"/>
          <w:lang w:bidi="fa-IR"/>
        </w:rPr>
        <w:t>اقدامها</w:t>
      </w:r>
    </w:p>
    <w:p>
      <w:pPr>
        <w:pStyle w:val="BookText"/>
        <w:rPr/>
      </w:pPr>
      <w:r>
        <w:rPr>
          <w:rFonts w:ascii="IRNazanin" w:hAnsi="IRNazanin" w:eastAsia="IRNazanin"/>
          <w:color w:val="111111"/>
          <w:sz w:val="28"/>
          <w:sz w:val="28"/>
          <w:szCs w:val="28"/>
          <w:rtl w:val="true"/>
          <w:lang w:bidi="fa-IR"/>
        </w:rPr>
        <w:t>کلح</w:t>
      </w:r>
      <w:r>
        <w:rPr>
          <w:rStyle w:val="FootnoteAnchor"/>
          <w:rtl w:val="true"/>
        </w:rPr>
        <w:footnoteReference w:id="124"/>
      </w:r>
      <w:r>
        <w:rPr>
          <w:rFonts w:ascii="IRNazanin" w:hAnsi="IRNazanin" w:eastAsia="IRNazanin"/>
          <w:color w:val="111111"/>
          <w:sz w:val="28"/>
          <w:sz w:val="28"/>
          <w:szCs w:val="28"/>
          <w:rtl w:val="true"/>
          <w:lang w:bidi="fa-IR"/>
        </w:rPr>
        <w:t>الصّباح بموته عن لیلة</w:t>
      </w:r>
    </w:p>
    <w:p>
      <w:pPr>
        <w:pStyle w:val="BookText"/>
        <w:rPr/>
      </w:pPr>
      <w:r>
        <w:rPr>
          <w:rFonts w:ascii="IRNazanin" w:hAnsi="IRNazanin" w:eastAsia="IRNazanin"/>
          <w:color w:val="111111"/>
          <w:sz w:val="28"/>
          <w:sz w:val="28"/>
          <w:szCs w:val="28"/>
          <w:rtl w:val="true"/>
          <w:lang w:bidi="fa-IR"/>
        </w:rPr>
        <w:t>نقضت علی وجه الصّباح ظلامها</w:t>
      </w:r>
    </w:p>
    <w:p>
      <w:pPr>
        <w:pStyle w:val="BookText"/>
        <w:rPr/>
      </w:pPr>
      <w:r>
        <w:rPr>
          <w:rFonts w:ascii="Amiri" w:hAnsi="Amiri" w:eastAsia="Amiri" w:cs="Amiri"/>
          <w:color w:val="111111"/>
          <w:sz w:val="28"/>
          <w:sz w:val="28"/>
          <w:szCs w:val="28"/>
          <w:rtl w:val="true"/>
          <w:lang w:bidi="ar-SA"/>
        </w:rPr>
        <w:t>صدع الحمام صفاة آل محمّد</w:t>
      </w:r>
    </w:p>
    <w:p>
      <w:pPr>
        <w:pStyle w:val="BookText"/>
        <w:rPr/>
      </w:pPr>
      <w:r>
        <w:rPr>
          <w:rFonts w:ascii="IRNazanin" w:hAnsi="IRNazanin" w:eastAsia="IRNazanin"/>
          <w:color w:val="111111"/>
          <w:sz w:val="28"/>
          <w:sz w:val="28"/>
          <w:szCs w:val="28"/>
          <w:rtl w:val="true"/>
          <w:lang w:bidi="fa-IR"/>
        </w:rPr>
        <w:t>صدع الرّداء به و حلّ نظامها</w:t>
      </w:r>
    </w:p>
    <w:p>
      <w:pPr>
        <w:pStyle w:val="BookText"/>
        <w:rPr/>
      </w:pPr>
      <w:r>
        <w:rPr>
          <w:rFonts w:ascii="IRNazanin" w:hAnsi="IRNazanin" w:eastAsia="IRNazanin"/>
          <w:color w:val="111111"/>
          <w:sz w:val="28"/>
          <w:sz w:val="28"/>
          <w:szCs w:val="28"/>
          <w:rtl w:val="true"/>
          <w:lang w:bidi="fa-IR"/>
        </w:rPr>
        <w:t>بالفارس العلوی شق</w:t>
      </w:r>
      <w:r>
        <w:rPr>
          <w:rStyle w:val="FootnoteAnchor"/>
          <w:rtl w:val="true"/>
        </w:rPr>
        <w:footnoteReference w:id="125"/>
      </w:r>
      <w:r>
        <w:rPr>
          <w:rFonts w:ascii="IRNazanin" w:hAnsi="IRNazanin" w:eastAsia="IRNazanin"/>
          <w:color w:val="111111"/>
          <w:sz w:val="28"/>
          <w:sz w:val="28"/>
          <w:szCs w:val="28"/>
          <w:rtl w:val="true"/>
          <w:lang w:bidi="fa-IR"/>
        </w:rPr>
        <w:t>غبارها</w:t>
      </w:r>
    </w:p>
    <w:p>
      <w:pPr>
        <w:pStyle w:val="BookText"/>
        <w:rPr/>
      </w:pPr>
      <w:r>
        <w:rPr>
          <w:rFonts w:ascii="Amiri" w:hAnsi="Amiri" w:eastAsia="Amiri" w:cs="Amiri"/>
          <w:color w:val="111111"/>
          <w:sz w:val="28"/>
          <w:sz w:val="28"/>
          <w:szCs w:val="28"/>
          <w:rtl w:val="true"/>
          <w:lang w:bidi="ar-SA"/>
        </w:rPr>
        <w:t>و النّاطق العربیّ شق</w:t>
      </w:r>
      <w:r>
        <w:rPr>
          <w:rStyle w:val="FootnoteAnchor"/>
          <w:rtl w:val="true"/>
        </w:rPr>
        <w:footnoteReference w:id="126"/>
      </w:r>
      <w:r>
        <w:rPr>
          <w:rFonts w:ascii="IRNazanin" w:hAnsi="IRNazanin" w:eastAsia="IRNazanin"/>
          <w:color w:val="111111"/>
          <w:sz w:val="28"/>
          <w:sz w:val="28"/>
          <w:szCs w:val="28"/>
          <w:rtl w:val="true"/>
          <w:lang w:bidi="fa-IR"/>
        </w:rPr>
        <w:t>کلامها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العشیرة یومه مصباحها</w:t>
      </w:r>
    </w:p>
    <w:p>
      <w:pPr>
        <w:pStyle w:val="BookText"/>
        <w:rPr/>
      </w:pPr>
      <w:r>
        <w:rPr>
          <w:rFonts w:ascii="IRNazanin" w:hAnsi="IRNazanin" w:eastAsia="IRNazanin"/>
          <w:color w:val="111111"/>
          <w:sz w:val="28"/>
          <w:sz w:val="28"/>
          <w:szCs w:val="28"/>
          <w:rtl w:val="true"/>
          <w:lang w:bidi="fa-IR"/>
        </w:rPr>
        <w:t>مصلاحها عمّا لها علاّمها</w:t>
      </w:r>
    </w:p>
    <w:p>
      <w:pPr>
        <w:pStyle w:val="BookText"/>
        <w:rPr/>
      </w:pPr>
      <w:r>
        <w:rPr>
          <w:rFonts w:ascii="IRNazanin" w:hAnsi="IRNazanin" w:eastAsia="IRNazanin"/>
          <w:color w:val="111111"/>
          <w:sz w:val="28"/>
          <w:sz w:val="28"/>
          <w:szCs w:val="28"/>
          <w:rtl w:val="true"/>
          <w:lang w:bidi="fa-IR"/>
        </w:rPr>
        <w:t>برهان حجّتها التی بهرت</w:t>
      </w:r>
      <w:r>
        <w:rPr>
          <w:rStyle w:val="FootnoteAnchor"/>
          <w:rtl w:val="true"/>
        </w:rPr>
        <w:footnoteReference w:id="127"/>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اعدائها و تقدّمت اعمامها</w:t>
      </w:r>
    </w:p>
    <w:p>
      <w:pPr>
        <w:pStyle w:val="BookText"/>
        <w:rPr/>
      </w:pPr>
      <w:r>
        <w:rPr>
          <w:rFonts w:ascii="IRNazanin" w:hAnsi="IRNazanin" w:eastAsia="IRNazanin"/>
          <w:color w:val="111111"/>
          <w:sz w:val="28"/>
          <w:sz w:val="28"/>
          <w:szCs w:val="28"/>
          <w:rtl w:val="true"/>
          <w:lang w:bidi="fa-IR"/>
        </w:rPr>
        <w:t>من حلّ مکة فاستباح حریمها</w:t>
      </w:r>
    </w:p>
    <w:p>
      <w:pPr>
        <w:pStyle w:val="BookText"/>
        <w:rPr/>
      </w:pPr>
      <w:r>
        <w:rPr>
          <w:rFonts w:ascii="IRNazanin" w:hAnsi="IRNazanin" w:eastAsia="IRNazanin"/>
          <w:color w:val="111111"/>
          <w:sz w:val="28"/>
          <w:sz w:val="28"/>
          <w:szCs w:val="28"/>
          <w:rtl w:val="true"/>
          <w:lang w:bidi="fa-IR"/>
        </w:rPr>
        <w:t>و البیت یشهد و استحلّ حرامها</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ابکیک للدّنیا التی طلقتها</w:t>
      </w:r>
    </w:p>
    <w:p>
      <w:pPr>
        <w:pStyle w:val="BookText"/>
        <w:rPr/>
      </w:pPr>
      <w:r>
        <w:rPr>
          <w:rFonts w:ascii="IRNazanin" w:hAnsi="IRNazanin" w:eastAsia="IRNazanin"/>
          <w:color w:val="111111"/>
          <w:sz w:val="28"/>
          <w:sz w:val="28"/>
          <w:szCs w:val="28"/>
          <w:rtl w:val="true"/>
          <w:lang w:bidi="fa-IR"/>
        </w:rPr>
        <w:t>و قد اصطفتک شبابها و غرامها</w:t>
      </w:r>
    </w:p>
    <w:p>
      <w:pPr>
        <w:pStyle w:val="BookText"/>
        <w:rPr/>
      </w:pPr>
      <w:r>
        <w:rPr>
          <w:rFonts w:ascii="IRNazanin" w:hAnsi="IRNazanin" w:eastAsia="IRNazanin"/>
          <w:color w:val="111111"/>
          <w:sz w:val="28"/>
          <w:sz w:val="28"/>
          <w:szCs w:val="28"/>
          <w:rtl w:val="true"/>
          <w:lang w:bidi="fa-IR"/>
        </w:rPr>
        <w:t>و رمیت غاربها بفضلک حبلها</w:t>
      </w:r>
    </w:p>
    <w:p>
      <w:pPr>
        <w:pStyle w:val="BookText"/>
        <w:rPr/>
      </w:pPr>
      <w:r>
        <w:rPr>
          <w:rFonts w:ascii="IRNazanin" w:hAnsi="IRNazanin" w:eastAsia="IRNazanin"/>
          <w:color w:val="111111"/>
          <w:sz w:val="28"/>
          <w:sz w:val="28"/>
          <w:szCs w:val="28"/>
          <w:rtl w:val="true"/>
          <w:lang w:bidi="fa-IR"/>
        </w:rPr>
        <w:t>زهدا و قد القت الیک زمامها</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السّید علی الصّدر الدّین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شقت هذه المرثیة علی جماعة ممّن یحسد الرضی رضی اللّه عنه علی الفضل فی حیاته أن یرثی بمثلها بعد وفاته، فرثاه بقصیدة اخری و مطلعها فی براعة الاستهلال کالاولی و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قریش لا لفم اراک و لا ید فتواکلی</w:t>
      </w:r>
      <w:r>
        <w:rPr>
          <w:rStyle w:val="FootnoteAnchor"/>
          <w:rtl w:val="true"/>
        </w:rPr>
        <w:footnoteReference w:id="128"/>
      </w:r>
      <w:r>
        <w:rPr>
          <w:rFonts w:ascii="IRNazanin" w:hAnsi="IRNazanin" w:eastAsia="IRNazanin"/>
          <w:color w:val="111111"/>
          <w:sz w:val="28"/>
          <w:sz w:val="28"/>
          <w:szCs w:val="28"/>
          <w:rtl w:val="true"/>
          <w:lang w:bidi="fa-IR"/>
        </w:rPr>
        <w:t>غاض الندی و خلا الندیّ</w:t>
      </w:r>
    </w:p>
    <w:p>
      <w:pPr>
        <w:pStyle w:val="BookText"/>
        <w:rPr/>
      </w:pPr>
      <w:r>
        <w:rPr>
          <w:rFonts w:ascii="IRNazanin" w:hAnsi="IRNazanin" w:eastAsia="IRNazanin"/>
          <w:color w:val="111111"/>
          <w:sz w:val="28"/>
          <w:sz w:val="28"/>
          <w:szCs w:val="28"/>
          <w:rtl w:val="true"/>
          <w:lang w:bidi="fa-IR"/>
        </w:rPr>
        <w:t>و ما زلت متعجّبا بقوله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بکر النّعی فقال اودی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اروی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خیرها ان کان یصدق فالرّضی هو الرّدیّ</w:t>
      </w:r>
    </w:p>
    <w:p>
      <w:pPr>
        <w:pStyle w:val="BookText"/>
        <w:rPr/>
      </w:pPr>
      <w:r>
        <w:rPr>
          <w:rFonts w:ascii="IRNazanin" w:hAnsi="IRNazanin" w:eastAsia="IRNazanin"/>
          <w:color w:val="111111"/>
          <w:sz w:val="28"/>
          <w:sz w:val="28"/>
          <w:szCs w:val="28"/>
          <w:rtl w:val="true"/>
          <w:lang w:bidi="fa-IR"/>
        </w:rPr>
        <w:t>و مرثیة أبی العلا، المعرّی تنیف علی ستّین بیتا، و تخلّص فی أواخرها إلی مدیح أجداد الرّضی و شرف بیتهم، و وصفهم بالجود و السّخاء، و یعجبنی ایرادها هنا باسقاط ما تخلّص به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اودی فلیت الحادثات کفاف مال المسیف و عنبر المستاف</w:t>
      </w:r>
    </w:p>
    <w:p>
      <w:pPr>
        <w:pStyle w:val="BookText"/>
        <w:rPr/>
      </w:pPr>
      <w:r>
        <w:rPr>
          <w:rFonts w:ascii="IRNazanin" w:hAnsi="IRNazanin" w:eastAsia="IRNazanin"/>
          <w:color w:val="111111"/>
          <w:sz w:val="28"/>
          <w:sz w:val="28"/>
          <w:szCs w:val="28"/>
          <w:rtl w:val="true"/>
          <w:lang w:bidi="fa-IR"/>
        </w:rPr>
        <w:t>الطاهر الابآء و الأبناء و الآراب و الاثواب و الألاف</w:t>
      </w:r>
    </w:p>
    <w:p>
      <w:pPr>
        <w:pStyle w:val="BookText"/>
        <w:rPr/>
      </w:pPr>
      <w:r>
        <w:rPr>
          <w:rFonts w:ascii="IRNazanin" w:hAnsi="IRNazanin" w:eastAsia="IRNazanin"/>
          <w:color w:val="111111"/>
          <w:sz w:val="28"/>
          <w:sz w:val="28"/>
          <w:szCs w:val="28"/>
          <w:rtl w:val="true"/>
          <w:lang w:bidi="fa-IR"/>
        </w:rPr>
        <w:t>رغت الرّعود و تلک هدّة واجب جبل هوی من آل عبد مناف</w:t>
      </w:r>
    </w:p>
    <w:p>
      <w:pPr>
        <w:pStyle w:val="BookText"/>
        <w:rPr/>
      </w:pPr>
      <w:r>
        <w:rPr>
          <w:rFonts w:ascii="IRNazanin" w:hAnsi="IRNazanin" w:eastAsia="IRNazanin"/>
          <w:color w:val="111111"/>
          <w:sz w:val="28"/>
          <w:sz w:val="28"/>
          <w:szCs w:val="28"/>
          <w:rtl w:val="true"/>
          <w:lang w:bidi="fa-IR"/>
        </w:rPr>
        <w:t>بخلت فلما کان لیلة فقده سمح الغمام بدمعة الزرّاف</w:t>
      </w:r>
    </w:p>
    <w:p>
      <w:pPr>
        <w:pStyle w:val="BookText"/>
        <w:rPr/>
      </w:pPr>
      <w:r>
        <w:rPr>
          <w:rFonts w:ascii="IRNazanin" w:hAnsi="IRNazanin" w:eastAsia="IRNazanin"/>
          <w:color w:val="111111"/>
          <w:sz w:val="28"/>
          <w:sz w:val="28"/>
          <w:szCs w:val="28"/>
          <w:rtl w:val="true"/>
          <w:lang w:bidi="fa-IR"/>
        </w:rPr>
        <w:t>و یقال إنّ البحر غاض و انّها ستعود سیفا لجّة الرّجاف</w:t>
      </w:r>
    </w:p>
    <w:p>
      <w:pPr>
        <w:pStyle w:val="BookText"/>
        <w:rPr/>
      </w:pPr>
      <w:r>
        <w:rPr>
          <w:rFonts w:ascii="IRNazanin" w:hAnsi="IRNazanin" w:eastAsia="IRNazanin"/>
          <w:color w:val="111111"/>
          <w:sz w:val="28"/>
          <w:sz w:val="28"/>
          <w:szCs w:val="28"/>
          <w:rtl w:val="true"/>
          <w:lang w:bidi="fa-IR"/>
        </w:rPr>
        <w:t>و یحق فی رزء الحسین</w:t>
      </w:r>
      <w:r>
        <w:rPr>
          <w:rStyle w:val="FootnoteAnchor"/>
          <w:rtl w:val="true"/>
        </w:rPr>
        <w:footnoteReference w:id="129"/>
      </w:r>
      <w:r>
        <w:rPr>
          <w:rFonts w:ascii="IRNazanin" w:hAnsi="IRNazanin" w:eastAsia="IRNazanin"/>
          <w:color w:val="111111"/>
          <w:sz w:val="28"/>
          <w:sz w:val="28"/>
          <w:szCs w:val="28"/>
          <w:rtl w:val="true"/>
          <w:lang w:bidi="fa-IR"/>
        </w:rPr>
        <w:t>تغیّر الحرسین</w:t>
      </w:r>
      <w:r>
        <w:rPr>
          <w:rStyle w:val="FootnoteAnchor"/>
          <w:rtl w:val="true"/>
        </w:rPr>
        <w:footnoteReference w:id="130"/>
      </w:r>
      <w:r>
        <w:rPr>
          <w:rFonts w:ascii="Amiri" w:hAnsi="Amiri" w:eastAsia="Amiri" w:cs="Amiri"/>
          <w:color w:val="111111"/>
          <w:sz w:val="28"/>
          <w:sz w:val="28"/>
          <w:szCs w:val="28"/>
          <w:rtl w:val="true"/>
          <w:lang w:bidi="ar-SA"/>
        </w:rPr>
        <w:t>بله الدّرّ و الأصداف</w:t>
      </w:r>
    </w:p>
    <w:p>
      <w:pPr>
        <w:pStyle w:val="BookText"/>
        <w:rPr/>
      </w:pPr>
      <w:r>
        <w:rPr>
          <w:rFonts w:ascii="IRNazanin" w:hAnsi="IRNazanin" w:eastAsia="IRNazanin"/>
          <w:color w:val="111111"/>
          <w:sz w:val="28"/>
          <w:sz w:val="28"/>
          <w:szCs w:val="28"/>
          <w:rtl w:val="true"/>
          <w:lang w:bidi="fa-IR"/>
        </w:rPr>
        <w:t>ذهب الذی غدت الذوابل بعده رعش المتون کلیلة الأطراف</w:t>
      </w:r>
    </w:p>
    <w:p>
      <w:pPr>
        <w:pStyle w:val="BookText"/>
        <w:rPr/>
      </w:pPr>
      <w:r>
        <w:rPr>
          <w:rFonts w:ascii="IRNazanin" w:hAnsi="IRNazanin" w:eastAsia="IRNazanin"/>
          <w:color w:val="111111"/>
          <w:sz w:val="28"/>
          <w:sz w:val="28"/>
          <w:szCs w:val="28"/>
          <w:rtl w:val="true"/>
          <w:lang w:bidi="fa-IR"/>
        </w:rPr>
        <w:t>و تعطفت لعب الصّلال من الاسی فالزّج عند اللهذم الرّعاف</w:t>
      </w:r>
    </w:p>
    <w:p>
      <w:pPr>
        <w:pStyle w:val="BookText"/>
        <w:rPr/>
      </w:pPr>
      <w:r>
        <w:rPr>
          <w:rFonts w:ascii="Amiri" w:hAnsi="Amiri" w:eastAsia="Amiri" w:cs="Amiri"/>
          <w:color w:val="111111"/>
          <w:sz w:val="28"/>
          <w:sz w:val="28"/>
          <w:szCs w:val="28"/>
          <w:rtl w:val="true"/>
          <w:lang w:bidi="ar-SA"/>
        </w:rPr>
        <w:t>و تیقّنت ابطالها ممّارات الاّ تقوّمها بغمز ثقاف</w:t>
      </w:r>
    </w:p>
    <w:p>
      <w:pPr>
        <w:pStyle w:val="BookText"/>
        <w:rPr/>
      </w:pPr>
      <w:r>
        <w:rPr>
          <w:rFonts w:ascii="IRNazanin" w:hAnsi="IRNazanin" w:eastAsia="IRNazanin"/>
          <w:color w:val="111111"/>
          <w:sz w:val="28"/>
          <w:sz w:val="28"/>
          <w:szCs w:val="28"/>
          <w:rtl w:val="true"/>
          <w:lang w:bidi="fa-IR"/>
        </w:rPr>
        <w:t>شغل الفوارس بثّها و سیوفها تحت القوائم جمّة التّرجاف</w:t>
      </w:r>
    </w:p>
    <w:p>
      <w:pPr>
        <w:pStyle w:val="BookText"/>
        <w:rPr/>
      </w:pPr>
      <w:r>
        <w:rPr>
          <w:rFonts w:ascii="IRNazanin" w:hAnsi="IRNazanin" w:eastAsia="IRNazanin"/>
          <w:color w:val="111111"/>
          <w:sz w:val="28"/>
          <w:sz w:val="28"/>
          <w:szCs w:val="28"/>
          <w:rtl w:val="true"/>
          <w:lang w:bidi="fa-IR"/>
        </w:rPr>
        <w:t>و لو انّهم نکبوا الغمود لها لهم کمد الظبی و تفلل الأسیاف</w:t>
      </w:r>
    </w:p>
    <w:p>
      <w:pPr>
        <w:pStyle w:val="BookText"/>
        <w:rPr/>
      </w:pPr>
      <w:r>
        <w:rPr>
          <w:rFonts w:ascii="IRNazanin" w:hAnsi="IRNazanin" w:eastAsia="IRNazanin"/>
          <w:color w:val="111111"/>
          <w:sz w:val="28"/>
          <w:sz w:val="28"/>
          <w:szCs w:val="28"/>
          <w:rtl w:val="true"/>
          <w:lang w:bidi="fa-IR"/>
        </w:rPr>
        <w:t>طار النّواعب یوم فادنوا عیا فنذبنه لموافق و مناف</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أسف أسف بها و اثقل نهضها بالحزن و هی علی التراب هواف</w:t>
      </w:r>
    </w:p>
    <w:p>
      <w:pPr>
        <w:pStyle w:val="BookText"/>
        <w:rPr/>
      </w:pPr>
      <w:r>
        <w:rPr>
          <w:rFonts w:ascii="IRNazanin" w:hAnsi="IRNazanin" w:eastAsia="IRNazanin"/>
          <w:color w:val="111111"/>
          <w:sz w:val="28"/>
          <w:sz w:val="28"/>
          <w:szCs w:val="28"/>
          <w:rtl w:val="true"/>
          <w:lang w:bidi="fa-IR"/>
        </w:rPr>
        <w:t>و نعیبها کنحیبها و حدادها ابدا سواد قوادم و خوافی</w:t>
      </w:r>
    </w:p>
    <w:p>
      <w:pPr>
        <w:pStyle w:val="BookText"/>
        <w:rPr/>
      </w:pPr>
      <w:r>
        <w:rPr>
          <w:rFonts w:ascii="IRNazanin" w:hAnsi="IRNazanin" w:eastAsia="IRNazanin"/>
          <w:color w:val="111111"/>
          <w:sz w:val="28"/>
          <w:sz w:val="28"/>
          <w:szCs w:val="28"/>
          <w:rtl w:val="true"/>
          <w:lang w:bidi="fa-IR"/>
        </w:rPr>
        <w:t>لا خاب سعیک من خفاف أسحم کسحیم الاسدی او کخفاف</w:t>
      </w:r>
    </w:p>
    <w:p>
      <w:pPr>
        <w:pStyle w:val="BookText"/>
        <w:rPr/>
      </w:pPr>
      <w:r>
        <w:rPr>
          <w:rFonts w:ascii="IRNazanin" w:hAnsi="IRNazanin" w:eastAsia="IRNazanin"/>
          <w:color w:val="111111"/>
          <w:sz w:val="28"/>
          <w:sz w:val="28"/>
          <w:szCs w:val="28"/>
          <w:rtl w:val="true"/>
          <w:lang w:bidi="fa-IR"/>
        </w:rPr>
        <w:t>من شاعر للبین قال قصیدة یرثی الشّریف علی رویّ القاف</w:t>
      </w:r>
    </w:p>
    <w:p>
      <w:pPr>
        <w:pStyle w:val="BookText"/>
        <w:rPr/>
      </w:pPr>
      <w:r>
        <w:rPr>
          <w:rFonts w:ascii="IRNazanin" w:hAnsi="IRNazanin" w:eastAsia="IRNazanin"/>
          <w:color w:val="111111"/>
          <w:sz w:val="28"/>
          <w:sz w:val="28"/>
          <w:szCs w:val="28"/>
          <w:rtl w:val="true"/>
          <w:lang w:bidi="fa-IR"/>
        </w:rPr>
        <w:t>جون کنبت الجون یصرخ دائبا و یمیس فی برد الحزین الضّاف</w:t>
      </w:r>
    </w:p>
    <w:p>
      <w:pPr>
        <w:pStyle w:val="BookText"/>
        <w:rPr/>
      </w:pPr>
      <w:r>
        <w:rPr>
          <w:rFonts w:ascii="IRNazanin" w:hAnsi="IRNazanin" w:eastAsia="IRNazanin"/>
          <w:color w:val="111111"/>
          <w:sz w:val="28"/>
          <w:sz w:val="28"/>
          <w:szCs w:val="28"/>
          <w:rtl w:val="true"/>
          <w:lang w:bidi="fa-IR"/>
        </w:rPr>
        <w:t>عقرت رکائبک ابن دایة عادیا ای امرء نطق و أی قواف</w:t>
      </w:r>
    </w:p>
    <w:p>
      <w:pPr>
        <w:pStyle w:val="BookText"/>
        <w:rPr/>
      </w:pPr>
      <w:r>
        <w:rPr>
          <w:rFonts w:ascii="IRNazanin" w:hAnsi="IRNazanin" w:eastAsia="IRNazanin"/>
          <w:color w:val="111111"/>
          <w:sz w:val="28"/>
          <w:sz w:val="28"/>
          <w:szCs w:val="28"/>
          <w:rtl w:val="true"/>
          <w:lang w:bidi="fa-IR"/>
        </w:rPr>
        <w:t>بنیت علی الایطاء سالمة من الأ قواء و الاکفاء و الاصراف</w:t>
      </w:r>
    </w:p>
    <w:p>
      <w:pPr>
        <w:pStyle w:val="BookText"/>
        <w:rPr/>
      </w:pPr>
      <w:r>
        <w:rPr>
          <w:rFonts w:ascii="Amiri" w:hAnsi="Amiri" w:eastAsia="Amiri" w:cs="Amiri"/>
          <w:color w:val="111111"/>
          <w:sz w:val="28"/>
          <w:sz w:val="28"/>
          <w:szCs w:val="28"/>
          <w:rtl w:val="true"/>
          <w:lang w:bidi="ar-SA"/>
        </w:rPr>
        <w:t>حسدته ملبسه البزاة و من لها لما نعاه لها بلبس غداف</w:t>
      </w:r>
    </w:p>
    <w:p>
      <w:pPr>
        <w:pStyle w:val="BookText"/>
        <w:rPr/>
      </w:pPr>
      <w:r>
        <w:rPr>
          <w:rFonts w:ascii="IRNazanin" w:hAnsi="IRNazanin" w:eastAsia="IRNazanin"/>
          <w:color w:val="111111"/>
          <w:sz w:val="28"/>
          <w:sz w:val="28"/>
          <w:szCs w:val="28"/>
          <w:rtl w:val="true"/>
          <w:lang w:bidi="fa-IR"/>
        </w:rPr>
        <w:t>و الطیر اعزبة علیه باسرها فتخ الشّراه و ساکنات الصاف</w:t>
      </w:r>
    </w:p>
    <w:p>
      <w:pPr>
        <w:pStyle w:val="BookText"/>
        <w:rPr/>
      </w:pPr>
      <w:r>
        <w:rPr>
          <w:rFonts w:ascii="IRNazanin" w:hAnsi="IRNazanin" w:eastAsia="IRNazanin"/>
          <w:color w:val="111111"/>
          <w:sz w:val="28"/>
          <w:sz w:val="28"/>
          <w:szCs w:val="28"/>
          <w:rtl w:val="true"/>
          <w:lang w:bidi="fa-IR"/>
        </w:rPr>
        <w:t>هلا استعاض من السریر جواده و ثاب کلّ قرارة و نیاف</w:t>
      </w:r>
    </w:p>
    <w:p>
      <w:pPr>
        <w:pStyle w:val="BookText"/>
        <w:rPr/>
      </w:pPr>
      <w:r>
        <w:rPr>
          <w:rFonts w:ascii="IRNazanin" w:hAnsi="IRNazanin" w:eastAsia="IRNazanin"/>
          <w:color w:val="111111"/>
          <w:sz w:val="28"/>
          <w:sz w:val="28"/>
          <w:szCs w:val="28"/>
          <w:rtl w:val="true"/>
          <w:lang w:bidi="fa-IR"/>
        </w:rPr>
        <w:t>هیهات صادف للمنایا عسکرا لا ینثنی بالکرّ و الایجاف</w:t>
      </w:r>
    </w:p>
    <w:p>
      <w:pPr>
        <w:pStyle w:val="BookText"/>
        <w:rPr/>
      </w:pPr>
      <w:r>
        <w:rPr>
          <w:rFonts w:ascii="IRNazanin" w:hAnsi="IRNazanin" w:eastAsia="IRNazanin"/>
          <w:color w:val="111111"/>
          <w:sz w:val="28"/>
          <w:sz w:val="28"/>
          <w:szCs w:val="28"/>
          <w:rtl w:val="true"/>
          <w:lang w:bidi="fa-IR"/>
        </w:rPr>
        <w:t>هلا دفنتم سیفه فی قبره معه فذاک له خلیل واف</w:t>
      </w:r>
    </w:p>
    <w:p>
      <w:pPr>
        <w:pStyle w:val="BookText"/>
        <w:rPr/>
      </w:pPr>
      <w:r>
        <w:rPr>
          <w:rFonts w:ascii="IRNazanin" w:hAnsi="IRNazanin" w:eastAsia="IRNazanin"/>
          <w:color w:val="111111"/>
          <w:sz w:val="28"/>
          <w:sz w:val="28"/>
          <w:szCs w:val="28"/>
          <w:rtl w:val="true"/>
          <w:lang w:bidi="fa-IR"/>
        </w:rPr>
        <w:t>إن زاره الموتی کساهم فی البلی اکفان ابلج مکرم الاضیاف</w:t>
      </w:r>
    </w:p>
    <w:p>
      <w:pPr>
        <w:pStyle w:val="BookText"/>
        <w:rPr/>
      </w:pPr>
      <w:r>
        <w:rPr>
          <w:rFonts w:ascii="IRNazanin" w:hAnsi="IRNazanin" w:eastAsia="IRNazanin"/>
          <w:color w:val="111111"/>
          <w:sz w:val="28"/>
          <w:sz w:val="28"/>
          <w:szCs w:val="28"/>
          <w:rtl w:val="true"/>
          <w:lang w:bidi="fa-IR"/>
        </w:rPr>
        <w:t>و اللّه ان یخلع علیهم حلة یبعث الیه بمثلها اضعاف</w:t>
      </w:r>
    </w:p>
    <w:p>
      <w:pPr>
        <w:pStyle w:val="BookText"/>
        <w:rPr/>
      </w:pPr>
      <w:r>
        <w:rPr>
          <w:rFonts w:ascii="IRNazanin" w:hAnsi="IRNazanin" w:eastAsia="IRNazanin"/>
          <w:color w:val="111111"/>
          <w:sz w:val="28"/>
          <w:sz w:val="28"/>
          <w:szCs w:val="28"/>
          <w:rtl w:val="true"/>
          <w:lang w:bidi="fa-IR"/>
        </w:rPr>
        <w:t>نبذت مفاتیح الجنان و انّما رضوان بین یدیه للاتحاف</w:t>
      </w:r>
    </w:p>
    <w:p>
      <w:pPr>
        <w:pStyle w:val="BookText"/>
        <w:rPr/>
      </w:pPr>
      <w:r>
        <w:rPr>
          <w:rFonts w:ascii="IRNazanin" w:hAnsi="IRNazanin" w:eastAsia="IRNazanin"/>
          <w:color w:val="111111"/>
          <w:sz w:val="28"/>
          <w:sz w:val="28"/>
          <w:szCs w:val="28"/>
          <w:rtl w:val="true"/>
          <w:lang w:bidi="fa-IR"/>
        </w:rPr>
        <w:t>یا لابس الدّرع الذی هو تحتها بحر تلقع فی غدیر صاف</w:t>
      </w:r>
    </w:p>
    <w:p>
      <w:pPr>
        <w:pStyle w:val="BookText"/>
        <w:rPr/>
      </w:pPr>
      <w:r>
        <w:rPr>
          <w:rFonts w:ascii="IRNazanin" w:hAnsi="IRNazanin" w:eastAsia="IRNazanin"/>
          <w:color w:val="111111"/>
          <w:sz w:val="28"/>
          <w:sz w:val="28"/>
          <w:szCs w:val="28"/>
          <w:rtl w:val="true"/>
          <w:lang w:bidi="fa-IR"/>
        </w:rPr>
        <w:t>بیضاء زرق السّمر واردة لها ورد الصّوادی الورق زرق نطاف</w:t>
      </w:r>
    </w:p>
    <w:p>
      <w:pPr>
        <w:pStyle w:val="BookText"/>
        <w:rPr/>
      </w:pPr>
      <w:r>
        <w:rPr>
          <w:rFonts w:ascii="IRNazanin" w:hAnsi="IRNazanin" w:eastAsia="IRNazanin"/>
          <w:color w:val="111111"/>
          <w:sz w:val="28"/>
          <w:sz w:val="28"/>
          <w:szCs w:val="28"/>
          <w:rtl w:val="true"/>
          <w:lang w:bidi="fa-IR"/>
        </w:rPr>
        <w:t>و النّبل یسقط فوقها و نصالها کالریش فهو علی رجاها طاف</w:t>
      </w:r>
    </w:p>
    <w:p>
      <w:pPr>
        <w:pStyle w:val="BookText"/>
        <w:rPr/>
      </w:pPr>
      <w:r>
        <w:rPr>
          <w:rFonts w:ascii="IRNazanin" w:hAnsi="IRNazanin" w:eastAsia="IRNazanin"/>
          <w:color w:val="111111"/>
          <w:sz w:val="28"/>
          <w:sz w:val="28"/>
          <w:szCs w:val="28"/>
          <w:rtl w:val="true"/>
          <w:lang w:bidi="fa-IR"/>
        </w:rPr>
        <w:t>یزهی اذا حر باؤها صلی الوغا حرباء کلّ هجیرة مهیاف</w:t>
      </w:r>
    </w:p>
    <w:p>
      <w:pPr>
        <w:pStyle w:val="BookText"/>
        <w:rPr/>
      </w:pPr>
      <w:r>
        <w:rPr>
          <w:rFonts w:ascii="IRNazanin" w:hAnsi="IRNazanin" w:eastAsia="IRNazanin"/>
          <w:color w:val="111111"/>
          <w:sz w:val="28"/>
          <w:sz w:val="28"/>
          <w:szCs w:val="28"/>
          <w:rtl w:val="true"/>
          <w:lang w:bidi="fa-IR"/>
        </w:rPr>
        <w:t>فلذاک تبصره لکبر عاده یوفی علی جذل بکلّ قذاف</w:t>
      </w:r>
    </w:p>
    <w:p>
      <w:pPr>
        <w:pStyle w:val="BookText"/>
        <w:rPr/>
      </w:pPr>
      <w:r>
        <w:rPr>
          <w:rFonts w:ascii="IRNazanin" w:hAnsi="IRNazanin" w:eastAsia="IRNazanin"/>
          <w:color w:val="111111"/>
          <w:sz w:val="28"/>
          <w:sz w:val="28"/>
          <w:szCs w:val="28"/>
          <w:rtl w:val="true"/>
          <w:lang w:bidi="fa-IR"/>
        </w:rPr>
        <w:t>الرّکب اثرک آجمون لزادهم و اللهج صادفة عن الاخلاف</w:t>
      </w:r>
    </w:p>
    <w:p>
      <w:pPr>
        <w:pStyle w:val="BookText"/>
        <w:rPr/>
      </w:pPr>
      <w:r>
        <w:rPr>
          <w:rFonts w:ascii="IRNazanin" w:hAnsi="IRNazanin" w:eastAsia="IRNazanin"/>
          <w:color w:val="111111"/>
          <w:sz w:val="28"/>
          <w:sz w:val="28"/>
          <w:szCs w:val="28"/>
          <w:rtl w:val="true"/>
          <w:lang w:bidi="fa-IR"/>
        </w:rPr>
        <w:t>الآن ألقی المجد اخمص رجله لم یقتنع جزعا بمشیة حاف</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تکبیرتان حیال قبرک للفتی محسوبتان بعمرة و طواف</w:t>
      </w:r>
    </w:p>
    <w:p>
      <w:pPr>
        <w:pStyle w:val="BookText"/>
        <w:rPr/>
      </w:pPr>
      <w:r>
        <w:rPr>
          <w:rFonts w:ascii="IRNazanin" w:hAnsi="IRNazanin" w:eastAsia="IRNazanin"/>
          <w:color w:val="111111"/>
          <w:sz w:val="28"/>
          <w:sz w:val="28"/>
          <w:szCs w:val="28"/>
          <w:rtl w:val="true"/>
          <w:lang w:bidi="fa-IR"/>
        </w:rPr>
        <w:t>لو تقدر الخیل التی زاینتها انخت بأیدیها علی الاعراف</w:t>
      </w:r>
    </w:p>
    <w:p>
      <w:pPr>
        <w:pStyle w:val="BookText"/>
        <w:rPr/>
      </w:pPr>
      <w:r>
        <w:rPr>
          <w:rFonts w:ascii="IRNazanin" w:hAnsi="IRNazanin" w:eastAsia="IRNazanin"/>
          <w:color w:val="111111"/>
          <w:sz w:val="28"/>
          <w:sz w:val="28"/>
          <w:szCs w:val="28"/>
          <w:rtl w:val="true"/>
          <w:lang w:bidi="fa-IR"/>
        </w:rPr>
        <w:t>فارقت دهرک ساخطا أفعاله و هو الجد یر بقلة الانصاف</w:t>
      </w:r>
    </w:p>
    <w:p>
      <w:pPr>
        <w:pStyle w:val="BookText"/>
        <w:rPr/>
      </w:pPr>
      <w:r>
        <w:rPr>
          <w:rFonts w:ascii="IRNazanin" w:hAnsi="IRNazanin" w:eastAsia="IRNazanin"/>
          <w:color w:val="111111"/>
          <w:sz w:val="28"/>
          <w:sz w:val="28"/>
          <w:szCs w:val="28"/>
          <w:rtl w:val="true"/>
          <w:lang w:bidi="fa-IR"/>
        </w:rPr>
        <w:t>و لقیت ربک فاستردّ لک الهدی ما نالت الأیّام بالاتلاف</w:t>
      </w:r>
    </w:p>
    <w:p>
      <w:pPr>
        <w:pStyle w:val="BookText"/>
        <w:rPr/>
      </w:pPr>
      <w:r>
        <w:rPr>
          <w:rFonts w:ascii="IRNazanin" w:hAnsi="IRNazanin" w:eastAsia="IRNazanin"/>
          <w:color w:val="111111"/>
          <w:sz w:val="28"/>
          <w:sz w:val="28"/>
          <w:szCs w:val="28"/>
          <w:rtl w:val="true"/>
          <w:lang w:bidi="fa-IR"/>
        </w:rPr>
        <w:t>و سقاک أمواه الحیاة مخلدا و کساک شرخ شبابک الافواف</w:t>
      </w:r>
    </w:p>
    <w:p>
      <w:pPr>
        <w:pStyle w:val="BookText"/>
        <w:rPr/>
      </w:pPr>
      <w:r>
        <w:rPr>
          <w:rFonts w:ascii="IRNazanin" w:hAnsi="IRNazanin" w:eastAsia="IRNazanin"/>
          <w:color w:val="111111"/>
          <w:sz w:val="28"/>
          <w:sz w:val="28"/>
          <w:szCs w:val="28"/>
          <w:rtl w:val="true"/>
          <w:lang w:bidi="fa-IR"/>
        </w:rPr>
        <w:t>أبقیت فینا کوکبین سناهما فی الصّبح و الظلماء لیس بخاف</w:t>
      </w:r>
    </w:p>
    <w:p>
      <w:pPr>
        <w:pStyle w:val="BookText"/>
        <w:rPr/>
      </w:pPr>
      <w:r>
        <w:rPr>
          <w:rFonts w:ascii="IRNazanin" w:hAnsi="IRNazanin" w:eastAsia="IRNazanin"/>
          <w:color w:val="111111"/>
          <w:sz w:val="28"/>
          <w:sz w:val="28"/>
          <w:szCs w:val="28"/>
          <w:rtl w:val="true"/>
          <w:lang w:bidi="fa-IR"/>
        </w:rPr>
        <w:t>متأنّقین و فی المکارم ارتقا متألقین بسودد و عفاف</w:t>
      </w:r>
    </w:p>
    <w:p>
      <w:pPr>
        <w:pStyle w:val="BookText"/>
        <w:rPr/>
      </w:pPr>
      <w:r>
        <w:rPr>
          <w:rFonts w:ascii="IRNazanin" w:hAnsi="IRNazanin" w:eastAsia="IRNazanin"/>
          <w:color w:val="111111"/>
          <w:sz w:val="28"/>
          <w:sz w:val="28"/>
          <w:szCs w:val="28"/>
          <w:rtl w:val="true"/>
          <w:lang w:bidi="fa-IR"/>
        </w:rPr>
        <w:t>قدرین فی الأرداء بل مطرین فی الا جداء بل قمرین فی الأسداف</w:t>
      </w:r>
    </w:p>
    <w:p>
      <w:pPr>
        <w:pStyle w:val="BookText"/>
        <w:rPr/>
      </w:pPr>
      <w:r>
        <w:rPr>
          <w:rFonts w:ascii="IRNazanin" w:hAnsi="IRNazanin" w:eastAsia="IRNazanin"/>
          <w:color w:val="111111"/>
          <w:sz w:val="28"/>
          <w:sz w:val="28"/>
          <w:szCs w:val="28"/>
          <w:rtl w:val="true"/>
          <w:lang w:bidi="fa-IR"/>
        </w:rPr>
        <w:t>رزقا العلاء فاهل نجد کلما نطقا الفصاحة مثل اهل ریاف</w:t>
      </w:r>
    </w:p>
    <w:p>
      <w:pPr>
        <w:pStyle w:val="BookText"/>
        <w:rPr/>
      </w:pPr>
      <w:r>
        <w:rPr>
          <w:rFonts w:ascii="IRNazanin" w:hAnsi="IRNazanin" w:eastAsia="IRNazanin"/>
          <w:color w:val="111111"/>
          <w:sz w:val="28"/>
          <w:sz w:val="28"/>
          <w:szCs w:val="28"/>
          <w:rtl w:val="true"/>
          <w:lang w:bidi="fa-IR"/>
        </w:rPr>
        <w:t>ساوی الرّضی المرتضی و تقاسما خطط العلی بتناصف و تصاف</w:t>
      </w:r>
    </w:p>
    <w:p>
      <w:pPr>
        <w:pStyle w:val="BookText"/>
        <w:rPr/>
      </w:pPr>
      <w:r>
        <w:rPr>
          <w:rFonts w:ascii="IRNazanin" w:hAnsi="IRNazanin" w:eastAsia="IRNazanin"/>
          <w:color w:val="111111"/>
          <w:sz w:val="28"/>
          <w:sz w:val="28"/>
          <w:szCs w:val="28"/>
          <w:rtl w:val="true"/>
          <w:lang w:bidi="fa-IR"/>
        </w:rPr>
        <w:t>حلفا ندی سبقا و صلی الاطهر المرضیّ‌</w:t>
      </w:r>
      <w:r>
        <w:rPr>
          <w:rStyle w:val="FootnoteAnchor"/>
          <w:rtl w:val="true"/>
        </w:rPr>
        <w:footnoteReference w:id="131"/>
      </w:r>
      <w:r>
        <w:rPr>
          <w:rFonts w:ascii="IRNazanin" w:hAnsi="IRNazanin" w:eastAsia="IRNazanin"/>
          <w:color w:val="111111"/>
          <w:sz w:val="28"/>
          <w:sz w:val="28"/>
          <w:szCs w:val="28"/>
          <w:rtl w:val="true"/>
          <w:lang w:bidi="fa-IR"/>
        </w:rPr>
        <w:t>فیا لثلاثة احلاف</w:t>
      </w:r>
    </w:p>
    <w:p>
      <w:pPr>
        <w:pStyle w:val="BookText"/>
        <w:rPr/>
      </w:pPr>
      <w:r>
        <w:rPr>
          <w:rFonts w:ascii="IRNazanin" w:hAnsi="IRNazanin" w:eastAsia="IRNazanin"/>
          <w:color w:val="111111"/>
          <w:sz w:val="28"/>
          <w:sz w:val="28"/>
          <w:szCs w:val="28"/>
          <w:rtl w:val="true"/>
          <w:lang w:bidi="fa-IR"/>
        </w:rPr>
        <w:t>أنتم ذو و النّسب القصیر فطولکم باد علی الکبراء و الاشراف</w:t>
      </w:r>
    </w:p>
    <w:p>
      <w:pPr>
        <w:pStyle w:val="BookText"/>
        <w:rPr/>
      </w:pPr>
      <w:r>
        <w:rPr>
          <w:rFonts w:ascii="IRNazanin" w:hAnsi="IRNazanin" w:eastAsia="IRNazanin"/>
          <w:color w:val="111111"/>
          <w:sz w:val="28"/>
          <w:sz w:val="28"/>
          <w:szCs w:val="28"/>
          <w:rtl w:val="true"/>
          <w:lang w:bidi="fa-IR"/>
        </w:rPr>
        <w:t>و الرّاح ان قیل ابنة الغب اکتفت بأب من الاسمآء و الاوصاف</w:t>
      </w:r>
    </w:p>
    <w:p>
      <w:pPr>
        <w:pStyle w:val="BookText"/>
        <w:rPr/>
      </w:pPr>
      <w:r>
        <w:rPr>
          <w:rFonts w:ascii="IRNazanin" w:hAnsi="IRNazanin" w:eastAsia="IRNazanin"/>
          <w:color w:val="111111"/>
          <w:sz w:val="28"/>
          <w:sz w:val="28"/>
          <w:szCs w:val="28"/>
          <w:rtl w:val="true"/>
          <w:lang w:bidi="fa-IR"/>
        </w:rPr>
        <w:t>ما زاغ بیتکم الشّریف و انّما بالوجه ادرکه خفیّ زحاف</w:t>
      </w:r>
    </w:p>
    <w:p>
      <w:pPr>
        <w:pStyle w:val="BookText"/>
        <w:rPr/>
      </w:pPr>
      <w:r>
        <w:rPr>
          <w:rFonts w:ascii="IRNazanin" w:hAnsi="IRNazanin" w:eastAsia="IRNazanin"/>
          <w:color w:val="111111"/>
          <w:sz w:val="28"/>
          <w:sz w:val="28"/>
          <w:szCs w:val="28"/>
          <w:rtl w:val="true"/>
          <w:lang w:bidi="fa-IR"/>
        </w:rPr>
        <w:t>و الشّمس دائمة البقاء و ان تنل بالشکو فهی سریعة الاخطاف</w:t>
      </w:r>
    </w:p>
    <w:p>
      <w:pPr>
        <w:pStyle w:val="BookText"/>
        <w:rPr/>
      </w:pPr>
      <w:r>
        <w:rPr>
          <w:rFonts w:ascii="IRNazanin" w:hAnsi="IRNazanin" w:eastAsia="IRNazanin"/>
          <w:color w:val="111111"/>
          <w:sz w:val="28"/>
          <w:sz w:val="28"/>
          <w:szCs w:val="28"/>
          <w:rtl w:val="true"/>
          <w:lang w:bidi="fa-IR"/>
        </w:rPr>
        <w:t>و یخال موسی جدّکم لجلاله فی النّفس صاحب سورة الاعراف</w:t>
      </w:r>
    </w:p>
    <w:p>
      <w:pPr>
        <w:pStyle w:val="BookText"/>
        <w:rPr/>
      </w:pPr>
      <w:r>
        <w:rPr>
          <w:rFonts w:ascii="IRNazanin" w:hAnsi="IRNazanin" w:eastAsia="IRNazanin"/>
          <w:color w:val="111111"/>
          <w:sz w:val="28"/>
          <w:sz w:val="28"/>
          <w:szCs w:val="28"/>
          <w:rtl w:val="true"/>
          <w:lang w:bidi="fa-IR"/>
        </w:rPr>
        <w:t>الموقدی نار القری الآصال و الا شجار بالاهضام و الاشعاف</w:t>
      </w:r>
    </w:p>
    <w:p>
      <w:pPr>
        <w:pStyle w:val="BookText"/>
        <w:rPr/>
      </w:pPr>
      <w:r>
        <w:rPr>
          <w:rFonts w:ascii="IRNazanin" w:hAnsi="IRNazanin" w:eastAsia="IRNazanin"/>
          <w:color w:val="111111"/>
          <w:sz w:val="28"/>
          <w:sz w:val="28"/>
          <w:szCs w:val="28"/>
          <w:rtl w:val="true"/>
          <w:lang w:bidi="fa-IR"/>
        </w:rPr>
        <w:t>یا مالکی سرح القریض اتتکما منی حمولة مسنتین عجاف</w:t>
      </w:r>
    </w:p>
    <w:p>
      <w:pPr>
        <w:pStyle w:val="BookText"/>
        <w:rPr/>
      </w:pPr>
      <w:r>
        <w:rPr>
          <w:rFonts w:ascii="IRNazanin" w:hAnsi="IRNazanin" w:eastAsia="IRNazanin"/>
          <w:color w:val="111111"/>
          <w:sz w:val="28"/>
          <w:sz w:val="28"/>
          <w:szCs w:val="28"/>
          <w:rtl w:val="true"/>
          <w:lang w:bidi="fa-IR"/>
        </w:rPr>
        <w:t>لا تعرف الورق اللّجین و ان تسل تخبر عن القلاّم و الخذراف</w:t>
      </w:r>
    </w:p>
    <w:p>
      <w:pPr>
        <w:pStyle w:val="BookText"/>
        <w:rPr/>
      </w:pPr>
      <w:r>
        <w:rPr>
          <w:rFonts w:ascii="IRNazanin" w:hAnsi="IRNazanin" w:eastAsia="IRNazanin"/>
          <w:color w:val="111111"/>
          <w:sz w:val="28"/>
          <w:sz w:val="28"/>
          <w:szCs w:val="28"/>
          <w:rtl w:val="true"/>
          <w:lang w:bidi="fa-IR"/>
        </w:rPr>
        <w:t>و انا الذی أهدی أقلّ بهارة حسنا لأحسن روضة منیاف</w:t>
      </w:r>
    </w:p>
    <w:p>
      <w:pPr>
        <w:pStyle w:val="BookText"/>
        <w:rPr/>
      </w:pPr>
      <w:r>
        <w:rPr>
          <w:rFonts w:ascii="IRNazanin" w:hAnsi="IRNazanin" w:eastAsia="IRNazanin"/>
          <w:color w:val="111111"/>
          <w:sz w:val="28"/>
          <w:sz w:val="28"/>
          <w:szCs w:val="28"/>
          <w:rtl w:val="true"/>
          <w:lang w:bidi="fa-IR"/>
        </w:rPr>
        <w:t>اوضعت فی طرق التّشرف سامیا بکما و لم أسلک طریق العاف</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لنختم الدّیباجة بالتّقریضات التی قیلت فی مدح نهج البلاغة و شرحنا منهاج</w:t>
      </w:r>
    </w:p>
    <w:p>
      <w:pPr>
        <w:pStyle w:val="BookText"/>
        <w:rPr/>
      </w:pPr>
      <w:r>
        <w:rPr>
          <w:rFonts w:ascii="IRNazanin" w:hAnsi="IRNazanin" w:eastAsia="IRNazanin"/>
          <w:color w:val="111111"/>
          <w:sz w:val="28"/>
          <w:sz w:val="28"/>
          <w:szCs w:val="28"/>
          <w:rtl w:val="true"/>
          <w:lang w:bidi="fa-IR"/>
        </w:rPr>
        <w:t>البراعة فاقول کتب ابو یوسف یعقوب بن احمد فی آخر نسخة من کتاب نهج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البلاغة نهج مهیع جدد لمن یرید علوّا ماله أمد</w:t>
      </w:r>
    </w:p>
    <w:p>
      <w:pPr>
        <w:pStyle w:val="BookText"/>
        <w:rPr/>
      </w:pPr>
      <w:r>
        <w:rPr>
          <w:rFonts w:ascii="IRNazanin" w:hAnsi="IRNazanin" w:eastAsia="IRNazanin"/>
          <w:color w:val="111111"/>
          <w:sz w:val="28"/>
          <w:sz w:val="28"/>
          <w:szCs w:val="28"/>
          <w:rtl w:val="true"/>
          <w:lang w:bidi="fa-IR"/>
        </w:rPr>
        <w:t>یا عادلا عنه تبغی بالهوی رشدا اعدل الیه ففیه الخیر و الرشد</w:t>
      </w:r>
    </w:p>
    <w:p>
      <w:pPr>
        <w:pStyle w:val="BookText"/>
        <w:rPr/>
      </w:pPr>
      <w:r>
        <w:rPr>
          <w:rFonts w:ascii="IRNazanin" w:hAnsi="IRNazanin" w:eastAsia="IRNazanin"/>
          <w:color w:val="111111"/>
          <w:sz w:val="28"/>
          <w:sz w:val="28"/>
          <w:szCs w:val="28"/>
          <w:rtl w:val="true"/>
          <w:lang w:bidi="fa-IR"/>
        </w:rPr>
        <w:t>و اللّه و اللّه انّ التّارکیه عموا عن شافیات عظات کلها سدد</w:t>
      </w:r>
    </w:p>
    <w:p>
      <w:pPr>
        <w:pStyle w:val="BookText"/>
        <w:rPr/>
      </w:pPr>
      <w:r>
        <w:rPr>
          <w:rFonts w:ascii="IRNazanin" w:hAnsi="IRNazanin" w:eastAsia="IRNazanin"/>
          <w:color w:val="111111"/>
          <w:sz w:val="28"/>
          <w:sz w:val="28"/>
          <w:szCs w:val="28"/>
          <w:rtl w:val="true"/>
          <w:lang w:bidi="fa-IR"/>
        </w:rPr>
        <w:t>کانّها العقد منظوما جواهرها صلّی علی ناظمیها ربّنا الصّمد</w:t>
      </w:r>
    </w:p>
    <w:p>
      <w:pPr>
        <w:pStyle w:val="BookText"/>
        <w:rPr/>
      </w:pPr>
      <w:r>
        <w:rPr>
          <w:rFonts w:ascii="IRNazanin" w:hAnsi="IRNazanin" w:eastAsia="IRNazanin"/>
          <w:color w:val="111111"/>
          <w:sz w:val="28"/>
          <w:sz w:val="28"/>
          <w:szCs w:val="28"/>
          <w:rtl w:val="true"/>
          <w:lang w:bidi="fa-IR"/>
        </w:rPr>
        <w:t>ما حالهم دونها ان کنت تنصفنی الاّ العنود و الاّ البغی و الحسد</w:t>
      </w:r>
    </w:p>
    <w:p>
      <w:pPr>
        <w:pStyle w:val="BookText"/>
        <w:rPr/>
      </w:pPr>
      <w:r>
        <w:rPr>
          <w:rFonts w:ascii="IRNazanin" w:hAnsi="IRNazanin" w:eastAsia="IRNazanin"/>
          <w:color w:val="111111"/>
          <w:sz w:val="28"/>
          <w:sz w:val="28"/>
          <w:szCs w:val="28"/>
          <w:rtl w:val="true"/>
          <w:lang w:bidi="fa-IR"/>
        </w:rPr>
        <w:t>و اقتدی به ابنه الحسن حین افتتح من نسخته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نهج البلاغة درج ضمنه درر نهج البلاغة روض جاده درر</w:t>
      </w:r>
    </w:p>
    <w:p>
      <w:pPr>
        <w:pStyle w:val="BookText"/>
        <w:rPr/>
      </w:pPr>
      <w:r>
        <w:rPr>
          <w:rFonts w:ascii="IRNazanin" w:hAnsi="IRNazanin" w:eastAsia="IRNazanin"/>
          <w:color w:val="111111"/>
          <w:sz w:val="28"/>
          <w:sz w:val="28"/>
          <w:szCs w:val="28"/>
          <w:rtl w:val="true"/>
          <w:lang w:bidi="fa-IR"/>
        </w:rPr>
        <w:t>نهج البلاغة وشی حاکه صبغ من دون موشیة الدّیباج و الحبر</w:t>
      </w:r>
    </w:p>
    <w:p>
      <w:pPr>
        <w:pStyle w:val="BookText"/>
        <w:rPr/>
      </w:pPr>
      <w:r>
        <w:rPr>
          <w:rFonts w:ascii="IRNazanin" w:hAnsi="IRNazanin" w:eastAsia="IRNazanin"/>
          <w:color w:val="111111"/>
          <w:sz w:val="28"/>
          <w:sz w:val="28"/>
          <w:szCs w:val="28"/>
          <w:rtl w:val="true"/>
          <w:lang w:bidi="fa-IR"/>
        </w:rPr>
        <w:t>أو جونة ملئت عطرا اذا فتحت خیشومنا فغمت ریح لها ذفر</w:t>
      </w:r>
    </w:p>
    <w:p>
      <w:pPr>
        <w:pStyle w:val="BookText"/>
        <w:rPr/>
      </w:pPr>
      <w:r>
        <w:rPr>
          <w:rFonts w:ascii="IRNazanin" w:hAnsi="IRNazanin" w:eastAsia="IRNazanin"/>
          <w:color w:val="111111"/>
          <w:sz w:val="28"/>
          <w:sz w:val="28"/>
          <w:szCs w:val="28"/>
          <w:rtl w:val="true"/>
          <w:lang w:bidi="fa-IR"/>
        </w:rPr>
        <w:t>صدّقتکم سادتی و الصدق من خلقی و انّه خصلة ما عابها بشر</w:t>
      </w:r>
    </w:p>
    <w:p>
      <w:pPr>
        <w:pStyle w:val="BookText"/>
        <w:rPr/>
      </w:pPr>
      <w:r>
        <w:rPr>
          <w:rFonts w:ascii="IRNazanin" w:hAnsi="IRNazanin" w:eastAsia="IRNazanin"/>
          <w:color w:val="111111"/>
          <w:sz w:val="28"/>
          <w:sz w:val="28"/>
          <w:szCs w:val="28"/>
          <w:rtl w:val="true"/>
          <w:lang w:bidi="fa-IR"/>
        </w:rPr>
        <w:t>صلّی الاله علی بحر غواربه رمت به نحونا ما لألأ القمر</w:t>
      </w:r>
    </w:p>
    <w:p>
      <w:pPr>
        <w:pStyle w:val="BookText"/>
        <w:rPr/>
      </w:pPr>
      <w:r>
        <w:rPr>
          <w:rFonts w:ascii="IRNazanin" w:hAnsi="IRNazanin" w:eastAsia="IRNazanin"/>
          <w:color w:val="111111"/>
          <w:sz w:val="28"/>
          <w:sz w:val="28"/>
          <w:szCs w:val="28"/>
          <w:rtl w:val="true"/>
          <w:lang w:bidi="fa-IR"/>
        </w:rPr>
        <w:t>فاقتدی بهما الادیب عبد الرحمن حین وقع له الفراغ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البلاغة نهج الزّخر و السّند و فیه للمؤمنین الخیر و الرشد</w:t>
      </w:r>
    </w:p>
    <w:p>
      <w:pPr>
        <w:pStyle w:val="BookText"/>
        <w:rPr/>
      </w:pPr>
      <w:r>
        <w:rPr>
          <w:rFonts w:ascii="IRNazanin" w:hAnsi="IRNazanin" w:eastAsia="IRNazanin"/>
          <w:color w:val="111111"/>
          <w:sz w:val="28"/>
          <w:sz w:val="28"/>
          <w:szCs w:val="28"/>
          <w:rtl w:val="true"/>
          <w:lang w:bidi="fa-IR"/>
        </w:rPr>
        <w:t>عین الحیوة لمن أضحی تأمّلها یا حبّذا معشر فی مائها وردوا</w:t>
      </w:r>
    </w:p>
    <w:p>
      <w:pPr>
        <w:pStyle w:val="BookText"/>
        <w:rPr/>
      </w:pPr>
      <w:r>
        <w:rPr>
          <w:rFonts w:ascii="IRNazanin" w:hAnsi="IRNazanin" w:eastAsia="IRNazanin"/>
          <w:color w:val="111111"/>
          <w:sz w:val="28"/>
          <w:sz w:val="28"/>
          <w:szCs w:val="28"/>
          <w:rtl w:val="true"/>
          <w:lang w:bidi="fa-IR"/>
        </w:rPr>
        <w:t>ما إن رأت مثلها عین و لا سمعت اذن و لا کتبت فی العالمین ید</w:t>
      </w:r>
    </w:p>
    <w:p>
      <w:pPr>
        <w:pStyle w:val="BookText"/>
        <w:rPr/>
      </w:pPr>
      <w:r>
        <w:rPr>
          <w:rFonts w:ascii="IRNazanin" w:hAnsi="IRNazanin" w:eastAsia="IRNazanin"/>
          <w:color w:val="111111"/>
          <w:sz w:val="28"/>
          <w:sz w:val="28"/>
          <w:szCs w:val="28"/>
          <w:rtl w:val="true"/>
          <w:lang w:bidi="fa-IR"/>
        </w:rPr>
        <w:t>شرّبت روحی حیاة عند کتبتها و کان للرّوح من آثارها مدد</w:t>
      </w:r>
    </w:p>
    <w:p>
      <w:pPr>
        <w:pStyle w:val="BookText"/>
        <w:rPr/>
      </w:pPr>
      <w:r>
        <w:rPr>
          <w:rFonts w:ascii="IRNazanin" w:hAnsi="IRNazanin" w:eastAsia="IRNazanin"/>
          <w:color w:val="111111"/>
          <w:sz w:val="28"/>
          <w:sz w:val="28"/>
          <w:szCs w:val="28"/>
          <w:rtl w:val="true"/>
          <w:lang w:bidi="fa-IR"/>
        </w:rPr>
        <w:t>فاقتدی بهم غیرهم لما فرغ من نسخه و تحریره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البلاغة هذا سید الکتب تاج الرسائل و الاحکام و الخطب</w:t>
      </w:r>
    </w:p>
    <w:p>
      <w:pPr>
        <w:pStyle w:val="BookText"/>
        <w:rPr/>
      </w:pPr>
      <w:r>
        <w:rPr>
          <w:rFonts w:ascii="IRNazanin" w:hAnsi="IRNazanin" w:eastAsia="IRNazanin"/>
          <w:color w:val="111111"/>
          <w:sz w:val="28"/>
          <w:sz w:val="28"/>
          <w:szCs w:val="28"/>
          <w:rtl w:val="true"/>
          <w:lang w:bidi="fa-IR"/>
        </w:rPr>
        <w:t>کم فیه من حکمة غرّآء بالغة و من علوم الهیّ و من ادب</w:t>
      </w:r>
    </w:p>
    <w:p>
      <w:pPr>
        <w:pStyle w:val="BookText"/>
        <w:rPr/>
      </w:pPr>
      <w:r>
        <w:rPr>
          <w:rFonts w:ascii="IRNazanin" w:hAnsi="IRNazanin" w:eastAsia="IRNazanin"/>
          <w:color w:val="111111"/>
          <w:sz w:val="28"/>
          <w:sz w:val="28"/>
          <w:szCs w:val="28"/>
          <w:rtl w:val="true"/>
          <w:lang w:bidi="fa-IR"/>
        </w:rPr>
        <w:t>و من دواء لذی داء و عافیة لذی بلاء و من روح لذی تعب</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 کلام ولی اللّه حیدر من یمینه فی عطاء المال کالسّحب</w:t>
      </w:r>
    </w:p>
    <w:p>
      <w:pPr>
        <w:pStyle w:val="BookText"/>
        <w:rPr/>
      </w:pPr>
      <w:r>
        <w:rPr>
          <w:rFonts w:ascii="IRNazanin" w:hAnsi="IRNazanin" w:eastAsia="IRNazanin"/>
          <w:color w:val="111111"/>
          <w:sz w:val="28"/>
          <w:sz w:val="28"/>
          <w:szCs w:val="28"/>
          <w:rtl w:val="true"/>
          <w:lang w:bidi="fa-IR"/>
        </w:rPr>
        <w:t>وصیّ خیر عباد اللّه کلهم مختار ربّ البرایا سیّد العرب</w:t>
      </w:r>
    </w:p>
    <w:p>
      <w:pPr>
        <w:pStyle w:val="BookText"/>
        <w:rPr/>
      </w:pPr>
      <w:r>
        <w:rPr>
          <w:rFonts w:ascii="IRNazanin" w:hAnsi="IRNazanin" w:eastAsia="IRNazanin"/>
          <w:color w:val="111111"/>
          <w:sz w:val="28"/>
          <w:sz w:val="28"/>
          <w:szCs w:val="28"/>
          <w:rtl w:val="true"/>
          <w:lang w:bidi="fa-IR"/>
        </w:rPr>
        <w:t>علیّ المرتضی من فی مودته یرجی النّجاة لیوم الحشر و الرّعب</w:t>
      </w:r>
    </w:p>
    <w:p>
      <w:pPr>
        <w:pStyle w:val="BookText"/>
        <w:rPr/>
      </w:pPr>
      <w:r>
        <w:rPr>
          <w:rFonts w:ascii="IRNazanin" w:hAnsi="IRNazanin" w:eastAsia="IRNazanin"/>
          <w:color w:val="111111"/>
          <w:sz w:val="28"/>
          <w:sz w:val="28"/>
          <w:szCs w:val="28"/>
          <w:rtl w:val="true"/>
          <w:lang w:bidi="fa-IR"/>
        </w:rPr>
        <w:t>فمن یوالیه من صدق الجنان ففی الجنان طنّب فوق السّبع و الشّهب</w:t>
      </w:r>
    </w:p>
    <w:p>
      <w:pPr>
        <w:pStyle w:val="BookText"/>
        <w:rPr/>
      </w:pPr>
      <w:r>
        <w:rPr>
          <w:rFonts w:ascii="IRNazanin" w:hAnsi="IRNazanin" w:eastAsia="IRNazanin"/>
          <w:color w:val="111111"/>
          <w:sz w:val="28"/>
          <w:sz w:val="28"/>
          <w:szCs w:val="28"/>
          <w:rtl w:val="true"/>
          <w:lang w:bidi="fa-IR"/>
        </w:rPr>
        <w:t>و من یعادیه فی نار الجحیم هوی و عاش ما عاش فی ویل و فی خرب</w:t>
      </w:r>
    </w:p>
    <w:p>
      <w:pPr>
        <w:pStyle w:val="BookText"/>
        <w:rPr/>
      </w:pPr>
      <w:r>
        <w:rPr>
          <w:rFonts w:ascii="IRNazanin" w:hAnsi="IRNazanin" w:eastAsia="IRNazanin"/>
          <w:color w:val="111111"/>
          <w:sz w:val="28"/>
          <w:sz w:val="28"/>
          <w:szCs w:val="28"/>
          <w:rtl w:val="true"/>
          <w:lang w:bidi="fa-IR"/>
        </w:rPr>
        <w:t>قد امتزجت بقلبی حبّه فجری فی النّفس مجری دمی فی اللحم و العصب</w:t>
      </w:r>
    </w:p>
    <w:p>
      <w:pPr>
        <w:pStyle w:val="BookText"/>
        <w:rPr/>
      </w:pPr>
      <w:r>
        <w:rPr>
          <w:rFonts w:ascii="IRNazanin" w:hAnsi="IRNazanin" w:eastAsia="IRNazanin"/>
          <w:color w:val="111111"/>
          <w:sz w:val="28"/>
          <w:sz w:val="28"/>
          <w:szCs w:val="28"/>
          <w:rtl w:val="true"/>
          <w:lang w:bidi="fa-IR"/>
        </w:rPr>
        <w:t>صلی علیه إله الخلق خالقنا ربّ الوری و علی ابنائه النّجب</w:t>
      </w:r>
    </w:p>
    <w:p>
      <w:pPr>
        <w:pStyle w:val="BookText"/>
        <w:rPr/>
      </w:pPr>
      <w:r>
        <w:rPr>
          <w:rFonts w:ascii="IRNazanin" w:hAnsi="IRNazanin" w:eastAsia="IRNazanin"/>
          <w:color w:val="111111"/>
          <w:sz w:val="28"/>
          <w:sz w:val="28"/>
          <w:szCs w:val="28"/>
          <w:rtl w:val="true"/>
          <w:lang w:bidi="fa-IR"/>
        </w:rPr>
        <w:t>و زاده فی جنان الخلد منزلة و رتبة و علی یعلو علی الرتب</w:t>
      </w:r>
    </w:p>
    <w:p>
      <w:pPr>
        <w:pStyle w:val="BookText"/>
        <w:rPr/>
      </w:pPr>
      <w:r>
        <w:rPr>
          <w:rFonts w:ascii="IRNazanin" w:hAnsi="IRNazanin" w:eastAsia="IRNazanin"/>
          <w:color w:val="111111"/>
          <w:sz w:val="28"/>
          <w:sz w:val="28"/>
          <w:szCs w:val="28"/>
          <w:rtl w:val="true"/>
          <w:lang w:bidi="fa-IR"/>
        </w:rPr>
        <w:t>صلی الا له علی من کان منطقه روحا تزاید منه الرّوح و الجسد</w:t>
      </w:r>
    </w:p>
    <w:p>
      <w:pPr>
        <w:pStyle w:val="BookText"/>
        <w:rPr/>
      </w:pPr>
      <w:r>
        <w:rPr>
          <w:rFonts w:ascii="IRNazanin" w:hAnsi="IRNazanin" w:eastAsia="IRNazanin"/>
          <w:color w:val="111111"/>
          <w:sz w:val="28"/>
          <w:sz w:val="28"/>
          <w:szCs w:val="28"/>
          <w:rtl w:val="true"/>
          <w:lang w:bidi="fa-IR"/>
        </w:rPr>
        <w:t>و اقتدی بهم قطب الدین تاج الاسلام محمد بن الحسین بن الحسن الکیدری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البلاغة نهج کلّ مسدد نهج المرام لکل قوم امجد</w:t>
      </w:r>
    </w:p>
    <w:p>
      <w:pPr>
        <w:pStyle w:val="BookText"/>
        <w:rPr/>
      </w:pPr>
      <w:r>
        <w:rPr>
          <w:rFonts w:ascii="IRNazanin" w:hAnsi="IRNazanin" w:eastAsia="IRNazanin"/>
          <w:color w:val="111111"/>
          <w:sz w:val="28"/>
          <w:sz w:val="28"/>
          <w:szCs w:val="28"/>
          <w:rtl w:val="true"/>
          <w:lang w:bidi="fa-IR"/>
        </w:rPr>
        <w:t>یا من یبیت و همّه درک العلی فاسلکه تحظ بما تروم و تقصد</w:t>
      </w:r>
    </w:p>
    <w:p>
      <w:pPr>
        <w:pStyle w:val="BookText"/>
        <w:rPr/>
      </w:pPr>
      <w:r>
        <w:rPr>
          <w:rFonts w:ascii="IRNazanin" w:hAnsi="IRNazanin" w:eastAsia="IRNazanin"/>
          <w:color w:val="111111"/>
          <w:sz w:val="28"/>
          <w:sz w:val="28"/>
          <w:szCs w:val="28"/>
          <w:rtl w:val="true"/>
          <w:lang w:bidi="fa-IR"/>
        </w:rPr>
        <w:t>ینبوع مجموع العلوم رمی به نحو الانام لیقتفیه المهتدی</w:t>
      </w:r>
    </w:p>
    <w:p>
      <w:pPr>
        <w:pStyle w:val="BookText"/>
        <w:rPr/>
      </w:pPr>
      <w:r>
        <w:rPr>
          <w:rFonts w:ascii="IRNazanin" w:hAnsi="IRNazanin" w:eastAsia="IRNazanin"/>
          <w:color w:val="111111"/>
          <w:sz w:val="28"/>
          <w:sz w:val="28"/>
          <w:szCs w:val="28"/>
          <w:rtl w:val="true"/>
          <w:lang w:bidi="fa-IR"/>
        </w:rPr>
        <w:t>فیه لطلاب النّهایة مقنع فلیلزمنه النّاظر المسترشد</w:t>
      </w:r>
    </w:p>
    <w:p>
      <w:pPr>
        <w:pStyle w:val="BookText"/>
        <w:rPr/>
      </w:pPr>
      <w:r>
        <w:rPr>
          <w:rFonts w:ascii="IRNazanin" w:hAnsi="IRNazanin" w:eastAsia="IRNazanin"/>
          <w:color w:val="111111"/>
          <w:sz w:val="28"/>
          <w:sz w:val="28"/>
          <w:szCs w:val="28"/>
          <w:rtl w:val="true"/>
          <w:lang w:bidi="fa-IR"/>
        </w:rPr>
        <w:t>صلی الا له علی منظمه الذی فاق الوری بکماله و المحتد</w:t>
      </w:r>
    </w:p>
    <w:p>
      <w:pPr>
        <w:pStyle w:val="BookText"/>
        <w:rPr/>
      </w:pPr>
      <w:r>
        <w:rPr>
          <w:rFonts w:ascii="IRNazanin" w:hAnsi="IRNazanin" w:eastAsia="IRNazanin"/>
          <w:color w:val="111111"/>
          <w:sz w:val="28"/>
          <w:sz w:val="28"/>
          <w:szCs w:val="28"/>
          <w:rtl w:val="true"/>
          <w:lang w:bidi="fa-IR"/>
        </w:rPr>
        <w:t>و احتذی بهم غیرهم و سلک مسلکهم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البلاغة منهج البلغاء و ملاذذی حصر و ذی أعیاء</w:t>
      </w:r>
    </w:p>
    <w:p>
      <w:pPr>
        <w:pStyle w:val="BookText"/>
        <w:rPr/>
      </w:pPr>
      <w:r>
        <w:rPr>
          <w:rFonts w:ascii="IRNazanin" w:hAnsi="IRNazanin" w:eastAsia="IRNazanin"/>
          <w:color w:val="111111"/>
          <w:sz w:val="28"/>
          <w:sz w:val="28"/>
          <w:szCs w:val="28"/>
          <w:rtl w:val="true"/>
          <w:lang w:bidi="fa-IR"/>
        </w:rPr>
        <w:t>فیها معان فی قوالب احکمت لهدایة کالنّجم فی الظلماء</w:t>
      </w:r>
    </w:p>
    <w:p>
      <w:pPr>
        <w:pStyle w:val="BookText"/>
        <w:rPr/>
      </w:pPr>
      <w:r>
        <w:rPr>
          <w:rFonts w:ascii="IRNazanin" w:hAnsi="IRNazanin" w:eastAsia="IRNazanin"/>
          <w:color w:val="111111"/>
          <w:sz w:val="28"/>
          <w:sz w:val="28"/>
          <w:szCs w:val="28"/>
          <w:rtl w:val="true"/>
          <w:lang w:bidi="fa-IR"/>
        </w:rPr>
        <w:t>و تضمّن الکلمات فی ایجازها بذواتها بجوامع العلیاء</w:t>
      </w:r>
    </w:p>
    <w:p>
      <w:pPr>
        <w:pStyle w:val="BookText"/>
        <w:rPr/>
      </w:pPr>
      <w:r>
        <w:rPr>
          <w:rFonts w:ascii="IRNazanin" w:hAnsi="IRNazanin" w:eastAsia="IRNazanin"/>
          <w:color w:val="111111"/>
          <w:sz w:val="28"/>
          <w:sz w:val="28"/>
          <w:szCs w:val="28"/>
          <w:rtl w:val="true"/>
          <w:lang w:bidi="fa-IR"/>
        </w:rPr>
        <w:t>صلی الاله علی النّبی محمّد و علی علیّ ذی علی و اخاء</w:t>
      </w:r>
    </w:p>
    <w:p>
      <w:pPr>
        <w:pStyle w:val="BookText"/>
        <w:rPr/>
      </w:pPr>
      <w:r>
        <w:rPr>
          <w:rFonts w:ascii="IRNazanin" w:hAnsi="IRNazanin" w:eastAsia="IRNazanin"/>
          <w:color w:val="111111"/>
          <w:sz w:val="28"/>
          <w:sz w:val="28"/>
          <w:szCs w:val="28"/>
          <w:rtl w:val="true"/>
          <w:lang w:bidi="fa-IR"/>
        </w:rPr>
        <w:t>و للسید الامام عز الدین سید الائمة المرتضی بن السید الامام العلامة ضیاء الدین علم الهدی قدس الله روحهما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البلاغة نهجة لذوی البلاغة واضح و کلامه لکلام ارباب الفصاحة فاضح</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العلم فیه زاخر و الفضل فیه راجح و غوامض التّوحید فیه جمیعها لک لایح</w:t>
      </w:r>
    </w:p>
    <w:p>
      <w:pPr>
        <w:pStyle w:val="BookText"/>
        <w:rPr/>
      </w:pPr>
      <w:r>
        <w:rPr>
          <w:rFonts w:ascii="IRNazanin" w:hAnsi="IRNazanin" w:eastAsia="IRNazanin"/>
          <w:color w:val="111111"/>
          <w:sz w:val="28"/>
          <w:sz w:val="28"/>
          <w:szCs w:val="28"/>
          <w:rtl w:val="true"/>
          <w:lang w:bidi="fa-IR"/>
        </w:rPr>
        <w:t>و وعیده مع وعده للنّاس طرا ناصح تحظی به هذی البریّة صالح او طالح</w:t>
      </w:r>
    </w:p>
    <w:p>
      <w:pPr>
        <w:pStyle w:val="BookText"/>
        <w:rPr/>
      </w:pPr>
      <w:r>
        <w:rPr>
          <w:rFonts w:ascii="IRNazanin" w:hAnsi="IRNazanin" w:eastAsia="IRNazanin"/>
          <w:color w:val="111111"/>
          <w:sz w:val="28"/>
          <w:sz w:val="28"/>
          <w:szCs w:val="28"/>
          <w:rtl w:val="true"/>
          <w:lang w:bidi="fa-IR"/>
        </w:rPr>
        <w:t>لا کالعریب و مالها فالمال غاد رایح هیهات لا یعلو علی مرقی ذراه مادح</w:t>
      </w:r>
    </w:p>
    <w:p>
      <w:pPr>
        <w:pStyle w:val="BookText"/>
        <w:rPr/>
      </w:pPr>
      <w:r>
        <w:rPr>
          <w:rFonts w:ascii="IRNazanin" w:hAnsi="IRNazanin" w:eastAsia="IRNazanin"/>
          <w:color w:val="111111"/>
          <w:sz w:val="28"/>
          <w:sz w:val="28"/>
          <w:szCs w:val="28"/>
          <w:rtl w:val="true"/>
          <w:lang w:bidi="fa-IR"/>
        </w:rPr>
        <w:t>ان الرّضی الموسویّ لمائه هو مایح لاقت به و بجمعه عدد القطاء مدائح</w:t>
      </w:r>
    </w:p>
    <w:p>
      <w:pPr>
        <w:pStyle w:val="BookText"/>
        <w:rPr/>
      </w:pPr>
      <w:r>
        <w:rPr>
          <w:rFonts w:ascii="IRNazanin" w:hAnsi="IRNazanin" w:eastAsia="IRNazanin"/>
          <w:color w:val="111111"/>
          <w:sz w:val="28"/>
          <w:sz w:val="28"/>
          <w:szCs w:val="28"/>
          <w:rtl w:val="true"/>
          <w:lang w:bidi="fa-IR"/>
        </w:rPr>
        <w:t>و قال آخر و هو احسن ما قیل فی مدحه و احلی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البلاغة نهج العلم و العمل فاسلکه یا صاح تبلغ غایة الامل</w:t>
      </w:r>
    </w:p>
    <w:p>
      <w:pPr>
        <w:pStyle w:val="BookText"/>
        <w:rPr/>
      </w:pPr>
      <w:r>
        <w:rPr>
          <w:rFonts w:ascii="IRNazanin" w:hAnsi="IRNazanin" w:eastAsia="IRNazanin"/>
          <w:color w:val="111111"/>
          <w:sz w:val="28"/>
          <w:sz w:val="28"/>
          <w:szCs w:val="28"/>
          <w:rtl w:val="true"/>
          <w:lang w:bidi="fa-IR"/>
        </w:rPr>
        <w:t>کم فیه من حکم بالحقّ محکمة تحیی القلوب و من حکم و من مثل</w:t>
      </w:r>
    </w:p>
    <w:p>
      <w:pPr>
        <w:pStyle w:val="BookText"/>
        <w:rPr/>
      </w:pPr>
      <w:r>
        <w:rPr>
          <w:rFonts w:ascii="IRNazanin" w:hAnsi="IRNazanin" w:eastAsia="IRNazanin"/>
          <w:color w:val="111111"/>
          <w:sz w:val="28"/>
          <w:sz w:val="28"/>
          <w:szCs w:val="28"/>
          <w:rtl w:val="true"/>
          <w:lang w:bidi="fa-IR"/>
        </w:rPr>
        <w:t>ألفاظه درر اغنت بحلیتها اهل الفضائل عن حلی و عن حلل</w:t>
      </w:r>
    </w:p>
    <w:p>
      <w:pPr>
        <w:pStyle w:val="BookText"/>
        <w:rPr/>
      </w:pPr>
      <w:r>
        <w:rPr>
          <w:rFonts w:ascii="IRNazanin" w:hAnsi="IRNazanin" w:eastAsia="IRNazanin"/>
          <w:color w:val="111111"/>
          <w:sz w:val="28"/>
          <w:sz w:val="28"/>
          <w:szCs w:val="28"/>
          <w:rtl w:val="true"/>
          <w:lang w:bidi="fa-IR"/>
        </w:rPr>
        <w:t>و من معانیه انوار الهدی سطعت فانجاب عنها ظلام الزّیغ و الزلل</w:t>
      </w:r>
    </w:p>
    <w:p>
      <w:pPr>
        <w:pStyle w:val="BookText"/>
        <w:rPr/>
      </w:pPr>
      <w:r>
        <w:rPr>
          <w:rFonts w:ascii="IRNazanin" w:hAnsi="IRNazanin" w:eastAsia="IRNazanin"/>
          <w:color w:val="111111"/>
          <w:sz w:val="28"/>
          <w:sz w:val="28"/>
          <w:szCs w:val="28"/>
          <w:rtl w:val="true"/>
          <w:lang w:bidi="fa-IR"/>
        </w:rPr>
        <w:t>و کیف لا و هو نهج طاب منهجه هدی الیه أمیر المؤمنین علیّ</w:t>
      </w:r>
    </w:p>
    <w:p>
      <w:pPr>
        <w:pStyle w:val="BookText"/>
        <w:rPr/>
      </w:pPr>
      <w:r>
        <w:rPr>
          <w:rFonts w:ascii="IRNazanin" w:hAnsi="IRNazanin" w:eastAsia="IRNazanin"/>
          <w:color w:val="111111"/>
          <w:sz w:val="28"/>
          <w:sz w:val="28"/>
          <w:szCs w:val="28"/>
          <w:rtl w:val="true"/>
          <w:lang w:bidi="fa-IR"/>
        </w:rPr>
        <w:t>و لعلی بن ابی سعد الطبیب اسعده اللّه فی الدارین</w:t>
      </w:r>
    </w:p>
    <w:p>
      <w:pPr>
        <w:pStyle w:val="BookText"/>
        <w:rPr/>
      </w:pPr>
      <w:r>
        <w:rPr>
          <w:rFonts w:ascii="Amiri" w:hAnsi="Amiri" w:eastAsia="Amiri" w:cs="Amiri"/>
          <w:color w:val="111111"/>
          <w:sz w:val="28"/>
          <w:sz w:val="28"/>
          <w:szCs w:val="28"/>
          <w:rtl w:val="true"/>
          <w:lang w:bidi="ar-SA"/>
        </w:rPr>
        <w:t>نهج البلاغة مشرع الفصحاءو معشش البلغاء و العلماء</w:t>
      </w:r>
    </w:p>
    <w:p>
      <w:pPr>
        <w:pStyle w:val="BookText"/>
        <w:rPr/>
      </w:pPr>
      <w:r>
        <w:rPr>
          <w:rFonts w:ascii="IRNazanin" w:hAnsi="IRNazanin" w:eastAsia="IRNazanin"/>
          <w:color w:val="111111"/>
          <w:sz w:val="28"/>
          <w:sz w:val="28"/>
          <w:szCs w:val="28"/>
          <w:rtl w:val="true"/>
          <w:lang w:bidi="fa-IR"/>
        </w:rPr>
        <w:t>درج عقود عقول ارباب التّقیفی درجه من غیر استثناء</w:t>
      </w:r>
    </w:p>
    <w:p>
      <w:pPr>
        <w:pStyle w:val="BookText"/>
        <w:rPr/>
      </w:pPr>
      <w:r>
        <w:rPr>
          <w:rFonts w:ascii="IRNazanin" w:hAnsi="IRNazanin" w:eastAsia="IRNazanin"/>
          <w:color w:val="111111"/>
          <w:sz w:val="28"/>
          <w:sz w:val="28"/>
          <w:szCs w:val="28"/>
          <w:rtl w:val="true"/>
          <w:lang w:bidi="fa-IR"/>
        </w:rPr>
        <w:t>فی طیّه کلّ العلوم کانّهالجفر المشار الیه فی الانبآء</w:t>
      </w:r>
    </w:p>
    <w:p>
      <w:pPr>
        <w:pStyle w:val="BookText"/>
        <w:rPr/>
      </w:pPr>
      <w:r>
        <w:rPr>
          <w:rFonts w:ascii="IRNazanin" w:hAnsi="IRNazanin" w:eastAsia="IRNazanin"/>
          <w:color w:val="111111"/>
          <w:sz w:val="28"/>
          <w:sz w:val="28"/>
          <w:szCs w:val="28"/>
          <w:rtl w:val="true"/>
          <w:lang w:bidi="fa-IR"/>
        </w:rPr>
        <w:t>من کان یسلک نهجه متشمّراأ من العثار و فاز بالعلیاء</w:t>
      </w:r>
    </w:p>
    <w:p>
      <w:pPr>
        <w:pStyle w:val="BookText"/>
        <w:rPr/>
      </w:pPr>
      <w:r>
        <w:rPr>
          <w:rFonts w:ascii="IRNazanin" w:hAnsi="IRNazanin" w:eastAsia="IRNazanin"/>
          <w:color w:val="111111"/>
          <w:sz w:val="28"/>
          <w:sz w:val="28"/>
          <w:szCs w:val="28"/>
          <w:rtl w:val="true"/>
          <w:lang w:bidi="fa-IR"/>
        </w:rPr>
        <w:t>غرر من العلم الا لهی انجلتمنظومة فیها ضیاء ذکاء</w:t>
      </w:r>
    </w:p>
    <w:p>
      <w:pPr>
        <w:pStyle w:val="BookText"/>
        <w:rPr/>
      </w:pPr>
      <w:r>
        <w:rPr>
          <w:rFonts w:ascii="IRNazanin" w:hAnsi="IRNazanin" w:eastAsia="IRNazanin"/>
          <w:color w:val="111111"/>
          <w:sz w:val="28"/>
          <w:sz w:val="28"/>
          <w:szCs w:val="28"/>
          <w:rtl w:val="true"/>
          <w:lang w:bidi="fa-IR"/>
        </w:rPr>
        <w:t>و یفوح منها عبقة نبویّةلا غرو قدا من أدیم سناء</w:t>
      </w:r>
    </w:p>
    <w:p>
      <w:pPr>
        <w:pStyle w:val="BookText"/>
        <w:rPr/>
      </w:pPr>
      <w:r>
        <w:rPr>
          <w:rFonts w:ascii="IRNazanin" w:hAnsi="IRNazanin" w:eastAsia="IRNazanin"/>
          <w:color w:val="111111"/>
          <w:sz w:val="28"/>
          <w:sz w:val="28"/>
          <w:szCs w:val="28"/>
          <w:rtl w:val="true"/>
          <w:lang w:bidi="fa-IR"/>
        </w:rPr>
        <w:t>روض من الحکم الأنیقة جادهجود من الانوار لا الانوآء</w:t>
      </w:r>
    </w:p>
    <w:p>
      <w:pPr>
        <w:pStyle w:val="BookText"/>
        <w:rPr/>
      </w:pPr>
      <w:r>
        <w:rPr>
          <w:rFonts w:ascii="IRNazanin" w:hAnsi="IRNazanin" w:eastAsia="IRNazanin"/>
          <w:color w:val="111111"/>
          <w:sz w:val="28"/>
          <w:sz w:val="28"/>
          <w:szCs w:val="28"/>
          <w:rtl w:val="true"/>
          <w:lang w:bidi="fa-IR"/>
        </w:rPr>
        <w:t>انوار علم خلیفة اللّه الذیهو عصمة الاموات و الأحیاء</w:t>
      </w:r>
    </w:p>
    <w:p>
      <w:pPr>
        <w:pStyle w:val="BookText"/>
        <w:rPr/>
      </w:pPr>
      <w:r>
        <w:rPr>
          <w:rFonts w:ascii="IRNazanin" w:hAnsi="IRNazanin" w:eastAsia="IRNazanin"/>
          <w:color w:val="111111"/>
          <w:sz w:val="28"/>
          <w:sz w:val="28"/>
          <w:szCs w:val="28"/>
          <w:rtl w:val="true"/>
          <w:lang w:bidi="fa-IR"/>
        </w:rPr>
        <w:t>و جذیلها و غدیقها مترجبّاو محککا جدّا بغیر مرآء</w:t>
      </w:r>
    </w:p>
    <w:p>
      <w:pPr>
        <w:pStyle w:val="BookText"/>
        <w:rPr/>
      </w:pPr>
      <w:r>
        <w:rPr>
          <w:rFonts w:ascii="IRNazanin" w:hAnsi="IRNazanin" w:eastAsia="IRNazanin"/>
          <w:color w:val="111111"/>
          <w:sz w:val="28"/>
          <w:sz w:val="28"/>
          <w:szCs w:val="28"/>
          <w:rtl w:val="true"/>
          <w:lang w:bidi="fa-IR"/>
        </w:rPr>
        <w:t>مشکاة نور اللّه خازن علمهمختاره من سرّة البطحاء</w:t>
      </w:r>
    </w:p>
    <w:p>
      <w:pPr>
        <w:pStyle w:val="BookText"/>
        <w:rPr/>
      </w:pPr>
      <w:r>
        <w:rPr>
          <w:rFonts w:ascii="IRNazanin" w:hAnsi="IRNazanin" w:eastAsia="IRNazanin"/>
          <w:color w:val="111111"/>
          <w:sz w:val="28"/>
          <w:sz w:val="28"/>
          <w:szCs w:val="28"/>
          <w:rtl w:val="true"/>
          <w:lang w:bidi="fa-IR"/>
        </w:rPr>
        <w:t>و هو ابن نجدته و علیه تهدّلتاغصانه من جملة الامرآء</w:t>
      </w:r>
    </w:p>
    <w:p>
      <w:pPr>
        <w:pStyle w:val="BookText"/>
        <w:rPr/>
      </w:pPr>
      <w:r>
        <w:rPr>
          <w:rFonts w:ascii="IRNazanin" w:hAnsi="IRNazanin" w:eastAsia="IRNazanin"/>
          <w:color w:val="111111"/>
          <w:sz w:val="28"/>
          <w:sz w:val="28"/>
          <w:szCs w:val="28"/>
          <w:rtl w:val="true"/>
          <w:lang w:bidi="fa-IR"/>
        </w:rPr>
        <w:t>و وصی خیر الانبیآء اختارهرغما لتیم ارذل الاعدآء</w:t>
      </w:r>
    </w:p>
    <w:p>
      <w:pPr>
        <w:pStyle w:val="BookText"/>
        <w:rPr/>
      </w:pPr>
      <w:r>
        <w:rPr>
          <w:rFonts w:ascii="IRNazanin" w:hAnsi="IRNazanin" w:eastAsia="IRNazanin"/>
          <w:color w:val="111111"/>
          <w:sz w:val="28"/>
          <w:sz w:val="28"/>
          <w:szCs w:val="28"/>
          <w:rtl w:val="true"/>
          <w:lang w:bidi="fa-IR"/>
        </w:rPr>
        <w:t>صلی الاله علیهما ما ینطویبرد الظلام بنشر کف ضیاء</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سلالته الرّضی محمّدقصب السّباق حوی من الفصحاء</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البلاغة یهدی السّالکین الی مواطن الحقّ من قول و من عمل</w:t>
      </w:r>
    </w:p>
    <w:p>
      <w:pPr>
        <w:pStyle w:val="BookText"/>
        <w:rPr/>
      </w:pPr>
      <w:r>
        <w:rPr>
          <w:rFonts w:ascii="IRNazanin" w:hAnsi="IRNazanin" w:eastAsia="IRNazanin"/>
          <w:color w:val="111111"/>
          <w:sz w:val="28"/>
          <w:sz w:val="28"/>
          <w:szCs w:val="28"/>
          <w:rtl w:val="true"/>
          <w:lang w:bidi="fa-IR"/>
        </w:rPr>
        <w:t>فاسلکه تهدی الی دار السّلام غدا و تحظ فیها بما ترجوه من امل</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کأنّ اللّه رصّع لفظه بجوهر آیات الکتاب المنزّل</w:t>
      </w:r>
    </w:p>
    <w:p>
      <w:pPr>
        <w:pStyle w:val="BookText"/>
        <w:rPr/>
      </w:pPr>
      <w:r>
        <w:rPr>
          <w:rFonts w:ascii="IRNazanin" w:hAnsi="IRNazanin" w:eastAsia="IRNazanin"/>
          <w:color w:val="111111"/>
          <w:sz w:val="28"/>
          <w:sz w:val="28"/>
          <w:szCs w:val="28"/>
          <w:rtl w:val="true"/>
          <w:lang w:bidi="fa-IR"/>
        </w:rPr>
        <w:t>حوی حکما کالدر تنطق صادقا فلا فرق الاّ أنّه غیر منزل</w:t>
      </w:r>
    </w:p>
    <w:p>
      <w:pPr>
        <w:pStyle w:val="BookText"/>
        <w:rPr/>
      </w:pPr>
      <w:r>
        <w:rPr>
          <w:rFonts w:ascii="IRNazanin" w:hAnsi="IRNazanin" w:eastAsia="IRNazanin"/>
          <w:color w:val="111111"/>
          <w:sz w:val="28"/>
          <w:sz w:val="28"/>
          <w:szCs w:val="28"/>
          <w:rtl w:val="true"/>
          <w:lang w:bidi="fa-IR"/>
        </w:rPr>
        <w:t>و لعبد الباقی افندی البغدادی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انّ هذا النهج نهج بلاغة لمنتهج العرفان مسلکه جلیّ</w:t>
      </w:r>
    </w:p>
    <w:p>
      <w:pPr>
        <w:pStyle w:val="BookText"/>
        <w:rPr/>
      </w:pPr>
      <w:r>
        <w:rPr>
          <w:rFonts w:ascii="IRNazanin" w:hAnsi="IRNazanin" w:eastAsia="IRNazanin"/>
          <w:color w:val="111111"/>
          <w:sz w:val="28"/>
          <w:sz w:val="28"/>
          <w:szCs w:val="28"/>
          <w:rtl w:val="true"/>
          <w:lang w:bidi="fa-IR"/>
        </w:rPr>
        <w:t>علی قمم من آل صخر ترفّعت کجلمود صخر حطّه السّیل من علی</w:t>
      </w:r>
    </w:p>
    <w:p>
      <w:pPr>
        <w:pStyle w:val="BookText"/>
        <w:rPr/>
      </w:pPr>
      <w:r>
        <w:rPr>
          <w:rFonts w:ascii="IRNazanin" w:hAnsi="IRNazanin" w:eastAsia="IRNazanin"/>
          <w:color w:val="111111"/>
          <w:sz w:val="28"/>
          <w:sz w:val="28"/>
          <w:szCs w:val="28"/>
          <w:rtl w:val="true"/>
          <w:lang w:bidi="fa-IR"/>
        </w:rPr>
        <w:t>و قال الفاضل الادیب النواب المستطاب عبد الحسین میرزا اعزه الله فی مدح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أیا طالبا منهاج رشد و حکمة یروم اقتناء الذخر من رحمة الباری</w:t>
      </w:r>
    </w:p>
    <w:p>
      <w:pPr>
        <w:pStyle w:val="BookText"/>
        <w:rPr/>
      </w:pPr>
      <w:r>
        <w:rPr>
          <w:rFonts w:ascii="IRNazanin" w:hAnsi="IRNazanin" w:eastAsia="IRNazanin"/>
          <w:color w:val="111111"/>
          <w:sz w:val="28"/>
          <w:sz w:val="28"/>
          <w:szCs w:val="28"/>
          <w:rtl w:val="true"/>
          <w:lang w:bidi="fa-IR"/>
        </w:rPr>
        <w:t>و یا تائها ظمآن فی قفر حیرة یرید ارتواء العقل بالمنهل الجاری</w:t>
      </w:r>
    </w:p>
    <w:p>
      <w:pPr>
        <w:pStyle w:val="BookText"/>
        <w:rPr/>
      </w:pPr>
      <w:r>
        <w:rPr>
          <w:rFonts w:ascii="IRNazanin" w:hAnsi="IRNazanin" w:eastAsia="IRNazanin"/>
          <w:color w:val="111111"/>
          <w:sz w:val="28"/>
          <w:sz w:val="28"/>
          <w:szCs w:val="28"/>
          <w:rtl w:val="true"/>
          <w:lang w:bidi="fa-IR"/>
        </w:rPr>
        <w:t>علیک بمنهاج البراعة انّه لمنهاج فضل للهدی ثم تذکار</w:t>
      </w:r>
    </w:p>
    <w:p>
      <w:pPr>
        <w:pStyle w:val="BookText"/>
        <w:rPr/>
      </w:pPr>
      <w:r>
        <w:rPr>
          <w:rFonts w:ascii="IRNazanin" w:hAnsi="IRNazanin" w:eastAsia="IRNazanin"/>
          <w:color w:val="111111"/>
          <w:sz w:val="28"/>
          <w:sz w:val="28"/>
          <w:szCs w:val="28"/>
          <w:rtl w:val="true"/>
          <w:lang w:bidi="fa-IR"/>
        </w:rPr>
        <w:t>غدا شارحا نهج البلاغة حاذیا حذاه علیا قدره فوق أقدار</w:t>
      </w:r>
    </w:p>
    <w:p>
      <w:pPr>
        <w:pStyle w:val="BookText"/>
        <w:rPr/>
      </w:pPr>
      <w:r>
        <w:rPr>
          <w:rFonts w:ascii="IRNazanin" w:hAnsi="IRNazanin" w:eastAsia="IRNazanin"/>
          <w:color w:val="111111"/>
          <w:sz w:val="28"/>
          <w:sz w:val="28"/>
          <w:szCs w:val="28"/>
          <w:rtl w:val="true"/>
          <w:lang w:bidi="fa-IR"/>
        </w:rPr>
        <w:t>أ تدری و ما نهج البلاغة انّه کلام امام قاسم الخلد و النّار</w:t>
      </w:r>
    </w:p>
    <w:p>
      <w:pPr>
        <w:pStyle w:val="BookText"/>
        <w:rPr/>
      </w:pPr>
      <w:r>
        <w:rPr>
          <w:rFonts w:ascii="IRNazanin" w:hAnsi="IRNazanin" w:eastAsia="IRNazanin"/>
          <w:color w:val="111111"/>
          <w:sz w:val="28"/>
          <w:sz w:val="28"/>
          <w:szCs w:val="28"/>
          <w:rtl w:val="true"/>
          <w:lang w:bidi="fa-IR"/>
        </w:rPr>
        <w:t>علیّ أمیر المؤمنین فکم حوی له خطبة غرّآء کالکوکب السّاری</w:t>
      </w:r>
    </w:p>
    <w:p>
      <w:pPr>
        <w:pStyle w:val="BookText"/>
        <w:rPr/>
      </w:pPr>
      <w:r>
        <w:rPr>
          <w:rFonts w:ascii="IRNazanin" w:hAnsi="IRNazanin" w:eastAsia="IRNazanin"/>
          <w:color w:val="111111"/>
          <w:sz w:val="28"/>
          <w:sz w:val="28"/>
          <w:szCs w:val="28"/>
          <w:rtl w:val="true"/>
          <w:lang w:bidi="fa-IR"/>
        </w:rPr>
        <w:t>و قد شرحت هذا الکتاب جماعة و لم یرفعوا عن وجهه حجب استار</w:t>
      </w:r>
    </w:p>
    <w:p>
      <w:pPr>
        <w:pStyle w:val="BookText"/>
        <w:rPr/>
      </w:pPr>
      <w:r>
        <w:rPr>
          <w:rFonts w:ascii="Amiri" w:hAnsi="Amiri" w:eastAsia="Amiri" w:cs="Amiri"/>
          <w:color w:val="111111"/>
          <w:sz w:val="28"/>
          <w:sz w:val="28"/>
          <w:szCs w:val="28"/>
          <w:rtl w:val="true"/>
          <w:lang w:bidi="ar-SA"/>
        </w:rPr>
        <w:t>فقیّض مولانا علیّ لشرحه مجلّی حاز السّبق فی کلّ مضمار</w:t>
      </w:r>
    </w:p>
    <w:p>
      <w:pPr>
        <w:pStyle w:val="BookText"/>
        <w:rPr/>
      </w:pPr>
      <w:r>
        <w:rPr>
          <w:rFonts w:ascii="IRNazanin" w:hAnsi="IRNazanin" w:eastAsia="IRNazanin"/>
          <w:color w:val="111111"/>
          <w:sz w:val="28"/>
          <w:sz w:val="28"/>
          <w:szCs w:val="28"/>
          <w:rtl w:val="true"/>
          <w:lang w:bidi="fa-IR"/>
        </w:rPr>
        <w:t>محدّث اهل البیت ثم فقیههم ملاذ محبیهم و مخزن اسرار</w:t>
      </w:r>
    </w:p>
    <w:p>
      <w:pPr>
        <w:pStyle w:val="BookText"/>
        <w:rPr/>
      </w:pPr>
      <w:r>
        <w:rPr>
          <w:rFonts w:ascii="IRNazanin" w:hAnsi="IRNazanin" w:eastAsia="IRNazanin"/>
          <w:color w:val="111111"/>
          <w:sz w:val="28"/>
          <w:sz w:val="28"/>
          <w:szCs w:val="28"/>
          <w:rtl w:val="true"/>
          <w:lang w:bidi="fa-IR"/>
        </w:rPr>
        <w:t>امام تقی هاشمی مهذّب یسمّی حبیب اللّه من نجل اخیار</w:t>
      </w:r>
    </w:p>
    <w:p>
      <w:pPr>
        <w:pStyle w:val="BookText"/>
        <w:rPr/>
      </w:pPr>
      <w:r>
        <w:rPr>
          <w:rFonts w:ascii="IRNazanin" w:hAnsi="IRNazanin" w:eastAsia="IRNazanin"/>
          <w:color w:val="111111"/>
          <w:sz w:val="28"/>
          <w:sz w:val="28"/>
          <w:szCs w:val="28"/>
          <w:rtl w:val="true"/>
          <w:lang w:bidi="fa-IR"/>
        </w:rPr>
        <w:t>فشمّر ذیل الجدّ فی ذلک المنی و لم یأل جهدا بالعشیّ و ابکار</w:t>
      </w:r>
    </w:p>
    <w:p>
      <w:pPr>
        <w:pStyle w:val="BookText"/>
        <w:rPr/>
      </w:pPr>
      <w:r>
        <w:rPr>
          <w:rFonts w:ascii="IRNazanin" w:hAnsi="IRNazanin" w:eastAsia="IRNazanin"/>
          <w:color w:val="111111"/>
          <w:sz w:val="28"/>
          <w:sz w:val="28"/>
          <w:szCs w:val="28"/>
          <w:rtl w:val="true"/>
          <w:lang w:bidi="fa-IR"/>
        </w:rPr>
        <w:t>فکم من علوم فیه منها ودیعة و من حکم للمهتدین و انوار</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جمعت فیها المحاسن کلها و یعرف صدق القول خرّیت اخبار</w:t>
      </w:r>
    </w:p>
    <w:p>
      <w:pPr>
        <w:pStyle w:val="BookText"/>
        <w:rPr/>
      </w:pPr>
      <w:r>
        <w:rPr>
          <w:rFonts w:ascii="IRNazanin" w:hAnsi="IRNazanin" w:eastAsia="IRNazanin"/>
          <w:color w:val="111111"/>
          <w:sz w:val="28"/>
          <w:sz w:val="28"/>
          <w:szCs w:val="28"/>
          <w:rtl w:val="true"/>
          <w:lang w:bidi="fa-IR"/>
        </w:rPr>
        <w:t>و لا غرو أن فاق التّصانیف فضله ضرورة اهل البیت اعلم بالدّار</w:t>
      </w:r>
    </w:p>
    <w:p>
      <w:pPr>
        <w:pStyle w:val="BookText"/>
        <w:rPr/>
      </w:pPr>
      <w:r>
        <w:rPr>
          <w:rFonts w:ascii="IRNazanin" w:hAnsi="IRNazanin" w:eastAsia="IRNazanin"/>
          <w:color w:val="111111"/>
          <w:sz w:val="28"/>
          <w:sz w:val="28"/>
          <w:szCs w:val="28"/>
          <w:rtl w:val="true"/>
          <w:lang w:bidi="fa-IR"/>
        </w:rPr>
        <w:t>و لمّا رای هذا الکتاب ملیکنا مظفّر دین اللّه سلطان قاجار</w:t>
      </w:r>
    </w:p>
    <w:p>
      <w:pPr>
        <w:pStyle w:val="BookText"/>
        <w:rPr/>
      </w:pPr>
      <w:r>
        <w:rPr>
          <w:rFonts w:ascii="IRNazanin" w:hAnsi="IRNazanin" w:eastAsia="IRNazanin"/>
          <w:color w:val="111111"/>
          <w:sz w:val="28"/>
          <w:sz w:val="28"/>
          <w:szCs w:val="28"/>
          <w:rtl w:val="true"/>
          <w:lang w:bidi="fa-IR"/>
        </w:rPr>
        <w:t>أراد عموم النّفع منه و اصدرت أوامره العلیا بطبع و اکثار</w:t>
      </w:r>
    </w:p>
    <w:p>
      <w:pPr>
        <w:pStyle w:val="BookText"/>
        <w:rPr/>
      </w:pPr>
      <w:r>
        <w:rPr>
          <w:rFonts w:ascii="IRNazanin" w:hAnsi="IRNazanin" w:eastAsia="IRNazanin"/>
          <w:color w:val="111111"/>
          <w:sz w:val="28"/>
          <w:sz w:val="28"/>
          <w:szCs w:val="28"/>
          <w:rtl w:val="true"/>
          <w:lang w:bidi="fa-IR"/>
        </w:rPr>
        <w:t>ادام اله العالمین بقائه و لا زال منصورا بنصر من الباری</w:t>
      </w:r>
    </w:p>
    <w:p>
      <w:pPr>
        <w:pStyle w:val="BookText"/>
        <w:rPr/>
      </w:pPr>
      <w:r>
        <w:rPr>
          <w:rFonts w:ascii="IRNazanin" w:hAnsi="IRNazanin" w:eastAsia="IRNazanin"/>
          <w:color w:val="111111"/>
          <w:sz w:val="28"/>
          <w:sz w:val="28"/>
          <w:szCs w:val="28"/>
          <w:rtl w:val="true"/>
          <w:lang w:bidi="fa-IR"/>
        </w:rPr>
        <w:t>و صحّحه عبد الحسین مقابلا لدی صاحب التّصنیف حفظا من الطاری</w:t>
      </w:r>
    </w:p>
    <w:p>
      <w:pPr>
        <w:pStyle w:val="BookText"/>
        <w:rPr/>
      </w:pPr>
      <w:r>
        <w:rPr>
          <w:rFonts w:ascii="IRNazanin" w:hAnsi="IRNazanin" w:eastAsia="IRNazanin"/>
          <w:color w:val="111111"/>
          <w:sz w:val="28"/>
          <w:sz w:val="28"/>
          <w:szCs w:val="28"/>
          <w:rtl w:val="true"/>
          <w:lang w:bidi="fa-IR"/>
        </w:rPr>
        <w:t>عسی ینظر المولی علیّ بعبده و یقضی من افضاله کلّ أو تاری</w:t>
      </w:r>
    </w:p>
    <w:p>
      <w:pPr>
        <w:pStyle w:val="BookText"/>
        <w:rPr/>
      </w:pPr>
      <w:r>
        <w:rPr>
          <w:rFonts w:ascii="IRNazanin" w:hAnsi="IRNazanin" w:eastAsia="IRNazanin"/>
          <w:color w:val="111111"/>
          <w:sz w:val="28"/>
          <w:sz w:val="28"/>
          <w:szCs w:val="28"/>
          <w:rtl w:val="true"/>
          <w:lang w:bidi="fa-IR"/>
        </w:rPr>
        <w:t>و ینجینی من کرب موت و برزخ و من تبعات قد کسبت و أوزار</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 ما اردنا ایراده فی دیباجة الشرح بفضل اللّه سبحانه و احسانه، و یتلوه شرح دیباجة النّهج بتأییده تعالی و حسن توفیقه، إنّه الموفق و المعین، و صلّی اللّه علی محمّد و آله الطاهرین الغرّ المیامین، لا سیّما ذخری و سیدی، و رجائی، فی دنیای و آخرتی، أمیر المؤمنین، و سیّد الوصیّین، و سلّم تسلیما کثیرا کثیرا</w:t>
      </w:r>
      <w:r>
        <w:rPr>
          <w:rFonts w:eastAsia="IRNazanin" w:cs="IRNazanin"/>
          <w:color w:val="111111"/>
          <w:sz w:val="28"/>
          <w:szCs w:val="28"/>
          <w:rtl w:val="true"/>
          <w:lang w:bidi="fa-IR"/>
        </w:rPr>
        <w:t>.</w:t>
      </w:r>
      <w:bookmarkStart w:id="497" w:name="pg13849_150458"/>
    </w:p>
    <w:p>
      <w:pPr>
        <w:pStyle w:val="BookText"/>
        <w:rPr/>
      </w:pPr>
      <w:bookmarkEnd w:id="497"/>
      <w:r>
        <w:rPr>
          <w:rFonts w:ascii="IRNazanin" w:hAnsi="IRNazanin" w:eastAsia="IRNazanin"/>
          <w:color w:val="111111"/>
          <w:sz w:val="28"/>
          <w:sz w:val="28"/>
          <w:szCs w:val="28"/>
          <w:rtl w:val="true"/>
          <w:lang w:bidi="fa-IR"/>
        </w:rPr>
        <w:t>المجلد الاول من مجلدات کتاب منهاج البراعة</w:t>
      </w:r>
    </w:p>
    <w:p>
      <w:pPr>
        <w:pStyle w:val="Heading2"/>
        <w:numPr>
          <w:ilvl w:val="1"/>
          <w:numId w:val="1"/>
        </w:numPr>
        <w:rPr/>
      </w:pPr>
      <w:bookmarkStart w:id="498" w:name="__RefHeading___Toc3347845_1468164448"/>
      <w:bookmarkStart w:id="499" w:name="_Toc187"/>
      <w:bookmarkEnd w:id="498"/>
      <w:r>
        <w:rPr>
          <w:rtl w:val="true"/>
        </w:rPr>
        <w:t>دیباجة النهج</w:t>
      </w:r>
      <w:bookmarkEnd w:id="499"/>
    </w:p>
    <w:p>
      <w:pPr>
        <w:pStyle w:val="Heading3"/>
        <w:numPr>
          <w:ilvl w:val="2"/>
          <w:numId w:val="1"/>
        </w:numPr>
        <w:rPr/>
      </w:pPr>
      <w:bookmarkStart w:id="500" w:name="__RefHeading___Toc3347847_1468164448"/>
      <w:bookmarkStart w:id="501" w:name="_Toc188"/>
      <w:bookmarkEnd w:id="500"/>
      <w:r>
        <w:rPr>
          <w:rtl w:val="true"/>
        </w:rPr>
        <w:t>اشارة</w:t>
      </w:r>
      <w:bookmarkEnd w:id="501"/>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 الحمد للّه الّذی جعل الحمد مفتاحا لذکره، و أنطق الخلائق کلّها بحمده و شکره، و جعله سبیلا للمزید من إحسانه و برّه، و وسیلا إلی خلاص العبد من مسکنته و ضرّه، و إن من شیء إلاّ یسبّح بحمده و جلاله، طلبا للزّلفی لدیه، و شوقا إلی وصاله، و الصّلاة و السّلام علی عبده و رسوله الهاشمیّ النّسب، و العدنانیّ الامّ و الأب، سیّد الامم، و باسط الکرم، و صفوة الجلیل، و سلالة الخلیل، محمّد الشّریف الرّضیّ، و حبیب اللّه الصّفیّ المرضیّ، و علی آله الّذین نفوا عن الدّین انتحال المبطلین، و حلّوا ببنان بیانهم تأویل الجاهلین، بعد ما هدرت شقاشق</w:t>
      </w:r>
    </w:p>
    <w:p>
      <w:pPr>
        <w:pStyle w:val="BookText"/>
        <w:rPr/>
      </w:pPr>
      <w:r>
        <w:rPr>
          <w:rFonts w:ascii="IRNazanin" w:hAnsi="IRNazanin" w:eastAsia="IRNazanin"/>
          <w:color w:val="111111"/>
          <w:sz w:val="28"/>
          <w:sz w:val="28"/>
          <w:szCs w:val="28"/>
          <w:rtl w:val="true"/>
          <w:lang w:bidi="fa-IR"/>
        </w:rPr>
        <w:t>الجهالة و الشّقاق، و انتشرت آثار الضّلالة فی الآفاق، حتّی انهارت بهم علیهم السّلام دعائم الجهل و دحضت قوائمه، و اندرست آثاره، و تنکّرت معالمه، و انطمست أعلام النّصب و خبت نیرانه، و قوی أساس الإیمان و شیّد بنیانه، و استقرّ أرکانه و ألقی جرانه، سیّما أخطب الخطباء، و قدوة البلغاء، و منیة الفصحاء، علیّ العلیّ الأمین، و الوصیّ الولیّ المکین، جزاه اللّه عنّا خیر جزاء العالمین، بما سهّل لنا نهج الحقّ المبین، و أبان منهج العرفان و الیقین، و أبلح لنا سراج المذهب، بکلامه الجامع للعجاب و العجب، حتّی صار بلاغة لسانه للسّری نورا وهّاجا، و بدیع بیانه للهدی شریعة و منهاجا، و فصل خطابه للعلی مرقاة و معراجا، و فضل کتابه للبلاغة أنشاجا، و نسیجا وحده و للفصاحة نسّاجا، صلوات اللّه علیه و علیهم ما دامت سماء ذات أبراج، و حجب ذات أرتاج، و لیل داج، و بحر ساج</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فهذا هو المجلّد الأوّل من مجلّدات منهاج البراعة فی شرح نهج البلاغة إملاء راجی عفو ربّه الغنی حبیب اللّه بن محمّد بن هاشم الهاشمی العلوی الموسوی وفّقه اللّه لانجاح الأمل، و لاصلاح القول و العمل، و عصمه من الفساد فی الاعتقاد، و من الزّیغ و الضّلال فی المبدأ و المعاد، و لنشرع فی شرح دیباجة النّهج، و نقرّره فی ضمن فصول، فأقول و باللّه التّوفیق</w:t>
      </w:r>
      <w:r>
        <w:rPr>
          <w:rFonts w:eastAsia="IRNazanin" w:cs="IRNazanin"/>
          <w:color w:val="111111"/>
          <w:sz w:val="28"/>
          <w:szCs w:val="28"/>
          <w:rtl w:val="true"/>
          <w:lang w:bidi="fa-IR"/>
        </w:rPr>
        <w:t>.</w:t>
      </w:r>
      <w:bookmarkStart w:id="502" w:name="pg13849_150460"/>
    </w:p>
    <w:p>
      <w:pPr>
        <w:pStyle w:val="Heading3"/>
        <w:numPr>
          <w:ilvl w:val="2"/>
          <w:numId w:val="1"/>
        </w:numPr>
        <w:rPr/>
      </w:pPr>
      <w:bookmarkStart w:id="503" w:name="__RefHeading___Toc3347849_1468164448"/>
      <w:bookmarkStart w:id="504" w:name="_Toc189"/>
      <w:bookmarkEnd w:id="502"/>
      <w:bookmarkEnd w:id="503"/>
      <w:r>
        <w:rPr>
          <w:rtl w:val="true"/>
        </w:rPr>
        <w:t>الفصل الاول</w:t>
      </w:r>
      <w:bookmarkEnd w:id="504"/>
    </w:p>
    <w:p>
      <w:pPr>
        <w:pStyle w:val="Heading4"/>
        <w:numPr>
          <w:ilvl w:val="3"/>
          <w:numId w:val="1"/>
        </w:numPr>
        <w:rPr/>
      </w:pPr>
      <w:bookmarkStart w:id="505" w:name="__RefHeading___Toc3347851_1468164448"/>
      <w:bookmarkStart w:id="506" w:name="_Toc190"/>
      <w:bookmarkEnd w:id="505"/>
      <w:r>
        <w:rPr>
          <w:rtl w:val="true"/>
        </w:rPr>
        <w:t>اشارة</w:t>
      </w:r>
      <w:bookmarkEnd w:id="506"/>
    </w:p>
    <w:p>
      <w:pPr>
        <w:pStyle w:val="BookText"/>
        <w:rPr/>
      </w:pPr>
      <w:r>
        <w:rPr>
          <w:rFonts w:ascii="IRNazanin" w:hAnsi="IRNazanin" w:eastAsia="IRNazanin"/>
          <w:color w:val="111111"/>
          <w:sz w:val="28"/>
          <w:sz w:val="28"/>
          <w:szCs w:val="28"/>
          <w:rtl w:val="true"/>
          <w:lang w:bidi="fa-IR"/>
        </w:rPr>
        <w:t xml:space="preserve">قال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أمّا بعد حمد اللّه الّذی جعل الحمد ثمنا لنعمائه، و معاذا من بلائه، و وسیلا إلی جنانه، و سببا لزیادة إحسانه، و الصّلاة علی رسوله نبیّ الرّحمة، و إمام الأئمّة، و سراج الامّة، المنتجب من طینة الکرم، و سلالة المجد الأقدم، و مغرس الفخار المعرق، و فرع العلاء المثمر المورق، و علی أهل بیته مصابیح الظّلم، و عصم الامم، و منار الدّین الواضحة، و مثاقیل الفضل الرّاجحة، صلّی اللّه علیهم أجمعین صلاة تکون إزاء لفضلهم، و مکافاة لعملهم، و کفاء لطیب فرعهم و أصلهم، ما أنار فجر ساطع، و خوی نجم طالع</w:t>
      </w:r>
      <w:r>
        <w:rPr>
          <w:rFonts w:eastAsia="IRNazanin" w:cs="IRNazanin"/>
          <w:color w:val="111111"/>
          <w:sz w:val="28"/>
          <w:szCs w:val="28"/>
          <w:rtl w:val="true"/>
          <w:lang w:bidi="fa-IR"/>
        </w:rPr>
        <w:t>.</w:t>
      </w:r>
    </w:p>
    <w:p>
      <w:pPr>
        <w:pStyle w:val="Heading4"/>
        <w:numPr>
          <w:ilvl w:val="3"/>
          <w:numId w:val="1"/>
        </w:numPr>
        <w:rPr/>
      </w:pPr>
      <w:bookmarkStart w:id="507" w:name="__RefHeading___Toc3347853_1468164448"/>
      <w:bookmarkStart w:id="508" w:name="_Toc191"/>
      <w:bookmarkEnd w:id="507"/>
      <w:r>
        <w:rPr>
          <w:rtl w:val="true"/>
        </w:rPr>
        <w:t>اللغة</w:t>
      </w:r>
      <w:bookmarkEnd w:id="5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النّعمآء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ممدودة و زان فعلاء مفردة مثل النعمة بالکسر، و الجمع أنعم و نعم و نعمات بفتح العین و کسرها مع کسر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الوسیلة و هو ما یتقرب به الی الشّیء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بالضّم ما انسلّ من الشیء، أی انتزع منه و استخرج برفق، 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خَلَقْنَا الْإِنْسانَ مِنْ سُلالَةٍ مِنْ طِینٍ </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یطلق أیضا علی الولد کالسّلیل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إمام من أئمة اللّغة فی زماننا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بکسر الفاء،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ممّا یغلّطه الخاصة فیفتحونها، و هو غیر جایز، لأنّه مصدر فاخر، و فاعل یجیء مصدره علی فعال بالکسر لا غیر، نحو قاتلت قتالا، و نازلت نزالاّ، و خاصمت خصاما، و کافحت کفاحا، و صارعت</w:t>
      </w:r>
    </w:p>
    <w:p>
      <w:pPr>
        <w:pStyle w:val="BookText"/>
        <w:rPr/>
      </w:pPr>
      <w:r>
        <w:rPr>
          <w:rFonts w:ascii="IRNazanin" w:hAnsi="IRNazanin" w:eastAsia="IRNazanin"/>
          <w:color w:val="111111"/>
          <w:sz w:val="28"/>
          <w:sz w:val="28"/>
          <w:szCs w:val="28"/>
          <w:rtl w:val="true"/>
          <w:lang w:bidi="fa-IR"/>
        </w:rPr>
        <w:t>صراعا، و عندی أنّه لا یبعد أن یکون الکلمة مفتوحة، و یکون مصدر فخر لا مصدر فاخر، فقد جاء مصدر الثلاثی إذا کان عینه أو لامه حرف حلق علی فعال بالفتح، نحو سمح سماحا، و ذهب ذهابا اللّهمّ إلاّ أن ینقل ذلک عن شیخ أو کتاب موثوق به صریحا فتزول الشّبهة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المستفاد من الفیومی و الفیروز آبادی أنّ الفخار بالفتح اسم من فخر، و بالکسر مصدر فاخر، قال فی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فخرت فخرا من باب نفع، و افتخرت مثله، و الاسم الفخار بالفتح، و هو المباهاة بالمکارم و المناقب من حسب و نسب و غیر ذلک، إمّا فی المتکلم أو آبائه، و فاخرنی مفاخرة ففخرته غلبته، و فی القاموس الفخر و یحرک و الفخار و الفخارة بفتحهما، و الفخیری کجلیقی و یمدّ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التمدّح بالخصال کالافتخار،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فاخره مفاخرة و فخارا عارضه بالفخر، ففخره کنصره غلبه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بذلک یظهر جواز کون لفط الفخار فی کلامه قدّس سرّه بالفتح و الکسر کلیهما، و إن کان الموجود فیما رأیناه من النّسخ هو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اذا صار عریقا، و هو الذی له عرق فی الکرم، و أصل و أعرق الشّجر إذا اشتدت عروقه فی الأرض، و یجمع العرق علی عروق و اعرق و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الشّارح المعتزلی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الاعلام، واحدها منارة بفتح المیم، و فیه أن جمع منارة مناور و منائر بقلب الواو همزة، و لم یصرّح أحد من اللغویّین بکون المنار جمعا لها أیضا، قال الفیومی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المنارة التی یوضع علیها السّراج بالفتح مفعلة من الاستنارة، و القیاس الکسر لأنّها آلة، و المنارة التی یؤذن علیها أیضا و الجمع المناور بالواو، و لا تهمز لأنّها أصلیة کما لا تهمز الیاء فی معایش لأصالتها، و بعضهم یهمز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منائر تشبیها للأصلی بالزائد 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مصائب و الأصل مصاوب، و قال فی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المنارة و الأصل منورة</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موضع النور، کالمنار و المسرجة و المأذنة، و الجمع مناور و منائر، و من همز فقد شبّه الأصلی بالزاید، و المستفاد منه أنّ المنار اسم مفرد أیضا مرادف للمنارة إلاّ أن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بصفته مؤنّثة، و هو یقوّی جمعیّته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المثاقیل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المثقال و هو میزان الشّیء من مثله، قال الشّارح البحرانی، و هو ما یوزن به الذّهب و الفضّة،</w:t>
      </w:r>
      <w:bookmarkStart w:id="509" w:name="pg13849_150462"/>
    </w:p>
    <w:p>
      <w:pPr>
        <w:pStyle w:val="BookText"/>
        <w:rPr/>
      </w:pPr>
      <w:bookmarkEnd w:id="509"/>
      <w:r>
        <w:rPr>
          <w:rFonts w:ascii="IRNazanin" w:hAnsi="IRNazanin" w:eastAsia="IRNazanin"/>
          <w:color w:val="111111"/>
          <w:sz w:val="28"/>
          <w:sz w:val="28"/>
          <w:szCs w:val="28"/>
          <w:rtl w:val="true"/>
          <w:lang w:bidi="fa-IR"/>
        </w:rPr>
        <w:t>و یکون حذا لها، ثم کثر استعماله حتّی عدّی إلی الموزون أیضا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مسک و نحوه، ثم عدّی إلی الامور المعقولة و المقادیر منها،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فضل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یَعْمَلْ مِثْقالَ ذَرَّةٍ خَیْراً یَرَهُ وَ مَنْ یَعْمَلْ مِثْقالَ ذَرَّةٍ شَرًّا یَرَهُ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الحذاء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المکافاة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کالکفاء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الجزاء،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کافئه مکافئة و کفاء جازاه، و فلانا ماثله،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یَکُنْ لَهُ کُفُواً أَحَدٌ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مماثلا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النّجم بالتّخفیف سقط، و بالتشدید مال للمغیب</w:t>
      </w:r>
      <w:r>
        <w:rPr>
          <w:rFonts w:eastAsia="IRNazanin" w:cs="IRNazanin"/>
          <w:color w:val="111111"/>
          <w:sz w:val="28"/>
          <w:szCs w:val="28"/>
          <w:rtl w:val="true"/>
          <w:lang w:bidi="fa-IR"/>
        </w:rPr>
        <w:t>.</w:t>
      </w:r>
    </w:p>
    <w:p>
      <w:pPr>
        <w:pStyle w:val="Heading4"/>
        <w:numPr>
          <w:ilvl w:val="3"/>
          <w:numId w:val="1"/>
        </w:numPr>
        <w:rPr/>
      </w:pPr>
      <w:bookmarkStart w:id="510" w:name="__RefHeading___Toc3347855_1468164448"/>
      <w:bookmarkStart w:id="511" w:name="_Toc192"/>
      <w:bookmarkEnd w:id="510"/>
      <w:r>
        <w:rPr>
          <w:rtl w:val="true"/>
        </w:rPr>
        <w:t>الاعراب</w:t>
      </w:r>
      <w:bookmarkEnd w:id="511"/>
    </w:p>
    <w:p>
      <w:pPr>
        <w:pStyle w:val="BookText"/>
        <w:rPr/>
      </w:pPr>
      <w:r>
        <w:rPr>
          <w:rFonts w:ascii="IRNazanin" w:hAnsi="IRNazanin" w:eastAsia="IRNazanin"/>
          <w:color w:val="111111"/>
          <w:sz w:val="28"/>
          <w:sz w:val="28"/>
          <w:szCs w:val="28"/>
          <w:rtl w:val="true"/>
          <w:lang w:bidi="fa-IR"/>
        </w:rPr>
        <w:t>تفصیل علماء الأدبیّة و التّفسیر، و إشباعهم الکلام فی إعراب البسملة کفانا مؤنته هنا، و التعرّض للأهم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إضافة الحمد إلی اللّه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حمد اللّه من إضافة المصدر إلی مفعوله و التّقدیر أمّا بعد حمدی للّه سبحانه، و نبیّ الرّحمة عطف بیان لرسوله، و لذلک اعرب باعرابه، و یجوز کونه بدلا منه، و نحوه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مصابیح الظلم، و إضافة مثاقیل إلی الفضل معنویّة بمعنی اللاّم، قال البحرانی أو بمعنی من، إی مثاقیل من الفضل متبوعة ترجح علی غیرها،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أظهر بل أقوی</w:t>
      </w:r>
      <w:r>
        <w:rPr>
          <w:rFonts w:eastAsia="IRNazanin" w:cs="IRNazanin"/>
          <w:color w:val="111111"/>
          <w:sz w:val="28"/>
          <w:szCs w:val="28"/>
          <w:rtl w:val="true"/>
          <w:lang w:bidi="fa-IR"/>
        </w:rPr>
        <w:t>.</w:t>
      </w:r>
    </w:p>
    <w:p>
      <w:pPr>
        <w:pStyle w:val="Heading4"/>
        <w:numPr>
          <w:ilvl w:val="3"/>
          <w:numId w:val="1"/>
        </w:numPr>
        <w:rPr/>
      </w:pPr>
      <w:bookmarkStart w:id="512" w:name="__RefHeading___Toc3347857_1468164448"/>
      <w:bookmarkStart w:id="513" w:name="_Toc193"/>
      <w:bookmarkEnd w:id="512"/>
      <w:r>
        <w:rPr>
          <w:rtl w:val="true"/>
        </w:rPr>
        <w:t>المعنی</w:t>
      </w:r>
      <w:bookmarkEnd w:id="513"/>
    </w:p>
    <w:p>
      <w:pPr>
        <w:pStyle w:val="BookText"/>
        <w:rPr/>
      </w:pPr>
      <w:r>
        <w:rPr>
          <w:rFonts w:ascii="IRNazanin" w:hAnsi="IRNazanin" w:eastAsia="IRNazanin"/>
          <w:color w:val="111111"/>
          <w:sz w:val="28"/>
          <w:sz w:val="28"/>
          <w:szCs w:val="28"/>
          <w:rtl w:val="true"/>
          <w:lang w:bidi="fa-IR"/>
        </w:rPr>
        <w:t xml:space="preserve">اعلم أن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افتتح کتابه باسم اللّه سبحانه، اقتداء بکتاب اللّه الکریم، و اتباعا علی سنّة النّبیّ الحلیم،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ینبغی الافتتاح به، عند کلّ أمر صغیر أو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الکافی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تدعها و لو کان بعده شعر</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التّوحید عنه علیه السلام من ترکها من شیعته امتحنه اللّه بمکروه، لینبّهه علی الشکر و الثّناء، و یمحق عنه و صمة تقصیره عند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الامام علیه السلام،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لربّما ترک فی افتتاح أمر بعض شیعتنا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فامتحنه اللّه بمکروه لینبّهه علی شکر اللّه، و الثناء علیه، و یمحو عنه وصمة</w:t>
      </w:r>
      <w:r>
        <w:rPr>
          <w:rStyle w:val="FootnoteAnchor"/>
          <w:rtl w:val="true"/>
        </w:rPr>
        <w:footnoteReference w:id="132"/>
      </w:r>
      <w:r>
        <w:rPr>
          <w:rFonts w:ascii="IRNazanin" w:hAnsi="IRNazanin" w:eastAsia="IRNazanin"/>
          <w:color w:val="111111"/>
          <w:sz w:val="28"/>
          <w:sz w:val="28"/>
          <w:szCs w:val="28"/>
          <w:rtl w:val="true"/>
          <w:lang w:bidi="fa-IR"/>
        </w:rPr>
        <w:t>تقصیره عند ترکه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دخل عبد اللّه ابن یحیی علی أمیر المؤمنین علیه السلام و بین یدیه کرسیّ، فأمره بالجلوس فجلس علیه، فمال به حتّی سقط علی رأسه، فأوضح عن عظم رأسه، فسال الدّم فأمر أمیر المؤمنین علیه السلام بمآء فغسل عنه ذلک الدّم، ثم قال علیه السلام ادن منّی، فدنا منه، فوضع یده علی موضحته، و قد کان یجد ألمها ما لا صبر له، و مسح یده علیها، و تفل فیها حتّی اندمل و صار کأنّه لم یصبه شیء قط، ثم 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الحمد للّه الذی جعل تمحیص ذنوب شیعتنا فی الدّنیا بمحنتهم، لتسلم لهم طاعتهم، و یستحقّوا علیها ثوابها، فقال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إنا لا نجازی بذنوبنا إلاّ فی الدّنیا،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أما سمعت قول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الدّنیا سجن المؤمن و جنّة الکافر، إنّ اللّه یطهر شیعتنا من ذنوبهم فی الدّنیا بما یبتلیهم من المحن، و بما یغفره لهم فان اللّه تعالی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أَصابَکُمْ مِنْ مُصِیبَةٍ فَبِما کَسَبَتْ أَیْدِیکُمْ وَ یَعْفُوا عَنْ کَثِیرٍ </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إذا ورد القیامة توفّرت علیهم طاعاتهم و عباداتهم، فقال عبد اللّه بن یحیی 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أفدتنی و علّمتنی، فان رأیت أن تعرّفنی ذنبی الذی امتحنت به فی هذا المجلس حتّی لا أعود إلی مثله،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ترکک حین جلست أن تقول بسم اللّه الرّحمن الرّحیم، فجعل اللّه ذلک بسهوک عمّا ندبت إلیه تمحیصا بما أصابک، أما علمت أنّ رسول اللّه صلّی اللّه علیه و آله و سلم حدثنی عن اللّه عزّ و جلّ،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أمر ذی بال لم یذکر اسم اللّه فیه فهو أبتر،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بأبی و امّی لا أترکها بعدها،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تحظی</w:t>
      </w:r>
      <w:r>
        <w:rPr>
          <w:rStyle w:val="FootnoteAnchor"/>
          <w:rtl w:val="true"/>
        </w:rPr>
        <w:footnoteReference w:id="133"/>
      </w:r>
      <w:r>
        <w:rPr>
          <w:rFonts w:ascii="IRNazanin" w:hAnsi="IRNazanin" w:eastAsia="IRNazanin"/>
          <w:color w:val="111111"/>
          <w:sz w:val="28"/>
          <w:sz w:val="28"/>
          <w:szCs w:val="28"/>
          <w:rtl w:val="true"/>
          <w:lang w:bidi="fa-IR"/>
        </w:rPr>
        <w:t>بذلک و تسعد، ثم قال عبد اللّه یا أمیر المؤمنین ما تفسیر بسم اللّه الرّحمن</w:t>
      </w:r>
    </w:p>
    <w:p>
      <w:pPr>
        <w:pStyle w:val="BookText"/>
        <w:rPr/>
      </w:pPr>
      <w:r>
        <w:rPr>
          <w:rFonts w:ascii="IRNazanin" w:hAnsi="IRNazanin" w:eastAsia="IRNazanin"/>
          <w:color w:val="111111"/>
          <w:sz w:val="28"/>
          <w:sz w:val="28"/>
          <w:szCs w:val="28"/>
          <w:rtl w:val="true"/>
          <w:lang w:bidi="fa-IR"/>
        </w:rPr>
        <w:t>الرّحیم؟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العبد إذا أراد أن یقرأ أو یعمل عملا،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أی بهذا الاسم أعمل هذا العمل فکلّ عمل یعمله یبتدء فیه ببسم اللّه الرّحمن الرّحیم، فانّه یبارک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أیضا عن الباقر، عن علی بن الحسین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أخیه، عن أمیر المؤمنین علیه السلام، أن رجلا قام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أخبرنی عن بسم اللّه الرّحمن الرّحیم ما معناه؟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قولک اللّه أعظم الأسماء من أسماء اللّه تعالی، و هو الاسم الذی لا ینبغی أن یسمّی به غیر اللّه، و لم یتسم به مخلوق، فقال الرّجل فما تفسیر قوله اللّه؟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یتأله إلیه عند الحوائج و الشّدائد، کلّ مخلوق، و عند انقطاع الرّجآء من جمیع من دونه، و تقطع الأسباب من کلّ من سواه، و ذلک إنّ کل مترئس</w:t>
      </w:r>
      <w:r>
        <w:rPr>
          <w:rStyle w:val="FootnoteAnchor"/>
          <w:rtl w:val="true"/>
        </w:rPr>
        <w:footnoteReference w:id="134"/>
      </w:r>
      <w:r>
        <w:rPr>
          <w:rFonts w:ascii="IRNazanin" w:hAnsi="IRNazanin" w:eastAsia="IRNazanin"/>
          <w:color w:val="111111"/>
          <w:sz w:val="28"/>
          <w:sz w:val="28"/>
          <w:szCs w:val="28"/>
          <w:rtl w:val="true"/>
          <w:lang w:bidi="fa-IR"/>
        </w:rPr>
        <w:t>فی هذه الدّنیا، و متعظم فیها و إن عظم غناؤه و طغیانه و کثرت حوائج من دونه إلیه، فانّهم یحتاجون حوائج لا یقدرنّ علیها هذا المتعاظم، و کذلک هذا المتعاظم یحتاج حوائج لا یقدر علیها، فینقطع إلی اللّه عند ضرورته و فاقته، حتّی إذا کفی همّه عاد إلی شرکه، أما تسمع اللّه عزّ و جلّ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 رَأَیْتَکُمْ إِنْ أَتاکُمْ عَذابُ اللّهِ أَوْ أَتَتْکُمُ السّاعَةُ أَ غَیْرَ اللّهِ تَدْعُونَ إِنْ کُنْتُمْ صادِقِینَ بَلْ إِیّاهُ تَدْعُونَ فَیَکْشِفُ ما تَدْعُونَ إِلَیْهِ إِنْ شاءَ وَ تَنْسَوْنَ ما تُشْرِکُونَ </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اللّه لعباده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الفقراء إلی رحمتی إنّی قد ألزمتکم الحاجة إلیّ فی کلّ حال، و ذلة العبودیّة فی کلّ وقت، فالیّ فافزعوا فی کلّ أمر تأخذون به، و ترجون تمامه و بلوغ غایته، فانّی إن أردت أن اعطیکم لم یقدر غیری علی منعکم، و إن أردت أن أمنعکم لم یقدر غیری علی إعطائکم، فتقولوا عند افتتاح کلّ أمر عظیم أو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أی أستعین علی هذا الأمر باللّه الذی لا تحق العبادة لغیره، المغیث إذا استغیث، و المجیب إذا ادعی،</w:t>
      </w:r>
    </w:p>
    <w:p>
      <w:pPr>
        <w:pStyle w:val="BookText"/>
        <w:rPr/>
      </w:pPr>
      <w:r>
        <w:rPr>
          <w:rFonts w:ascii="IRNazanin" w:hAnsi="IRNazanin" w:eastAsia="IRNazanin"/>
          <w:color w:val="111111"/>
          <w:sz w:val="28"/>
          <w:sz w:val="28"/>
          <w:szCs w:val="28"/>
          <w:rtl w:val="true"/>
          <w:lang w:bidi="fa-IR"/>
        </w:rPr>
        <w:t>الرّحمن الذی یرحم ببسط الرّزق علینا، و الرّحیم بنافی أدیاننا و دنیانا و آخرتنا، خفّف اللّه علینا الدّین، و جعله سهلا خفیفا، و هو یرحمنا بتمییزنا من أعدائه، ثم 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حزنه أمر تعاطاه،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و هو مخلص للّه عزّ و جلّ، و یقبل بقلبه إلیه، لم ینفکّ من أحد الشّیئین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بلوغ حاجته الدّنیاویّة، و إمّا ما یعدّ له عنده، و یدّخر لدیه، و ما عند اللّه خیر و أبقی للمؤمنین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أردف البدأة بالتّسمیة بالبدأة بالتّحمید، للندب إلیه فی أخبار کثیرة، و الأمر بالبدأة به فی خصوص النّبوی المعروف بین الفریقین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حمد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تعظیمه و ثنائه سبحانه، و تحقیق الکلام فی بیان معنی الحمد، و الفرق بینه و بین المدح و الشکر، یأتی إن شاء اللّه فی شرح الفصل الأوّل من الخطبة الاولی، و لکونه من أفضل الطاعات، و أحسن العبادات، و أکمل القربات ترتبت علیه ثمرات عدیدة، أشار إلیها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جعل الحمد ثمنا لنعمائه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فالاتیان بالموصول و ما بعده من الجملات المتعاطفة، للتنبیه و الایماء إلی تعظیم الحمد و تفخیمه و شرفه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ثمنا لنعمائه استعارة لطیفة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المشابهة أنّ الثمن لمّا کان مستلزما لرضاء البایع به عوضا عن مبیعه، و کان الحمد مستلزما لرضاء الحقّ سبحانه فی مقابلة نعمه، لا جرم اشبه الثّمن، فاستعیر لفظه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الأظهر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العبد بالحمد یتأهّل لافاضة النّعمة من اللّه سبحانه إلیه، و قبولها منه، کما أنّ المشتری باعطاء الثمن یستحقّ أخذ المثمن من البایع، و هذا هو الجامع بینهما، لا ما توهّم، لأن وجه الشّبه فی الاستعارة لا بدّ و أن یکون من أظهر خواص المشبّه به، و ما ذکرته هو الأظهر کما لا یخفی</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کونه موجبا لاستحقاق النّعمة، فلدلالة الکتاب العزیز علیه، مضافا إلی غیر واحد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ما فی العیون، عن محمّد بن القاسم المفسّر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یوسف بن محمّد بن زیاد و علی بن محمّد بن سیار، عن أبویهما، عن الحسن بن علی، عن أبیه علی بن محمّد عن أبیه محمّد بن علی، عن أبیه علیّ بن موسی الرّضا، عن أبیه موسی بن جعفر، عن آبائه، عن أمیر المؤمنین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قال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فاتحة الکتاب بینی و بین عبدی، فنصفها لی، و نصفها لعبدی، و لعبدی ما سأل، إذا قال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قال 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بدء عبدی باسمی، و حقّ علیّ أن اتمّم له اموره، و ابارک فی أحواله، فاذا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قال 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حمدنی عبدی، و علم أن النّعم التی له من عندی، و أنّ البلایا التی دفعت عنه فبطولی، اشهدکم انّی اضیف له إلی نعم الدّنیا نعم الآخرة و أدفع عنه بلایا الآخرة کما دفعت بلایا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علم بذلک أنّ الحمد سبب لافاضة النّعماء کما علم أن به یندفع البلاء، حسبما أشار الیه السّید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معاذا من بلائه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 النّعمة و النّقمة و المنحة و المحنة متضادّتان، کما أنّ الشکر و الکفران کذلک، فاذا کان الکفران موجبا للعذاب و البلاء و المحن، بمقتضی قوله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لَئِنْ کَفَرْتُمْ إِنَّ عَذابِی لَشَدِیدٌ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الشکر و الثناء ملاذا من المحن و البلاء، و هو واضح لا یخفی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الوجه الآخر و هو ألطف من سابقیه، هو أن العبد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یشمله دعاء المصلین، و الدّعاء جنّة من البلاء، و ترس للمؤمن من الأعداء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أنّه یشمله دعاء المصلّین فلما، رواه فی الکافی عن محمّد بن یحیی، عن أحمد بن محمّد، عن أبی سعید القماط، عن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علمنی دعاء جامعا، فقال علیه السلام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اللّه، فانّه لا یبقی أحد یصلی إلاّ دعا لک، یقول</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أنّ الدّعاء یردّ البلاء، فلما رواه فی الکافی أیضا عن محمّد بن یحیی، عن أحمد بن محمّد بن عیسی، عن ابن محبوب، عن أبی ولاد،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الحسن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بالدّعآء، فان الدّعاء للّه و الطلب إلی اللّه یردّ البلاء و قد قدر و قضی، و لم یبق إلاّ إمضاؤه، فاذا دعی اللّه و سئل صرف البلاء صرفة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عدّة من أصحابنا، عن أحمد بن محمّد بن خالد، عن فضالة بن أیوب عن السّکونی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سلاح المؤمن، و عمود الدّین، و نور السّماوات و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الاسناد،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الدّعآء مفاتیح النّجاح، و مقالید الفلاح، و خیر الدّعاء ما صدر عن صدر نقیّ، و قلب تقیّ، و فی المناجاة سبب النّجاة، و بالاخلاص یکون الخلاص، فاذا اشتدّ الفزع فالی اللّه المفزع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ظهور هذه الرّوایات و ما ضاهاها و إن کان فی عود ثمرة الدّعآء إلی نفس الدّاعی، إلاّ أنّه لیس بحیث یوجب تقیید إطلاقها، و یصرف المطلقات عن الاطلاق، و مفادها أن الدّعاء له خواص و ثمرات، عائدة إلی المدعو له، سواء کان نفس الدّاعی أو أخاه المؤمن بل دعاء المرء لأخیه المؤمن بظهر الغیب أو شک دعوة، و أسرع إجابة کما نطقت به أخبار أهل البیت علیهم السلام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عطف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وسیلا إلی جنانه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سابقه من قبیل عطف الخاص علی العام، لمزید الاهتمام، علی حد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یَسْئَلُونَکَ عَنِ الْأَهِلَّةِ قُلْ هِیَ مَواقِیتُ لِلنّاسِ وَ الْحَجِّ </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لأنّ الحمد إذا کان ثمنا للنّعمة یکون ألبتّة وسیلة إلی الجنة، لانّها من أعظم النّعمآء، و أشرف الآلاء، یقصر دونها کلّ نعمة، و یبخس عندها کلّ عطیة علی أنّه من أفضل العبادات، و أحب الأعمال إلی اللّه سبحانه کما أفصح عنه روایة الکافی باسناده عن محمّد بن مروان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الأعمال أحبّ إلی</w:t>
      </w:r>
    </w:p>
    <w:p>
      <w:pPr>
        <w:pStyle w:val="BookText"/>
        <w:rPr/>
      </w:pPr>
      <w:r>
        <w:rPr>
          <w:rFonts w:ascii="IRNazanin" w:hAnsi="IRNazanin" w:eastAsia="IRNazanin"/>
          <w:color w:val="111111"/>
          <w:sz w:val="28"/>
          <w:sz w:val="28"/>
          <w:szCs w:val="28"/>
          <w:rtl w:val="true"/>
          <w:lang w:bidi="fa-IR"/>
        </w:rPr>
        <w:t>اللّه عزّ و 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تحمده، و کون العبادة وسیلة إلی الجنّة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کونه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سببا لزیادة إحسانه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فبنصّ الآیة الشّریفة أعنی قوله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لَئِنْ شَکَرْتُمْ لَأَزِیدَنَّکُمْ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أردف الحمد للّه تعالی بالصّلاة علی رسول اللّه صلّی اللّه علیه و آله و سلم، رعایة للآداب الشّرعیّة، و جریا علی الرّسومات الدّینیّة، المستمرّة علیها، عادة المتشرّعة فی باب الخطابة،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الصّلاة علی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الکلام فی معنی الصّلاة و کیفیّتها و فضلها و سایر ما فیها یأتی إن شاء اللّه تعالی فی شرح الخطبة الحادیة و السّبعین، کما أن تحقیق معنی الرّسول، و الفرق بینه و بین النبیّ یأتی إن شاء اللّه تعالی فی شرح الفصل الخامس عشر من فصول الخطبة الاولی، و وصفه صلّی اللّه علیه و آله و سلم بأوصاف سبعة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نبیّ هو رحمة للّه سبحانه علی خلقه، و منّة منه تعالی علیهم، کما قال عزّ من قائل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أَرْسَلْناکَ إِلاّ رَحْمَةً لِلْعالَمِینَ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فی 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نعمة علیهم،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للبرّ و الفاجر، و المؤمن و الکافر، فهو رحمة للمؤمن فی الدّنیا و الآخرة، و رحمة للکافر بأن عوفی ممّا أصاب الامم من الخسف و المسخ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أن النّبی صلّی اللّه علیه و آله و سلم قال لجبرئیل لمّا نزلت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أصابک من هذه الرّحمة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إنّی کنت أخشی عاقبة الأمر فامنت بک، لما أثنی اللّه علیّ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ذِی قُوَّةٍ عِنْدَ ذِی الْعَرْشِ مَکِینٍ </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الوجه الآخر فی کونه رحمة انّ اللّه سبحانه رفع العذاب عن الامة بوجوده فیهم، کما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کانَ اللّهُ لِیُعَذِّبَهُمْ وَ أَنْتَ فِیهِمْ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الوجه الثّالث أنّه سبب وجود العالم، و واسطة جمیع ما فیه من النّعم ظاهرها و باطنها، صغیرها و کبیرها، اصولها و فروعها، دنیویّة کانت أو اخرویّة علی ما یأتی تحقیقا و تفصیلا إن شاء اللّه فی شرح الفصل الخامس، من فصول الخطبة الثّانیة، فهو علیه السلام و الطیبون من أولاده علیهم السّلام أولیاء النّعمة، و مبادی الرّحمة، و أسباب الخیرات النّازلة، و وسائط الفیوضات الواصلة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یأتمّ به الأئمة و یتّبعونه، و یؤمّون أفعاله و یقصدونها، و المراد بالأئمة إمّا کل من یقتدی به و یتّبع، من الرّؤساء المتّبعین، أو خصوص الأنبیاء لکونهم أحقّ الخلق بالامامة و الرّیاسة، أو خصوص المتّصفین منهم بالامامة الاصطلاحیّة مع الأئمة الاثنی عشر علیهم السّلام، و علی کلّ تقدیر، فهو صلّی اللّه علیه و آله إمام الکلّ و ولیّه و مقتداه، لأنه صلّی اللّه علیه و آله و سلم شمس فلک الرّسالة و الولایة، و الأئمة من ذریّته بمنزلة الأهلّة، و قد أخذ میثاقه علی جمیع الأنبیاء، بل علی جمیع خلقه حسبما تعرفه تحقیقا و تفصیلا فی شرح الفصل الرّابع عشر و الفصل السادس عشر من الخطبة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فی البحار من امالی الشّیخ و ابنه، عن أحمد بن هوزة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ابراهیم بن اسحاق، عن محمّد بن سلیمان الدّیلمی،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جعفر بن محمّد علیهما السّلام، لم سمّیت الجمعة جمعة؟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اللّه جمع فیها خلقه لولایة محمّد صلّی اللّه علیه و آله و سلم و أهل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تفسیر العیاشی عن أبی عبد اللّه الحلبی،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کانَ إِبْراهِیمُ یَهُودِیًّا وَ لا نَصْرانِیًّا </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یهودیّا یصلّی إلی المغرب، و لا نصرانیا یصلّی إلی المشرق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لکِنْ کانَ حَنِیفاً مُسْلِماً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دین محمّد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أَرْسَلْناکَ شاهِداً وَ مُبَشِّراً وَ نَذِیراً وَ داعِیاً إِلَی اللّهِ بِإِذْنِهِ وَ سِراجاً مُنِیراً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استعارة لفظ السّراج له صلّی اللّه علیه و آله و سلم باعتبار أنّه یهتدی به الامّة فی ظلمة الضّلال و الجهل کما یهتدی بالسّراج فی ظلمة اللّیل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 من طینة الکرم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المختار من أصل العزّ و الشّرف، و جبلة الکرامة و خلقته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الخامس أنه المنتجب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سلالة المجد الأقدم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إضافة السّلالة إلی المجد إمّا علی تقدیر المضاف أی سلالة أهل المجد، و إمّا أن یکون قد استعار لفظ المجد لأصله صلّی اللّه علیه و آله و سلم، فکأنّه خیّل أنّ الأصل کله مجد، فأعطاه لفظة المجد، و أضاف الیه بعد الاستعارة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الثّانی فیکون لفظ المجد استعارة بالکنایة، تشبیها له بالشخص الانسانی الذی له سلالة و نسل، و اثبات السّلالة تخییل، ثمّ وصف المجد بالأقدم لأنّه أفضل من المجد الحادث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السّادس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مغرس الفخار المعرق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صلّی اللّه علیه و آله و سلم محلاّ لفنون الفخار، و مبدءا لغصون الافتخار، شبّه ثباتها فیه و ظهورها منه، بثبات الأشجار المغروسة فی محالها و مغارسها و نموّها فیها، فاستعیر لفظ الغرس للثّبات، و الجامع هو الاستحکام، ثم قیل انّه مغرس بعنوان الاستعارة التّبعیة، و وصف الفخار بالمعرق للتّنبیه علی کمال الاستحکام و شدّته</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السّابع أنّه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العلاء المثمر المورق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فرع الشّجرة عبارة عن غصنها استعارة لرسول اللّه صلّی اللّه علیه و آله و سلم، باعتبار تفرّعه عن دوحة الرّسالة و تشعّبه</w:t>
      </w:r>
    </w:p>
    <w:p>
      <w:pPr>
        <w:pStyle w:val="BookText"/>
        <w:rPr/>
      </w:pPr>
      <w:r>
        <w:rPr>
          <w:rFonts w:ascii="IRNazanin" w:hAnsi="IRNazanin" w:eastAsia="IRNazanin"/>
          <w:color w:val="111111"/>
          <w:sz w:val="28"/>
          <w:sz w:val="28"/>
          <w:szCs w:val="28"/>
          <w:rtl w:val="true"/>
          <w:lang w:bidi="fa-IR"/>
        </w:rPr>
        <w:t>عن شجرة النّبوة، بعنوان الاستعارة الأصلیّة، و رشحها بذکر المثمر و المورق، لأنّ الفرع الخالی من الثمر و الورق عادم النّفع، خال عن الحسن و الطراوة، فالمراد بالعلاء علی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الرّسالة و النّبوة، و یحتمل أن یراد آبائه الموصوفون بالشّرف و العلوّ، حتّی صاروا کأنّهم نفس العلاء و العلوّ، من باب زید 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احتمال الشّارح البحرانی تقدیر المضاف، أی فرع أهل العلاء، نحو ما تقدم فی سلالة المجد، فسخیف، إذ یلزم حینئذ أن نخرج الکلام إلی شیء مغسول، و کلام عامی مرذول، لا مساغ له عند من هو صحیح الذّوق و المعرفة، و لذلک ذهب الشّیخ عبد القاهر فی قول الخنساء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تسأم الدّهر منه کل ما ذکرت فانّما هی إقبال و إدبار</w:t>
      </w:r>
    </w:p>
    <w:p>
      <w:pPr>
        <w:pStyle w:val="BookText"/>
        <w:rPr/>
      </w:pPr>
      <w:r>
        <w:rPr>
          <w:rFonts w:ascii="IRNazanin" w:hAnsi="IRNazanin" w:eastAsia="IRNazanin"/>
          <w:color w:val="111111"/>
          <w:sz w:val="28"/>
          <w:sz w:val="28"/>
          <w:szCs w:val="28"/>
          <w:rtl w:val="true"/>
          <w:lang w:bidi="fa-IR"/>
        </w:rPr>
        <w:t>إلی أن إسناد الاقبال و الادبار إلی المسند الیه من باب المجاز العقلی، و لیسا من المجاز اللغوی و المجاز الحذف، حیث قال فی محکیّ کلامه من دلائل الاعجاز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ترد بالاقبال و الادبار غیر معناهما، حتی یکون المجاز فی الکلمة، و إنّما المجاز فی أن جعلتها لکثرة ما تقبل و تدبر، کأنّها تجسّمت من الاقبال و الادبار، و لیس أیضا علی حذف المضاف و إقامة المضاف إلیه مقامه، و إن کانوا یذکرونه منه، إذ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ارید إنّما هی ذات إقبال و إدبار، أفسدنا الشّعر علی أنفسنا، و خرجنا إلی شیء مغسول، و کلام عامیّ مرذول لا مساغ له عند من هو صحیح الذّوق و المعرفة، نسّابة للمعانی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علم أیضا سخافة ذلک الاحتمال فیما تقدّم، أعنی سلالة المجد الأقدم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 قد وقع نظیر ذلک التّشبیه و الاستعارة التی فی کلام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کَشَجَرَةٍ طَیِّبَةٍ أَصْلُها ثابِتٌ وَ فَرْعُها فِی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و یأتی تفصیلها إن شاء اللّه فی شرح الخطبة الثّالثة و التّسعین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لمّا کان الصّلاة علی الرّسول صلّی اللّه علیه و آله و سلم بدون تعقیبها بالصّلاة علی الآل من الظلم و الجفاء، مضافا إلی أنّها أبتر کما تدلّ علیه روایة الکافی، عن ابن القداح،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أبی رجلا متعلقا بالبیت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فقال أبی علیه السلام یا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تبترها، لا تظلمنا حقّنا، قل اللهم صلّ علی محمّد و أهل بیته، لا جرم أردفها بها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أهل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أذهب اللّه عنهم الرّجس و طهرهم تطهیرا، و هم أهل الکساء، أعنی علیّا و فاطمة و الحسن و الحسین علیهم السّلام، و یدخل من بعدهم من الأئمّة التسعة باجماع الفرقة المحقة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فی کشف الغمّة عن امّ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 آله و سلم بینا هو ذات یوم جالسا، إذ أتته فاطمة علیها السّلام ببرمة فیها عصیدة</w:t>
      </w:r>
      <w:r>
        <w:rPr>
          <w:rStyle w:val="FootnoteAnchor"/>
          <w:rtl w:val="true"/>
        </w:rPr>
        <w:footnoteReference w:id="135"/>
      </w:r>
      <w:r>
        <w:rPr>
          <w:rFonts w:ascii="IRNazanin" w:hAnsi="IRNazanin" w:eastAsia="IRNazanin"/>
          <w:color w:val="111111"/>
          <w:sz w:val="28"/>
          <w:sz w:val="28"/>
          <w:szCs w:val="28"/>
          <w:rtl w:val="true"/>
          <w:lang w:bidi="fa-IR"/>
        </w:rPr>
        <w:t>فقال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علیّ و ابناه؟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ادعیهم لی، فأقبل علیّ و الحسن و الحسین علیهم السّلام، فلما بصر بهم النّبی صلّی اللّه علیه و آله و سلم، تناول کساء کان علی المنامة خیبریا فجلل به نفسه و علیّا و الحسن و الحسین و فاطمة علیهم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هؤلاء أهل بیتی و أحبّ الخلق إلیّ، فأذهب عنهم الرّجس و طهّرهم تطهیرا، فأنزل اللّه تعالی أنّما یرید اللّه لیذهب الآیة، قال کاشف الغمّة و فی روایة اخری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 لست من أهل بیتک؟ قال إنک علی خیر، أو إلی خیر هذا و قد وصف أهل البیت علیهم السّلام بأوصاف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انّهم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مصابیح 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استعارة المصباح لهم باعتبار اهتداء الخلق بهم من ظلمات الجهل، کما یهتدی بالمصباح فی ظلمة اللیل و یأتی تفصیل ذلک إن شاء اللّه فی شرح الفصل الأوّل من فصول الخطبة الرّابعة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انهم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 الامم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عاصمون لهم بسبب هدایتهم إیاهم عن التّورط فی المهالک، فمن فارقهم فهالک</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منار الدّین الواضحة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من أنوارهم یقتبس أحکام الدّین،</w:t>
      </w:r>
    </w:p>
    <w:p>
      <w:pPr>
        <w:pStyle w:val="BookText"/>
        <w:rPr/>
      </w:pPr>
      <w:r>
        <w:rPr>
          <w:rFonts w:ascii="IRNazanin" w:hAnsi="IRNazanin" w:eastAsia="IRNazanin"/>
          <w:color w:val="111111"/>
          <w:sz w:val="28"/>
          <w:sz w:val="28"/>
          <w:szCs w:val="28"/>
          <w:rtl w:val="true"/>
          <w:lang w:bidi="fa-IR"/>
        </w:rPr>
        <w:t xml:space="preserve">و بآثارهم یسلک نهج الحق المبین، و بهداهم یهتدی إلی منهاج شرع سید المرسلین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 انّهم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مثاقیل الفضل الرّاجحة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المثاقیل بمعنی الموازین أی آلة الوزن، فالمراد أنّهم موازین لفضل الخلق، و معیار و مدار له، بمعنی أنّ بهم یعرف فضل ذی الفضل و یرجح علی غیره، و بمحبّتهم و ولایتهم سعد من سعد و ببغضهم و عداوتهم هلک من هلک،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هَلْ نُنَبِّئُکُمْ بِالْأَخْسَرِینَ أَعْمالاً اَلَّذِینَ ضَلَّ سَعْیُهُمْ فِی الْحَیاةِ الدُّنْیا وَ هُمْ یَحْسَبُونَ أَنَّهُمْ یُحْسِنُونَ صُنْعاً أُولئِکَ الَّذِینَ کَفَرُوا بِآیاتِ رَبِّهِمْ وَ لِقائِهِ فَحَبِطَتْ أَعْمالُهُمْ فَلا نُقِیمُ لَهُمْ یَوْمَ الْقِیامَةِ وَزْناً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فی الصافی من العیون، عن الرّضا علیه السلام، فیما کتبه للمأمون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یجب البراءة من أهل الاستبشار، و من أبی موسی الأشعری، و من أهل ولایته، الذین ضلّ سعیهم فی الحیاة الدّنیا و هم یحسبون أنّهم یحسنون صنعا، اولئک الذین کفروا بآیات ربّهم، بولایة أمیر المؤمنین علیه السلام و لقائه، بأن لقوا اللّه بغیر امامته، فحبطت أعمالهم فلا نقیم لهم یوم القیمة وزنا، فهم کلاب أهل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مَثَلُ الَّذِینَ کَفَرُوا بِرَبِّهِمْ أَعْمالُهُمْ کَرَمادٍ اشْتَدَّتْ بِهِ الرِّیحُ فِی یَوْمٍ عاصِفٍ لا یَقْدِرُونَ مِمّا کَسَبُوا عَلی شَیْ‌ءٍ ذلِکَ هُوَ الضَّلالُ الْبَعِیدُ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فی البحار من تفسیر علیّ بن إبراهیم،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یقرّ بولایة أمیر المؤمنین علیه السلام بطل عمله مثل الرّماد التی تجیء الرّیح فتحمله</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البحار أیضا من کتاب اعلام الدّین للدّیلمی من کتاب الحسین بن سعید باسناده عن أبی عبد اللّه عن آبائه علیهم السّلام، عن رسول اللّه صلّی اللّه علیه و آله و سلم، أنّه قال لأمیر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شیعتک و محبّیک بخصال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اولها طیب مولدهم و ثانیها حسن ایمانهم و ثالثها حبّ اللّه لهم و الرابعة الفسحة فی قبورهم</w:t>
      </w:r>
      <w:bookmarkStart w:id="514" w:name="pg13849_150474"/>
    </w:p>
    <w:p>
      <w:pPr>
        <w:pStyle w:val="BookText"/>
        <w:rPr/>
      </w:pPr>
      <w:bookmarkEnd w:id="514"/>
      <w:r>
        <w:rPr>
          <w:rFonts w:ascii="IRNazanin" w:hAnsi="IRNazanin" w:eastAsia="IRNazanin"/>
          <w:color w:val="111111"/>
          <w:sz w:val="28"/>
          <w:sz w:val="28"/>
          <w:szCs w:val="28"/>
          <w:rtl w:val="true"/>
          <w:lang w:bidi="fa-IR"/>
        </w:rPr>
        <w:t>و الخامسة نورهم یسعی بین أیدیهم و السادسة نزع الفقر من بین أعینهم و غنی قلوبهم و السابعة المقت من اللّه لأعدائهم و الثامنة الأمن من البرص و الجذام و التاسعة انحطاط الذّنوب و السّیئات عنهم و العاشرة هم معی فی الجنّة و أنا معهم فطوبی لهم و حسن مآب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المراد بالمثاقیل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الموزون علی التّوسع کما احتمله الشّارح البحرانی، فیکون محصل المعنی أنّهم علیهم السلام، اولو الفضل الرّاجح، و أفضل من برء اللّه و خلقه، و لا ریب فیه، و قد دلت علیه الأخبار المتواترة، و الفرق بینه و بین الوجه السّابق أنّ الفضل فیما سبق صفة لشیعتهم علیهم السّلام لأجل محبّتهم و ولایتهم، و هنا صفة لهم بأنفسهم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تاکید لما سبق و تمهید لبیان أن استحقاقهم للصّلاة باعتبار امور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 فضائلهم النّفسانیة، کالعلوم و الملکات الخلقیة الفاضلة، و إلیه أشار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 تکون ازاء لفضلهم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 اعمالهم الظاهریّة، من العبادات و الطاعات، و إلیه أشار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مکافاة لعملهم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مجازاة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 طیب اصولهم الزکیّة المطهرة، و تفرّعهم عنها مع فروعهم الطیبة المتفرّعة منهم، و إلیه أشار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کفاء لطیب فرعهم و اصلهم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 یجوز أن یکون الأوّلان إشارة إلی جهة الاستحقاق، و الأخیر إشارة إلی کمال الصّلاة، أی صلاة زاکیة طیبة مماثلة لطیب أصلهم و فرعهم، و هذا هو الأظهر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أنار فجر ساطع و خوی نجم طالع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دائمة بدوامها مستمرّة الی مدی الدهر</w:t>
      </w:r>
      <w:r>
        <w:rPr>
          <w:rFonts w:eastAsia="IRNazanin" w:cs="IRNazanin"/>
          <w:color w:val="111111"/>
          <w:sz w:val="28"/>
          <w:szCs w:val="28"/>
          <w:rtl w:val="true"/>
          <w:lang w:bidi="fa-IR"/>
        </w:rPr>
        <w:t>.</w:t>
      </w:r>
    </w:p>
    <w:p>
      <w:pPr>
        <w:pStyle w:val="Heading4"/>
        <w:numPr>
          <w:ilvl w:val="3"/>
          <w:numId w:val="1"/>
        </w:numPr>
        <w:rPr/>
      </w:pPr>
      <w:bookmarkStart w:id="515" w:name="__RefHeading___Toc3347859_1468164448"/>
      <w:bookmarkStart w:id="516" w:name="_Toc194"/>
      <w:bookmarkEnd w:id="515"/>
      <w:r>
        <w:rPr>
          <w:rtl w:val="true"/>
        </w:rPr>
        <w:t>الترجمة</w:t>
      </w:r>
      <w:bookmarkEnd w:id="516"/>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پس از سپاس و حمد خدائی که گردانید حمد را بهای نعمت خود، و پناه از بلیّت خود، و وسیله‌های رسانیدن بسوی بهشت‌ها و سبب زیادتی احسان، و صلوات و درود بر رسول و پیغمبر او که نبیّ رحمتست، و مقتدای همه پیشوایان، و چراغ امّتان، و هدایت کنندۀ ایشان، که برگزیده شده از طینت و خمیرۀ</w:t>
      </w:r>
      <w:bookmarkStart w:id="517" w:name="pg13849_150475"/>
    </w:p>
    <w:p>
      <w:pPr>
        <w:pStyle w:val="BookText"/>
        <w:rPr/>
      </w:pPr>
      <w:bookmarkEnd w:id="517"/>
      <w:r>
        <w:rPr>
          <w:rFonts w:ascii="IRNazanin" w:hAnsi="IRNazanin" w:eastAsia="IRNazanin"/>
          <w:color w:val="111111"/>
          <w:sz w:val="28"/>
          <w:sz w:val="28"/>
          <w:szCs w:val="28"/>
          <w:rtl w:val="true"/>
          <w:lang w:bidi="fa-IR"/>
        </w:rPr>
        <w:t>کرامت، و از نطفۀ مجد و بزرگی قدیم، و محل کاشته شدن مفاخرتی است که ثابت و ریشه‌دار است، و شاخۀ رفعت و بلندی است که میوه آور و برگدار است، و صلوات بر اهل بیت او که چراغ‌های تاریکی‌ها و نگه دارندگان امتها هستند، و علامت های آشکارای دین‌اند، و معیارهای افزون فضل‌اند، تحیّت و درود خدای تعالی بر همۀ ایشان باد، چنان تحیّتی که باشد مقابل فضل و مزیّت ایشان، و مجازات طاعت و عبادت ایشان، و مساوی پاکیزگی فرع و اصل ایشان، مادامی که روشن است صبح بلند شونده، و غروب کننده است کوکب طلوع نماینده</w:t>
      </w:r>
      <w:r>
        <w:rPr>
          <w:rFonts w:eastAsia="IRNazanin" w:cs="IRNazanin"/>
          <w:color w:val="111111"/>
          <w:sz w:val="28"/>
          <w:szCs w:val="28"/>
          <w:rtl w:val="true"/>
          <w:lang w:bidi="fa-IR"/>
        </w:rPr>
        <w:t>.</w:t>
      </w:r>
    </w:p>
    <w:p>
      <w:pPr>
        <w:pStyle w:val="Heading3"/>
        <w:numPr>
          <w:ilvl w:val="2"/>
          <w:numId w:val="1"/>
        </w:numPr>
        <w:rPr/>
      </w:pPr>
      <w:bookmarkStart w:id="518" w:name="__RefHeading___Toc3347861_1468164448"/>
      <w:bookmarkStart w:id="519" w:name="_Toc195"/>
      <w:bookmarkEnd w:id="518"/>
      <w:r>
        <w:rPr>
          <w:rtl w:val="true"/>
        </w:rPr>
        <w:t>الفصل الثانی</w:t>
      </w:r>
      <w:bookmarkEnd w:id="519"/>
    </w:p>
    <w:p>
      <w:pPr>
        <w:pStyle w:val="Heading4"/>
        <w:numPr>
          <w:ilvl w:val="3"/>
          <w:numId w:val="1"/>
        </w:numPr>
        <w:rPr/>
      </w:pPr>
      <w:bookmarkStart w:id="520" w:name="__RefHeading___Toc3347863_1468164448"/>
      <w:bookmarkStart w:id="521" w:name="_Toc196"/>
      <w:bookmarkEnd w:id="520"/>
      <w:r>
        <w:rPr>
          <w:rtl w:val="true"/>
        </w:rPr>
        <w:t>اشارة</w:t>
      </w:r>
      <w:bookmarkEnd w:id="521"/>
    </w:p>
    <w:p>
      <w:pPr>
        <w:pStyle w:val="BookText"/>
        <w:rPr/>
      </w:pPr>
      <w:r>
        <w:rPr>
          <w:rFonts w:ascii="IRNazanin" w:hAnsi="IRNazanin" w:eastAsia="IRNazanin"/>
          <w:color w:val="111111"/>
          <w:sz w:val="28"/>
          <w:sz w:val="28"/>
          <w:szCs w:val="28"/>
          <w:rtl w:val="true"/>
          <w:lang w:bidi="fa-IR"/>
        </w:rPr>
        <w:t>فإنّی کنت فی عنفوان السّنّ، و غضاضة الغصن، ابتدأت بتألیف کتاب فی خصائص الأئمّة علیهم السّلام، یشتمل علی محاسن أخبارهم، و جواهر کلامهم، حدانی علیه غرض ذکرته فی صدر الکتاب، و جعلته أمام الکلام، و فرغت من الخصائص الّتی تخصّ أمیر المؤمنین علیا علیه السلام و عاقت عن إتمام بقیّة الکتاب محاجزات الزّمان، و مما طلات الأیّام، و کنت قد بوّبت ما خرج من ذلک أبوابا، و فصّلته فصولا فجاء فی آخرها فصل یتضمّن محاسن ما نقل عنه علیه السلام من الکلام القصیر، فی المواعظ و الحکم و الأمثال و الآداب، دون الخطب الطّویلة، و الکتب المبسوطة، فاستحسن جماعة من الأصدقاء و الإخوان، ما اشتمل علیه الفصل المقدّم ذکره، معجبین ببدایعه، و متعجّبین من نواصعه، و سألونی عند ذلک</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أبدأ بتألیف کتاب یحتوی علی مختار کلام مولانا أمیر المؤمنین علیه السلام</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جمیع فنونه، و متشعّبات غصونه، من خطب و کتب و مواعظ و أدب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آداب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أنّ ذلک یتضمّن من عجائب البلاغة، و غرائب الفصاحة، و جواهر العربیّة، و ثواقب الکلم الدّینیّة و الدّنیویّة، ما لا یوجد مجتمعا فی کلام، و لا مجموع الأطراف فی کتاب، إذ کان أمیر المؤمنین علیه السلام مشرع الفصاحة و موردها، و منشأ البلاغة، و مولدها، و منه علیه السلام ظهر مکنونها، و عنه أخذت قوانینها، و علی أمثلته حذا کلّ قائل خطیب، و بکلامه استعان کلّ واعظ بلیغ، و مع ذلک فقد سبق و قصّروا، و تقدّم و تأخّروا، لأنّ کلامه علیه السلام الکلام الّذی علیه مسحة من الکلام الإلهی، و فیه عبقة من الکلام النّبوی، فأجبتهم إلی الابتداء بذلک، عالما بما فیه من عظیم النّفع، و منشور الذّکر، و مدخور الأجر، و اعتمدت به أن أبیّن به من عظیم قدر أمیر المؤمنین علیه السلام فی هذه الفضیلة، مضافة إلی المحاسن الدّثرة و الفضائل الجمّة، و أنّه علیه السلام انفرد ببلوغ غایتها من جمیع السّلف، الأوّلین الّذین إنّما یؤثر عنهم منها القلیل النّادر، و الشّاذّ الشّارد، و أمّا کلامه علیه السلام فهو البحر الّذی لا یساجل، و الجمّ الّذی لا یحافل، و أردت أن یسوغ لی التّمثّل فی الافتخار به صلّی اللّه علیه و آله بقول الفرزدق</w:t>
      </w:r>
      <w:r>
        <w:rPr>
          <w:rFonts w:eastAsia="IRNazanin" w:cs="IRNazanin"/>
          <w:color w:val="111111"/>
          <w:sz w:val="28"/>
          <w:szCs w:val="28"/>
          <w:rtl w:val="true"/>
          <w:lang w:bidi="fa-IR"/>
        </w:rPr>
        <w:t>.</w:t>
      </w:r>
      <w:bookmarkStart w:id="522" w:name="pg13849_150477"/>
    </w:p>
    <w:p>
      <w:pPr>
        <w:pStyle w:val="BookText"/>
        <w:rPr/>
      </w:pPr>
      <w:bookmarkEnd w:id="5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اولئک آبائی فجئنی بمثلهماذا جمعتنا یا جریر المجامع</w:t>
      </w:r>
    </w:p>
    <w:p>
      <w:pPr>
        <w:pStyle w:val="Heading4"/>
        <w:numPr>
          <w:ilvl w:val="3"/>
          <w:numId w:val="1"/>
        </w:numPr>
        <w:rPr/>
      </w:pPr>
      <w:bookmarkStart w:id="523" w:name="__RefHeading___Toc3347865_1468164448"/>
      <w:bookmarkStart w:id="524" w:name="_Toc197"/>
      <w:bookmarkEnd w:id="523"/>
      <w:r>
        <w:rPr>
          <w:rtl w:val="true"/>
        </w:rPr>
        <w:t>اللغة</w:t>
      </w:r>
      <w:bookmarkEnd w:id="5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الشّیء بضم العین و 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أو أوّل بهجته، قال المطرّزی و هو فنعلان من العفو و هو الصّفو، أو فعلو ان من حروف العنف، لأنّ أوّل الشّباب حالة خرق و جری علی غیر رفق، و یحتمل أن یکون من باب الابدال، و یکون أصله انفوان، و یدلّ علی هذا قولهم اعتنفت الشّیء بمعنی أ یتنفته إذا استقبلته انتهی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معجبین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معتجّبین اسمان للفاعلین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من باب الافعال، و الثّانی من التفعّل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فمعجبین من أعجب فلان بنفسه و برأیه فهو معجب بهما، و الاسم العجب بالضم، و لا یکون ذلک إلا فی المستحسن، و متعجّبین من قولک تعجّبت من کذا، و الاسم العجب، و قد یکون فی الشّیء یستحسن و یستقبح و یتهوّل منه و یستغرب، و مراده ههنا التّهول و الاستغراب و من ذلک قول أبی 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أبدت أسا إذ رأتنی مجلس القصب و آل ما کان من عجب الی عجب</w:t>
      </w:r>
    </w:p>
    <w:p>
      <w:pPr>
        <w:pStyle w:val="BookText"/>
        <w:rPr/>
      </w:pPr>
      <w:r>
        <w:rPr>
          <w:rFonts w:ascii="IRNazanin" w:hAnsi="IRNazanin" w:eastAsia="IRNazanin"/>
          <w:color w:val="111111"/>
          <w:sz w:val="28"/>
          <w:sz w:val="28"/>
          <w:szCs w:val="28"/>
          <w:rtl w:val="true"/>
          <w:lang w:bidi="fa-IR"/>
        </w:rPr>
        <w:t>یرید أنّها کانت معجبة إلی ایّام الشّبیبة، لحسنه، فلمّا شاب انقلب ذلک العجب عجبا إمّا استقباحا، أو تهوّلا منه و استغرابا، و فی بعض الرّوایات معجّبین بالتّشدید، أی انّهم یعجّبون غیرهم انتهی</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الفیروز آبادی العجب بالضمّ الزّهو و الکبر و انکار ما یرد علیک، کالعجب محرّکة، و جمعها أعجاب و الاسم العجیبة و الاعجوبة بالضم، و تعجّب منه و استعجبت منه کعجبت و عجّبته تعجیبا و أعجبه حمله علی العجب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الثواقب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الثّاقب،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اَلنَّجْمُ الثّاقِبُ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الذی یثقب بضیائه الظلام، و فی بعض النّسخ بدلها یواقیت، جمع یاقوت من الجواهر المعروفة، و أجوده الأحمر الرّمانی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کالمشرعة مورد الشّاربة و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الموردة، أی ماتاة 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الأوّل، و سکون</w:t>
      </w:r>
      <w:bookmarkStart w:id="525" w:name="pg13849_150478"/>
    </w:p>
    <w:p>
      <w:pPr>
        <w:pStyle w:val="BookText"/>
        <w:rPr/>
      </w:pPr>
      <w:bookmarkEnd w:id="525"/>
      <w:r>
        <w:rPr>
          <w:rFonts w:ascii="IRNazanin" w:hAnsi="IRNazanin" w:eastAsia="IRNazanin"/>
          <w:color w:val="111111"/>
          <w:sz w:val="28"/>
          <w:sz w:val="28"/>
          <w:szCs w:val="28"/>
          <w:rtl w:val="true"/>
          <w:lang w:bidi="fa-IR"/>
        </w:rPr>
        <w:t>الثّانی، و تخفیف الثّالث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مسحة من جمال أو هزال، أی شیء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الطیب عبقا کفرح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لزق به، و رجل عبق و امرأة عبقة إذا تطیّبا بأدنی طیب لم یذهب منهما أیاما، و العبقة محرّکة و ضر السّمن فی النّحی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یساجل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النّسخ بالجیم من ساجله أی باراه و فاخره، کأنّه من السّجل، و هو الدلو العظیمة مملوّة و ملاء الدّلو، و فی بعض النّسخ بالحاء من السّاحل، و هو ریف البحر و شاطئه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الکثیر من کل شیء و من الماء معظمه کجّمته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یفاخر بالکثرة، أصله من الحفل و هو الامتلاء، و المحافلة المفاخرة بالامتلاء، ضرع حافل أی ممتلیء کثیر لبنه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الشّراب سوغا سهل مدخله،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فساغ لی الشّراب و کنت قبلا أکاد أغصّ بالمآء الفرات</w:t>
      </w:r>
    </w:p>
    <w:p>
      <w:pPr>
        <w:pStyle w:val="Heading4"/>
        <w:numPr>
          <w:ilvl w:val="3"/>
          <w:numId w:val="1"/>
        </w:numPr>
        <w:rPr/>
      </w:pPr>
      <w:bookmarkStart w:id="526" w:name="__RefHeading___Toc3347867_1468164448"/>
      <w:bookmarkStart w:id="527" w:name="_Toc198"/>
      <w:bookmarkEnd w:id="526"/>
      <w:r>
        <w:rPr>
          <w:rtl w:val="true"/>
        </w:rPr>
        <w:t>الاعراب</w:t>
      </w:r>
      <w:bookmarkEnd w:id="527"/>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جواب أمّا بعد، لقیامه مقامهما علی ما فصل فی کتب الأدب، و معجبین و متعجّبین منصوبان علی الحال، و علما منصوب علی المفعول له أو علی أنّه حال بمعنی الفاعل أی عالمین و العامل فیه سألونی، و من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عظیم قدر إمّا زائدة، أو للتّبعیض، و فی بعض النّسخ بدلها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و قوله و أنّه انفرد، عطف علی عظیم</w:t>
      </w:r>
      <w:r>
        <w:rPr>
          <w:rFonts w:eastAsia="IRNazanin" w:cs="IRNazanin"/>
          <w:color w:val="111111"/>
          <w:sz w:val="28"/>
          <w:szCs w:val="28"/>
          <w:rtl w:val="true"/>
          <w:lang w:bidi="fa-IR"/>
        </w:rPr>
        <w:t>.</w:t>
      </w:r>
    </w:p>
    <w:p>
      <w:pPr>
        <w:pStyle w:val="Heading4"/>
        <w:numPr>
          <w:ilvl w:val="3"/>
          <w:numId w:val="1"/>
        </w:numPr>
        <w:rPr/>
      </w:pPr>
      <w:bookmarkStart w:id="528" w:name="__RefHeading___Toc3347869_1468164448"/>
      <w:bookmarkStart w:id="529" w:name="_Toc199"/>
      <w:bookmarkEnd w:id="528"/>
      <w:r>
        <w:rPr>
          <w:rtl w:val="true"/>
        </w:rPr>
        <w:t>المعنی</w:t>
      </w:r>
      <w:bookmarkEnd w:id="529"/>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اعلم أنّ مقصود السّید قده بهذا الفصل اقتصاص حاله فی تألیف هذا الکتاب و الاشارة إلی الأسباب الحاملة له علی ذلک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فانّی کنت فی عنفوان السّن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أوّلها و حین بهجتها و نضارتها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غضاضة الغصن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طراوته و غضارته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ابتدأت بتالیف کتاب فی خصائص الائمة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ما تختصّ بهم من المناقب و المکارم و الکمالات التی لا توجد فی غیرهم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یشتمل علی محاسن اخبارهم و جواهر کلامهم حدانی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بعثنی و حثّنی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غرض ذکرته فی صدر الکتاب، و جعلته امام الکلام، و فرغت من الخصائص التی تخصّ أمیر المؤمنین علیّا علیه السلام</w:t>
      </w:r>
    </w:p>
    <w:p>
      <w:pPr>
        <w:pStyle w:val="BookText"/>
        <w:rPr/>
      </w:pPr>
      <w:r>
        <w:rPr>
          <w:rFonts w:ascii="IRNazanin" w:hAnsi="IRNazanin" w:eastAsia="IRNazanin"/>
          <w:color w:val="111111"/>
          <w:sz w:val="28"/>
          <w:sz w:val="28"/>
          <w:szCs w:val="28"/>
          <w:rtl w:val="true"/>
          <w:lang w:bidi="fa-IR"/>
        </w:rPr>
        <w:t>و عاقت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منعت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اتمام بقیة الکتاب محاجزات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ممانعاته، کأنّ الزّمان یمنعه عن الاتمام و هو یمنعه من منعه له، فالممانعة من الطرفین، و المدافعة بین الاثنین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مماطلات الایام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 المطل التّسویف بالعدة، فاستعار لفظ المماطلات لشواغل الدّهر، و مشاغله، بعنوان الاستعارة التبعیة، و الجامع ایجاب کلّ منهما لتأخیر العمل فکأن الزّمان لاغتراره بطوله، یعده و یمنّیه و یسوّفه، بانجاز العمل و کأنّه لطول أمله، یعد الزّمان باتمام العمل و ایقاعه فیه، و یشتغل بشغل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کنت قد بوّبت ما خرح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ابوابا و فصّلته فصولا فجاء فی 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آخر تلک الفصول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یتضمّن محاسن ما نقل عنه علیه السلام من الکلام القصیر فی المواعظ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تلیّن القلب بذکر الوعد و الوعید، و الثّواب و العقاب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العلوم التی ترفع الانسان عن فعل القبیح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السایرة، و قد مر تفصیلها فی دیباجة الشّرح فی ضمن المحاسن البدیعیة عند التعرّض لارسال المثل، فتذکر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محاسن الأخلاق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الخطب الطویلة و الکتب المبسوطة، فاستحسن جماعة من الاصدقاء و الاخوان ما اشتمل علیه الفصل المقدم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الفصل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معجبین ببدائعه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مظهرین للعجب أو حاملین لغیرهم علی العجب بما فیه من الألفاظ و المعانی البدیعة العجیبة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متعجّبین من نواصعه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مطالبه و مقاصده الخالصة من الکدر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سألونی 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استحسانهم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ان ابدء بتالیف کتاب یحتوی علی مختار کلام مولانا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ماله مزید ابداع فی باب البلاغة و الخطابة، و إلاّ فکلّ کلامه علیه السلام أکثر من أن یؤلف فی کتاب، أو یرتّب فی باب</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قال قطب الدّین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بعض العلماء بالحجاز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وجدت بمصر مجموعا من کلام علی علیه السلام فی نیّف و عشرین مجلّدا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جمیع فنونه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أنواعه و أسالیبه المختلفة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متشعّبات غصونه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فروعه و أغصانه المتفرّقة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خطب و کتب و مواعظ و 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انّما سألونی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یتضمّن من عجائب البلاغة و غرائب الفصاحة و جواهر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 xml:space="preserve">الألفاظ العربیّة التی فی العزّة و النّفاسة کالجواهر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ثواقب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یواقیت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الکلم الدّینیّة و الدّنیویة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الکلمات التی فی الضوء و اللمعان کالنّجوم الثّاقبة، أو فی الشّرافة و البهاء بمنزلة الیواقیت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یوجد مجتمعا فی کلام، و لا مجموع الاطراف فی کتاب، اذ کان أمیر المؤمنین علیه السلام مشرع الفصاحة و موردها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الفصاحة بمآء صاف زلال یروی الغلیل، لأنّ فیها ترویح الأرواح، و استلذاذ النّفوس، کما أنّ بالمآء حیاة الأبدان، و ریّ العطشان، فهی استعارة بالکنایة، و ذکر المشرع و المورد تخییل، و جعله علیه السلام مشرعا و موردا لها، لاستفادتها و أخذها منه علیه السلام، کما یستقی الماء من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مصدرها و موردها لکان أبلغ، إذ المشرع و المورد مترادفان أو قریبان من التّرادف،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هنا إلی جهة الورود لا الصّدور کما یؤمی الیه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منشأ البلاغة و مولدها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البلاغة ولدا له علیه السلام و جعله امّا لها لظهورها منه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علیه السلام ظهر مکنونها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مخزونها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اخذت قوانینها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ضوابطها و قواعدها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امثلته حذا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اقتفی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قائل خطیب و بکلامه استعان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واعظ بلیغ و 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الاحتذآء و الاقتفآء و الاستعانة و الاتّباع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فی میدان سباق الفصاحة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قصّروا و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مضمار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تأخّروا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أعجز صاغة الخطابة بحسن الصّیاغة، فلم یبلغ المقتفون أثره، و لم یدرکوا شاوه، و لم یشقوا غباره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کلامه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من بدیع النّظم و حسن الاسلوب، ما یشنف الآذان، و یهجم علی القلوب من دون استیذان، فیبهر العقول بما یقول، و یسحر النّفوس بالبیان المأنوس،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الذی علیه مسحة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الکلام الالهی و فیه عبقة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رائحة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الکلام النبوی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درّ من ذلک العقد، و جدول من ذلک النّهر، و نهر من هذا البحر، و لذلک فاض وفاق علی کلام غیره و جمع بین محاسن الألفاظ و مزایا المعانی</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نظرت إلی ألفاظه وجدت فیها من الرواء و المهابة و العظمة و الفخامة</w:t>
      </w:r>
    </w:p>
    <w:p>
      <w:pPr>
        <w:pStyle w:val="BookText"/>
        <w:rPr/>
      </w:pPr>
      <w:r>
        <w:rPr>
          <w:rFonts w:ascii="IRNazanin" w:hAnsi="IRNazanin" w:eastAsia="IRNazanin"/>
          <w:color w:val="111111"/>
          <w:sz w:val="28"/>
          <w:sz w:val="28"/>
          <w:szCs w:val="28"/>
          <w:rtl w:val="true"/>
          <w:lang w:bidi="fa-IR"/>
        </w:rPr>
        <w:t>و المتانة و الجزالة و الحلاوة و الطلاقة و الرّقة و السلاسة ما قضیت منها العجب، بل لازلت معجبا بها أشدّ الاعجاب، مشعوفا بلطائف لم یخرق علی مثلها للسمع حجاب، و عرفت أنّها لم تصدر إلاّ عن ذی عارضة قویّة، و قریحة ملکوتیة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نظرت إلی جانب المعنی عرفت عظم قدره، و بعد غوره، و شرف جوهره، و احتوائه لأنواع العلوم، و إبانته عن السّر المکتوم، و حکایته عن خبیّات الموجودات، و روایته عن خفیات المصنوعات، و توضیحه ما اشکل، و تفصیله ما اجمل، و تفسیره ما اعضل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این لغیره علیه السلام هذه المادّة التی عبّرت هذه الألفاظ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این یعرف أهل الجاهلیّة الجهلاء، و العرب العرباء الذین هم سند البلاغة و علیهم استنادها هذه المطالب الغامضة، لیسفروا عن خمارها، أو یغوصوا فی غمارها، و منتهی فصاحة أهل الجاهلیة أنّهم یصفون بعیرا أو فرسا أو حمار وحش أو ثور فلاة أو صفة جبال أو فلوات، و نحو ذلک</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غیرهم من الاسلامیّین کبدیع الزّمان و علاّمة همدان و أبی محمّد الحریری و ابن نباتة و سحبان الوائلی و من حذا حذوهم مع شدة ذکائهم، و غایة براعتهم، و انتقادهم، و اشتهارهم فی حسن الصّیاغة، تری کلامهم متضمّنا لأباطیل اللّغو، و أضالیل اللّهو، و مشتملا علی الجدّ و الهزل، و الرّقیق و الجزل، مفرغا فی قالب الصّیاغة علی نهج التکلف، حیث ألجأهم رعایة الاسجاع و الجناس، و لحاظ التّطبیق و التّرصیع و المقابلة و نحوها إلی أن جعلوا المعانی تبعا للألفاظ، مع أنّ البلیغ لا بدّ و أن یجعل اللّفظ قالبا للمعنی، فانّ اللّباس یقطع علی قدر القامة، و علی حد السّیف یؤخذ الغمد، فانّ المعانی إذا ارسلت علی سجیّتها لم تکتس إلاّ ما تلیق بها، و لا تتلبّس الاّ ما یزیّنها، و من تکلف لابداع المحاسن، أطلق علی نفسه لسان العتب، مع ما تحمله من التّعب و أفضی به طلب الاحسان، إلی أشنع القبح، و أوقعه الولوع بالثّنآء علیه فی ورطة القدح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ظهر من هذا کلّه أن کلام أمیر المؤمنین علیه السلام فوق کلام المخلوق و دون کلام الخالق، و لا یقاس به کلام أحد فی النّظم مع عظم الفحوی، فهو علیه السلام الفارس المجلی فی میدانه، و النّاطق الذی تقرّ الشّقاشق عند بیانه، و البحر الذی یقذف بجواهره، و یحکم علی القلوب باتّباع نواهیه و أوامره، و یدلّ علی الخیرات بترغیباته، و ینهی عن المنکرات بروادعه و ترهیباته، فحقیق بکلامه علیه السلام أن یجعل أمام الکلام کما انّه علیه السلام امام الأنام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فاجبتهم الی الابتداء بذلک، عالما بما فیه من عظیم النفع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للطالبین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منشور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الذکر الجمیل و لسان الصّدق لی فی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مدخور الأجر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الأجر الجزیل و الثواب المدخور فی 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قصدت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أن ابین من عظیم قدر أمیر المؤمنین علیه السلام فی هذه الفضیلة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فضیله البلاغة حال کونها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مضافة إلی المحاسن الدّثرة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الکثیرة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الفضائل الجمّة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المعظمة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علیه السلام انفرد ببلوغ غایتها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غایة هذه الفضیلة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جمیع السّلف الأولین الذین انّما یؤثر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ینقل و 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عنهم منها القلیل النّادر و الشّاذ الشّارد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 لفظ الشّاذ و الشّارد الذین هما من صفات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للکلمات البلیغة المأثورة عن السّلف بقلتها و ندرتها الموجبة لانفرادها من أمثالها، و خروجها عن نظامها، فان الشاذ هو الحیوان المنفرد الذی لا یصحب أمثاله، و الشّارد من البعیر النّافر الخارج عن نظام الابل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کلامه علیه السلام فهو البحر الذی لا یساجل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لا یغالب و لا یفاخر علیه فی الامتلاء و الکثرة، أو أنّه البحر الذی لیس له ساحل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الجم الذی لا یحافل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الکثیر الذی لا یعارض و لا یبادی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أردت أن یسوغ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یجوز، أو استعارة تبعیّة حیث استعیر لفظ السّوغ الذی هو من أوصاف الشّرب، للتمثل، و هو من استعارة المحسوس للمعقول، و الجامع انّ فی المستعار منه لذّة للشّاربین و فی المستعار له التذاذ للمتمثل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التمثل فی الافتخار به صلّی اللّه علیه و آله بقول الفرزدق</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 آبائی فجئنی بمثلهم اذا جمعتنا یا جریر المجامع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انا أیضا أتمثل بذلک و أفتخر به صلّی اللّه علیه و آله کالسّید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لکوننا فرع أصل واحد، و غصن دوحة واحدة، و انتهاء نسبی و نسب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العبد الصّالح موسی بن جعفر بن محمّد بن علی بن الحسین بن علیّ بن أبی طالب علیهم أفضل الصّلاة و السّلام، و الثّنآء و الاکرام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لم یکن علویا حین تنسبه فماله فی قدیم الدّهر مفتخر</w:t>
      </w:r>
    </w:p>
    <w:p>
      <w:pPr>
        <w:pStyle w:val="BookText"/>
        <w:rPr/>
      </w:pPr>
      <w:r>
        <w:rPr>
          <w:rFonts w:ascii="IRNazanin" w:hAnsi="IRNazanin" w:eastAsia="IRNazanin"/>
          <w:color w:val="111111"/>
          <w:sz w:val="28"/>
          <w:sz w:val="28"/>
          <w:szCs w:val="28"/>
          <w:rtl w:val="true"/>
          <w:lang w:bidi="fa-IR"/>
        </w:rPr>
        <w:t>و الفرزدق اسمه همام بن غالب بن صعصعة بن ناجیة بن عقال بن محمّد بن سفیان ابن مجاشع بن دارم بن مالک بن حنظلة بن مالک بن زید بن مناة بن تمیم، مقدّم شعراء العصر أبو فراس التمیمی البصری، و البیت من قصیدة یهجو بها جریرا، و یردّ علیه قصیدة له علی هذا الرّوی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منّا الذی اختیر الرّجال سماحة و جودا إذ اهب الرّیاح الزّعازع</w:t>
      </w:r>
    </w:p>
    <w:p>
      <w:pPr>
        <w:pStyle w:val="BookText"/>
        <w:rPr/>
      </w:pPr>
      <w:r>
        <w:rPr>
          <w:rFonts w:ascii="IRNazanin" w:hAnsi="IRNazanin" w:eastAsia="IRNazanin"/>
          <w:color w:val="111111"/>
          <w:sz w:val="28"/>
          <w:sz w:val="28"/>
          <w:szCs w:val="28"/>
          <w:rtl w:val="true"/>
          <w:lang w:bidi="fa-IR"/>
        </w:rPr>
        <w:t>و منّا الذی اعطی الرسول عطیة اساری تمیم و العیون دوامع</w:t>
      </w:r>
    </w:p>
    <w:p>
      <w:pPr>
        <w:pStyle w:val="BookText"/>
        <w:rPr/>
      </w:pPr>
      <w:r>
        <w:rPr>
          <w:rFonts w:ascii="IRNazanin" w:hAnsi="IRNazanin" w:eastAsia="IRNazanin"/>
          <w:color w:val="111111"/>
          <w:sz w:val="28"/>
          <w:sz w:val="28"/>
          <w:szCs w:val="28"/>
          <w:rtl w:val="true"/>
          <w:lang w:bidi="fa-IR"/>
        </w:rPr>
        <w:t>و منّا الذی یعطی المئین و یشتری العوالی و یعلو فضله من یدافع</w:t>
      </w:r>
    </w:p>
    <w:p>
      <w:pPr>
        <w:pStyle w:val="BookText"/>
        <w:rPr/>
      </w:pPr>
      <w:r>
        <w:rPr>
          <w:rFonts w:ascii="IRNazanin" w:hAnsi="IRNazanin" w:eastAsia="IRNazanin"/>
          <w:color w:val="111111"/>
          <w:sz w:val="28"/>
          <w:sz w:val="28"/>
          <w:szCs w:val="28"/>
          <w:rtl w:val="true"/>
          <w:lang w:bidi="fa-IR"/>
        </w:rPr>
        <w:t>و منّا الذی احیی الوئید و غالب و عمرو و منّا حاجب و الاقارع</w:t>
      </w:r>
    </w:p>
    <w:p>
      <w:pPr>
        <w:pStyle w:val="BookText"/>
        <w:rPr/>
      </w:pPr>
      <w:r>
        <w:rPr>
          <w:rFonts w:ascii="IRNazanin" w:hAnsi="IRNazanin" w:eastAsia="IRNazanin"/>
          <w:color w:val="111111"/>
          <w:sz w:val="28"/>
          <w:sz w:val="28"/>
          <w:szCs w:val="28"/>
          <w:rtl w:val="true"/>
          <w:lang w:bidi="fa-IR"/>
        </w:rPr>
        <w:t>و منّا الذی قاد الجیاد علی الوحا لنجران حتّی صبّحته النزائع</w:t>
      </w:r>
    </w:p>
    <w:p>
      <w:pPr>
        <w:pStyle w:val="BookText"/>
        <w:rPr/>
      </w:pPr>
      <w:r>
        <w:rPr>
          <w:rFonts w:ascii="Amiri" w:hAnsi="Amiri" w:eastAsia="Amiri" w:cs="Amiri"/>
          <w:color w:val="111111"/>
          <w:sz w:val="28"/>
          <w:sz w:val="28"/>
          <w:szCs w:val="28"/>
          <w:rtl w:val="true"/>
          <w:lang w:bidi="ar-SA"/>
        </w:rPr>
        <w:t>و منّا غداة الرّوع فرسان غارة اذا متعت بعد الزّجاج الاشاجع</w:t>
      </w:r>
    </w:p>
    <w:p>
      <w:pPr>
        <w:pStyle w:val="BookText"/>
        <w:rPr/>
      </w:pPr>
      <w:r>
        <w:rPr>
          <w:rFonts w:ascii="IRNazanin" w:hAnsi="IRNazanin" w:eastAsia="IRNazanin"/>
          <w:color w:val="111111"/>
          <w:sz w:val="28"/>
          <w:sz w:val="28"/>
          <w:szCs w:val="28"/>
          <w:rtl w:val="true"/>
          <w:lang w:bidi="fa-IR"/>
        </w:rPr>
        <w:t>و منّا خطیب لا یعاب و حامل أعزّ اذا التفّت علیه المجامع</w:t>
      </w:r>
    </w:p>
    <w:p>
      <w:pPr>
        <w:pStyle w:val="BookText"/>
        <w:rPr/>
      </w:pPr>
      <w:r>
        <w:rPr>
          <w:rFonts w:ascii="IRNazanin" w:hAnsi="IRNazanin" w:eastAsia="IRNazanin"/>
          <w:color w:val="111111"/>
          <w:sz w:val="28"/>
          <w:sz w:val="28"/>
          <w:szCs w:val="28"/>
          <w:rtl w:val="true"/>
          <w:lang w:bidi="fa-IR"/>
        </w:rPr>
        <w:t>اولئک آبائی البیت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بهم اعتلی ما حمّلتنیه دارم و اصرع اقرانی الذین اصارع</w:t>
      </w:r>
    </w:p>
    <w:p>
      <w:pPr>
        <w:pStyle w:val="BookText"/>
        <w:rPr/>
      </w:pPr>
      <w:r>
        <w:rPr>
          <w:rFonts w:ascii="IRNazanin" w:hAnsi="IRNazanin" w:eastAsia="IRNazanin"/>
          <w:color w:val="111111"/>
          <w:sz w:val="28"/>
          <w:sz w:val="28"/>
          <w:szCs w:val="28"/>
          <w:rtl w:val="true"/>
          <w:lang w:bidi="fa-IR"/>
        </w:rPr>
        <w:t>تنح عن البطحاء انّ قدیمها لنا و الجبال الرّاسیات الفوارع</w:t>
      </w:r>
    </w:p>
    <w:p>
      <w:pPr>
        <w:pStyle w:val="BookText"/>
        <w:rPr/>
      </w:pPr>
      <w:r>
        <w:rPr>
          <w:rFonts w:ascii="IRNazanin" w:hAnsi="IRNazanin" w:eastAsia="IRNazanin"/>
          <w:color w:val="111111"/>
          <w:sz w:val="28"/>
          <w:sz w:val="28"/>
          <w:szCs w:val="28"/>
          <w:rtl w:val="true"/>
          <w:lang w:bidi="fa-IR"/>
        </w:rPr>
        <w:t>أخذنا بآفاق السماء علیکم لنا قمراها و النّجوم الطوالع</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 قیل أیّ النّاس شرّ قبیلة أشارت کلیب بالأکفّ الاصابع</w:t>
      </w:r>
    </w:p>
    <w:p>
      <w:pPr>
        <w:pStyle w:val="BookText"/>
        <w:rPr/>
      </w:pPr>
      <w:r>
        <w:rPr>
          <w:rFonts w:ascii="IRNazanin" w:hAnsi="IRNazanin" w:eastAsia="IRNazanin"/>
          <w:color w:val="111111"/>
          <w:sz w:val="28"/>
          <w:sz w:val="28"/>
          <w:szCs w:val="28"/>
          <w:rtl w:val="true"/>
          <w:lang w:bidi="fa-IR"/>
        </w:rPr>
        <w:t>فوا عجبا حتّی کلیب یسبّنی کانّ أباها نهشل أو مجاشع</w:t>
      </w:r>
    </w:p>
    <w:p>
      <w:pPr>
        <w:pStyle w:val="BookText"/>
        <w:rPr/>
      </w:pPr>
      <w:r>
        <w:rPr>
          <w:rFonts w:ascii="IRNazanin" w:hAnsi="IRNazanin" w:eastAsia="IRNazanin"/>
          <w:color w:val="111111"/>
          <w:sz w:val="28"/>
          <w:sz w:val="28"/>
          <w:szCs w:val="28"/>
          <w:rtl w:val="true"/>
          <w:lang w:bidi="fa-IR"/>
        </w:rPr>
        <w:t>أ تعدل احسابا لئاما أدقّة بأحسابنا إنّا إلی اللّه راجع</w:t>
      </w:r>
    </w:p>
    <w:p>
      <w:pPr>
        <w:pStyle w:val="BookText"/>
        <w:rPr/>
      </w:pPr>
      <w:r>
        <w:rPr>
          <w:rFonts w:ascii="IRNazanin" w:hAnsi="IRNazanin" w:eastAsia="IRNazanin"/>
          <w:color w:val="111111"/>
          <w:sz w:val="28"/>
          <w:sz w:val="28"/>
          <w:szCs w:val="28"/>
          <w:rtl w:val="true"/>
          <w:lang w:bidi="fa-IR"/>
        </w:rPr>
        <w:t xml:space="preserve">قال الأعلم وصف قومه بالجود و التّکرّم عند اشتداد الزّمان و هبوب الرّیاح، و أراد بذلک زمن الشّتآء و وقت الجدب، و العرب تمدح بالقری فی الشّتآء لأنّه وقت الجدب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 الذی أعطی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به أقرع بن حابس أعطاه رسول اللّه صلّی اللّه علیه و آله أساری تمیم یوم حنین کما فی شرح المعتزلی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العالیة و یوصف بها القناة و النّاقة، و اسم أرض و هی ما فوق نجد إلی أرض تهامة إلی ما وراء مکة</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القاموس و قرّی بظاهر المدینة و هی العوالی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 الذی أحیی الوئید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به جدّه صعصعة، صحابیّ رسول اللّه صلّی اللّه علیه و آله، قال ابن أبی الدّنیا، لم یکن أحد من أشراف العرب بالبادیة کان أحسن دنیا من صعصعة، و هو الذی أحیی ألف مؤدة، و حمل علی ألف فرس، و هو الذی افتخر به الفرزدق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النّزائع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النّجائب الّتی تجلب إلی بلاد غیرها و منتجها، جمع نزیعة، و عنی بذلک البیت غزاة الأقرع بن حابس بنی تغلب بنجران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متّعت 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الشّارح المعتزلی أی إذا مدّت الأصابع بعد الزّجاج إتماما لها، لأنّها رماح قصیرة و فی مجمع البحرین الزّجاج بالکسر جمع زجّ بالضّم الحدیدة التی فی أسفل الرّمح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حامل للدّیات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اولئک آبائی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استشهد به علماء المعانی علی استعمال اسم الاشارة للتّعریض بغباوة السّامع بحیث انّه لا یفهم إلاّ المحسوس المشار إلیه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فجئنی بمثلهم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تعجیز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قبیلة الفرزدق و أراد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بالبطحاء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مکة زادها اللّه شرفا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الرّاسیات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الثّابتات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الفوارع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آفاق السّمآء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نواحیها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قمراها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الشّمس و القمر و قیل النبیّ صلّی اللّه علیه و آله و سلم و إبراهیم الخلیل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النّجوم الطوالع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الأئمة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رهط جریر، و هو مجرور علی حذف الجار و إبقاء عمله، أی إلی کلیب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نهشل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رهط الفرزدق، و هما ابنا دارم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دقیق ضدّ الجلیل</w:t>
      </w:r>
      <w:r>
        <w:rPr>
          <w:rFonts w:eastAsia="IRNazanin" w:cs="IRNazanin"/>
          <w:color w:val="111111"/>
          <w:sz w:val="28"/>
          <w:szCs w:val="28"/>
          <w:rtl w:val="true"/>
          <w:lang w:bidi="fa-IR"/>
        </w:rPr>
        <w:t>.</w:t>
      </w:r>
      <w:bookmarkStart w:id="530" w:name="pg13849_150485"/>
    </w:p>
    <w:p>
      <w:pPr>
        <w:pStyle w:val="Heading4"/>
        <w:numPr>
          <w:ilvl w:val="3"/>
          <w:numId w:val="1"/>
        </w:numPr>
        <w:rPr/>
      </w:pPr>
      <w:bookmarkStart w:id="531" w:name="__RefHeading___Toc3347871_1468164448"/>
      <w:bookmarkStart w:id="532" w:name="_Toc200"/>
      <w:bookmarkEnd w:id="530"/>
      <w:bookmarkEnd w:id="531"/>
      <w:r>
        <w:rPr>
          <w:rtl w:val="true"/>
        </w:rPr>
        <w:t>الترجمة</w:t>
      </w:r>
      <w:bookmarkEnd w:id="532"/>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بدرستی که بودم من در أوّل شباب و جوانی و تازگی و طراوت شاخۀ نهال ارغوانی ابتدا کرده بودم بجمع کردن کتابی در مختصات کمالات أئمۀ أنام علیهم السّلام، که مشتمل بود آن کتاب بر اخبار مستحسنه و کلامهای جواهر آسای ایشان، برانگیخته نمود مرا بتألیف آن کتاب غرضی که ذکر نموده بودم آن غرض را در أوّل آن کتاب و گردانیده بودم آنرا در پیش آن کلام و فارغ شده بودم در آن کتاب از کمالات و خصایص نفسانیۀ حضرت أمیر المؤمنین علیه السلام، ولی مانع گردیده بود مرا از اتمام بقیۀ آن کتاب مانعات روزگار، و مشاغل أیّام، و بودم من که مرتّب کرده بودم آنچه که خارج شده بود از آن کتاب و انجام یافته بود ببابهای متعدّده، و تفصیل داده بودم آنرا بفصول عدیدة، پس آمد در آخر آن فصول فصلی که متضمّن بود محاسن آنچه که نقل شده بود از أمیر المؤمنین علیه السلام از کلام کوتاه و مختصر، در موعظه‌ها و حکمتها و مثلها و ادبها، نه خطبه‌های دراز و نامه‌های مبسوطة، پس نیکو شمردند جماعتی از دوستان و برادران آن چیزی را که مشتمل بود بر آن فصلی که گذشته شد ذکر آن در حالتی که خوشحال سازنده بودند غیر خود را بعجایب آن، و تعجب کننده بودند خودشان از مطالب صافیه آن، و خواهش کردند در این حال آنکه ابتدا کنم بتصنیف و ترتیب کتابی که مشتمل باشد بر سخنان پسندیدۀ أمیر المؤمنین علیه السلام در جمیع نوعها و اسلوبهای آن، و در جمیع شاخهای متفرقۀ آن از خطبه‌ها و کتابها و نصیحتها و ادبها بجهة معرفت ایشان باین که آن کتاب که خواهش می‌کردند متضمن خواهد بود از عجیبهای بلاغت و غریبهای فصاحت، و از جواهر مسائل عربیّه، و روشنهای کلمات دینیّه و دنیویّة، آن مقداریرا که یافت نمی‌شود فراهم شده در هیچ کلام، و نه جمع شده اطراف آن در هیچ کتاب، زیرا که بود أمیر مؤمنان علیه صلوات اللّه الملک المنّان شریعۀ فصاحت و محل ورود آن، و منشأ بلاغت و مکان ولادت آن، و از آن بزرگوار ظاهر شد پوشیده شدۀ آن، و منشأ بلاغت و مکان ولادت آن، و از آن بزرگوار ظاهر شد پوشیده شدۀ آن، و از جانب آن جناب اخذ شد قواعد آن، و بر مثلهای آن تبعیت نمود هر گویندۀ خطبه خواننده، و با کلام او استعانت نمود هر واعظ صاحب بلاغت،</w:t>
      </w:r>
      <w:bookmarkStart w:id="533" w:name="pg13849_150486"/>
    </w:p>
    <w:p>
      <w:pPr>
        <w:pStyle w:val="BookText"/>
        <w:rPr/>
      </w:pPr>
      <w:bookmarkEnd w:id="533"/>
      <w:r>
        <w:rPr>
          <w:rFonts w:ascii="IRNazanin" w:hAnsi="IRNazanin" w:eastAsia="IRNazanin"/>
          <w:color w:val="111111"/>
          <w:sz w:val="28"/>
          <w:sz w:val="28"/>
          <w:szCs w:val="28"/>
          <w:rtl w:val="true"/>
          <w:lang w:bidi="fa-IR"/>
        </w:rPr>
        <w:t>و با وجود این پس بتحقیق پیشی گرفت او و تقصیر کردند ایشان، و تقدّم یافت او، و پس افتادند ایشان، زیرا که کلام آن امام علیه السلام کلامی است که بر او اثر جمالی است از علم پروردگار، و در اوست عطری از کلام نبی مختار، پس اجابت کردم مسألت ایشان را و متوجه شدم بابتدا کردن باین کتاب در حالتی که عالم بودم به آن چه که در این کتابست از منفعت بزرک و ذکر جمیل مشهور و اجر ذخیره شده، و قصد کردم بآن کتاب که بیان و اظهار نمایم از بزرگی قدر و منزلت أمیر المؤمنین علیه السلام در این فضیلت بلاغت و فصاحت در حالتی که علاوه بود این فضیلت بمحاسن کثیره و فضایل وافره، و اظهار نمایم از این که آن حضرت منفرد شده است برسیدن منتهای این فضیلت از همه گذشتگان در سابق ازمان، همچنان کسانی که منقول نمی‌شود از ایشان از آن فضیلت مگر اندکی که نادر باشد، و مگر شاذی که رمنده و تنهاست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کلام معجز نظام آن حضرت پس آن دریائیست بی‌پایان که بآن فخر فروشی نمی‌شود، و معظمی است که قابل معارضه و مباراة نیست، و اراده کردم که گوارا باشد بجهت من مثل زدن در افتخار نمودن بسبب رسیدن سلسلۀ نسب من بآن امام عالیمقام علیه السلام، با قول فرزدق شاعر که گفته در مقام مفاخرت بجریر 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 آبائی 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ایشانست پدران من پس بیاور برای من مثل و مانند ایشان را زمانی که جمع کند ما را ای جریر مجمعها و محفلها</w:t>
      </w:r>
      <w:r>
        <w:rPr>
          <w:rFonts w:eastAsia="IRNazanin" w:cs="IRNazanin"/>
          <w:color w:val="111111"/>
          <w:sz w:val="28"/>
          <w:szCs w:val="28"/>
          <w:rtl w:val="true"/>
          <w:lang w:bidi="fa-IR"/>
        </w:rPr>
        <w:t>.</w:t>
      </w:r>
    </w:p>
    <w:p>
      <w:pPr>
        <w:pStyle w:val="Heading3"/>
        <w:numPr>
          <w:ilvl w:val="2"/>
          <w:numId w:val="1"/>
        </w:numPr>
        <w:rPr/>
      </w:pPr>
      <w:bookmarkStart w:id="534" w:name="__RefHeading___Toc3347873_1468164448"/>
      <w:bookmarkStart w:id="535" w:name="_Toc201"/>
      <w:bookmarkEnd w:id="534"/>
      <w:r>
        <w:rPr>
          <w:rtl w:val="true"/>
        </w:rPr>
        <w:t>الفصل الثالث</w:t>
      </w:r>
      <w:bookmarkEnd w:id="535"/>
    </w:p>
    <w:p>
      <w:pPr>
        <w:pStyle w:val="Heading4"/>
        <w:numPr>
          <w:ilvl w:val="3"/>
          <w:numId w:val="1"/>
        </w:numPr>
        <w:rPr/>
      </w:pPr>
      <w:bookmarkStart w:id="536" w:name="__RefHeading___Toc3347875_1468164448"/>
      <w:bookmarkStart w:id="537" w:name="_Toc202"/>
      <w:bookmarkEnd w:id="536"/>
      <w:r>
        <w:rPr>
          <w:rtl w:val="true"/>
        </w:rPr>
        <w:t>اشارة</w:t>
      </w:r>
      <w:bookmarkEnd w:id="537"/>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رأیت کلامه علیه السّلام یدور علی أقطاب ثلثة، أوّلها الخطب و الأوامر، و ثانیها الکتب و الرّسائل، و ثالثها الحکم و المواعظ، فأجمعت بتوفیق اللّه تعالی علی الابتداء باختیار محاسن الخطب، ثمّ محاسن الکتب، ثمّ محاسن الحکم و الأدب، مفردا لکلّ صنف</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ذلک بابا، و مفضّلا فیه أوراقا، لتکون مقدّمة لاستدراک ما عساه یشذّ عنی عاجلا، و یقع إلیّ آجلا، و إذا جاء شیء من کلامه علیه السلام الحارج فی أثناء حوار أو جواب سؤال أو غرض آخر من الأغراض فی غیر الأنحاء الّتی ذکرتها، و قرّرت القاعدة علیها، نسبتها إلی ألیق الأبواب به، و أشدّها ملامحة لغرضه، و ربّما جاء فیما أختاره من ذلک فصول غیر متّسقة، و محاسن کلم غیر منتظمة، لأنّی أورد النّکت و اللّمع، و لا أقصد التّتالی و النّسق، و من عجائبه علیه السّلام الّتی انفرد بها و أمن المشارکة فیها، أنّ کلامه الوارد فی الزّهد و المواعظ، و التّذکیر و الزّواجر، إذا تأمّله المتأمّل، و فکّر فیه المتفکّر، و خلع من قلبه أنّه کلام مثله علیه السلام ممّن عظم قدره، و نفذ أمره، و أحاط بالرّقاب ملکه، لم یعترضه الشّکّ فی أنّه کلام من لا حظّ له فی غیر الزّهادة، و لا شغل له بغیر العبادة، قد قبع فی کسر بیت، أو انقطع إلی سفح جبل، لا یسمع إلاّ حسّه، و لا یری إلاّ نفسه، و لا یکاد یؤقن بأنّه کلام من ینغمس فی الحرب مصلتا سیفه، فیقطّ الرّقاب، و یجدّل الأبطال، و یعود به ینطف دما، و یقطر مهجا، و هو مع تلک الحال زاهد الزّهاد، و بدل الأبدال، و هذه من فضائله العجیبة، و خصائصه اللّطیفة الّتی جمع بها بین الأضداد، و ألّف بین الأشتات، و کثیرا ما أذاکر الإخوان</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 و أستخرج عجبهم منها، و هی موضع للعبرة بها، و الفکرة فیها، و ربّما جاء فی أثناء هذا الإختیار، اللّفظ المردّد، و المعنی المکرّر، و العذر فی ذلک أنّ روایات کلامه علیه السلام، تختلف اختلافا شدیدا، فربّما اتّفق الکلام المختار فی روایة فنقل علی وجهه، ثمّ وجد بعد ذلک فی روایة أخری موضوعا غیر وضعه الأوّل، إمّا بزیادة مختارة، أو بلفظ أحسن عبارة، فتقتضی الحال أن یعاد، استظهارا للاختیار، و غیرة علی عقایل الکلام، و ربّما بعد العهد أیضا بما اختیر أوّلا، فاعید بعضه، سهوا و نسیانا، لا قصدا و اعتمادا،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أدّعی مع ذلک أنّی أحیط بأقطار جمیع کلامه علیه السلام، حتّی لا یشذّ عنّی منه شآذّ، و لا یندّ نادّ، بل لا أبعد أن یکون القاصر عنّی فوق الواقع إلیّ، و الحاصل فی ربقتی دون الخارج من یدیّ، و ما علیّ إلاّ بذل الجهد، و بلاغ الوسع، و علی اللّه سبحانه نهج السّبیل، و رشاد الدّلیل، إنشاء اللّه، و رأیت من بعد تسمیة هذا الکتاب بنهج البلاغة، إذ کان یفتح للنّاظر فیه أبوابها، و یقرّب علیه طلابها، و فیه حاجة العالم و المتعلّم، و بغیة البلیغ و الزّاهد، و یمضی فی أثنائه من عجیب الکلام فی العدل و التّوحید، و تنزیه اللّه سبحانه و تعالی عن شبه الخلق، ما هو بلال کلّ غلّة،</w:t>
      </w:r>
      <w:bookmarkStart w:id="538" w:name="pg13849_150489"/>
    </w:p>
    <w:p>
      <w:pPr>
        <w:pStyle w:val="BookText"/>
        <w:rPr/>
      </w:pPr>
      <w:bookmarkEnd w:id="538"/>
      <w:r>
        <w:rPr>
          <w:rFonts w:ascii="IRNazanin" w:hAnsi="IRNazanin" w:eastAsia="IRNazanin"/>
          <w:color w:val="111111"/>
          <w:sz w:val="28"/>
          <w:sz w:val="28"/>
          <w:szCs w:val="28"/>
          <w:rtl w:val="true"/>
          <w:lang w:bidi="fa-IR"/>
        </w:rPr>
        <w:t>و شفاء کلّ علّة، و جلاء کلّ شبهة، و من اللّه سبحانه أستمدّ التّوفیق و العصمة، و أتنجّز التّسدید و المعونة، و أستعیذه من خطاء الجنان، قبل خطاء اللّسان، و من زلّة الکلم، قبل زلّة القدم، و هو حسبی و نعم الوکیل</w:t>
      </w:r>
      <w:r>
        <w:rPr>
          <w:rFonts w:eastAsia="IRNazanin" w:cs="IRNazanin"/>
          <w:color w:val="111111"/>
          <w:sz w:val="28"/>
          <w:szCs w:val="28"/>
          <w:rtl w:val="true"/>
          <w:lang w:bidi="fa-IR"/>
        </w:rPr>
        <w:t>.</w:t>
      </w:r>
    </w:p>
    <w:p>
      <w:pPr>
        <w:pStyle w:val="Heading4"/>
        <w:numPr>
          <w:ilvl w:val="3"/>
          <w:numId w:val="1"/>
        </w:numPr>
        <w:rPr/>
      </w:pPr>
      <w:bookmarkStart w:id="539" w:name="__RefHeading___Toc3347877_1468164448"/>
      <w:bookmarkStart w:id="540" w:name="_Toc203"/>
      <w:bookmarkEnd w:id="539"/>
      <w:r>
        <w:rPr>
          <w:rtl w:val="true"/>
        </w:rPr>
        <w:t>اللغة</w:t>
      </w:r>
      <w:bookmarkEnd w:id="5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الرّحی الحدیدة التی تدور علیه، و یطلق توسّعا علی کلّ أصل ینتهی إلیه و یرجع، و منه قطب القوم لسیّدهم لکونه یدور علیه امورهم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خطبة، کغرف و غرفة مأخوذة من الخطاب، و هو الکلام بین متکلّم و سامع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الفیومی و هی فعلة بمعنی مفعولة، نحو نسخة بمعنی منسوخة، و غرفة من ماء بمعنی مغروفة،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 من الکتاب، لأنّها تکون بالقول، و قد تطلق علی الکتاب الصّغیر فتکون أخصّ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التّخویف و التّذکیر بأیام اللّه، و أمر الآخرة و عذاب النّار و نحوها،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مصدر حاورته أی خاطبته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الانحاء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کنحوّ و زان عتلّ جمع نحو، و هو الطریق و الجهة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الشّیء لمحا من باب نفع نظرت الیه باختلاس و منه الملامحة و قال الشّارح البحرانی</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الملامحة المشابهة من قولهم فی فلان ملامح من أبیه أی مشابه، و أصله من لمح البصر، و هو النظر الخفیف السّریع الزّوال و ذلک انّ الملمح مفعل و هو موضع اللمح و المشابه محل اللّمح، فلذلک اشتقت منها الملامحة، و روی ملاحمة و هی الملائمة و روی ملائمة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الاتساق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الانتظام و منه المتّسقة، و أصلها المنتسقة فادغمت النّون فی التّاء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حسن علی غیر القیاس کالمقابح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لماع ککتاب جمع لمعة بالضم، مثل برمة و برام و برم، و هی القطعة من النّبت تأخذ فی الیبس و صار لها بیاض، و أصله من اللّمعان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القنفذ من باب منع أدخل رأسه فی جلده، و قبع الرّجل فی قمیصه دخل و تخلف عن أصحابه، و کلّ</w:t>
      </w:r>
    </w:p>
    <w:p>
      <w:pPr>
        <w:pStyle w:val="BookText"/>
        <w:rPr/>
      </w:pPr>
      <w:r>
        <w:rPr>
          <w:rFonts w:ascii="IRNazanin" w:hAnsi="IRNazanin" w:eastAsia="IRNazanin"/>
          <w:color w:val="111111"/>
          <w:sz w:val="28"/>
          <w:sz w:val="28"/>
          <w:szCs w:val="28"/>
          <w:rtl w:val="true"/>
          <w:lang w:bidi="fa-IR"/>
        </w:rPr>
        <w:t xml:space="preserve">من انزوی فی جحر أو مکان ضیّق فقد قبع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البیت جانبه و الشّبقة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الشقة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السّفلی من الخبا، أو ما تکسّر و تثنی علی الأرض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سیفه جرّده من غمده فهو مصلت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فانجدل و تجدّل، صرعه علی الجدالة، و هی کسحابة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من باب نصر و ضرب نطفا و نطافا بفتحهما و نطافة 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المهجة دم القلب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استخرج عجبهم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یروی بضمّ العین و فتحها مع فتح الجیم، و قد مضی تفسیره فی شرح الفصل السابق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النّاصر و المعین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للشّیء الاستعانة بغیره لحفظه، و علی الشّیء الاستعانة بغیره للدفع، و بالشّیء الاستعانة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العقایل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عقیلة کسفینة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الکریمة المخدّرة، و سیّد القوم، و کریمة الابل و الدّر و من کلّ شیء أکرمه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البعیر ندّا من باب ضرب و ندادا بالکسر و ندیدا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ذهب علی وجهه شاردا، فهو 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رأیته من النّسخ بفتح الباء، و الظاهر أنّه من تصحیف النسّاخ، و الصحیح انّه بالکسر و زان جدال مصدر بالغ فی الأمر مبالغة و بلاغا، اذا اجتهد و لم یقصر، و أمّا البلاغ بالفتح فهو بمعنی الکفایة و الایصال، و لا مناسبة له بالمقام، نعم فی مجمع البحرین البلاغ الانتهآء إلی أقصی الحقیقة، کالبلاغة، و علیه فیستقیم المعنی من غیر تکلف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الطریق ینهج من باب 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وضح و استبان، و نهجته أوضحته یستعمل لازما و متعدیا، و النّهج أیضا الطریق الواضح، و منه نهج البلاغة علما للکتاب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تطلبه من غیرک، و هو مصدر فی الأصل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طالبته مطالبة و طلابا من باب قاتل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بالضم و 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الطلب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بغیته بغاء و بغیة و بغیة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طلبته کابتغیته و یطلق أیضا علی ما ابتغی کالبغیّة و البغیّة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بالماء بلاّ من باب قتل فابتلّ هو، و البلة بالکسر منه، و یجمع البل علی بلال، کسهم و سهام و الاسم البلل بفتحتین، و قیل البلال ما یبلّ به الحلق من ماء و لبن</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الفیروز آبادی بلال ککتاب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و یثلث، و کلّ ما یبل به الحلق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بالضمّ کالغلل و الغلیل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العطش أو شدته و حرارة الجوف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حاجته و تنحّزها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قضائها ممّن وعده ایّاها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منطقه أو فعله یزلّ</w:t>
      </w:r>
      <w:bookmarkStart w:id="541" w:name="pg13849_150491"/>
    </w:p>
    <w:p>
      <w:pPr>
        <w:pStyle w:val="BookText"/>
        <w:rPr/>
      </w:pPr>
      <w:bookmarkEnd w:id="541"/>
      <w:r>
        <w:rPr>
          <w:rFonts w:ascii="IRNazanin" w:hAnsi="IRNazanin" w:eastAsia="IRNazanin"/>
          <w:color w:val="111111"/>
          <w:sz w:val="28"/>
          <w:sz w:val="28"/>
          <w:szCs w:val="28"/>
          <w:rtl w:val="true"/>
          <w:lang w:bidi="fa-IR"/>
        </w:rPr>
        <w:t>من باب ضرب 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أخطأ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الکلمة مثل کلمات صرّح به الفیومی و الفیروز آبادی</w:t>
      </w:r>
      <w:r>
        <w:rPr>
          <w:rFonts w:eastAsia="IRNazanin" w:cs="IRNazanin"/>
          <w:color w:val="111111"/>
          <w:sz w:val="28"/>
          <w:szCs w:val="28"/>
          <w:rtl w:val="true"/>
          <w:lang w:bidi="fa-IR"/>
        </w:rPr>
        <w:t>.</w:t>
      </w:r>
    </w:p>
    <w:p>
      <w:pPr>
        <w:pStyle w:val="Heading4"/>
        <w:numPr>
          <w:ilvl w:val="3"/>
          <w:numId w:val="1"/>
        </w:numPr>
        <w:rPr/>
      </w:pPr>
      <w:bookmarkStart w:id="542" w:name="__RefHeading___Toc3347879_1468164448"/>
      <w:bookmarkStart w:id="543" w:name="_Toc204"/>
      <w:bookmarkEnd w:id="542"/>
      <w:r>
        <w:rPr>
          <w:rtl w:val="true"/>
        </w:rPr>
        <w:t>الاعراب</w:t>
      </w:r>
      <w:bookmarkEnd w:id="543"/>
    </w:p>
    <w:p>
      <w:pPr>
        <w:pStyle w:val="BookText"/>
        <w:rPr/>
      </w:pPr>
      <w:r>
        <w:rPr>
          <w:rFonts w:ascii="IRNazanin" w:hAnsi="IRNazanin" w:eastAsia="IRNazanin"/>
          <w:color w:val="111111"/>
          <w:sz w:val="28"/>
          <w:sz w:val="28"/>
          <w:szCs w:val="28"/>
          <w:rtl w:val="true"/>
          <w:lang w:bidi="fa-IR"/>
        </w:rPr>
        <w:t xml:space="preserve">مفردا حال مقدرة من فاعل أجمعت و الجار فی قوله ره فی غیر الانحاء متعلق بقوله جاء و جملة نسبتها جواب اذا و من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لبیان الجنس و جملة لم یعترضه، جواب إذا و حسّه بالنّصب مفعول یسمع، و فاعله ضمیر مستتر عاید إلی من الموصولة، کالضّمیر فی حسّه، و کذلک سایر الضّمایر المتقدّمة المستترة و البارزة و الضّمیر فی قوله و یعود به، راجع إلی السّیف و جملة ینطف منصوبة المحلّ علی الحال من ضمیر به، و العامل یعود و دما و مهجا منصوبان علی التّمیز، أو علی المفعول به، لأن ینطف و یقطر یستعملان متعدّیین أیضا، و الثّانی أوفق و جملة و هو مع تلک الحال أیضا حالیة من فاعل ینغمس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کثیرا ما اذاکر نصب علی الظرفیّة، لأنّه من صفة الاحسان و ما لتأکید معنی الکثرة، و العامل ما یلیه، أی حینا کثیرا، و یحتمل النّصب علی أنّه صفة لمصدر محذوف، أی اذاکر ذکرا کثیرا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 من ظروف الغایات، مبنیّ علی الضمّ، کما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لِلّهِ الْأَمْرُ مِنْ قَبْلُ وَ مِنْ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رأیت من بعد الفراغ، فخذف المضاف إلیه و بناؤه للشّبه الافتقاری أو التضمّنی و علی الضمّ جبرا عن المضاف الیه المحذوف</w:t>
      </w:r>
      <w:r>
        <w:rPr>
          <w:rFonts w:eastAsia="IRNazanin" w:cs="IRNazanin"/>
          <w:color w:val="111111"/>
          <w:sz w:val="28"/>
          <w:szCs w:val="28"/>
          <w:rtl w:val="true"/>
          <w:lang w:bidi="fa-IR"/>
        </w:rPr>
        <w:t>.</w:t>
      </w:r>
    </w:p>
    <w:p>
      <w:pPr>
        <w:pStyle w:val="Heading4"/>
        <w:numPr>
          <w:ilvl w:val="3"/>
          <w:numId w:val="1"/>
        </w:numPr>
        <w:rPr/>
      </w:pPr>
      <w:bookmarkStart w:id="544" w:name="__RefHeading___Toc3347881_1468164448"/>
      <w:bookmarkStart w:id="545" w:name="_Toc205"/>
      <w:bookmarkEnd w:id="544"/>
      <w:r>
        <w:rPr>
          <w:rtl w:val="true"/>
        </w:rPr>
        <w:t>المعنی</w:t>
      </w:r>
      <w:bookmarkEnd w:id="545"/>
    </w:p>
    <w:p>
      <w:pPr>
        <w:pStyle w:val="Heading5"/>
        <w:numPr>
          <w:ilvl w:val="4"/>
          <w:numId w:val="1"/>
        </w:numPr>
        <w:rPr/>
      </w:pPr>
      <w:bookmarkStart w:id="546" w:name="__RefHeading___Toc3347883_1468164448"/>
      <w:bookmarkStart w:id="547" w:name="_Toc206"/>
      <w:bookmarkEnd w:id="546"/>
      <w:r>
        <w:rPr>
          <w:rtl w:val="true"/>
        </w:rPr>
        <w:t>اشارة</w:t>
      </w:r>
      <w:bookmarkEnd w:id="547"/>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غرضه بهذا الفصل التّنبیه علی امور ینبغی التّنبیه علیها مع الاشارة إلی عظم قدر کلام أمیر المؤمنین علیه السلام و مزید خصائصه و عجائبه مع الاشارة إلی اسم هذا الکتاب و وجه تسمیته بما سمّاه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رأیت کلامه علیه السلام یدور علی أقطاب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الامور الثّلاثة بالقطب لأن أجزاء کلامه علیه السلام و أقسامه تنتهی إلی تلک الامور و تدور علیها، فهی مدار لهذه الأجزاء، و مرجع لتلک الاقسام،</w:t>
      </w:r>
    </w:p>
    <w:p>
      <w:pPr>
        <w:pStyle w:val="BookText"/>
        <w:rPr/>
      </w:pPr>
      <w:r>
        <w:rPr>
          <w:rFonts w:ascii="IRNazanin" w:hAnsi="IRNazanin" w:eastAsia="IRNazanin"/>
          <w:color w:val="111111"/>
          <w:sz w:val="28"/>
          <w:sz w:val="28"/>
          <w:szCs w:val="28"/>
          <w:rtl w:val="true"/>
          <w:lang w:bidi="fa-IR"/>
        </w:rPr>
        <w:t xml:space="preserve">کما أنّ القطب مدار الرّحی، و إلیه تنتهی حرکتها،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الخطب و الأوامر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تطلق الخطبة غالبا علی الکلام المنتظم المتضمّن لمحاسن البلاغة و المتکلف فیه بحفظ الأوزان و الفواصل، و الأوامر هی الاحکام و التکالیف المتعلقة بأفعال المکلفین، المتضمّنة لما فیه صلاحهم فی الدّین أو الدّنیا، کالامور المدنیّة و ما فیه تدبیر الحروب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ثانیها الکتب و 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الکتب فمعلومة، و أمّا الرّسائل فالمراد بها هنا الکتب الصّغیرة، أو الکلام الصّادر منه علیه السلام فی مقام بعث السّفراء و الرّسل، أو ما کانت جوابا 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ثالثها الحکم و المواعظ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یفسّر الحکمة بالعلم الذی یرفع الانسان عن فعل القبیح مستعارة من حکمة اللجام، و هی ما أحاط بحنک الدّابة یمنعها من الخروج، و قد تفسّر بفهم المعانی، لمنعها من الجهل، و به فسّر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یُؤْتَ الْحِکْمَةَ فَقَدْ أُوتِیَ خَیْراً کَثِیراً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الموعظة هی الوصیّة بالتّقوی، و الحثّ علی الطاعات، و التّحذیر عن المعاصی، و الاغترار بالدّنیا، و زخارفها، و نحو ذلک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لا یخفی علیک أنّ الأقطاب الثّلاثة ربّما یتداخل بعضها بعضا، و قد یتفرّد بعضها عن بعض، و عقد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کلّ منها بابا لحسن النّظم، و بدیع الترتیب کما نبّه علیه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فأجمعت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عزمت مستمدّا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بتوفیق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تأییده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الابتداء باختیار محاسن 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بمختار محاسنها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الکتب 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الحکم و الأدب مفردا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مریدا الافراد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صنف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مفضّلا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ذلک الباب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أوراقا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الأوراق المفضلة 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لاستدراک ما عساه یشذّ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عنی عاجلا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حین التألیف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یقع إلیّ آجلا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بعد التألیف</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المقصود بهذا الکلام کما یستفاد من آخر الکتاب أیضا أن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حین أراد جمع کلماته المختارة سلام اللّه علی قائلها و عقد علیها ثلاثة أبواب، ترک فی ذیل کلّ باب أوراقا بیاضا زایدة فی نسخة الأصل، لیستدرک فی تلک الأوراق ما لم یصل الیه یده من کلامه عاجلا، و یثبته فیها لو أمکن له الظفر و الوصول إلیه فی الآجل، و یلحق ما یجده بما یناسبه من الأبواب، و یضیفه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جاء شیء من کلامه علیه السلام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اثناء حوار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محاورة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جواب سؤال أو غرض آخر من الأغراض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ما صدر عنه فی مقام الاحتجاج، أو الوصیّة، أو مدایح النّبی أو آله علیه و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غیر الانحاء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الوجوه و المقاصد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ذکرتها و قررت القاعدة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ما ذکرها و قرّرها من الأقطاب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أضفته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ألیق الأبواب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بذلک الشّیء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اشدّها ملامحة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مشابهة و مناسبة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أدخل جملة من عهوده إلی عمّاله و وصایاه لأهله و أصحابه فی باب المختار من الکتب، و أدخل بعض ما صدر عنه علیه السلام فی مقام الاحتجاج، و فی مدح النّبی و آله علیهم السّلام، فی باب المختار من الخطب، و نحو ذلک ممّا یطلع علیه المحیط بأقطار کلامه علیه السلام، ثم اعتذر عن التقطیع و الالتقاط، و حذف بعض الکلمات فیما یرویه من الخطب، و غیرها، حتی تری کثیرا منها کعقد انفصم نظامه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ربّما جاء فیما اختاره من ذلک فصول غیر متسقة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خارجة عن النّظم و النّسق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محاسن کلم غیر منتظمة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خالیة عن الارتباط، و أن یتلو بعضها بعضا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لأنی اوردا لنّکت و اللمع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النکتة هی الأثر فی الشّیء به یتمیز بعض أجزائه عن بعض، و یوجب له الافتقار، و التفات الذّهن إلیه کالنقطة فی الجسم و الأثر فیه الموجب للاختصاص بالنظر، و منه رطبة منکتة، إذا بدا ارطابها، ثمّ عدّی إلی الکلام و الامور المعقولة التی یختصّ بعضها بالدّقة الموجبة لمزید العنایة و الفکر فیها فسمّی ذلک البعض نکتة،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اللّمعة هی البقعة من الکلاء، و أصله من اللّمعان و هو الاضائة و البریق، لأنّ البقعة من الأرض ذات الکلاء کانها تضیء لخضرتها و نضارتها، دون سایر البقاع و عدّی إلی محاسن الکلام و بلیغه، لاستنارة الاذهان به، و لتمییزه عن سایر الکلام، فکانّه فی نفسه ذو ضیاء و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فمراده انّی اورد من أجزاء کلامه ماله مزید إبداع و براعة فی باب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اقصد التّتالی و النّسق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النّظم و التّرتیب</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أشار إلی بعض الخصال العجیبة لأمیر المؤمنین علیه السلام التی جمع بها بین الحالتین المتضادتین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عجائبه علیه السلام التی انفرد بها، و أمن المشارکة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لم یشارکه فیها أحد، و لم تتناولها 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کلامه الوارد فی الزهد و المواعظ و التذکیر و الزواجر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الوعد و الوعید و البشارة و الانذار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تأمله المتأمل و فکر فیه المتفکر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أمعن فیه النظر و بلغ غوره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خلع من قلبه أنّه کلام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قدّر أنّه لیس بکلامه، و أغمض النظر عن أنّه کلام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عظم قدره، و نفذ أمره، و أحاط بالرقاب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سلطان البلاد، و خلیفة العباد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یعترضه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یعتریه الرّیب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أنّه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مخلص معرض عن غیره تعالی بقلبه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لاحظ له فی غیر الزّهادة، و لا شغل له بغیر العبادة، قد قبع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انزوی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کسر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التزم زاویة الخمول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انقطع إلی سفح 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أسفله کما هو شعار الزّهاد المعرضین عن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الزّاهد المنقطع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حسّه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حسّ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یری الاّ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لانقطاعه عمّن سواه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یکاد یوقن بأنّه کلام من ینغمس فی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استعارة بالکنایة، حیث شبّه الحرب باعتبار غمارها، و اختلاط المتحاربین فیها، بالمآء الجمّ المتراکم الأمواج، فأثبت لها الانغماس، و هو الخوض فی الماء تخییلا و أردفه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مصلتا سیفه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مجرّدا له من غمده ترشیحا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فیقطّ الرّقاب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یقطعها عرضا، و قد روی أنّ ضربات أمیر المؤمنین علیه السلام کانت أبکارا، إن ضرب عرضا قطّ، و أنّ ضرب طولا 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یجدّل الأبطال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الشّجعان، ای یلقیهم علی الجدالة و وجه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بسیفه حالکونه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 و یقطر مهجا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فسّرنا المهجة بالدّم، کانت نسبة القطر الیها حقیقة، و إن فسّرناها بالروح کانت مجازا تشبیها للرّوح بالمایعات الخارجة من الانسان کالدّم و 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علیه السلام مع تلک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القتل و الاستیصال، و علی ذلک الشأن من الشّجاعة و إراقة الدّماء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 الزّهاد، و بدل الأبدال</w:t>
      </w:r>
      <w:r>
        <w:rPr>
          <w:rFonts w:eastAsia="IRNazanin" w:cs="IRNazanin"/>
          <w:color w:val="111111"/>
          <w:sz w:val="28"/>
          <w:szCs w:val="28"/>
          <w:rtl w:val="true"/>
          <w:lang w:bidi="fa-IR"/>
        </w:rPr>
        <w:t>).</w:t>
      </w:r>
      <w:bookmarkStart w:id="548" w:name="pg13849_150495"/>
    </w:p>
    <w:p>
      <w:pPr>
        <w:pStyle w:val="Heading5"/>
        <w:numPr>
          <w:ilvl w:val="4"/>
          <w:numId w:val="1"/>
        </w:numPr>
        <w:rPr/>
      </w:pPr>
      <w:bookmarkStart w:id="549" w:name="__RefHeading___Toc3347885_1468164448"/>
      <w:bookmarkStart w:id="550" w:name="_Toc207"/>
      <w:bookmarkEnd w:id="548"/>
      <w:bookmarkEnd w:id="549"/>
      <w:r>
        <w:rPr>
          <w:rtl w:val="true"/>
        </w:rPr>
        <w:t>اقول</w:t>
      </w:r>
      <w:r>
        <w:rPr>
          <w:rtl w:val="true"/>
        </w:rPr>
        <w:t>:</w:t>
      </w:r>
      <w:bookmarkEnd w:id="550"/>
    </w:p>
    <w:p>
      <w:pPr>
        <w:pStyle w:val="Heading6"/>
        <w:numPr>
          <w:ilvl w:val="5"/>
          <w:numId w:val="1"/>
        </w:numPr>
        <w:rPr/>
      </w:pPr>
      <w:bookmarkStart w:id="551" w:name="__RefHeading___Toc3347887_1468164448"/>
      <w:bookmarkStart w:id="552" w:name="_Toc208"/>
      <w:bookmarkEnd w:id="551"/>
      <w:r>
        <w:rPr>
          <w:rtl w:val="true"/>
        </w:rPr>
        <w:t>أمّا شجاعته و بأسه و مصادمته الأقران</w:t>
      </w:r>
      <w:bookmarkEnd w:id="552"/>
    </w:p>
    <w:p>
      <w:pPr>
        <w:pStyle w:val="BookText"/>
        <w:rPr/>
      </w:pPr>
      <w:r>
        <w:rPr>
          <w:rFonts w:ascii="IRNazanin" w:hAnsi="IRNazanin" w:eastAsia="IRNazanin"/>
          <w:color w:val="111111"/>
          <w:sz w:val="28"/>
          <w:sz w:val="28"/>
          <w:szCs w:val="28"/>
          <w:rtl w:val="true"/>
          <w:lang w:bidi="fa-IR"/>
        </w:rPr>
        <w:t>، فغنیّ عن البیان، قال کاشف الغمة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مراسه و ثبات جاشه حیث تزلزل الاقدام، و شدة صبره حیث تطیر فراخ الهام، و سطوته و قلوب الشّجعان و اجفة، و استقراره و أقدام الأبطال راجفة، و نجدته عند انخلاع القلوب من الصّدور، و بسالته و رحی الحرب تدور و الدّماء تفور، و نجوم الأسنّة تطلع و تغور، و کشفه الکرب عن وجه رسول اللّه صلّی اللّه علیه و آله، و قد فرّ من فرّ من أصحابه، و بذله روحه العزیزة رجاء ما اعتدّ اللّه من ثوابه، فهی أمر قد اشتهر، و حال قد بان و ظهر، یعرفه من بقی و من غبر، و تضمّنته الأخبار و السّیر، فاستوی فی العلم به البعید و القریب، و اتّفق علی الاقرار به البغیض و الحبیب، و صدّق به عند ذکره الأجنبیّ و النسیب، مفرق جموع الکفار، حاصد خضرائهم بذی الفقار، مخرجهم من دیارهم الی المفاوز و القفار، مضیّف الطیر و السّباع یوم الملحمة و القراع، سیف اللّه الماضی، و نائبه المتقاضی، قد شهدت بدر بمقامه، و کانت حنین من بعض أیامه، و سل احدا عن فعل قناته و حسامه، و یوم خیبر اذ فتح اللّه علی یدیه، و الخندق، اذخّر عمرو لفمه و 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جمل لها تفصیل و بیان، و مقامات رضی بها الرّحمن، و مواطن هدّت الشّرک و زلزلته، و حملته علی حکم الصّغار و أنزلته، و مواقف کان فیها جبرئیل یساعده، و میکائیل یوازره و یعاضده، و اللّه یمدّه بعنایاته، و الرّسول یتبعه بصالح دعواته</w:t>
      </w:r>
      <w:r>
        <w:rPr>
          <w:rFonts w:eastAsia="IRNazanin" w:cs="IRNazanin"/>
          <w:color w:val="111111"/>
          <w:sz w:val="28"/>
          <w:szCs w:val="28"/>
          <w:rtl w:val="true"/>
          <w:lang w:bidi="fa-IR"/>
        </w:rPr>
        <w:t>.</w:t>
      </w:r>
    </w:p>
    <w:p>
      <w:pPr>
        <w:pStyle w:val="Heading6"/>
        <w:numPr>
          <w:ilvl w:val="5"/>
          <w:numId w:val="1"/>
        </w:numPr>
        <w:rPr/>
      </w:pPr>
      <w:bookmarkStart w:id="553" w:name="__RefHeading___Toc3347889_1468164448"/>
      <w:bookmarkStart w:id="554" w:name="_Toc209"/>
      <w:bookmarkEnd w:id="553"/>
      <w:r>
        <w:rPr>
          <w:rtl w:val="true"/>
        </w:rPr>
        <w:t>و أمّا زهده علیه السلام</w:t>
      </w:r>
      <w:bookmarkEnd w:id="554"/>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تظاهرت الرّوایات أنّه لم یکن نوع من أنواع الزّهد و العبادة و الورع، الاّ و حظه منه وافر الأقسام، و نصیبه منه تام، بل زاید علی التّمام و ما اجتمع الأصحاب علی خیر إلاّ کانت له رتبة الامام، و لا ارتقوا قبّة مجد إلاّ و له ذروة الغارب و قلة السّنام، و هو الذی عرف الدّنیا بعینها، و تبرّجت له فلم یحفل بزینتها لشینها و تحقق زوالها، فعاف وصالها، و تبین انتقالها، فصرم حبالها و استبان قبح عواقبها، و کدر مشاربها، فالقی حبلها علی غاربها، و ترکها لطالبها</w:t>
      </w:r>
      <w:bookmarkStart w:id="555" w:name="pg13849_150496"/>
    </w:p>
    <w:p>
      <w:pPr>
        <w:pStyle w:val="BookText"/>
        <w:rPr/>
      </w:pPr>
      <w:bookmarkEnd w:id="555"/>
      <w:r>
        <w:rPr>
          <w:rFonts w:ascii="IRNazanin" w:hAnsi="IRNazanin" w:eastAsia="IRNazanin"/>
          <w:color w:val="111111"/>
          <w:sz w:val="28"/>
          <w:sz w:val="28"/>
          <w:szCs w:val="28"/>
          <w:rtl w:val="true"/>
          <w:lang w:bidi="fa-IR"/>
        </w:rPr>
        <w:t>و تیقن بؤسها و ضررها، فطلقها ثلاثا و هجرها</w:t>
      </w:r>
      <w:r>
        <w:rPr>
          <w:rFonts w:eastAsia="IRNazanin" w:cs="IRNazanin"/>
          <w:color w:val="111111"/>
          <w:sz w:val="28"/>
          <w:szCs w:val="28"/>
          <w:rtl w:val="true"/>
          <w:lang w:bidi="fa-IR"/>
        </w:rPr>
        <w:t>.</w:t>
      </w:r>
    </w:p>
    <w:p>
      <w:pPr>
        <w:pStyle w:val="Heading6"/>
        <w:numPr>
          <w:ilvl w:val="5"/>
          <w:numId w:val="1"/>
        </w:numPr>
        <w:rPr/>
      </w:pPr>
      <w:bookmarkStart w:id="556" w:name="__RefHeading___Toc3347891_1468164448"/>
      <w:bookmarkStart w:id="557" w:name="_Toc210"/>
      <w:bookmarkEnd w:id="556"/>
      <w:r>
        <w:rPr>
          <w:rtl w:val="true"/>
        </w:rPr>
        <w:t>و أمّا أنّه علیه السلام بدل الأبدال</w:t>
      </w:r>
      <w:bookmarkEnd w:id="557"/>
    </w:p>
    <w:p>
      <w:pPr>
        <w:pStyle w:val="BookText"/>
        <w:rPr/>
      </w:pPr>
      <w:r>
        <w:rPr>
          <w:rFonts w:ascii="IRNazanin" w:hAnsi="IRNazanin" w:eastAsia="IRNazanin"/>
          <w:color w:val="111111"/>
          <w:sz w:val="28"/>
          <w:sz w:val="28"/>
          <w:szCs w:val="28"/>
          <w:rtl w:val="true"/>
          <w:lang w:bidi="fa-IR"/>
        </w:rPr>
        <w:t>فلأنّ الابدال هم الأئمة علیهم السّلام کما فی بعض أخبارنا، أو قوم من الصالحین لا تخلو الدّنیا منهم إذا مات واحد أبدل اللّه مکانه آخر، و فی القاموس قوم یقیم اللّه بهم الأرض و هم سبعون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أربعون بالشّام، و ثلاثون بغیرها، لا یموت أحدهم إلاّ قام مقامه آخر من سایر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کونه علیه السلام قدوة الصالحین، و کون قوام الأرض بوجوده و وجود الطّیبین من أولاده، غنی عن البیّنة و البرهان، لأنّه امام الائمة، و سید الامّة بعد خاتم النّبوة و لو تبقی الأرض بغیر إمام لساخت بأهلها، و ماجت کما تظاهرت به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ظهرت بما ذکرنا أنّه علیه السلام جامع بین منقبتی الزّهد و الشّجاعة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المنقبة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مناقبه الجمیلة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فضائله العجیبة، و خصائصه اللطیفة التی جمع بها بین الأضداد، و الف بین الأشتات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بین حالات متفرقات مختلفات متباعدات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کثیرا ما اذاکر الاخوان بها، و استخرج عجبهم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لاستحسانها</w:t>
      </w:r>
      <w:r>
        <w:rPr>
          <w:rStyle w:val="FootnoteAnchor"/>
          <w:rtl w:val="true"/>
        </w:rPr>
        <w:footnoteReference w:id="136"/>
      </w:r>
      <w:r>
        <w:rPr>
          <w:rFonts w:ascii="IRNazanin" w:hAnsi="IRNazanin" w:eastAsia="IRNazanin"/>
          <w:color w:val="111111"/>
          <w:sz w:val="28"/>
          <w:sz w:val="28"/>
          <w:szCs w:val="28"/>
          <w:rtl w:val="true"/>
          <w:lang w:bidi="fa-IR"/>
        </w:rPr>
        <w:t xml:space="preserve">أو استغرابها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موضع للعبرة و الفکرة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الغالب علی أهل الشجاعة و الجرأة أن یکونوا ذوی قلوب قاسیة و فتک و تمرّد و جبریّة، و الغالب علی أهل الزّهد و رفض الدّنیا و هجران ملاذها، و الاشتغال بمواعظ النّاس و تخویفهم المعاد و تذکیرهم الموت أن یکونوا ذوی رقّة و لین و ضعف قلب و حوز طبع، و هاتان حالتان متضادّتان لم تجتمعا إلاّ فیه علیه السلام، و کذلک الغالب علی ذوی الشّجاعة و إراقة الدّماء أن یکونوا قلیلی الصّفح، بعیدی العفو، لأنّ أکبادهم واغرة، و قلوبهم ملتهبة، و القوّة الغضبیّة عندهم شدیدة، و فعله یوم الجمل، و صفحه و حلمه و مغالبته هوی النّفس فیها، و فی غیرها مشهور مأثور و من هنا قیل فی مدحه سلام اللّه علیه و آله</w:t>
      </w:r>
    </w:p>
    <w:p>
      <w:pPr>
        <w:pStyle w:val="BookText"/>
        <w:rPr/>
      </w:pPr>
      <w:r>
        <w:rPr>
          <w:rFonts w:ascii="IRNazanin" w:hAnsi="IRNazanin" w:eastAsia="IRNazanin"/>
          <w:color w:val="111111"/>
          <w:sz w:val="28"/>
          <w:sz w:val="28"/>
          <w:szCs w:val="28"/>
          <w:rtl w:val="true"/>
          <w:lang w:bidi="fa-IR"/>
        </w:rPr>
        <w:t>جمعت فی صفاتک الأضدادفلهذا عزّت لک الأنداد</w:t>
      </w:r>
    </w:p>
    <w:p>
      <w:pPr>
        <w:pStyle w:val="BookText"/>
        <w:rPr/>
      </w:pPr>
      <w:r>
        <w:rPr>
          <w:rFonts w:ascii="IRNazanin" w:hAnsi="IRNazanin" w:eastAsia="IRNazanin"/>
          <w:color w:val="111111"/>
          <w:sz w:val="28"/>
          <w:sz w:val="28"/>
          <w:szCs w:val="28"/>
          <w:rtl w:val="true"/>
          <w:lang w:bidi="fa-IR"/>
        </w:rPr>
        <w:t>زاهد حاکم حلیم شجاعفاتک ناسک فقیر جواد</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ظهرت منک للوری مکرماتفأقرّت بفضلک الحسّاد</w:t>
      </w:r>
    </w:p>
    <w:p>
      <w:pPr>
        <w:pStyle w:val="BookText"/>
        <w:rPr/>
      </w:pPr>
      <w:r>
        <w:rPr>
          <w:rFonts w:ascii="IRNazanin" w:hAnsi="IRNazanin" w:eastAsia="IRNazanin"/>
          <w:color w:val="111111"/>
          <w:sz w:val="28"/>
          <w:sz w:val="28"/>
          <w:szCs w:val="28"/>
          <w:rtl w:val="true"/>
          <w:lang w:bidi="fa-IR"/>
        </w:rPr>
        <w:t>لو رای مثلک النبیّ لآخاه و إلاّ فاخطأ الانتقاد</w:t>
      </w:r>
    </w:p>
    <w:p>
      <w:pPr>
        <w:pStyle w:val="BookText"/>
        <w:rPr/>
      </w:pPr>
      <w:r>
        <w:rPr>
          <w:rFonts w:ascii="Amiri" w:hAnsi="Amiri" w:eastAsia="Amiri" w:cs="Amiri"/>
          <w:color w:val="111111"/>
          <w:sz w:val="28"/>
          <w:sz w:val="28"/>
          <w:szCs w:val="28"/>
          <w:rtl w:val="true"/>
          <w:lang w:bidi="ar-SA"/>
        </w:rPr>
        <w:t>جلّ معناک أن یحیط به الشّعر و یحصی صفاتک النّقّاد</w:t>
      </w:r>
    </w:p>
    <w:p>
      <w:pPr>
        <w:pStyle w:val="BookText"/>
        <w:rPr/>
      </w:pPr>
      <w:r>
        <w:rPr>
          <w:rFonts w:ascii="IRNazanin" w:hAnsi="IRNazanin" w:eastAsia="IRNazanin"/>
          <w:color w:val="111111"/>
          <w:sz w:val="28"/>
          <w:sz w:val="28"/>
          <w:szCs w:val="28"/>
          <w:rtl w:val="true"/>
          <w:lang w:bidi="fa-IR"/>
        </w:rPr>
        <w:t>ثمّ اعتذر عن بعض ما اتّفق فی الکتاب من الرّوایات المکرّرة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ربّما جاء فی اثناء هذا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تضاعیفه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اللفظ المردّد و المعنی المکرّر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حسبما تطلع علیه إن شاء اللّه فی مقامه باشارة من السّید أو تنبیه 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العذر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روایات کلامه علیه السلام تختلف اختلافا شدیدا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الاختلاف یحتمل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أنّه علیه السلام ربما تکلّم بالمعنی الواحد مرّتین أو أکثر بألفاظ مختلفة، کما هو شأن البلغاء، و أهل الفصاحة، فینقله السّامعون باللّفظ الأول و الثّانی، فیختلف الرّوایة</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أنّ النّاس فی الصّدر الأوّل کانوا یتلقّفون الکلام من أفواه الخطباء، و یحفظونها علی الولاء فربّما لا یتمکن السّامع من حفظ کلّ اللفظ، و مراعات ترتیبه، فیقع بسبب ذلک اختلاف فی التّرتیب أو نقصان فی الرّوایة، و ربّما راعی بعضهم حفظ المعنی من دون ضبط الألفاظ، فأورد فی اللّفظ زیادة و نقصانا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فربّما اتّفق الکلام المختار فی روایة فنقل علی وجهه، ثم وجد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الوجه المنقول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روایة اخری موضوعا غیر وضعه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مغایرتهما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بزیادة مختارة أو بلفظ أحسن 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المرویّ أوّلا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فتقتضی الحال أن یعاد استظهارا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استعانة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للاختیار و غیرة علی عقایل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کرایمه و ضنّة علی محاسنه من أن یخلو منها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بعد العهد أیضا بما اختیر أوّلا فاعید بعضه سهوا و نسیانا لا قصدا و اعتمادا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أدّعی مع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احیط بأقطار جمیع کلامه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أطرافه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لا یشذّ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یشرد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عنی منه شاذّ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یندّ 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لا ابعد ان یکون القاصر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الواقع إلیّ، و الحاصل فی ربقتی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 الکلام الحاصل فی یده بالبهیمة التی یشدّ رأسها بالرّبقة، و هو عروة الحبل علی طریق الاستعارة بالکنایة، و اثبات الربقة تخییل و المقصود إنّی لا ابعد أن یکون ما وصل إلیه 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الخارج من یدی</w:t>
      </w:r>
    </w:p>
    <w:p>
      <w:pPr>
        <w:pStyle w:val="BookText"/>
        <w:rPr/>
      </w:pPr>
      <w:r>
        <w:rPr>
          <w:rFonts w:ascii="IRNazanin" w:hAnsi="IRNazanin" w:eastAsia="IRNazanin"/>
          <w:color w:val="111111"/>
          <w:sz w:val="28"/>
          <w:sz w:val="28"/>
          <w:szCs w:val="28"/>
          <w:rtl w:val="true"/>
          <w:lang w:bidi="fa-IR"/>
        </w:rPr>
        <w:t>و ما علیّ إلاّ بذل الجهد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الاجتهاد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بلاغ الوسع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الطاقة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اللّه سبحانه نهج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استبانته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رشاد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استقامته إذ المقدور للعبد هو الجدّ و الجهد و إکمال السّعی، و علی اللّه سبحانه من باب اللطف هدایته إلی الصّراط المستقیم و النّهج القویم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اشار إلی اسم ذلک الکتاب، و وجه تسمیته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رأیت من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الختام و التّمام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تسمیة هذا الکتاب بنهج البلاغة، إذ کان یفتح للنّاظر فیه أبوابها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أبواب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یقرّب علیه طلابها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یهتدی إلی لطایفها، و یتمکن من الوصول إلی مزایاها و محاسنها، کما أنّ بسلوک النّهج، و هو الطریق الواضح، یهتدی إلی المطلوب، و ینال المقصود، و لهذا الوجه أیضا سمّینا شرحنا هذا بمنهاج البراعة، إذ به یحصل للنّاظر فیه التفوّق و الغلبة علی الاشباح و الأمثال، فی العلم و الفضل و الکمال، و به یحاز قصب السبق فی مضمار الفخار، کما أنّ بالمنهاج و واضح السّبیل، یدرک منتهی الغرض و ینال غایة الآمال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حاجة العالم و المتعلم و بغیة البلیغ و الزّاهد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ما یبتغیانه و یطلبانه من فنون البلاغة، و شئون الزّهد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یمضی فی أثنائه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تضاعیف هذا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الکلام فی العدل و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سئل أمیر المؤمنین علیه السلام عنهما،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 أن لا تتوهّمه و العدل أن لا تتّهمه، و رواه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فی أواخر النّهج، و علی ذلک فیکون عطف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تنزیه اللّه تعالی عن شبه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سبق للتّفسیر و التّوکید، لأن کلّ ما توهّمته فهو مخلوق لک، مصنوع مثلک، و اللّه سبحانه خالق الأرض و السماء، أجلّ و أعلی من أن یشبه بخلقه، أو یماثله خلقه، و فی خطب أمیر المؤمنین علیه السلام، لتحقیق هذا المرام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بلال کلّ غلّة، و شفاء کلّ 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ما یروی عطش کلّ غلیل، و یشفی داء کلّ علیل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جلاء کلّ 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 یجلی و یکشف ظلام الشّبه، أو یذهب رین الشّکوک و الشّبهات عن القلوب، کما یجلی السّیف و یصقل، و منه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تحدّثوا، فانّ الحدیث جلاء للقلوب، إنّ القلوب لتزین کما یزیّن السّیف جلائه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الظرف لقصد الحصر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أستمدّ</w:t>
      </w:r>
      <w:bookmarkStart w:id="558" w:name="pg13849_150499"/>
    </w:p>
    <w:p>
      <w:pPr>
        <w:pStyle w:val="BookText"/>
        <w:rPr/>
      </w:pPr>
      <w:bookmarkEnd w:id="558"/>
      <w:r>
        <w:rPr>
          <w:rFonts w:ascii="IRNazanin" w:hAnsi="IRNazanin" w:eastAsia="IRNazanin"/>
          <w:color w:val="111111"/>
          <w:sz w:val="28"/>
          <w:sz w:val="28"/>
          <w:szCs w:val="28"/>
          <w:rtl w:val="true"/>
          <w:lang w:bidi="fa-IR"/>
        </w:rPr>
        <w:t>التّوفیق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العصمة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 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أتنجّز التسدید و المعونة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لطلب الاصلاح فی القول و العمل و الاعانة للبلوغ إلی غایة الأمل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استعیذه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التجأ إلیه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خطاء الجنان قبل خطاء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خطاء الجنان أعظم، و حسرة هفوته أدوم، لأن القلب رئیس الأعضاء، و سلطان الجوارح، و بفساده یفسد الجمیع، و من جملة خطایاه الکفر الموجب للعذاب الدّائم، و الخزی 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زلة الکلم قبل زلة القدم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زلة القدم ربّما یمکن النّهوض و القیام منها و یسهل علاج عثرتها، و أمّا زلة اللسان فربّما لا تستقال، و قد یخرج منه کلمة تبلغ مشارق الأرض و مغاربها، فیسفک بها الدّم الحرام، و یؤخذ بها المال الحرام، و ینهتک بها الفرج الحرام، و لنعم ما قیل فی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یصاب الفتی من عثرة بلسانه و لیس یصاب المرء من عثرة الرجل</w:t>
      </w:r>
    </w:p>
    <w:p>
      <w:pPr>
        <w:pStyle w:val="BookText"/>
        <w:rPr/>
      </w:pPr>
      <w:r>
        <w:rPr>
          <w:rFonts w:ascii="IRNazanin" w:hAnsi="IRNazanin" w:eastAsia="IRNazanin"/>
          <w:color w:val="111111"/>
          <w:sz w:val="28"/>
          <w:sz w:val="28"/>
          <w:szCs w:val="28"/>
          <w:rtl w:val="true"/>
          <w:lang w:bidi="fa-IR"/>
        </w:rPr>
        <w:t>فعثرته فی القول تذهب رأسه و عثرته فی الرّجل تذهب عن مهل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کافی و محسبی لا کافی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 الوکیل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یَتَوَکَّلْ عَلَی اللّهِ فَهُوَ حَسْبُهُ إِنَّ اللّهَ بالِغُ أَمْرِهِ قَدْ جَعَلَ اللّهُ لِکُلِّ شَیْ‌ءٍ قَدْراً </w:t>
      </w:r>
      <w:r>
        <w:rPr>
          <w:rFonts w:eastAsia="Amiri" w:cs="Amiri" w:ascii="Amiri" w:hAnsi="Amiri"/>
          <w:color w:val="111111"/>
          <w:sz w:val="28"/>
          <w:szCs w:val="28"/>
          <w:rtl w:val="true"/>
          <w:lang w:bidi="ar-SA"/>
        </w:rPr>
        <w:t>»</w:t>
      </w:r>
    </w:p>
    <w:p>
      <w:pPr>
        <w:pStyle w:val="Heading4"/>
        <w:numPr>
          <w:ilvl w:val="3"/>
          <w:numId w:val="1"/>
        </w:numPr>
        <w:rPr/>
      </w:pPr>
      <w:bookmarkStart w:id="559" w:name="__RefHeading___Toc3347893_1468164448"/>
      <w:bookmarkStart w:id="560" w:name="_Toc211"/>
      <w:bookmarkEnd w:id="559"/>
      <w:r>
        <w:rPr>
          <w:rtl w:val="true"/>
        </w:rPr>
        <w:t>الترجمة</w:t>
      </w:r>
      <w:bookmarkEnd w:id="560"/>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دیدم من کلام آن قدوۀ انام علیه السلام را، که دایر بود بر سه قطب، أوّل آنها خطبه‌ها بود و أمرها، دویّم آنها کتابها بود و رساله‌ها، سیّم آنها حکمتها بود و موعظه‌ها، پس قصد کردم بتوفیق خدای تعالی بر این که ابتدا کنم بمختار و پسندیدۀ خطبه‌های حسنه، بعد از آن بکتابهای مستحسنه، پس از آن بحکمتهای زیبا در حالتی که منفرد ساخته بودم از برای هر صنفی از این مذکورات بابی را از ابواب، در حالتی زیاد گرداننده بودم در هر باب ورقهای چند سفید تا باشد آن ورقها از برای استدراک چیزی که شاید رمیده باشد از من در حال تألیف، و رسیده باشد بدست من بعد از تألیف، و اگر بیاید چیزی از کلام آن حضرت که خارج بوده از او در اثناء محاوره و مخاطبه، یا در مقام جواب و سؤال، یا در غرض آخر از اغراض در غیر وجوه و مقاصدی که ذکر کردم آنها را، و برقرار کردم قاعدۀ را بر آن، نسبت دادم آن امر خارج را بلایق‌ترین بابها بآن، و محکمترین آن بابها از حیثیت مشابهت و مناسبت بغرض</w:t>
      </w:r>
    </w:p>
    <w:p>
      <w:pPr>
        <w:pStyle w:val="BookText"/>
        <w:rPr/>
      </w:pPr>
      <w:r>
        <w:rPr>
          <w:rFonts w:ascii="IRNazanin" w:hAnsi="IRNazanin" w:eastAsia="IRNazanin"/>
          <w:color w:val="111111"/>
          <w:sz w:val="28"/>
          <w:sz w:val="28"/>
          <w:szCs w:val="28"/>
          <w:rtl w:val="true"/>
          <w:lang w:bidi="fa-IR"/>
        </w:rPr>
        <w:t>آن، چنانکه شاعر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سخنها را بدستور خردمند بوجهی خوب باید داد پیوند</w:t>
      </w:r>
    </w:p>
    <w:p>
      <w:pPr>
        <w:pStyle w:val="BookText"/>
        <w:rPr/>
      </w:pPr>
      <w:r>
        <w:rPr>
          <w:rFonts w:ascii="IRNazanin" w:hAnsi="IRNazanin" w:eastAsia="IRNazanin"/>
          <w:color w:val="111111"/>
          <w:sz w:val="28"/>
          <w:sz w:val="28"/>
          <w:szCs w:val="28"/>
          <w:rtl w:val="true"/>
          <w:lang w:bidi="fa-IR"/>
        </w:rPr>
        <w:t>و بسا می‌آید در ضمن آنچه که اختیار کردم آنرا از این مذکورات فصلهای بی انتظام، و کلامهای نیکوی بی‌مناسبت، بجهت این که من می‌آورم نکته‌های لطیفه، و کلمات پسندیدۀ درخشنده، و مقصود من ترتیب و انتظام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عجائب و غرائب خصال آن حضرتست که منفرد شده بآن، و ایمن شده از شراکت دیگران در آن، این است که کلام او که وارد شده در زهد و موعظه‌ها و در مقام تذکیر آخرت و منع از منکرات اگر تأمّل نماید آنرا تأمّل کنندۀ، و تفکر کند در آن فکر نمایندۀ، و بر کند از قلب خود این را که این کلام کلام مثل اوست، از کسی که عظیم القدر و نافذ الامر است، و محیط است سلطنت او بجمیع مردمان، عارض نشود او را شک و شبهه در این که این کلام از کلام کسی است که هیچ حظی نیست او را در غیر زهادت و ترک دنیا، و هیچ شغلی نیست مر او را بجز عبادت خدا، در حالتی که سر فرو برده و منزوی شده در کنار خانه، یا از مردم بریده و کناره جوئی نموده در دامن کوهی، در حالتی که نمی‌شنود مگر حسّ و حرکت خود را، و نمی‌بیند مگر شخص خود را؛ و نزدیک نیست یقین نماید آن متأمّل باین که این کلام کلام کسی است که فرو رفته در دریای قتال، در حالتی که کشنده باشد شمشیر خود را از غلاف، پس بزند گردنهای کفّار را، و بیندازد شجاعان را بر زمین، و برمیگردد با آن شمشیر در حالتی که سیلان میکند از خون و روان می‌سازد روحها را، و حال آنکه آن امام با این حالت زاهدترین زهاد است، و شریفترین ابدال و اوتاد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فضیلت از جمله فضائل عجیبه و خصایص لطیفه آن بزرگوار است، که جمع نموده با آن میان اضداد و متباینات را، و پیوند داده میان متفرّقات و مختلفات را</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اکثر اوقات مذاکره می‌کنم با برادران دینی باین فضیلت، و استخراج</w:t>
      </w:r>
    </w:p>
    <w:p>
      <w:pPr>
        <w:pStyle w:val="BookText"/>
        <w:rPr/>
      </w:pPr>
      <w:r>
        <w:rPr>
          <w:rFonts w:ascii="IRNazanin" w:hAnsi="IRNazanin" w:eastAsia="IRNazanin"/>
          <w:color w:val="111111"/>
          <w:sz w:val="28"/>
          <w:sz w:val="28"/>
          <w:szCs w:val="28"/>
          <w:rtl w:val="true"/>
          <w:lang w:bidi="fa-IR"/>
        </w:rPr>
        <w:t>می‌کنم تعجب ایشان را از این منقبت، و این فضیلت و منقبت محل این است که انسان عبرت برد از او با آن، و تفکر نماید در آن، و بسا آمده در اثناء این کلام مختار لفظی که مردّد است، و معنی مکرّر است، و عذر در این تردید و تکرار این است که روایتهای کلام آن حضرت مختلف می‌شود اختلاف زیاد، پس بسا اتفاق افتاده کلامی که اختیار شده در روایتی پس نقل شده بهمان طریق بی کم و زیاد پس یافته شده بعد از آن در روایت علیحده در حالتی که وضع شده بود بغیر وضع اولی، یا بزیادی که برگزیده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بلفظی که نیکوتر بود از حیثیت عبارت پس اقتضا نمود حال این که اعاده کرده شود دوباره از جهة تایید مختار و از جهة غیرت و حمیت بر گرامی‌ترین و شریفهای آن کلام، و بسا بوده که بعید شده و طول یافته بود عهد نیز به آن مختار اولی، پس بجهت طول عهد اعاده شده بعض آن کلام از روی سهو و نسیان نه از روی قصد و 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ادعا نمیکنم با همۀ این آنکه من احاطه کرده‌ام باطراف همه کلام آن حضرت تا باندازۀ که تنها نمانده باشد از من تنها ماندۀ از کلام آن حضرت، و نرمیده باشد از من هیچ رمندۀ از سخن او، بلکه بعید نمی‌شمارم این که باشد کلامی که نرسیده بجانب من، و قاصرات از من زیاده از آن شود که واقعشده بسوی من، و باشد کلامی که حاصل شده در ریسمان تصرف من کم از کلامی که خارج شده از دو دست من</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نیست بر من مگر بذل جهد و سعی و عدم تقصیر و کوتاهی در وسع و طاقت و بر خدای تعالی است آشکار ساختن راه و مستقیم نمودن دلیل ان شاء اللّه تعالی و رأی من علاقه گرفت که بعد از تألیف و تمام نمودن بنام نهادن این کتاب مستطاب بنهج البلاغة، از جهت این که می‌گشاید برای نظر کنندۀ او درهای بلاغت، و نزدیک می‌گرداند بر او طلب کردن اسباب فصاحت را، و در اوست حاجت عالم و متعلم، و مطلوب صاحب بلاغت و زهد، و می‌گذرد در اثناء این کتاب از کلامی که وارد است در توحید و عدالت و مبرا نمودن خداوند تعالی</w:t>
      </w:r>
    </w:p>
    <w:p>
      <w:pPr>
        <w:pStyle w:val="BookText"/>
        <w:rPr/>
      </w:pPr>
      <w:r>
        <w:rPr>
          <w:rFonts w:ascii="IRNazanin" w:hAnsi="IRNazanin" w:eastAsia="IRNazanin"/>
          <w:color w:val="111111"/>
          <w:sz w:val="28"/>
          <w:sz w:val="28"/>
          <w:szCs w:val="28"/>
          <w:rtl w:val="true"/>
          <w:lang w:bidi="fa-IR"/>
        </w:rPr>
        <w:t>از مشابهت مخلوقات آن نحو کلامیکه سیراب کننده هر تشنگی است؛ و شفا دهنده هر ناخوشی، و زایل کنندۀ هر شک و شبهه، و از خداوند عالم استمداد میکنم توفیق و عصمت را، و طلب می‌نمایم اصلاح و اعانت را، و پناه می‌طلبم از او از خطاء دل قبل از خطاء زبان، و از لغزش سخنان پیش از لغزش قدمان، و خدای تعالی است کفایت کنندۀ من در جمیع کارها، و نیکو وکیل است در حاجتها</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 شرح الدیباجة بحمد اللّه و حسن توفیقه، و یتلوه الکلام ان شاء اللّه فی شرح خطب أمیر المؤمنین علیه السلام، و اللّه المستعان و علیه التّکلان</w:t>
      </w:r>
      <w:r>
        <w:rPr>
          <w:rFonts w:eastAsia="IRNazanin" w:cs="IRNazanin"/>
          <w:color w:val="111111"/>
          <w:sz w:val="28"/>
          <w:szCs w:val="28"/>
          <w:rtl w:val="true"/>
          <w:lang w:bidi="fa-IR"/>
        </w:rPr>
        <w:t>.</w:t>
      </w:r>
      <w:bookmarkStart w:id="561" w:name="pg13849_150503"/>
    </w:p>
    <w:p>
      <w:pPr>
        <w:pStyle w:val="BookText"/>
        <w:rPr/>
      </w:pPr>
      <w:bookmarkEnd w:id="561"/>
      <w:r>
        <w:rPr>
          <w:rFonts w:ascii="IRNazanin" w:hAnsi="IRNazanin" w:eastAsia="IRNazanin"/>
          <w:color w:val="111111"/>
          <w:sz w:val="28"/>
          <w:sz w:val="28"/>
          <w:szCs w:val="28"/>
          <w:rtl w:val="true"/>
          <w:lang w:bidi="fa-IR"/>
        </w:rPr>
        <w:t>بسم اللّه الرّحمن الرّحیم الحمد للّه الذی أوضح لنا المحجّة البیضاء و النّهج القویم، و هدینا إلی الجادّة الوسطی و الصّراط المستقیم، و الصّلاة و السّلام علی رسوله المبعوث بالنّور السّاطع و الکتاب الحکیم، و آله الّذین اتّخذت سنّتهم شریعة و منهاجا، و طریقتهم سلّما إلی نیل المطالب و معراجا، و ولایتهم علاجا لداء زلاّتی إذا اختار کلّ قوم علاجا،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القوم من أصفیهم الودّ مخلصا تمسّک فی اخراه بالسّبب الاقوی</w:t>
      </w:r>
    </w:p>
    <w:p>
      <w:pPr>
        <w:pStyle w:val="BookText"/>
        <w:rPr/>
      </w:pPr>
      <w:r>
        <w:rPr>
          <w:rFonts w:ascii="IRNazanin" w:hAnsi="IRNazanin" w:eastAsia="IRNazanin"/>
          <w:color w:val="111111"/>
          <w:sz w:val="28"/>
          <w:sz w:val="28"/>
          <w:szCs w:val="28"/>
          <w:rtl w:val="true"/>
          <w:lang w:bidi="fa-IR"/>
        </w:rPr>
        <w:t>هم القوم فاقوا العالمین مآثرا محاسنها تجلی و آیاتها تروی</w:t>
      </w:r>
    </w:p>
    <w:p>
      <w:pPr>
        <w:pStyle w:val="BookText"/>
        <w:rPr/>
      </w:pPr>
      <w:r>
        <w:rPr>
          <w:rFonts w:ascii="IRNazanin" w:hAnsi="IRNazanin" w:eastAsia="IRNazanin"/>
          <w:color w:val="111111"/>
          <w:sz w:val="28"/>
          <w:sz w:val="28"/>
          <w:szCs w:val="28"/>
          <w:rtl w:val="true"/>
          <w:lang w:bidi="fa-IR"/>
        </w:rPr>
        <w:t>بهم عرف النّاس الهدی فهدیهم یضل الذی یقلی و یهدی الذی یهوی</w:t>
      </w:r>
    </w:p>
    <w:p>
      <w:pPr>
        <w:pStyle w:val="BookText"/>
        <w:rPr/>
      </w:pPr>
      <w:r>
        <w:rPr>
          <w:rFonts w:ascii="IRNazanin" w:hAnsi="IRNazanin" w:eastAsia="IRNazanin"/>
          <w:color w:val="111111"/>
          <w:sz w:val="28"/>
          <w:sz w:val="28"/>
          <w:szCs w:val="28"/>
          <w:rtl w:val="true"/>
          <w:lang w:bidi="fa-IR"/>
        </w:rPr>
        <w:t>موالاتهم فرض و حبّهم هدی و طاعتهم قربی و ودّهم تقوی</w:t>
      </w:r>
    </w:p>
    <w:p>
      <w:pPr>
        <w:pStyle w:val="BookText"/>
        <w:rPr/>
      </w:pPr>
      <w:r>
        <w:rPr>
          <w:rFonts w:ascii="IRNazanin" w:hAnsi="IRNazanin" w:eastAsia="IRNazanin"/>
          <w:color w:val="111111"/>
          <w:sz w:val="28"/>
          <w:sz w:val="28"/>
          <w:szCs w:val="28"/>
          <w:rtl w:val="true"/>
          <w:lang w:bidi="fa-IR"/>
        </w:rPr>
        <w:t>و بعد فیقول الشّارح المحتاج إلی غفران ربّه الکریم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الشّریف الرضیّ ذو الحسبین أبو الحسن محمّد بن أبی أحمد الحسین تغمده اللّه برحمته، و أسکنه بحبوحة جنّته</w:t>
      </w:r>
      <w:r>
        <w:rPr>
          <w:rFonts w:eastAsia="IRNazanin" w:cs="IRNazanin"/>
          <w:color w:val="111111"/>
          <w:sz w:val="28"/>
          <w:szCs w:val="28"/>
          <w:rtl w:val="true"/>
          <w:lang w:bidi="fa-IR"/>
        </w:rPr>
        <w:t>:</w:t>
      </w:r>
    </w:p>
    <w:p>
      <w:pPr>
        <w:pStyle w:val="Heading2"/>
        <w:numPr>
          <w:ilvl w:val="1"/>
          <w:numId w:val="1"/>
        </w:numPr>
        <w:rPr/>
      </w:pPr>
      <w:bookmarkStart w:id="562" w:name="__RefHeading___Toc3347895_1468164448"/>
      <w:bookmarkStart w:id="563" w:name="_Toc212"/>
      <w:bookmarkEnd w:id="562"/>
      <w:r>
        <w:rPr>
          <w:rtl w:val="true"/>
        </w:rPr>
        <w:t>(</w:t>
      </w:r>
      <w:r>
        <w:rPr>
          <w:rtl w:val="true"/>
        </w:rPr>
        <w:t>باب المختار من خطب أمیر المؤمنین علیه السلام و أوامره</w:t>
      </w:r>
      <w:bookmarkEnd w:id="563"/>
    </w:p>
    <w:p>
      <w:pPr>
        <w:pStyle w:val="Heading3"/>
        <w:numPr>
          <w:ilvl w:val="2"/>
          <w:numId w:val="1"/>
        </w:numPr>
        <w:rPr/>
      </w:pPr>
      <w:bookmarkStart w:id="564" w:name="__RefHeading___Toc3347897_1468164448"/>
      <w:bookmarkStart w:id="565" w:name="_Toc213"/>
      <w:bookmarkEnd w:id="564"/>
      <w:r>
        <w:rPr>
          <w:rtl w:val="true"/>
        </w:rPr>
        <w:t>اشارة</w:t>
      </w:r>
      <w:bookmarkEnd w:id="565"/>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یدخل فی ذلک الباب المختار من کلامه الجاری مجری الخطب فی المقامات المحصورة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المجالس المعیّنة المعدودة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المواقف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الکثیرة الدّوران علی الأفواه و الألسنة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الخطوب الواردة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الملاحم العظیمة و الامور المعظمة الحادثة</w:t>
      </w:r>
      <w:r>
        <w:rPr>
          <w:rFonts w:eastAsia="IRNazanin" w:cs="IRNazanin"/>
          <w:color w:val="111111"/>
          <w:sz w:val="28"/>
          <w:szCs w:val="28"/>
          <w:rtl w:val="true"/>
          <w:lang w:bidi="fa-IR"/>
        </w:rPr>
        <w:t>.</w:t>
      </w:r>
      <w:bookmarkStart w:id="566" w:name="pg13849_150504"/>
    </w:p>
    <w:p>
      <w:pPr>
        <w:pStyle w:val="Heading3"/>
        <w:numPr>
          <w:ilvl w:val="2"/>
          <w:numId w:val="1"/>
        </w:numPr>
        <w:rPr/>
      </w:pPr>
      <w:bookmarkStart w:id="567" w:name="__RefHeading___Toc3347899_1468164448"/>
      <w:bookmarkStart w:id="568" w:name="_Toc214"/>
      <w:bookmarkEnd w:id="566"/>
      <w:bookmarkEnd w:id="567"/>
      <w:r>
        <w:rPr>
          <w:rtl w:val="true"/>
        </w:rPr>
        <w:t>فمن خطبة له علیه السلام یذکر فیها ابتداء خلق السماء و الارض و خلق</w:t>
      </w:r>
      <w:bookmarkEnd w:id="568"/>
    </w:p>
    <w:p>
      <w:pPr>
        <w:pStyle w:val="Heading4"/>
        <w:numPr>
          <w:ilvl w:val="3"/>
          <w:numId w:val="1"/>
        </w:numPr>
        <w:rPr/>
      </w:pPr>
      <w:bookmarkStart w:id="569" w:name="__RefHeading___Toc3347901_1468164448"/>
      <w:bookmarkStart w:id="570" w:name="_Toc215"/>
      <w:bookmarkEnd w:id="569"/>
      <w:r>
        <w:rPr>
          <w:rtl w:val="true"/>
        </w:rPr>
        <w:t>اشارة</w:t>
      </w:r>
      <w:bookmarkEnd w:id="570"/>
    </w:p>
    <w:p>
      <w:pPr>
        <w:pStyle w:val="BookText"/>
        <w:rPr/>
      </w:pPr>
      <w:r>
        <w:rPr>
          <w:rFonts w:ascii="IRNazanin" w:hAnsi="IRNazanin" w:eastAsia="IRNazanin"/>
          <w:color w:val="111111"/>
          <w:sz w:val="28"/>
          <w:sz w:val="28"/>
          <w:szCs w:val="28"/>
          <w:rtl w:val="true"/>
          <w:lang w:bidi="fa-IR"/>
        </w:rPr>
        <w:t>آدم علیه السلام و هی الخطبة الاولی من المختار فی باب الخطب</w:t>
      </w:r>
    </w:p>
    <w:p>
      <w:pPr>
        <w:pStyle w:val="BookText"/>
        <w:rPr/>
      </w:pPr>
      <w:r>
        <w:rPr>
          <w:rFonts w:ascii="IRNazanin" w:hAnsi="IRNazanin" w:eastAsia="IRNazanin"/>
          <w:color w:val="111111"/>
          <w:sz w:val="28"/>
          <w:sz w:val="28"/>
          <w:szCs w:val="28"/>
          <w:rtl w:val="true"/>
          <w:lang w:bidi="fa-IR"/>
        </w:rPr>
        <w:t>و یذکر فیها صفة الحجّ و وجوبه، و هی من جلائل خطبه و مشاهیرها، و قد رواها المحدث العلاّمة المجلسی طاب ثراه فی کتاب البحار إلی قوله الی یوم الوقت المعلوم آخر الفصل الحادی عشر من کتاب عیون الحکمة و المواعظ لمحمّد بن علی الواسطی مرسلة کما فی الکتاب، و شرحها فی ضمن فصول</w:t>
      </w:r>
      <w:r>
        <w:rPr>
          <w:rFonts w:eastAsia="IRNazanin" w:cs="IRNazanin"/>
          <w:color w:val="111111"/>
          <w:sz w:val="28"/>
          <w:szCs w:val="28"/>
          <w:rtl w:val="true"/>
          <w:lang w:bidi="fa-IR"/>
        </w:rPr>
        <w:t>:</w:t>
      </w:r>
    </w:p>
    <w:p>
      <w:pPr>
        <w:pStyle w:val="Heading4"/>
        <w:numPr>
          <w:ilvl w:val="3"/>
          <w:numId w:val="1"/>
        </w:numPr>
        <w:rPr/>
      </w:pPr>
      <w:bookmarkStart w:id="571" w:name="__RefHeading___Toc3347903_1468164448"/>
      <w:bookmarkStart w:id="572" w:name="_Toc216"/>
      <w:bookmarkEnd w:id="571"/>
      <w:r>
        <w:rPr>
          <w:rtl w:val="true"/>
        </w:rPr>
        <w:t>الفصل الاول</w:t>
      </w:r>
      <w:bookmarkEnd w:id="572"/>
    </w:p>
    <w:p>
      <w:pPr>
        <w:pStyle w:val="Heading5"/>
        <w:numPr>
          <w:ilvl w:val="4"/>
          <w:numId w:val="1"/>
        </w:numPr>
        <w:rPr/>
      </w:pPr>
      <w:bookmarkStart w:id="573" w:name="__RefHeading___Toc3347905_1468164448"/>
      <w:bookmarkStart w:id="574" w:name="_Toc217"/>
      <w:bookmarkEnd w:id="573"/>
      <w:r>
        <w:rPr>
          <w:rtl w:val="true"/>
        </w:rPr>
        <w:t>اشارة</w:t>
      </w:r>
      <w:bookmarkEnd w:id="574"/>
    </w:p>
    <w:p>
      <w:pPr>
        <w:pStyle w:val="BookText"/>
        <w:rPr/>
      </w:pPr>
      <w:r>
        <w:rPr>
          <w:rFonts w:ascii="IRNazanin" w:hAnsi="IRNazanin" w:eastAsia="IRNazanin"/>
          <w:color w:val="111111"/>
          <w:sz w:val="28"/>
          <w:sz w:val="28"/>
          <w:szCs w:val="28"/>
          <w:rtl w:val="true"/>
          <w:lang w:bidi="fa-IR"/>
        </w:rPr>
        <w:t>الحمد للّه الّذی لا یبلغ مدحته القائلون، و لا یحصی نعمائه العادّون و لا یؤدّی حقّه المجتهدون</w:t>
      </w:r>
      <w:r>
        <w:rPr>
          <w:rFonts w:eastAsia="IRNazanin" w:cs="IRNazanin"/>
          <w:color w:val="111111"/>
          <w:sz w:val="28"/>
          <w:szCs w:val="28"/>
          <w:rtl w:val="true"/>
          <w:lang w:bidi="fa-IR"/>
        </w:rPr>
        <w:t>.</w:t>
      </w:r>
    </w:p>
    <w:p>
      <w:pPr>
        <w:pStyle w:val="Heading5"/>
        <w:numPr>
          <w:ilvl w:val="4"/>
          <w:numId w:val="1"/>
        </w:numPr>
        <w:rPr/>
      </w:pPr>
      <w:bookmarkStart w:id="575" w:name="__RefHeading___Toc3347907_1468164448"/>
      <w:bookmarkStart w:id="576" w:name="_Toc218"/>
      <w:bookmarkEnd w:id="575"/>
      <w:r>
        <w:rPr>
          <w:rtl w:val="true"/>
        </w:rPr>
        <w:t>اللغة</w:t>
      </w:r>
      <w:bookmarkEnd w:id="5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المدح و الشکر متقاربة المعانی و مشترکة فی الدّلالة علی الثّناء الجمیل، و ربّما یحکم باتحاد الأوّلین و کونهما أخوین؛ قال فی الکشاف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و المدح أخوان، و هو الثّناء و النّداء علی الجمیل من نعمة و غیرها،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حمدت الرّجل علی انعامه و حمدت علی حسنه و شجاعته انتهی، و نسبه الشّارح المعتزلی إلی أکثر الادباء و المتکلمین، و مثل لهما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حمدت زیدا علی إنعامه و مدحته علی إنعامه، و حمدته علی شجاعته و مدحته علی شجاعته،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فهما سواء یدخلان فیما کان من فعل الانسان، و فیما لیس من فعله کما ذکرناه من المثالین هذا و لکنّ المعروف أخصّیة الحمد من المدح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 أن الحمد هو الثّناء علی ذی علم و حیاة لکماله، و المدح هو الثّناء علی الشّیء لکماله، سواء کان ذا علم و حیاة أم لا، أ لا تری أنّ من رأی لؤلؤة فی غایة الحسن، أو یاقوتة کذلک، فانّه قد یمدحها، و یستحیل أن یحمدها</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أن الحمد لا یکون إلاّ بعد الاحسان، و المدح قد یکون قبل الاحسان و قد یکون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 الحمد هو الثّناء علی الجمیل الاختیاری،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حمدته علی کرمه، و لا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حسنه، و المدح یعم الاختیاری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الشکر فربما یعرّف بأنّه تعظیم المنعم من حیث انّه منعم علی الشّاکر، فیکون أخصّ من الحمد من وجه و اعم منه بوجه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فلأنّ الشکر لا یکون الاّ علی النّعمة الواصلة إلی الشاکر، و الحمد یکون علی النّعمة و غیرها، و علی النّعمة العائدة إلی الحامد و غیرها و أمّا الثّانی فلأن الحمد لا یکون إلاّ باللّسان، و الشکر یکون باللّسان و الجوارح و القلب،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أفادتکم النّعماء منّی ثلاثة یدی و لسانی و الضمیر المحجبا</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فرق جماعة بینهما منهم الزّمخشری و التّفتازانی و البیضاوی و غیرهم، إلاّ أن تخصیص مورد الحمد باللّسان یشکل بقوله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مِنْ شَیْ‌ءٍ إِلاّ یُسَبِّحُ بِحَمْدِهِ وَ لکِنْ لا تَفْقَهُونَ تَسْبِیحَهُمْ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یراد باللّسان الأعم من لسان الحال و لسان المقال، بعنوان عموم المجاز، فانّه سبحانه حیث بسط بساط الوجود علی أفراد الممکنات و آحاد الموجودات، و وضع علیه موائد کرمه و ألطافه التی لا تتناهی، فکلّ ذرّة من ذرات الوجود لسان حال ناطق بحمده، و نظیره إرادة الخضوع التکوینی و الافتقار الذّاتی من السّجود الظاهر فی وضع الجبهة فی قوله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اللّهَ یَسْجُدُ لَهُ مَنْ فِی السَّماواتِ وَ مَنْ فِی الْأَرْضِ وَ الشَّمْسُ وَ الْقَمَرُ وَ النُّجُومُ وَ الْجِبالُ وَ الشَّجَرُ وَ الدَّوَابُّ </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هذا کله و لکنّک ما تصنع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لا تفقهون تسبیحهم، فان التّسبیح و الحمد بلسان الحال مفقوه معلوم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الخطاب للمشرکین، و هم و إن کانوا إذا سئلوا عن خالق السّماوات و الأرض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إلاّ أنّهم لما جعلوا معه آلهة مع إقرارهم فکأنّهم لم ینظروا و لم یقرّوا، لأنّ نتیجة النّظر الصحیح و الاقرار الثّابت خلاف ما کانوا علیه، فاذن لم</w:t>
      </w:r>
    </w:p>
    <w:p>
      <w:pPr>
        <w:pStyle w:val="BookText"/>
        <w:rPr/>
      </w:pPr>
      <w:r>
        <w:rPr>
          <w:rFonts w:ascii="IRNazanin" w:hAnsi="IRNazanin" w:eastAsia="IRNazanin"/>
          <w:color w:val="111111"/>
          <w:sz w:val="28"/>
          <w:sz w:val="28"/>
          <w:szCs w:val="28"/>
          <w:rtl w:val="true"/>
          <w:lang w:bidi="fa-IR"/>
        </w:rPr>
        <w:t>یفقهوا التّسبیح و لم یستوضحوا الدلالة علی الخالق هذا، و مثل هذا الاشکال و الجواب یجری فی قوله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یُسَبِّحُ الرَّعْدُ بِحَمْدِهِ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حاجة إلی تکلف التّأویل بانّه یسبّح سامع الرّعد من العباد، الرّاجین للمطر حامدین له کما تحمله فی الکشاف، و یأتی ان شاء اللّه تحقیق ذلک فی شرح المختار المأة و التسعین بما لا مزید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جامد علم للذّات المستجمع لصفات الکمال، و اختار جموده جماعة من المفسرین و غیرهم محتجّین بحجج مذکورة فی محالها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الکوفیون إلی أنّ الأولین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باشتقاقه من إله علی وزن فعال، فادخلت علیه الألف و اللاّم للتّعظیم، فصار الاله، فخذفت الهمزة استثقالا لکثرة جریانها علی الألسنة، فاجتمع لامان فادغمت الاولی، و الآخرین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اصله لاه، فادخلت علیه الألف و اللاّم، فقیل اللّه، و أمّا لفظة الالاه، فقال الزّمخشری و تبعه الشّارح المعتزلی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أسماء الأجناس اسم یقع علی کلّ معبود بحقّ أو باطل، ثم غلب علی المعبود بالحقّ کالنّجم للثّریا، و الکتاب لکتاب سیبویه، و البیت لبیت اللّه، و السّنة لعام القحط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جماعة الی اشتقاقها و اختلفوا فی أصلها علی أقوال 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إنّها مأخوذة من أله إلاهة و الوهة و الوهیة، من باب منع إذا عبد عبادة، فالاله بمعنی مألوه، ککتاب بمعنی مکتوب، و بساط بمعنی مبسوط، و انکار الشّارح المعتزلی له لا وجه له مع تصریح جماعة من اللغویّین و المفسرین به، و لکونها بهذا المعنی صحّ تعلق الظرف بها 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الَّذِی فِی السَّماءِ إِلهٌ وَ فِی الْأَرْضِ إِلهٌ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مأخوذة من أله إذا تحیّر، لتحیّر العقول فی معرفة ذاته</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مأخوذة من ألهت إلی فلان، أی سکنت إلیه، لأن القلوب</w:t>
      </w:r>
      <w:bookmarkStart w:id="577" w:name="pg13849_150507"/>
    </w:p>
    <w:p>
      <w:pPr>
        <w:pStyle w:val="BookText"/>
        <w:rPr/>
      </w:pPr>
      <w:bookmarkEnd w:id="577"/>
      <w:r>
        <w:rPr>
          <w:rFonts w:ascii="IRNazanin" w:hAnsi="IRNazanin" w:eastAsia="IRNazanin"/>
          <w:color w:val="111111"/>
          <w:sz w:val="28"/>
          <w:sz w:val="28"/>
          <w:szCs w:val="28"/>
          <w:rtl w:val="true"/>
          <w:lang w:bidi="fa-IR"/>
        </w:rPr>
        <w:t>تطمئن بذکره سبحانه، و الأرواح تسکن إلی معرفته، أو من ألهت إلی فلان، أی فزعت إلیه، لأن العائذ یفزع إلیه و هو یجیره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من لاه مصدر لاه یلیه لیها و لاها إذا احتجب و ارتفع، لأنّه تعالی محجوب عن إدراک الأبصار، و مرتفع علی کلّ شیء، و قیل أقوال اخر یطول 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الاشتقاق الذی ذکرته؟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الاشتقاق علی ما ذکره الزّمخشری و غیره هو أن ینتظم الصّیغتین فصاعدا معنی واحد و هذا موجود بینها و بین الاصول المذکورة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الوصول أو المشارفة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 المکان بلوغا من باب نصر إذا وصل إلیه أو شارف علیه، و الثانی أکمل و أبلغ بالنّسبة إلی المقام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المدحة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هیئة المدح، کالرکبة هیئة الرکوب، و الجلسة هیئة الجلوس، و فی القاموس مدحه کمنعه مدحا و مدحة، أحسن الثّناء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اجتهد فی الأمر إذا بذل وسعه و طاقته فی طلبه لیبلغ مجهوده و یصل إلی نهایته</w:t>
      </w:r>
      <w:r>
        <w:rPr>
          <w:rFonts w:eastAsia="IRNazanin" w:cs="IRNazanin"/>
          <w:color w:val="111111"/>
          <w:sz w:val="28"/>
          <w:szCs w:val="28"/>
          <w:rtl w:val="true"/>
          <w:lang w:bidi="fa-IR"/>
        </w:rPr>
        <w:t>.</w:t>
      </w:r>
    </w:p>
    <w:p>
      <w:pPr>
        <w:pStyle w:val="Heading5"/>
        <w:numPr>
          <w:ilvl w:val="4"/>
          <w:numId w:val="1"/>
        </w:numPr>
        <w:rPr/>
      </w:pPr>
      <w:bookmarkStart w:id="578" w:name="__RefHeading___Toc3347909_1468164448"/>
      <w:bookmarkStart w:id="579" w:name="_Toc219"/>
      <w:bookmarkEnd w:id="578"/>
      <w:r>
        <w:rPr>
          <w:rtl w:val="true"/>
        </w:rPr>
        <w:t>الاعراب</w:t>
      </w:r>
      <w:bookmarkEnd w:id="579"/>
    </w:p>
    <w:p>
      <w:pPr>
        <w:pStyle w:val="BookText"/>
        <w:rPr/>
      </w:pPr>
      <w:r>
        <w:rPr>
          <w:rFonts w:ascii="IRNazanin" w:hAnsi="IRNazanin" w:eastAsia="IRNazanin"/>
          <w:color w:val="111111"/>
          <w:sz w:val="28"/>
          <w:sz w:val="28"/>
          <w:szCs w:val="28"/>
          <w:rtl w:val="true"/>
          <w:lang w:bidi="fa-IR"/>
        </w:rPr>
        <w:t>الحمد مرفوع بالابتداء، و خبره للّه، و أصله النّصب، و به قرء بعضهم فی الکتاب العزیز باضمار فعله، علی انّه من المصادر السّادة مساد الأفعال، مثل شکرا و کفرا، و العدول من النّصب إلی الرّفع للدّلالة علی الثبات و الاستقرار، و مثله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سَلاماً قالَ سَلامٌ </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رفع الثّانی للدلالة علی أن إبراهیم علیه السلام حیّاهم بتحیة أحسن من تحیّتهم، لأنّ الرّفع دال علی معنی ثبات السّلام لهم دون تجدده و حدوثه، و حرف التّعریف الدّاخل علیه للجنس، لأنّه المتبادر إلی الفهم الشّایع فی الاستعمال، لا سیّما فی المصادر؛ و عند خفاء قراین الاستغراق، أو لأنّ المصادر الخالیة عن اللواحق و الدّواخل لا تدل</w:t>
      </w:r>
    </w:p>
    <w:p>
      <w:pPr>
        <w:pStyle w:val="BookText"/>
        <w:rPr/>
      </w:pPr>
      <w:r>
        <w:rPr>
          <w:rFonts w:ascii="IRNazanin" w:hAnsi="IRNazanin" w:eastAsia="IRNazanin"/>
          <w:color w:val="111111"/>
          <w:sz w:val="28"/>
          <w:sz w:val="28"/>
          <w:szCs w:val="28"/>
          <w:rtl w:val="true"/>
          <w:lang w:bidi="fa-IR"/>
        </w:rPr>
        <w:t>إلاّ علی الماهیة لا بشرط شیء، کما ادّعی السّکاکی إجماع أهل العربیة علیه فی محکیّ کلامه، و حرف التّعریف لا تفید إلاّ التّعیین و الاشارة، فیکون معناها الاشارة إلی ما یعرفه کل أحد أن الحمد ما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التّعریف فیه نحو التّعریف فی أرسلها العراک، و هو تعریف الجنس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فالاستغراق الذی یتوهّمه کثیر من النّاس و هم،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للاستغراق، و ربّما یرجح علی الأوّل بما فیه من إفادتها رجوع جمیع المحامد إلیه سبحانه بخلاف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کونها للجنس لا ینافی ذلک، و ذلک لأنّ اللاّم فی قوله للّه إمّا للملک کما فی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لزید، أو للاختصاص کما فی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الحصیر للمسجد، و علی التقدیرین فتفید رجوع المحامد إلیه سبحانه، لأنّ معناه أنّ ماهیّة الحمد حق للّه و ملک له و مختص به، و ذلک ینفی کون فرد من أفراد هذه الماهیّة لغیر اللّه، فثبت علی هذا القول أیضا أنّ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ینفی حصول الحمد لغیر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أنّ المنعم یستحقّ الحمد من المنعم علیه و الاستاذ من التلمیذ؟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أنعم علی غیره فالانعام فی الحقیقة من اللّه سبحانه، لأنّه تعالی لو لا خلق تلک الدّاعیة فی قلب المنعم لما أقدم علی ذلک الانعام، و لو لا أنّه خلق تلک النّعمة و سلّط ذلک المنعم علیها و مکن المنعم علیه من الانتفاع لما حصل الانتفاع بتلک النّعمة، فثبت أنّ المنعم فی الحقیقة هو اللّه سبحانه قال تعالی</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بِکُمْ مِنْ نِعْمَةٍ فَمِنَ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الالف و اللاّم فی القائلون للاستغراق، لعدم خلاف ظاهر بین أصحابنا فی إفادة الجمع المعرّف للعموم، و هو المتبادر منه أیضا و یدلّ علیه أیضا جواز الاستثناء مطردا، و منه یظهر فساد ما توهّمه القطب الرّاوندی علی ما حکاه عنه الشّارح المعتزلی من کونها فیه للجنس کما فی الحمد، مضافا إلی لزوم إرادة الاستغراق و العموم فی خصوص المقام و إن لم نقل به فی سایر المقامات، لعدم تمامیّة المعنی إلاّ به،</w:t>
      </w:r>
      <w:bookmarkStart w:id="580" w:name="pg13849_150509"/>
    </w:p>
    <w:p>
      <w:pPr>
        <w:pStyle w:val="BookText"/>
        <w:rPr/>
      </w:pPr>
      <w:bookmarkEnd w:id="580"/>
      <w:r>
        <w:rPr>
          <w:rFonts w:ascii="IRNazanin" w:hAnsi="IRNazanin" w:eastAsia="IRNazanin"/>
          <w:color w:val="111111"/>
          <w:sz w:val="28"/>
          <w:sz w:val="28"/>
          <w:szCs w:val="28"/>
          <w:rtl w:val="true"/>
          <w:lang w:bidi="fa-IR"/>
        </w:rPr>
        <w:t>لأنّ المبالغة بل الحقّ المحض عجز جمیع القائلین عن حمده، و معلوم أنّ الجنس لا یفید ذلک</w:t>
      </w:r>
      <w:r>
        <w:rPr>
          <w:rFonts w:eastAsia="IRNazanin" w:cs="IRNazanin"/>
          <w:color w:val="111111"/>
          <w:sz w:val="28"/>
          <w:szCs w:val="28"/>
          <w:rtl w:val="true"/>
          <w:lang w:bidi="fa-IR"/>
        </w:rPr>
        <w:t>.</w:t>
      </w:r>
    </w:p>
    <w:p>
      <w:pPr>
        <w:pStyle w:val="Heading5"/>
        <w:numPr>
          <w:ilvl w:val="4"/>
          <w:numId w:val="1"/>
        </w:numPr>
        <w:rPr/>
      </w:pPr>
      <w:bookmarkStart w:id="581" w:name="__RefHeading___Toc3347911_1468164448"/>
      <w:bookmarkStart w:id="582" w:name="_Toc220"/>
      <w:bookmarkEnd w:id="581"/>
      <w:r>
        <w:rPr>
          <w:rtl w:val="true"/>
        </w:rPr>
        <w:t>المعنی</w:t>
      </w:r>
      <w:bookmarkEnd w:id="5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الثناء الحسن حقّ و مخصوص للذّات المستجمع للصّفات الجمالیّة و الجلالیّة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تفسیر الامام علیه السلام 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هو الذی یتأله إلیه کلّ مخلوق عند الحوائج و الشّدائد، إذا انقطع الرّجاء من کلّ من دونه، و تقطع الأسباب من جمیع من سواه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علیه السلام أیضا اللّه أعظم اسم من أسماء اللّه عزّ و جلّ، لا ینبغی أن یتسم به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التّوحید عنه علیه السلام أیضا اللّه معناه المعبود الذی یأله</w:t>
      </w:r>
      <w:r>
        <w:rPr>
          <w:rStyle w:val="FootnoteAnchor"/>
          <w:rtl w:val="true"/>
        </w:rPr>
        <w:footnoteReference w:id="137"/>
      </w:r>
      <w:r>
        <w:rPr>
          <w:rFonts w:ascii="IRNazanin" w:hAnsi="IRNazanin" w:eastAsia="IRNazanin"/>
          <w:color w:val="111111"/>
          <w:sz w:val="28"/>
          <w:sz w:val="28"/>
          <w:szCs w:val="28"/>
          <w:rtl w:val="true"/>
          <w:lang w:bidi="fa-IR"/>
        </w:rPr>
        <w:t>فیه الخلق و یوله إلیه، و المستور عن درک الأبصار، المحجوب عن الأوهام و الخطرات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الباقر علیه السلام اللّه معناه المعبود الذی أله الخلق عن درک مائیّته، و الاحاطة بکیفیّته، و یقول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أله الرّجل إذا تحیّر فی الشیء فلم یحط به علما، و وله إذا فزع إلی شیء ممّا یحذره و یخافه، فالاله هو المستور عن حواس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لا یبلغ مدحته القائلون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 یشارف علی مدحه أحد من آحاد القائلین، فکیف یصلون إلیه و هو إشارة إلی العجز عن القیام بحمده سبحانه کما هو أهله و مستحقّه، و من ثمّ قال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أحصی ثناء علیک أنت کما أثنیت علی نفسک</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فی الکافی عن الصّادق علیه السلام ما أنعم اللّه علی عبده بنعمته صغرت أو کبرت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إلاّ أدّی شکرها، فکیف التّوفیق بینه و بین النّبویّ و الخطبة؟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الجمع بینهما بأنّ المراد بها إظهار العجز عن الحمد و الثّناء اللاّیق بحضرته سبحانه کما أشرنا إلیه، و المراد بأداء الشکر فیه، أداؤه اللاّیق بحال العبد الموجب لسقوط تکلیف الشکر عنه و المحصّل لرضائه سبحانه و تعالی عنه بهذا المقدار بکرمه العمیم و لطفه الجسیم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یشیر إلیه ما رواه الصّادق عن أبیه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أبی بغلة له،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 ردّها اللّه تعالی لأحمدنّه بمحامد یرضاها، فما لبث أن اتی بها بسرجها و لجامها فلما استوی علیها و ضمّ إلیه ثیابه رفع رأسه إلی السماء،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 لم یزد،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ترکت و ما أبقیت شیئا جعلت کلّ أنواع المحامد للّه عزّ و جلّ، ما من حمد إلاّ هو داخل فیما قلت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اختار علیه السلام القائلین علی المادحین، لکونه أبلغ، من حیث إنّ القائل أعمّ من المادح، و عدم بلوغ الأعم بمدحته مستلزم لعدم بلوغ الأخص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السّر فی العدول عنه إلیه هو أنّ الغرض من الجملة الوصفیّة الاشارة إلی عدم إمکان القیام علی مدحته حسبما عرفت سابقا، فاذا لم یمکن القیام علیه لم یوجد هناک من قام به المدح، فلا یوجد له مادح فی الحقیقة، و التّعبیر بالمادحین ینافی هذا الغرض، کما أنّ التّعبیر بالقائلین یؤکده، لأنّ فیه إشعارا بأنّ من صدر عنه مدح فهو قول یلیق بقائله؛ و لیس بمدح حقیقی یلیق به تعالی کما لا یخفی، و یأتی إن شاء اللّه تمام التّحقیق فی عدم إمکان مدحه و وصفه سبحانه فی شرح الخطبة المأة و السّابعة و السّبعین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یحصی نعمائه العادّون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النّعم غیر محصورة، و الفیوضات غیر متناهیة، فلا یحیط بها عدّ، و لا یضبطها 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تَعُدُّوا نِعْمَةَ اللّهِ لا تُحْصُوها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البیضاوی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تحصروها، و لا تطیقوا عدّ أنواعها فضلا من أفرادها، فانّها غیر متناهیّة،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فیه دلیل علی أنّ المفرد یفید الاستغراق بالاضافة</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إفادة المفرد المضاف للعموم فی الآیة فممّا لا غبار علیه، لقیام</w:t>
      </w:r>
    </w:p>
    <w:p>
      <w:pPr>
        <w:pStyle w:val="BookText"/>
        <w:rPr/>
      </w:pPr>
      <w:r>
        <w:rPr>
          <w:rFonts w:ascii="IRNazanin" w:hAnsi="IRNazanin" w:eastAsia="IRNazanin"/>
          <w:color w:val="111111"/>
          <w:sz w:val="28"/>
          <w:sz w:val="28"/>
          <w:szCs w:val="28"/>
          <w:rtl w:val="true"/>
          <w:lang w:bidi="fa-IR"/>
        </w:rPr>
        <w:t xml:space="preserve">القرینة، و أمّا دلالته علیه مطلقا فمحلّ منع کما برهن فی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یؤدّی حقّه المجتهدون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حقّه اللاّزم علی العباد و إن بذلوا وسعهم و طاقتهم، و اجتهدوا فی أدائه و قضائه، و المراد بالحقّ اللاّزم هو القیام علی شکر النّعماء، و حمد الآلاء، فأشار علیه السلام إلی أنّه لا یمکن القیام بوظایف حمده، لأنّ الحمد من جملة نعمه، فیستحق علیه حمدا و شکرا، فلا ینقضی ما یستحقه من المحامد، لعدم تناهی نعمه، فالأولی حینئذ الاعتراف بالعجز و القصور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اعترف به داود النبیّ علیه السلام فیما روی عنه،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کیف أشکرک، و شکری لک نعمة اخری توجب علیّ الشکر لک، فاوحی اللّه إلیه، إذا عرفت أنّ النّعم منّی رضیت منک بذلک شکرا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موسی علیه السلام روی فی الکافی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أوحی اللّه عزّ و جلّ إلی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اشکرنی حقّ شکری،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کیف أشکرک حقّ شکرک؟ و لیس من شکر أشکرک به إلاّ و أنت أنعمت به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الآن شکرتنی حین علمت أن ذلک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طریق العامة فی مناجاة رسول اللّه صلّی اللّه علیه و آله، أنت یا ربّ أسبغت علیّ النّعم السّوابغ فشکرتک علیها، فکیف لی بشکر شکرک؟ فقال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تعلّمت العلم الذی لا یفوته علم، فحسبک أن تعلم أنّ ذلک من عندی، و فی هذا المعنی قال محمود الورّاق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الاله نعمة موجبة لشکره و کیف شکری برّه و شکره من برّه</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شکری نعمة اللّه نعمة علیّ بها فی مثلها یجب الشّکر</w:t>
      </w:r>
    </w:p>
    <w:p>
      <w:pPr>
        <w:pStyle w:val="BookText"/>
        <w:rPr/>
      </w:pPr>
      <w:r>
        <w:rPr>
          <w:rFonts w:ascii="IRNazanin" w:hAnsi="IRNazanin" w:eastAsia="IRNazanin"/>
          <w:color w:val="111111"/>
          <w:sz w:val="28"/>
          <w:sz w:val="28"/>
          <w:szCs w:val="28"/>
          <w:rtl w:val="true"/>
          <w:lang w:bidi="fa-IR"/>
        </w:rPr>
        <w:t>فکیف بلوغ الشّکر إلاّ بفضله و إن طالت الأیّام و اتصل العمر</w:t>
      </w:r>
    </w:p>
    <w:p>
      <w:pPr>
        <w:pStyle w:val="BookText"/>
        <w:rPr/>
      </w:pPr>
      <w:r>
        <w:rPr>
          <w:rFonts w:ascii="IRNazanin" w:hAnsi="IRNazanin" w:eastAsia="IRNazanin"/>
          <w:color w:val="111111"/>
          <w:sz w:val="28"/>
          <w:sz w:val="28"/>
          <w:szCs w:val="28"/>
          <w:rtl w:val="true"/>
          <w:lang w:bidi="fa-IR"/>
        </w:rPr>
        <w:t>و فی الکافی عن السّجاد علیه السلام، أنّه إذا قرء قوله تعالی</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تَعُدُّوا نِعْمَةَ اللّهِ لا تُحْصُوها </w:t>
      </w:r>
      <w:r>
        <w:rPr>
          <w:rFonts w:eastAsia="Amiri" w:cs="Amiri" w:ascii="Amiri" w:hAnsi="Amiri"/>
          <w:color w:val="111111"/>
          <w:sz w:val="28"/>
          <w:szCs w:val="28"/>
          <w:rtl w:val="true"/>
          <w:lang w:bidi="ar-SA"/>
        </w:rPr>
        <w:t>»</w:t>
      </w:r>
      <w:bookmarkStart w:id="583" w:name="pg13849_150512"/>
    </w:p>
    <w:p>
      <w:pPr>
        <w:pStyle w:val="BookText"/>
        <w:rPr/>
      </w:pPr>
      <w:bookmarkEnd w:id="583"/>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من لم یجعل فی أحد من معرفة نعمه إلاّ المعرفة بالتّقصیر عن معرفتها، کما لم یجعل فی أحد من معرفة إدراکه أکثر من العلم أنّه لا یدرک، فشکر اللّه تعالی معرفة العارفین بالتّقصیر عن معرفة شکره، فجعل معرفتهم بالتّقصیر شکرا؛ کما علّم العالمین أنّهم لا یدرکونه، فجعله اللّه إیمانا، علما منه أنّه قد وسع العباد؛ فلا یتجاوز ذلک، فان شیئا من خلقه لا یبلغ مدی عبادته، و کیف یبلغ مدی عبادته من لا مدی له و لا کیف؟ تعالی اللّه عن ذلک علوا کبیرا</w:t>
      </w:r>
      <w:r>
        <w:rPr>
          <w:rFonts w:eastAsia="IRNazanin" w:cs="IRNazanin"/>
          <w:color w:val="111111"/>
          <w:sz w:val="28"/>
          <w:szCs w:val="28"/>
          <w:rtl w:val="true"/>
          <w:lang w:bidi="fa-IR"/>
        </w:rPr>
        <w:t>.</w:t>
      </w:r>
    </w:p>
    <w:p>
      <w:pPr>
        <w:pStyle w:val="Heading5"/>
        <w:numPr>
          <w:ilvl w:val="4"/>
          <w:numId w:val="1"/>
        </w:numPr>
        <w:rPr/>
      </w:pPr>
      <w:bookmarkStart w:id="584" w:name="__RefHeading___Toc3347913_1468164448"/>
      <w:bookmarkStart w:id="585" w:name="_Toc221"/>
      <w:bookmarkEnd w:id="584"/>
      <w:r>
        <w:rPr>
          <w:rtl w:val="true"/>
        </w:rPr>
        <w:t>الترجمة</w:t>
      </w:r>
      <w:bookmarkEnd w:id="585"/>
    </w:p>
    <w:p>
      <w:pPr>
        <w:pStyle w:val="BookText"/>
        <w:rPr/>
      </w:pPr>
      <w:r>
        <w:rPr>
          <w:rFonts w:ascii="IRNazanin" w:hAnsi="IRNazanin" w:eastAsia="IRNazanin"/>
          <w:color w:val="111111"/>
          <w:sz w:val="28"/>
          <w:sz w:val="28"/>
          <w:szCs w:val="28"/>
          <w:rtl w:val="true"/>
          <w:lang w:bidi="fa-IR"/>
        </w:rPr>
        <w:t>یعنی ستایش مر خداوند معبود بحقّ واجب الوجودی راست که نمی‌رسد بثنای او یا بهیئة ثنای او جمیع گویندگان، و شمار نمی‌توانند نمایند نعمتهای او را جمیع شمارندگان، و بجا نمی‌توانند آورد حق نعمت او را سعی و کوشش کنندگان، و لنعم 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شکر تو نداند هیچکس حیرت آمد حاصل دانا و بس</w:t>
      </w:r>
    </w:p>
    <w:p>
      <w:pPr>
        <w:pStyle w:val="BookText"/>
        <w:rPr/>
      </w:pPr>
      <w:r>
        <w:rPr>
          <w:rFonts w:ascii="IRNazanin" w:hAnsi="IRNazanin" w:eastAsia="IRNazanin"/>
          <w:color w:val="111111"/>
          <w:sz w:val="28"/>
          <w:sz w:val="28"/>
          <w:szCs w:val="28"/>
          <w:rtl w:val="true"/>
          <w:lang w:bidi="fa-IR"/>
        </w:rPr>
        <w:t>آن بزرگی گفت با حقّ در نهان کای پدید آرندۀ هر دو جهان</w:t>
      </w:r>
    </w:p>
    <w:p>
      <w:pPr>
        <w:pStyle w:val="BookText"/>
        <w:rPr/>
      </w:pPr>
      <w:r>
        <w:rPr>
          <w:rFonts w:ascii="IRNazanin" w:hAnsi="IRNazanin" w:eastAsia="IRNazanin"/>
          <w:color w:val="111111"/>
          <w:sz w:val="28"/>
          <w:sz w:val="28"/>
          <w:szCs w:val="28"/>
          <w:rtl w:val="true"/>
          <w:lang w:bidi="fa-IR"/>
        </w:rPr>
        <w:t>ای منزّه از زن و فرزند و جفت کی توانم شکر نعمتهات گفت</w:t>
      </w:r>
    </w:p>
    <w:p>
      <w:pPr>
        <w:pStyle w:val="BookText"/>
        <w:rPr/>
      </w:pPr>
      <w:r>
        <w:rPr>
          <w:rFonts w:ascii="IRNazanin" w:hAnsi="IRNazanin" w:eastAsia="IRNazanin"/>
          <w:color w:val="111111"/>
          <w:sz w:val="28"/>
          <w:sz w:val="28"/>
          <w:szCs w:val="28"/>
          <w:rtl w:val="true"/>
          <w:lang w:bidi="fa-IR"/>
        </w:rPr>
        <w:t>پیک حضرت دادش از ایزد پیام گفتش از تو این بود شکر مدام</w:t>
      </w:r>
    </w:p>
    <w:p>
      <w:pPr>
        <w:pStyle w:val="BookText"/>
        <w:rPr/>
      </w:pPr>
      <w:r>
        <w:rPr>
          <w:rFonts w:ascii="IRNazanin" w:hAnsi="IRNazanin" w:eastAsia="IRNazanin"/>
          <w:color w:val="111111"/>
          <w:sz w:val="28"/>
          <w:sz w:val="28"/>
          <w:szCs w:val="28"/>
          <w:rtl w:val="true"/>
          <w:lang w:bidi="fa-IR"/>
        </w:rPr>
        <w:t>چون در این ره این قدر بشناختی شکر نعمتهای ما پرداختی</w:t>
      </w:r>
    </w:p>
    <w:p>
      <w:pPr>
        <w:pStyle w:val="Heading4"/>
        <w:numPr>
          <w:ilvl w:val="3"/>
          <w:numId w:val="1"/>
        </w:numPr>
        <w:rPr/>
      </w:pPr>
      <w:bookmarkStart w:id="586" w:name="__RefHeading___Toc3347915_1468164448"/>
      <w:bookmarkStart w:id="587" w:name="_Toc222"/>
      <w:bookmarkEnd w:id="586"/>
      <w:r>
        <w:rPr>
          <w:rtl w:val="true"/>
        </w:rPr>
        <w:t>الفصل الثانی</w:t>
      </w:r>
      <w:bookmarkEnd w:id="587"/>
    </w:p>
    <w:p>
      <w:pPr>
        <w:pStyle w:val="Heading5"/>
        <w:numPr>
          <w:ilvl w:val="4"/>
          <w:numId w:val="1"/>
        </w:numPr>
        <w:rPr/>
      </w:pPr>
      <w:bookmarkStart w:id="588" w:name="__RefHeading___Toc3347917_1468164448"/>
      <w:bookmarkStart w:id="589" w:name="_Toc223"/>
      <w:bookmarkEnd w:id="588"/>
      <w:r>
        <w:rPr>
          <w:rtl w:val="true"/>
        </w:rPr>
        <w:t>اشارة</w:t>
      </w:r>
      <w:bookmarkEnd w:id="589"/>
    </w:p>
    <w:p>
      <w:pPr>
        <w:pStyle w:val="BookText"/>
        <w:rPr/>
      </w:pPr>
      <w:r>
        <w:rPr>
          <w:rFonts w:ascii="IRNazanin" w:hAnsi="IRNazanin" w:eastAsia="IRNazanin"/>
          <w:color w:val="111111"/>
          <w:sz w:val="28"/>
          <w:sz w:val="28"/>
          <w:szCs w:val="28"/>
          <w:rtl w:val="true"/>
          <w:lang w:bidi="fa-IR"/>
        </w:rPr>
        <w:t>الّذی لا یدرکه بعد الهمم و لا یناله غوص الفطن الّذی لیس لصفته حدّ محدود و لا نعت موجود و لا وقت معدود و لا أجل ممدود</w:t>
      </w:r>
      <w:r>
        <w:rPr>
          <w:rFonts w:eastAsia="IRNazanin" w:cs="IRNazanin"/>
          <w:color w:val="111111"/>
          <w:sz w:val="28"/>
          <w:szCs w:val="28"/>
          <w:rtl w:val="true"/>
          <w:lang w:bidi="fa-IR"/>
        </w:rPr>
        <w:t>.</w:t>
      </w:r>
    </w:p>
    <w:p>
      <w:pPr>
        <w:pStyle w:val="Heading5"/>
        <w:numPr>
          <w:ilvl w:val="4"/>
          <w:numId w:val="1"/>
        </w:numPr>
        <w:rPr/>
      </w:pPr>
      <w:bookmarkStart w:id="590" w:name="__RefHeading___Toc3347919_1468164448"/>
      <w:bookmarkStart w:id="591" w:name="_Toc224"/>
      <w:bookmarkEnd w:id="590"/>
      <w:r>
        <w:rPr>
          <w:rtl w:val="true"/>
        </w:rPr>
        <w:t>اللغة</w:t>
      </w:r>
      <w:bookmarkEnd w:id="591"/>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القرب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الهمّة و هو العزم و الجزم الثّابت الذی لا یعتریه فتور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النّزول تحت الماء لاستخراج ما فیه، و منه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غاص فی المعانی إذا بلغ أقصاها حتّی استخرج ما بعد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الفطن</w:t>
      </w:r>
      <w:r>
        <w:rPr>
          <w:rFonts w:eastAsia="IRNazanin" w:cs="IRNazanin"/>
          <w:color w:val="111111"/>
          <w:sz w:val="28"/>
          <w:szCs w:val="28"/>
          <w:rtl w:val="true"/>
          <w:lang w:bidi="fa-IR"/>
        </w:rPr>
        <w:t>)</w:t>
      </w:r>
      <w:bookmarkStart w:id="592" w:name="pg13849_150513"/>
    </w:p>
    <w:p>
      <w:pPr>
        <w:pStyle w:val="BookText"/>
        <w:rPr/>
      </w:pPr>
      <w:bookmarkEnd w:id="592"/>
      <w:r>
        <w:rPr>
          <w:rFonts w:ascii="IRNazanin" w:hAnsi="IRNazanin" w:eastAsia="IRNazanin"/>
          <w:color w:val="111111"/>
          <w:sz w:val="28"/>
          <w:sz w:val="28"/>
          <w:szCs w:val="28"/>
          <w:rtl w:val="true"/>
          <w:lang w:bidi="fa-IR"/>
        </w:rPr>
        <w:t xml:space="preserve">جمع الفطنة و هی الجودة و الحذاقة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حرکة الفلک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الوقت المضروب للشّیء الذی یحلّ فیه، و منه أجل الانسان للوقت المقدر فیه موته، و أجل الدّین للوقت الذی یحل فیه قضاؤه</w:t>
      </w:r>
      <w:r>
        <w:rPr>
          <w:rFonts w:eastAsia="IRNazanin" w:cs="IRNazanin"/>
          <w:color w:val="111111"/>
          <w:sz w:val="28"/>
          <w:szCs w:val="28"/>
          <w:rtl w:val="true"/>
          <w:lang w:bidi="fa-IR"/>
        </w:rPr>
        <w:t>.</w:t>
      </w:r>
    </w:p>
    <w:p>
      <w:pPr>
        <w:pStyle w:val="Heading5"/>
        <w:numPr>
          <w:ilvl w:val="4"/>
          <w:numId w:val="1"/>
        </w:numPr>
        <w:rPr/>
      </w:pPr>
      <w:bookmarkStart w:id="593" w:name="__RefHeading___Toc3347921_1468164448"/>
      <w:bookmarkStart w:id="594" w:name="_Toc225"/>
      <w:bookmarkEnd w:id="593"/>
      <w:r>
        <w:rPr>
          <w:rtl w:val="true"/>
        </w:rPr>
        <w:t>الاعراب</w:t>
      </w:r>
      <w:bookmarkEnd w:id="594"/>
    </w:p>
    <w:p>
      <w:pPr>
        <w:pStyle w:val="BookText"/>
        <w:rPr/>
      </w:pPr>
      <w:r>
        <w:rPr>
          <w:rFonts w:ascii="IRNazanin" w:hAnsi="IRNazanin" w:eastAsia="IRNazanin"/>
          <w:color w:val="111111"/>
          <w:sz w:val="28"/>
          <w:sz w:val="28"/>
          <w:szCs w:val="28"/>
          <w:rtl w:val="true"/>
          <w:lang w:bidi="fa-IR"/>
        </w:rPr>
        <w:t>الذی موصول اسمیّ و هو مع صلته فی محل الجرّ صفة للّه، و الجملة بعده صلة له، و لا محلّ لها من الاعراب، و اضافة البعد إلی الهمم، لفظیة بمعنی اللام، کاضافة الغوص إلی الفطن، و لیست من قبیل إضافة الصّفة إلی الموصوف علی ما قاله بعضهم، لأنّ هذه الاضافة بعد الاغماض عن الاشکال فی أصلها و البناء علی مذهب الکوفیّین من صحّتها، لا یمکن جریانها فی المقام، إذ المطابقة بین الصّفة و الموصوف فی الافراد و نقیضیه لازمة، و هی فی المقام منتفیة، اللّهم إلاّ أن یوجّه بان الصّفة هنا مصدر، و یستوی فیه التّذکیر و التّأنیث و الافراد و الجمع و لا باس به</w:t>
      </w:r>
      <w:r>
        <w:rPr>
          <w:rFonts w:eastAsia="IRNazanin" w:cs="IRNazanin"/>
          <w:color w:val="111111"/>
          <w:sz w:val="28"/>
          <w:szCs w:val="28"/>
          <w:rtl w:val="true"/>
          <w:lang w:bidi="fa-IR"/>
        </w:rPr>
        <w:t>.</w:t>
      </w:r>
    </w:p>
    <w:p>
      <w:pPr>
        <w:pStyle w:val="Heading5"/>
        <w:numPr>
          <w:ilvl w:val="4"/>
          <w:numId w:val="1"/>
        </w:numPr>
        <w:rPr/>
      </w:pPr>
      <w:bookmarkStart w:id="595" w:name="__RefHeading___Toc3347923_1468164448"/>
      <w:bookmarkStart w:id="596" w:name="_Toc226"/>
      <w:bookmarkEnd w:id="595"/>
      <w:r>
        <w:rPr>
          <w:rtl w:val="true"/>
        </w:rPr>
        <w:t>المعنی</w:t>
      </w:r>
      <w:bookmarkEnd w:id="5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لا یدرکه بعد الهمم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یدرکه همم أصحاب النّظر و أوهام أرباب الفکر و ان علت و بعدت، و المراد ببعدها تعلقها بالامور المعظمة، و المبادی العالیة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یناله غوص الفطن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یصیب کنه ذاته غوص أرباب الفطن فی بحار معرفته و کنه حقیقته</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الصّدر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اسنادالغوصإلی الفطن علی سبیل الاستعارة، إذ الحقیقة إسناده إلی الحیوان بالنّسبة، و هو مستلزم لتشبیه العلوم العقلیة بالماء و وجه الاستعارة هاهنا أنّ صفات الجلال و نعوت الکمال، فی عدم تناهیها و الوصول إلی حقایقها و أغوارها، تشبه البحر الخضم الذی لا یصل السّابح له إلی الساحل، و لا ینتهی الغائص فیه إلی قرار، و کان السّابح لذلک البحر، و الخائض فی تیاره هی الفطن الثّاقبة، لا جرم کانت الفطنة شبیهة بالغائص فی البحر، فاسند الغوص إلیها، و فی معناه الغوص فی الفکر، و یقرب منه إسناد الادراک إلی بعد الهمم، اذ کان الادراک حقیقة فی لحوق جسم لجسم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وجه الحسن فی إضافة بعد الهمم، و غوص الفطن و قد مرّ أنّه من باب إضافة الصّفة بلفظ المصدر إلی الموصوف دون أن یقول کما هو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الهمم البعیدة، و الفطن الغائصة، أنّ المقصود لما کان هو المبالغة فی عدم إصابة وصفه تعالی بالفطنة من حیث هی ذات غوص، و بالهمّة من حیث هی ذات بعد، کانت تلک الحیثیّة مقصودة بالقصد الأوّل، و البلاغة تقتضی تقدیم الأهمّ و المقصود الأوّل علی ما لیس بأهمّ علی ما هو المقرّر عند أهل البیان، و یشهد له الأذواق السّلیمة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عرفت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هاتان الفقرتان إشارتان إلی عدم إمکان إدراک ذاته، و الوصول إلی حقیقته و هو ممّا لا ریب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برهانه ما رواه فی الکافی عن علیّ بن إبراهیم، عن أبیه، عن بعض أصحابه، عن هشام بن الحکم،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الأشیاء لا تدرک إلاّ بأمرین بالحواس و القلب، و الحواس إدراکها علی ثلاثة 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إدراک بالمداخلة، و إدراک بالمماسة، و إدراک بلا مداخلة و لا مماسة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فامّا الادراک الذی بالمداخلة فالأصوات و المشام و الطعوم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الادراک بالمماسة فمعرفة الأشکال من التّربیع و التّثلیث، و معرفة اللین و الخشن، و الحرّ و البرد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الادراک بلا مماسة و لا مداخلة فالبصر، فانّه یدرک الأشیاء بلا مماسة و لا مداخلة فی حیّز غیره لا فی حیّزه، و إدراک البصر له سبیل و سبب، فسبیله الهواء، و سببه الضّیاء، فاذا کان السّبیل متّصلا بینه و بین المرئی و السّبب قائم أدرک ما یلاقی من الألوان و الأشخاص، فاذا حمل البصر علی ما لا سبیل له فیه رجع راجعا فحکی ما ورائه، کالنّاظر فی المرآة لا ینفذ بصره فی المرآة، فاذا لم یکن له سبیل رجع راجعا و یحکی ما ورائه، و کذلک النّاظر إلی الماء الصّافی یرجع راجعا فیحکی ما ورائه، إذ لا سبیل له فی إنفاذ بصره، فأمّا القلب فإنّما سلطانه علی الهواء، فهو یدرک جمیع ما فی الهواء و یتوهّمه، فاذا حمل القلب علی ما لیس</w:t>
      </w:r>
    </w:p>
    <w:p>
      <w:pPr>
        <w:pStyle w:val="BookText"/>
        <w:rPr/>
      </w:pPr>
      <w:r>
        <w:rPr>
          <w:rFonts w:ascii="IRNazanin" w:hAnsi="IRNazanin" w:eastAsia="IRNazanin"/>
          <w:color w:val="111111"/>
          <w:sz w:val="28"/>
          <w:sz w:val="28"/>
          <w:szCs w:val="28"/>
          <w:rtl w:val="true"/>
          <w:lang w:bidi="fa-IR"/>
        </w:rPr>
        <w:t>فی الهواء موجودا، رجع راجعا فحکی ما فی الهواء، فلا ینبغی للعاقل أن یحمل قلبه علی ما لیس موجودا فی الهواء من أمر التّوحید، فانّه إن فعل ذلک لم یتوهم إلاّ ما فی الهواء موجود، کما قلنا فی أمر البصر تعالی اللّه أن یشبهه خلقه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توضیحه أنّ المدارک علی کثرتها منحصرة فی أمرین، لأنّ العوالم علی کثرتها منحصرة فی عالمین أحدهما عالم الدّنیا و الشّهادة، و الثانی عالم الغیب و الآخرة، فالمدرک لما فی عالم الشّهادة هو إحدی الحواس الخمس، و المدرک لما فی عالم الغیب هو القلب، و المراد بالقلب مجمع المشاعر الباطنة، أعنی الخیال و الوهم و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مدرکات الحواس فلا تتجاوز عن المحسوسات، و هی منحصرة فی الجسم و الجسمانیات، و اللّه سبحانه منزّه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مدرکات القلوب فانّما هی منحصرة لما فی الهواء، و المراد بالهواء هو الفضاء ما بین السّماء و الأرض، و لعل المراد به هنا عالم الامکان طولا و عرضا، و تسمیته بالهواء من باب تسمیة الکلّ باسم الجزء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أنّما قلنا إن المراد به ذلک، لأنّ إدراک القلب غیر مقصور علی مدرکات الحواس، و لا مشروط بشرایط إدراک الحواس فیدرک جمیع ما فی الهواء بوساطة و لا بوساطة بالتّوهم، فاذا حمل القلب علی إدراک ما لیس بموجود فی الهواء یعود راجعا، فیخترع صورة من عنده، فیحکی لما لیس بموجود فی العین بما یخترع فی وهمه، و هکذا عادته فی المواضع المظلمة و المخاوف، فلا بدّ للعاقل أن لا یحمل قلبه علی إدراک ما لیس بموجود، کحمله علی الموجود، و لا یحمل علی ما لیس بمحسوس لأن لا یقع فی غلط الوهم، و کذا من طلب إدراک الحق من طرق الحواس وقع فی الزّیغ و الضّلال، فانّه سبحانه أجلّ و أعظم من أن یطلب و ینال من سبیل الحس و الخیال، و لذلک قال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میّزتموه بأوهامکم فی أدقّ معانیه مصنوع مثلکم، مردود إلیکم</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تلخّص ممّا ذکرنا کله أن کلّ سابح فی بحار جلاله غریق، و کلّ مدّع</w:t>
      </w:r>
    </w:p>
    <w:p>
      <w:pPr>
        <w:pStyle w:val="BookText"/>
        <w:rPr/>
      </w:pPr>
      <w:r>
        <w:rPr>
          <w:rFonts w:ascii="IRNazanin" w:hAnsi="IRNazanin" w:eastAsia="IRNazanin"/>
          <w:color w:val="111111"/>
          <w:sz w:val="28"/>
          <w:sz w:val="28"/>
          <w:szCs w:val="28"/>
          <w:rtl w:val="true"/>
          <w:lang w:bidi="fa-IR"/>
        </w:rPr>
        <w:t xml:space="preserve">للوصول إلیه فبأنوار کبریائه حریق، سبحانه و تعالی شانه علوّا کبیرا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لیس لصفته حدّ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المراد بصفته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الصّفات الذّاتیة، و هی العلم و الحیاة و القدرة و الاختیار و أمثالها، و المراد بالحدّ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الغایة و النّهایة،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 الأرض أی غایتها و منتهاها، و المحدود من حدّ الشّیء عن الشّیء إذا عیّنه، فالمعنی أنّه لیس لصفاته غایة معینة، و نهایة ممیّزة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به ما رواه فی الکافی باسناده عن الکابلی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الحسن علیه السلام فی 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منتهی علمه، فکتب إلیّ لا تقولن منتهی علمه، فلیس لعلمه منتهی، و لکن قل منتهی رضاه، هذا و یحتمل أن یکون المراد بالحدّ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 المنطقی، و هو ما یعرّف به الشّیء فیکون المعنی أنّه لیس لذاته حدّ یعرف به قیاسا علی الأشیاء المحدودة، و ذلک لأنّه لیس بمرکب و کلّ محدود مرکب، و فی الکافی عن أبی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علیّ بن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حمزة إنّ اللّه لا یوصف بمحدودیّة، عظم ربّنا عن الصّفة، و کیف یوصف بمحدودیّة من لا یحدّ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لیس له حدّ لتنزّهه عن الاجزاء و النّهایات، و الحدّ مستلزم للتّجزیة و التکثّر المنافی للوجوب الذّاتی، و عدم الافتقار،و یمکن أن یکون وصفالحدّبالمحدود من باب المبالغة و التّأکید من قبیل شعر شاعر، و حجرا محجورا، و نسیا منسیّا، و نحو ذلک، أو المفعول بمعنی الفاعل 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حِجاباً مَسْتُوراً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ساترا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وَعْدُهُ مَأْتِیًّا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آتیا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نعت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رسم موجود یرسم به قیاسا علی الأشیاء المرسومة بلوازمها و أوصافها، و الاّ یلزم کون الذّات محلاّ للأعراض و الأوصاف و هو منزّه عن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یدل علیه ما رواه فی الکافی عن الفضیل بن یسار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لا یوصف، و کیف یوصف و قد قال فی کتابه</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قَدَرُوا اللّهَ حَقَّ 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یوصف بقدر إلاّ کان أعظم من ذلک، و فی روایة أبی حمزة، عن علیّ بن الحسین</w:t>
      </w:r>
    </w:p>
    <w:p>
      <w:pPr>
        <w:pStyle w:val="BookText"/>
        <w:rPr/>
      </w:pPr>
      <w:r>
        <w:rPr>
          <w:rFonts w:ascii="IRNazanin" w:hAnsi="IRNazanin" w:eastAsia="IRNazanin"/>
          <w:color w:val="111111"/>
          <w:sz w:val="28"/>
          <w:sz w:val="28"/>
          <w:szCs w:val="28"/>
          <w:rtl w:val="true"/>
          <w:lang w:bidi="fa-IR"/>
        </w:rPr>
        <w:t>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اجتمع أهل السّماء و الأرض أن یصفوا اللّه بعظمته لم یقدروا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بعض المحقّقین لأنّ الذات الأحدیة و الهویة القیومیّة، ممّا لا ماهیّة له، و لا جزء لذاته، فلا جدّ له و لا صورة تساویه، فلا حکایة عنه، و لأن وجوده الذی هو عین ذاته غیر متناه الشّدة فی النّوریّة فلا یکتنهه لاحظ، و لا یستقر لادراکه ناظر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وقت معدود، و لا أجل ممدود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أزلیّ أبدی واجب الوجود لا یختصّ وجوده بوقت دون وقت، و بأجل دون أجل، بل هو خالق الوقت و الأجل لا ابتداء لوجوده، و لا انتهاء لبقائه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نهی فی الأخبار الکثیرة عن السؤال عنه سبحانه بمتی، کما فی الکافی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حبر من الأحبار إلی أمیر المؤمنین علیه السلام فقال 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کان ربّک؟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ثکلتک امّک و متی لم یکن حتّی یقال متی کان، کان ربّنا قبل القبل بلا قبل، و بعد البعد بلا بعد، و لا غایة و لا منتهی لغایة، انقطعت الغایات عنده، فهو منتهی کلّ غایة،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 فنبیّ أنت؟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إنّما أنا عبد من عبید محمّد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شرّاح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عبارة عن نسبة المتغیرات إلی الزّمان، و هذا یستلزم أن یکون الموجود فی شطر من الزّمان، غیر موجود فیه سابقا و لا لاحقا، فاذا قیل لشیء متی کان فمعناه السّؤال عن خصوصیّة الوقت الذی اتّفق وجوده فیه، دون سایر الأوقات، کما إذا قیل أین کان، فمعناه السّؤال عن خصوصیة مکانه الذی وجد فیه دون سایر الأمکنة</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الزّمان لکونه مقدار الحرکة علة تغیّر الأشیاء الزّمانیّة و لا علّة لتغیره لأنّه بنفسه متغیر غیر قارّ الذّات، و لمّا لم یکن وجوده سبحانه زمانیّا، لأنّه غیر متغیّر أصلا و لا بمتحرّک، و لا علاقة له بمتحرّک، لا یکون واقعا فی الزّمان فلا یصحّ السّؤال عنه بمتی و لذلک نبّه علی فساد السّؤال عنه بمتی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متی لم یکن حتّی یقال متی کان، فانّ من خاصیّة المنسوب إلی الزّمان أنّه ما لم ینقطع نسبته عن بعض أجزاء الزّمان، لم ینسب</w:t>
      </w:r>
      <w:bookmarkStart w:id="597" w:name="pg13849_150518"/>
    </w:p>
    <w:p>
      <w:pPr>
        <w:pStyle w:val="BookText"/>
        <w:rPr/>
      </w:pPr>
      <w:bookmarkEnd w:id="597"/>
      <w:r>
        <w:rPr>
          <w:rFonts w:ascii="IRNazanin" w:hAnsi="IRNazanin" w:eastAsia="IRNazanin"/>
          <w:color w:val="111111"/>
          <w:sz w:val="28"/>
          <w:sz w:val="28"/>
          <w:szCs w:val="28"/>
          <w:rtl w:val="true"/>
          <w:lang w:bidi="fa-IR"/>
        </w:rPr>
        <w:t>إلی بعض آخر فالموجود فی هذا الیوم غیر الموجود فی الغد، و لا فی الأمس، و لکن الباری جل جلاله لکونه محیطا بجمیع الموجودات إحاطة قیومیّة، فنسبته إلی الثّابت و المتغیّر و المجرّد و المکان نسبة واحدة، و لم یزل و لا یزال من غیر أن یتصوّر فی حقّه تغیّر، و تجدّد بوجه من الوجوه، لا فی ذاته و لا فی صفته و لا فی إضافته و نسبته، فصحّ القول بأنّه لا یخلو منه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القبل بلا قبل، أی هو قبل کلّ من یفرض له القبلیّة، و مثله بعد البعد بلا بعد و لا غایة أی و لا نهایة لوجوده فی جهة القبلیّة و البعدیّة، لکونه أزلیّا أبدیّا، و لا منتهی لغایة أی لیس نهایة لامتداد إذ لیس له کمیّة مقتضیة لاتّصافة بالأطراف و النّهایات و اقترانه بالامتداد و الغایات، انقطعت الغایات عنده فهو منتهی کلّ غایة، لأنّه منتهی غرض الخلایق و مفزعهم فی المهمّات و المقاصد، فهو منتهی سیر السّایرین، و غایة شوق المسافرین، و نهایة قصد الطالبین</w:t>
      </w:r>
      <w:r>
        <w:rPr>
          <w:rFonts w:eastAsia="IRNazanin" w:cs="IRNazanin"/>
          <w:color w:val="111111"/>
          <w:sz w:val="28"/>
          <w:szCs w:val="28"/>
          <w:rtl w:val="true"/>
          <w:lang w:bidi="fa-IR"/>
        </w:rPr>
        <w:t>.</w:t>
      </w:r>
    </w:p>
    <w:p>
      <w:pPr>
        <w:pStyle w:val="Heading5"/>
        <w:numPr>
          <w:ilvl w:val="4"/>
          <w:numId w:val="1"/>
        </w:numPr>
        <w:rPr/>
      </w:pPr>
      <w:bookmarkStart w:id="598" w:name="__RefHeading___Toc3347925_1468164448"/>
      <w:bookmarkStart w:id="599" w:name="_Toc227"/>
      <w:bookmarkEnd w:id="598"/>
      <w:r>
        <w:rPr>
          <w:rtl w:val="true"/>
        </w:rPr>
        <w:t>الترجمة</w:t>
      </w:r>
      <w:bookmarkEnd w:id="599"/>
    </w:p>
    <w:p>
      <w:pPr>
        <w:pStyle w:val="BookText"/>
        <w:rPr/>
      </w:pPr>
      <w:r>
        <w:rPr>
          <w:rFonts w:ascii="IRNazanin" w:hAnsi="IRNazanin" w:eastAsia="IRNazanin"/>
          <w:color w:val="111111"/>
          <w:sz w:val="28"/>
          <w:sz w:val="28"/>
          <w:szCs w:val="28"/>
          <w:rtl w:val="true"/>
          <w:lang w:bidi="fa-IR"/>
        </w:rPr>
        <w:t>یعنی همچنان خداوندی که نمی‌تواند درک کند کنه ذات شریف او را بلندی همتهای صاحبان فکر و نظر اگر چه تعمّق نمایند و امعان نظر بکنند، و نمی‌تواند برسد بر حقیقت او غوطه خوردن حذاقتها و فهمها در دریای معرفت ذات او اگر چه سعی و کوشش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بعقل نازی حکیم تا کی بفکرت این ره نمی‌شود طی</w:t>
      </w:r>
    </w:p>
    <w:p>
      <w:pPr>
        <w:pStyle w:val="BookText"/>
        <w:rPr/>
      </w:pPr>
      <w:r>
        <w:rPr>
          <w:rFonts w:ascii="IRNazanin" w:hAnsi="IRNazanin" w:eastAsia="IRNazanin"/>
          <w:color w:val="111111"/>
          <w:sz w:val="28"/>
          <w:sz w:val="28"/>
          <w:szCs w:val="28"/>
          <w:rtl w:val="true"/>
          <w:lang w:bidi="fa-IR"/>
        </w:rPr>
        <w:t>بکنه ذاتش خرد برد پی اگر رسد خس بقعر دریا</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خدائی که نیست أوصاف جمالیّة و صفات کمالیّۀ او را غایت و نهایتی معیّن که از آنجا تجاوز ننماید، یا این که نیست صفات ذاتیّۀ او را معرّفی که بکنهه او را تعریف و تحدید نماید و نه معرّفی که بعوارض و اوصاف شرح ماهیت آنرا دارد، و نیست اوصاف او را وقتی شمرده شده، و نه مدّتی کشیده گردیده</w:t>
      </w:r>
      <w:r>
        <w:rPr>
          <w:rFonts w:eastAsia="IRNazanin" w:cs="IRNazanin"/>
          <w:color w:val="111111"/>
          <w:sz w:val="28"/>
          <w:szCs w:val="28"/>
          <w:rtl w:val="true"/>
          <w:lang w:bidi="fa-IR"/>
        </w:rPr>
        <w:t>.</w:t>
      </w:r>
      <w:bookmarkStart w:id="600" w:name="pg13849_150519"/>
    </w:p>
    <w:p>
      <w:pPr>
        <w:pStyle w:val="Heading4"/>
        <w:numPr>
          <w:ilvl w:val="3"/>
          <w:numId w:val="1"/>
        </w:numPr>
        <w:rPr/>
      </w:pPr>
      <w:bookmarkStart w:id="601" w:name="__RefHeading___Toc3347927_1468164448"/>
      <w:bookmarkStart w:id="602" w:name="_Toc228"/>
      <w:bookmarkEnd w:id="600"/>
      <w:bookmarkEnd w:id="601"/>
      <w:r>
        <w:rPr>
          <w:rtl w:val="true"/>
        </w:rPr>
        <w:t>الفصل الثالث</w:t>
      </w:r>
      <w:bookmarkEnd w:id="602"/>
    </w:p>
    <w:p>
      <w:pPr>
        <w:pStyle w:val="Heading5"/>
        <w:numPr>
          <w:ilvl w:val="4"/>
          <w:numId w:val="1"/>
        </w:numPr>
        <w:rPr/>
      </w:pPr>
      <w:bookmarkStart w:id="603" w:name="__RefHeading___Toc3347929_1468164448"/>
      <w:bookmarkStart w:id="604" w:name="_Toc229"/>
      <w:bookmarkEnd w:id="603"/>
      <w:r>
        <w:rPr>
          <w:rtl w:val="true"/>
        </w:rPr>
        <w:t>اشارة</w:t>
      </w:r>
      <w:bookmarkEnd w:id="604"/>
    </w:p>
    <w:p>
      <w:pPr>
        <w:pStyle w:val="BookText"/>
        <w:rPr/>
      </w:pPr>
      <w:r>
        <w:rPr>
          <w:rFonts w:ascii="IRNazanin" w:hAnsi="IRNazanin" w:eastAsia="IRNazanin"/>
          <w:color w:val="111111"/>
          <w:sz w:val="28"/>
          <w:sz w:val="28"/>
          <w:szCs w:val="28"/>
          <w:rtl w:val="true"/>
          <w:lang w:bidi="fa-IR"/>
        </w:rPr>
        <w:t>فطر الخلائق بقدرته، و نشر الرّیاح برحمته، و وتد بالصّخور میدان أرضه</w:t>
      </w:r>
      <w:r>
        <w:rPr>
          <w:rFonts w:eastAsia="IRNazanin" w:cs="IRNazanin"/>
          <w:color w:val="111111"/>
          <w:sz w:val="28"/>
          <w:szCs w:val="28"/>
          <w:rtl w:val="true"/>
          <w:lang w:bidi="fa-IR"/>
        </w:rPr>
        <w:t>.</w:t>
      </w:r>
    </w:p>
    <w:p>
      <w:pPr>
        <w:pStyle w:val="Heading5"/>
        <w:numPr>
          <w:ilvl w:val="4"/>
          <w:numId w:val="1"/>
        </w:numPr>
        <w:rPr/>
      </w:pPr>
      <w:bookmarkStart w:id="605" w:name="__RefHeading___Toc3347931_1468164448"/>
      <w:bookmarkStart w:id="606" w:name="_Toc230"/>
      <w:bookmarkEnd w:id="605"/>
      <w:r>
        <w:rPr>
          <w:rtl w:val="true"/>
        </w:rPr>
        <w:t>اللغة</w:t>
      </w:r>
      <w:bookmarkEnd w:id="6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الخلق فطرا من باب نصر خلقهم و الاسم الفطرة، کالخلقة لفظا و معنی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البسط،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المتاع ینشره نشرا إذا بسط، و منه ریح نشور و ریاح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الرّیح، و الیاء فیها منقلبة عن الواو لانکسار ما قبلها، و جمع القلة أرواح بالواو إذ لم یوجد فیه ما یوجب الاعلال، و ربّما یفرق بین الرّیح و الرّیاح بأنّ الثّانیة من أسباب الرّحمة و آثارها، و الاولی لیست کذلک و قد روی عن النبیّ صلّی اللّه علیه و آله أنّه کان یقول اذا هبّت 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اجعلها ریاحا، و لا تجعلها ریحا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یشهد به الاستقراء أیضا 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یُرْسِلَ الرِّیاحَ مُبَشِّراتٍ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أَرْسَلْنَا الرِّیاحَ لَواقِحَ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عادٌ فَأُهْلِکُوا بِرِیحٍ صَرْصَرٍ عاتِیَةٍ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رِیحٌ فِیها عَذابٌ أَلِیمٌ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إلی غیر هذه من الآیات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کوعد یتد وتدا و تدة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 الوتد إذا ثبّته و قد یستعمل لازما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وتد الوتد إذا ثبت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المیم و الیاء مصدر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 الشّیء یمید میدا، من باب ضرب و میدانا، مثل نزعان إذا تحرّک</w:t>
      </w:r>
      <w:r>
        <w:rPr>
          <w:rFonts w:eastAsia="IRNazanin" w:cs="IRNazanin"/>
          <w:color w:val="111111"/>
          <w:sz w:val="28"/>
          <w:szCs w:val="28"/>
          <w:rtl w:val="true"/>
          <w:lang w:bidi="fa-IR"/>
        </w:rPr>
        <w:t>.</w:t>
      </w:r>
    </w:p>
    <w:p>
      <w:pPr>
        <w:pStyle w:val="Heading5"/>
        <w:numPr>
          <w:ilvl w:val="4"/>
          <w:numId w:val="1"/>
        </w:numPr>
        <w:rPr/>
      </w:pPr>
      <w:bookmarkStart w:id="607" w:name="__RefHeading___Toc3347933_1468164448"/>
      <w:bookmarkStart w:id="608" w:name="_Toc231"/>
      <w:bookmarkEnd w:id="607"/>
      <w:r>
        <w:rPr>
          <w:rtl w:val="true"/>
        </w:rPr>
        <w:t>الاعراب</w:t>
      </w:r>
      <w:bookmarkEnd w:id="608"/>
    </w:p>
    <w:p>
      <w:pPr>
        <w:pStyle w:val="BookText"/>
        <w:rPr/>
      </w:pPr>
      <w:r>
        <w:rPr>
          <w:rFonts w:ascii="IRNazanin" w:hAnsi="IRNazanin" w:eastAsia="IRNazanin"/>
          <w:color w:val="111111"/>
          <w:sz w:val="28"/>
          <w:sz w:val="28"/>
          <w:szCs w:val="28"/>
          <w:rtl w:val="true"/>
          <w:lang w:bidi="fa-IR"/>
        </w:rPr>
        <w:t>الجملات الثّلاث لا محل لها من الأعراب و إضافة میدان إلی الأرض بمعنی اللاّم، و قیل انّها من قبیل إضافة الصّفة إلی الموصوف بتاویل أرضه المائدة و الأوّل أولی</w:t>
      </w:r>
      <w:r>
        <w:rPr>
          <w:rFonts w:eastAsia="IRNazanin" w:cs="IRNazanin"/>
          <w:color w:val="111111"/>
          <w:sz w:val="28"/>
          <w:szCs w:val="28"/>
          <w:rtl w:val="true"/>
          <w:lang w:bidi="fa-IR"/>
        </w:rPr>
        <w:t>.</w:t>
      </w:r>
    </w:p>
    <w:p>
      <w:pPr>
        <w:pStyle w:val="Heading5"/>
        <w:numPr>
          <w:ilvl w:val="4"/>
          <w:numId w:val="1"/>
        </w:numPr>
        <w:rPr/>
      </w:pPr>
      <w:bookmarkStart w:id="609" w:name="__RefHeading___Toc3347935_1468164448"/>
      <w:bookmarkStart w:id="610" w:name="_Toc232"/>
      <w:bookmarkEnd w:id="609"/>
      <w:r>
        <w:rPr>
          <w:rtl w:val="true"/>
        </w:rPr>
        <w:t>المعنی</w:t>
      </w:r>
      <w:bookmarkEnd w:id="610"/>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 الخلائق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خلقهم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بقدرته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اللفظة مأخوذة من</w:t>
      </w:r>
    </w:p>
    <w:p>
      <w:pPr>
        <w:pStyle w:val="BookText"/>
        <w:rPr/>
      </w:pPr>
      <w:r>
        <w:rPr>
          <w:rFonts w:ascii="IRNazanin" w:hAnsi="IRNazanin" w:eastAsia="IRNazanin"/>
          <w:color w:val="111111"/>
          <w:sz w:val="28"/>
          <w:sz w:val="28"/>
          <w:szCs w:val="28"/>
          <w:rtl w:val="true"/>
          <w:lang w:bidi="fa-IR"/>
        </w:rPr>
        <w:t>الکتاب العزیز، 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فاطِرِ السَّماواتِ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سورة إبراهیم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فِی اللّهِ شَکٌّ فاطِرِ السَّماواتِ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الانعام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أَ غَیْرَ اللّهِ أَتَّخِذُ وَلِیًّا فاطِرِ السَّماواتِ وَ الْأَرْضِ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خالقهما، و فی بعض التّفاسیر أی مبتدئهما و مبتدعهما، استشهادا بما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أدری ما فاطر السّماوات و الأرض حتّی اختصم إلی أعرابیّان فی بئر فقال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فطرتها، أی ابتدأتها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إن فاطر من الفطر بمعنی الشّق، کما فی قوله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السَّماءُ انْفَطَرَتْ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انشقّت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یشهد به ما فی حدیث الخلقة فی بیان الاشباح لآدم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فاطمة، و أنا فاطر السّماوات و الأرض، فاطم أعدائی من رحمتی یوم فصل قضائی، و فاطم أولیائی عمّا یعرهم و یشینهم، فشققت لها اسما من اسمی، و سیأتی الحدیث بتمامه عند شرح خلقة آدم فی التّنبیه الثّانی من تنبیهات الفصل العاشر هذا، وفی قوله علیه السلام بقدرتهاشارة إلی ان خلق الأشیاء بنفس القدرة التی هی عین ذاته، لا بشیء آخر، و أما سایر الصّناع و الفواعل فلیسوا کذلک، فان صنعهم، و فعلهم بشیء غیر ذواتهم کآلة أو ملکة نفسانیة، أو مادة أو معاون، مثلا إذا أنشأ إنسان کتابا فانّه یحتاج إلی آلة کالید و القلم، و إلی ملکة الکتابة، و إلی مادة کالمداد و القرطاس و إلی معاون یتّخذ له الآلة الخارجة و یصلح مادّة الکتابة، و أمّا صنعه سبحانه، فلا یحتاج إلی شیء من ذلک، و إنّما هو بنفس ذاته الواجب، و نفس قدرته الکاملة</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القدرة فی الأصل القوة و عند المتکلّمین هی الصّفة التی یتمکن معها الحیّ من الفعل و ترکه بالارادة، و أمّا عند الحکماء عبارة عن کون الفاعل بحیث إن شاء فعل، و إن لم یشأ لم یفعل، و قدرته تعالی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کون ذاته بذاته فی الأزل</w:t>
      </w:r>
    </w:p>
    <w:p>
      <w:pPr>
        <w:pStyle w:val="BookText"/>
        <w:rPr/>
      </w:pPr>
      <w:r>
        <w:rPr>
          <w:rFonts w:ascii="IRNazanin" w:hAnsi="IRNazanin" w:eastAsia="IRNazanin"/>
          <w:color w:val="111111"/>
          <w:sz w:val="28"/>
          <w:sz w:val="28"/>
          <w:szCs w:val="28"/>
          <w:rtl w:val="true"/>
          <w:lang w:bidi="fa-IR"/>
        </w:rPr>
        <w:t>بحیث یصحّ منه خلق الاشیاء فیما لا یزال علی وفق علمه بها، و هی عین ذاته، و قیل هی علمه بالنّظام الأکمل من حیث إنه یصحّ صدور الفعل عنه،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عبارة عن نفی العجز عنه،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فیض الأشیاء عنه بمشیّته التی لا تزید علی ذاته، و هی العنایة الأزلیّة، و سیأتی تحقیق الکلام فیها و فی غیرها من الصّفات الثّبوتیّة، عند شرح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کمال الاخلاص له نفی الصّفات عنه، فانتظر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الرّیاح برحمته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بسطها و فرقها علی الأطراف و الأکناف برحمته الواسعة، و نعمته السّابغة، لما فیها من المصالح و المنافع التی لا تعدّ و لا تحصی، منها ما اشیر الیه فی الآیة الشّریفة، قال سبحانه فی سورة الأعراف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الَّذِی یُرْسِلُ الرِّیاحَ بُشْراً بَیْنَ یَدَیْ رَحْمَتِهِ حَتّی إِذا أَقَلَّتْ سَحاباً ثِقالاً سُقْناهُ لِبَلَدٍ مَیِّتٍ فَأَنْزَلْنا بِهِ الْماءَ فَأَخْرَجْنا بِهِ مِنْ کُلِّ الثَّمَراتِ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یرسل الرّیاح و یطلقها منتشرة فی الأرض علی قراءة نشرا بالنّون، أو مبشّرة بالغیث علی قراءة عاصم بالباء، بین یدی رحمته، و هو المطر، حتّی اذا حملت سحابا ثقالا بالماء، سقنا السّحاب إلی بلد میّت، خال من الماء و الکلاء، فأنزلنا به أی بالسّحاب الماء، فأخرجنا بالماء من کلّ الثّمرات، و إلی هذا المضمون أیضا اشیر فی سورة الفرقان و النّمل و الرّوم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الجملة فالرّیاح من أعظم النّعماء، و أسبغ الآلاء، لما فیها من إنبات النّبات و الأزهار، و إلقاح الأشجار و ایناع الثمار؛ و رفع کثافات الهواء، و تطیب الماء و الکلاء، إلی غیر ذلک من الثّمرات التی لا یعلمها إلاّ هو سبحانه و تعالی هذا و بقی الکلام فی مهبّ الرّیاح و أقسامها</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الصدوق فی العلل باسناده عن العرزمی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أبی عبد اللّه علیه السلام جالسا فی الحجر</w:t>
      </w:r>
      <w:r>
        <w:rPr>
          <w:rStyle w:val="FootnoteAnchor"/>
          <w:rtl w:val="true"/>
        </w:rPr>
        <w:footnoteReference w:id="138"/>
      </w:r>
      <w:r>
        <w:rPr>
          <w:rFonts w:ascii="IRNazanin" w:hAnsi="IRNazanin" w:eastAsia="IRNazanin"/>
          <w:color w:val="111111"/>
          <w:sz w:val="28"/>
          <w:sz w:val="28"/>
          <w:szCs w:val="28"/>
          <w:rtl w:val="true"/>
          <w:lang w:bidi="fa-IR"/>
        </w:rPr>
        <w:t>تحت المیزاب، و رجل یخاصم رجلا و أحدهما یقول</w:t>
      </w:r>
    </w:p>
    <w:p>
      <w:pPr>
        <w:pStyle w:val="BookText"/>
        <w:rPr/>
      </w:pPr>
      <w:r>
        <w:rPr>
          <w:rFonts w:ascii="IRNazanin" w:hAnsi="IRNazanin" w:eastAsia="IRNazanin"/>
          <w:color w:val="111111"/>
          <w:sz w:val="28"/>
          <w:sz w:val="28"/>
          <w:szCs w:val="28"/>
          <w:rtl w:val="true"/>
          <w:lang w:bidi="fa-IR"/>
        </w:rPr>
        <w:t>لصاحبه و اللّه ما تدری من أین تهب الرّیح، فلما أکثر علیه قال له أبو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تدری أنت من أین تهب الرّیح؟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لکنّی أسمع النّاس یقولون، فقلت لأبی عبد اللّه علیه السلام من أین تهب الرّیح؟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الرّیح مسجونة تحت هذا الرّکن الشّامی فاذا أراد اللّه عزّ و جل أن یرسل منها شیئا أخرجه إمّا جنوبا فجنوب، و إمّا شمالا فشمال، و إما صبا فصبا، و إمّا دبورا فدبور،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آیة ذلک أنّک تری هذا الرّکن متحرّکا أبدا فی الصّیف و الشّتاء و اللّیل و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المحدث العلاّمة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المراد بحرکة الرّکن حرکة الثّوب المعلق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الفقیه و الکافی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الرّیاح الأربع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الشّمال، و الجنوب، و الصبا، و الدبور، و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یقولون إنّ الشّمال من الجنّة، و الجنوب من النّار،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جنودا من ریاح، یعذب بها من یشاء ممّن عصاه، فلکلّ ریح منها ملک موکل بها، فاذا أراد اللّه عزّ ذکره أن یعذب قوما بنوع من العذاب، أوحی إلی الملک الموکل بذلک النّوع من الرّیح التی یرید أن یعذبهم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فیأمرها الملک فتهیج کما یهیج الأسد المغضب، 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لکلّ ریح منهنّ 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تسمع قوله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کَذَّبَتْ عادٌ فَکَیْفَ کانَ عَذابِی وَ نُذُرِ إِنّا أَرْسَلْنا عَلَیْهِمْ رِیحاً صَرْصَراً فِی یَوْمِ نَحْسٍ مُسْتَمِرٍّ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اَلرِّیحَ الْعَقِیمَ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رِیحٌ فِیها 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فَأَصابَها إِعْصارٌ فِیهِ نارٌ فَاحْتَرَقَتْ </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ذکر من الرّیاح التی یعذب اللّه بها من عصاه، و قال علیه السلام و للّه عزّ ذکره ریاح رحمة لواقح، و غیر ذلک ینشرها بین یدی رحمته، منها ما یهیّج السّحاب للمطر، و منها ریاح تحبس السّحاب بین السّماء و الأرض، و ریاح تعصر السّحاب فتمطر باذن اللّه، و منها ریاح تفرّق السّحاب، و منها ریاح ممّا عدّ اللّه فی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الرّیاح الأربع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الشّمال، و الجنوب، و الصبا، و الدّبور، فانّما هی أسماء الملائکة الموکلین بها، فاذا أراد اللّه أن یهب شمالا، أمر الملک الذی اسمه الشّمال، فیهبط علی البیت الحرام، فقام علی الرّکن الشّامی فضرب بجناحیه، فتفرّقت ریح الشّمال</w:t>
      </w:r>
      <w:r>
        <w:rPr>
          <w:rStyle w:val="FootnoteAnchor"/>
          <w:rtl w:val="true"/>
        </w:rPr>
        <w:footnoteReference w:id="139"/>
      </w:r>
      <w:r>
        <w:rPr>
          <w:rFonts w:ascii="IRNazanin" w:hAnsi="IRNazanin" w:eastAsia="IRNazanin"/>
          <w:color w:val="111111"/>
          <w:sz w:val="28"/>
          <w:sz w:val="28"/>
          <w:szCs w:val="28"/>
          <w:rtl w:val="true"/>
          <w:lang w:bidi="fa-IR"/>
        </w:rPr>
        <w:t>حیث یرید اللّه من البرّ و البحر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أراد اللّه أن یبعث جنوبا أمر الملک الذی اسمه الجنوب، فیهبط علی البیت الحرام، فقام علی الرّکن الشّامی فضرب بجناحیه فتفرّقت ریح الجنوب فی البرّ و البحر حیث یرید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أراد اللّه أن یبعث الصّبا أمر الملک الذی اسمه الصّبا فهبط علی البیت الحرام، فقام علی الرّکن الشّامی فضرب بجناحیه، فتفرّقت ریح الصّبا حیث یرید اللّه عزّ و جلّ فی البرّ و البحر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أراد اللّه أن یبعث دبورا، أمر الملک الذی اسمه الدّبور فهبط علی البیت فقام علی الرّکن الشّامی فضرب بجناحیه، فتفرّقت ریح الدّبور حیث یرید اللّه من البرّ و البحر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تسمع لقوله</w:t>
      </w:r>
      <w:r>
        <w:rPr>
          <w:rStyle w:val="FootnoteAnchor"/>
          <w:rtl w:val="true"/>
        </w:rPr>
        <w:footnoteReference w:id="1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 الشمال، و ریح الجنوب، و ریح الدّبور، و ریح الصّبا، إنّما تضاف إلی الملائکة الموکلین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إضافة بمعنی اللاّم لا إضافة بیانیّة هذا</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الشّهید فی الذکری أنّ الجنوب محلّها ما بین مطلع سهیل إلی مطلع الشّمس فی الاعتدالین، و الصّبا محلّها ما بین الشّمس إلی الجدی، و الشّمال</w:t>
      </w:r>
    </w:p>
    <w:p>
      <w:pPr>
        <w:pStyle w:val="BookText"/>
        <w:rPr/>
      </w:pPr>
      <w:r>
        <w:rPr>
          <w:rFonts w:ascii="IRNazanin" w:hAnsi="IRNazanin" w:eastAsia="IRNazanin"/>
          <w:color w:val="111111"/>
          <w:sz w:val="28"/>
          <w:sz w:val="28"/>
          <w:szCs w:val="28"/>
          <w:rtl w:val="true"/>
          <w:lang w:bidi="fa-IR"/>
        </w:rPr>
        <w:t>محلها من الجدی إلی مغرب الشّمس فی الاعتدالین، و الدّبور من مغرب الشّمس إلی مطلع سهیل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المستفاد من الرّوایة السّابقة، کون مهبّ جمیع الرّیاح جهة القبلة، و هو مناف لما ذکره الشّهید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ظاهره و إن کان ذلک إلاّ أنّه یمکن تأویلها بأنّ الملک لعظمه و عظم جناحه یمکن أن یحرّک رأس جناحه بأیّ موضع أراد و یرسلها إلی أیّ جهة امر بالارسال إلیها، و إنّما امر بالقیام علی الکعبة لشرافتها، 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ضرب الجناح علامة أمر الملک الرّیح للهبوب، و إنّما احتجنا إلی التأویل، لأنّ کون جمیع الرّیاح من طرف القبله خلاف ما یشهد به الوجدان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وتد بالصّخور میدان أرضه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ثبّت بالجبال حرکة أرضه و اضطرابها، فهی کالوتد لها مانعة عن اضطرابها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سبحانه فی سورة النّحل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أَلْقی فِی الْأَرْضِ رَواسِیَ أَنْ تَمِیدَ 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کراهة أن تمید، و مثلها فی سورة لقمان، و فی الانبیاء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جَعَلْنا فِی الْأَرْضِ رَواسِیَ أَنْ تَمِیدَ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الرّواسی جمع الراسیة أی الجبال العالیة الثّابتة، و فی سورة النّبأ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نَجْعَلِ الْأَرْضَ مِهاداً وَ الْجِبالَ أَوْتاداً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ابن عبّاس أنّ الأرض بسطت علی الماء فکانت تکفأ</w:t>
      </w:r>
      <w:r>
        <w:rPr>
          <w:rStyle w:val="FootnoteAnchor"/>
          <w:rtl w:val="true"/>
        </w:rPr>
        <w:footnoteReference w:id="141"/>
      </w:r>
      <w:r>
        <w:rPr>
          <w:rFonts w:ascii="IRNazanin" w:hAnsi="IRNazanin" w:eastAsia="IRNazanin"/>
          <w:color w:val="111111"/>
          <w:sz w:val="28"/>
          <w:sz w:val="28"/>
          <w:szCs w:val="28"/>
          <w:rtl w:val="true"/>
          <w:lang w:bidi="fa-IR"/>
        </w:rPr>
        <w:t>بأهلها کما تکفأ السّفینة، فأرساها اللّه بالجبال</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الخصال عن الصّادق عن أبیه عن جدّه، علیهم السّلام، أنّ النّبی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 تعالی لمّا خلق البحار فخرت و زخرت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یغلبنی؟ فخلق اللّه الفلک، فأدارها به و ذللها، ثمّ إنّ الأرض فخرت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p>
    <w:p>
      <w:pPr>
        <w:pStyle w:val="BookText"/>
        <w:rPr/>
      </w:pPr>
      <w:r>
        <w:rPr>
          <w:rFonts w:ascii="IRNazanin" w:hAnsi="IRNazanin" w:eastAsia="IRNazanin"/>
          <w:color w:val="111111"/>
          <w:sz w:val="28"/>
          <w:sz w:val="28"/>
          <w:szCs w:val="28"/>
          <w:rtl w:val="true"/>
          <w:lang w:bidi="fa-IR"/>
        </w:rPr>
        <w:t>شیء یغلبنی؟ فخلق اللّه الجبال فأثبتها فی ظهرها أوتادا من أن تمید بما علیها، فذلت الأرض و استقرت، و یأتی فیه طائفة من الأخبار فی شرح الفصل الثّامن من فصول الخطبة هذا، و الاشکال بعد فی کیفیّة کون الجبال سببا لسکون الأرض، و قد ذکروا فیها وجوها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ما ذکره الفخر الرّازی فی التّفسیر الکبیر، و هو أنّ السّفینة اذا القیت علی وجه الماء، فانّها تمیل من جانب إلی جانب و تضطرب، فاذا وقعت الأجرام الثّقیلة فیها، استقرّت علی وجه الماء، فکذلک لمّا خلق اللّه الأرض علی وجه الماء اضطربت، و مادت، فخلق اللّه علیها هذه الجبال و وتدها بها، فاستقرّت علی وجه الماء بسبب ثقل الجبال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لقائل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یشکل من وجوه الأوّل أنّ هذا المعلّل إمّا أن یقول بأن حرکات الأجسام بطباعها، أو یقول لیست بطباعها بل هی واقعة بایجاد الفاعل المختار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التّقدیر الأوّل نقول لا شکّ إنّ الأرض أثقل من الماء، و الأثقل یغوص فی الماء و لا یبقی طافیا علیه، فامتنع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کانت تمید و تضطرب، بخلاف السّفینة، فانّها متّخذة من الخشب، و فی داخل الخشب تجویفات، غیر مملوة، فلذلک تمید و تضطرب علی وجه الماء، فاذا ارسیت بالأجسام الثقیلة استقرت و سکنت، فظهر الفرق</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التّقدیر الثّانی و هو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للأرض و الماء طبایع یوجب الثّقل و الرّسوب، و الأرض إنّما تنزل لأن اللّه تعالی أجری عادته بجعلها کذلک، و إنّما صار الماء محیطا بالأرض، لمجرّد إجراء العادة، و لیس هاهنا طبیعة للأرض و لا للماء توجب حالة مخصوصة،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التّقدیر علّة سکون الأرض هی انّ اللّه یخلق فیها السّکون، و علّة کونها مائدة مضطربة، هو أنّ اللّه یخلق فیها الحرکة فیفسد القول بأنّ اللّه خلق الجبال لتبقی الأرض ساکنة، فثبت أنّ التّعلیل مشکل علی کلا التّقدیرین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سایر الاشکالات الواردة علی المعلّل، ترکنا التعرّض لها مخافة الاطناب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الجواب عن الاشکال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نختار أنّ الأرض بطبیعتها طالبة للمرکز، لکن إذا کانت خفیفة کان الماء یحرّکها بأمواجه حرکة قسریّة، و یزیلها عن مکانها الطبیعی بسهولة، فکانت تمید و تضطرب بأهلها و تغوص قطعة منها، و تخرج قطعة منها، و لمّا أرساها اللّه بالجبال، و أثقلها قاومت الماء و أمواجه بثقلها، فکانت کالأوتاد و مثبتة لها، و منها ما ذکره أیضا و اختاره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عندی فی هذا الموضع المشکل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ثبت بالدلائل الیقینیّة أنّ الأرض کرة و أنّ هذه الجبال علی سطح هذه الکرة جاریة مجری خشونات و تضریسات تحصل علی وجه هذه الکرة، إذا ثبت هذا فنقول، لو فرضنا أنّ هذه الخشونات کانت معدومة بل کانت الأرض کرة حقیقة خالیة عن هذه الخشونات و التّضریسات، لصارت بحیث تتحرک بالاستدارة بأدنی سبب لأنّ الجرم البسیط المستدیر و إن لم یجب کونه متحرّکا بالاستدارة عقلا، إلاّ أنّه بأدنی سبب یتحرک علی هذا الوجه، امّا إذا حصل علی سطح کرة الأرض هذه الجبال، و کانت کالخشونات الواقعة علی وجه الکرة، فکلّ واحد من هذه الجبال إنّما یتوجه بطبعه إلی مرکز العالم، و توجه ذلک الجبل نحو مرکز العالم، بثقله العظیم و قوته الشّدیدة، یکون جاریا مجری الوتد الذی یمنع کرة الأرض من الاستدارة فکان تخلیق هذه الجبال علی الأرض کالأوتاد المغروزة فی الکرة المانعة لها من الحرکة المستدیرة، و کانت مانعة للأرض عن المید و المیل و الاضطراب بمعنی أنّها منعت الأرض عن الحرکة المستدیرة، فهذا ما وصل إلیه خاطری فی هذا الباب و اللّه أعلم انتهی</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اعترض علیه بأنّ کلامه لا یخلو عن تشویش و اضطراب، و الذی یظهر من أوائل کلامه، هو أنّه جعل المناط فی استقرار الأرض الخشونات و التّضریسات من حیث إنّها خشونات و تضریسات، و ذلک إمّا لممانعة الأجزاء المائیة الملاصقة</w:t>
      </w:r>
      <w:bookmarkStart w:id="611" w:name="pg13849_150527"/>
    </w:p>
    <w:p>
      <w:pPr>
        <w:pStyle w:val="BookText"/>
        <w:rPr/>
      </w:pPr>
      <w:bookmarkEnd w:id="611"/>
      <w:r>
        <w:rPr>
          <w:rFonts w:ascii="IRNazanin" w:hAnsi="IRNazanin" w:eastAsia="IRNazanin"/>
          <w:color w:val="111111"/>
          <w:sz w:val="28"/>
          <w:sz w:val="28"/>
          <w:szCs w:val="28"/>
          <w:rtl w:val="true"/>
          <w:lang w:bidi="fa-IR"/>
        </w:rPr>
        <w:t>لتلک التّضریسات، لاستلزام حرکة الأرض زوالها عن مواضعها و حینئذ یکون علّة السّکون هی الجبال الموجودة فی الماء، لا ما خلقت فی الرّبع المکشوف من الأرض و هو خلاف الظاهر من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 فِیها رَواسِیَ مِنْ فَوْقِها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ما فی الماء أیضا من فوقها، فلعلّ المراد تلک الجبال لا یخلو عن بعد مع أنّها ربّما کانت معاونة لحرکة الأرض، کما إذا تحرکت کثرة الماء بتموّجها أو تموّج أبعاضها المقارنة لتلک الخشونات، و إنّما تمانعها عن الحرکة احیانا عند حرکة بعضها، و امّا لممانعة الأجزاء الهوائیة المقاربة للجبال الکائنة علی الرّبع الظاهر، فکانت الأوتاد مثبتة لها فی الهواء، مانعة عن تحریک الماء بتموّجه إیّاها کما یمانع الجبال المخلوقة فی الماء عن تحریک الرّیاح إیّاها، و حینئذ یکون وجود الجبال فی کلّ منهما معاونا لحرکة الأرض فی بعض الصّور، معاوقا عنها فی بعضها، و لا مدخل حینئذ لثقل الجبال و ترکبها فی سکون الأرض و استقرارها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اختاره العلاّمة المجلسی فی البحار، و هو أن یکون مدخلیّة الجبال لعدم اضطراب الأرض بسبب اشتباکها و اتّصال بعضها ببعض فی أعماق الأرض بحیث تمنعها عن تفتّت أجزائها و تفرّقها، فهی بمنزلة الأوتاد المغروزة المثبتة فی الأبواب المرکبة عن قطع الخشب الکثیرة، بحیث تصیر سببا لالصاق بعضها ببعض و عدم تفرّقها، و هذا معلوم ظاهر لمن حفر الآبار فی الأرض، فانّها تنتهی عند المبالغة فی حفرها إلی الأحجار الصّلبة، و أنت تری أکثر قطع الأرض واقعة بین جبال محیطة بها، فکأنّها مع ما یتّصل بها من القطعة الحجریّة المتّصلة بها من تحت تلک القطعات، کالظرف لها، تمنعها عن التفتّت و التفرّق و الاضطراب عند عروض الأسباب الداعیة إلی ذلک، إلی غیر ذلک من الوجوه التی ذکروها، و اللّه العالم بحقایق الامور</w:t>
      </w:r>
      <w:r>
        <w:rPr>
          <w:rFonts w:eastAsia="IRNazanin" w:cs="IRNazanin"/>
          <w:color w:val="111111"/>
          <w:sz w:val="28"/>
          <w:szCs w:val="28"/>
          <w:rtl w:val="true"/>
          <w:lang w:bidi="fa-IR"/>
        </w:rPr>
        <w:t>.</w:t>
      </w:r>
    </w:p>
    <w:p>
      <w:pPr>
        <w:pStyle w:val="Heading5"/>
        <w:numPr>
          <w:ilvl w:val="4"/>
          <w:numId w:val="1"/>
        </w:numPr>
        <w:rPr/>
      </w:pPr>
      <w:bookmarkStart w:id="612" w:name="__RefHeading___Toc3347937_1468164448"/>
      <w:bookmarkStart w:id="613" w:name="_Toc233"/>
      <w:bookmarkEnd w:id="612"/>
      <w:r>
        <w:rPr>
          <w:rtl w:val="true"/>
        </w:rPr>
        <w:t>الترجمة</w:t>
      </w:r>
      <w:bookmarkEnd w:id="613"/>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آفرید و پیدا کرد یا این که شق کرد نور وجود مخلوقات را از ظلمت</w:t>
      </w:r>
      <w:bookmarkStart w:id="614" w:name="pg13849_150528"/>
    </w:p>
    <w:p>
      <w:pPr>
        <w:pStyle w:val="BookText"/>
        <w:rPr/>
      </w:pPr>
      <w:bookmarkEnd w:id="614"/>
      <w:r>
        <w:rPr>
          <w:rFonts w:ascii="IRNazanin" w:hAnsi="IRNazanin" w:eastAsia="IRNazanin"/>
          <w:color w:val="111111"/>
          <w:sz w:val="28"/>
          <w:sz w:val="28"/>
          <w:szCs w:val="28"/>
          <w:rtl w:val="true"/>
          <w:lang w:bidi="fa-IR"/>
        </w:rPr>
        <w:t>عدم بقدرت کامله خودش، و نشر و پراکنده نمود بادها را برحمت شاملۀ خود، و ثابت و محکم گردانید حرکت و اضطراب زمین را با سنگها و کوهها</w:t>
      </w:r>
      <w:r>
        <w:rPr>
          <w:rFonts w:eastAsia="IRNazanin" w:cs="IRNazanin"/>
          <w:color w:val="111111"/>
          <w:sz w:val="28"/>
          <w:szCs w:val="28"/>
          <w:rtl w:val="true"/>
          <w:lang w:bidi="fa-IR"/>
        </w:rPr>
        <w:t>.</w:t>
      </w:r>
    </w:p>
    <w:p>
      <w:pPr>
        <w:pStyle w:val="Heading4"/>
        <w:numPr>
          <w:ilvl w:val="3"/>
          <w:numId w:val="1"/>
        </w:numPr>
        <w:rPr/>
      </w:pPr>
      <w:bookmarkStart w:id="615" w:name="__RefHeading___Toc3347939_1468164448"/>
      <w:bookmarkStart w:id="616" w:name="_Toc234"/>
      <w:bookmarkEnd w:id="615"/>
      <w:r>
        <w:rPr>
          <w:rtl w:val="true"/>
        </w:rPr>
        <w:t>الفصل الرابع</w:t>
      </w:r>
      <w:bookmarkEnd w:id="616"/>
    </w:p>
    <w:p>
      <w:pPr>
        <w:pStyle w:val="Heading5"/>
        <w:numPr>
          <w:ilvl w:val="4"/>
          <w:numId w:val="1"/>
        </w:numPr>
        <w:rPr/>
      </w:pPr>
      <w:bookmarkStart w:id="617" w:name="__RefHeading___Toc3347941_1468164448"/>
      <w:bookmarkStart w:id="618" w:name="_Toc235"/>
      <w:bookmarkEnd w:id="617"/>
      <w:r>
        <w:rPr>
          <w:rtl w:val="true"/>
        </w:rPr>
        <w:t>اشارة</w:t>
      </w:r>
      <w:bookmarkEnd w:id="618"/>
    </w:p>
    <w:p>
      <w:pPr>
        <w:pStyle w:val="BookText"/>
        <w:rPr/>
      </w:pPr>
      <w:r>
        <w:rPr>
          <w:rFonts w:ascii="IRNazanin" w:hAnsi="IRNazanin" w:eastAsia="IRNazanin"/>
          <w:color w:val="111111"/>
          <w:sz w:val="28"/>
          <w:sz w:val="28"/>
          <w:szCs w:val="28"/>
          <w:rtl w:val="true"/>
          <w:lang w:bidi="fa-IR"/>
        </w:rPr>
        <w:t>أوّل الدّین معرفته، و کمال معرفته التّصدیق به، و کمال التّصدیق به توحیده، و کمال توحیده الإخلاص له، و کمال الإخلاص له نفی الصّفات عنه لشهادة کلّ صفة أنّها غیر الموصوف، و شهادة کلّ موصوف أنّه غیر الصّفة فمن وصف اللّه سبحانه فقد قرنه، و من قرنه فقد ثنّاه، و من ثنّاه فقد جزّاه، و من جزّاه فقد جهله</w:t>
      </w:r>
      <w:r>
        <w:rPr>
          <w:rFonts w:eastAsia="IRNazanin" w:cs="IRNazanin"/>
          <w:color w:val="111111"/>
          <w:sz w:val="28"/>
          <w:szCs w:val="28"/>
          <w:rtl w:val="true"/>
          <w:lang w:bidi="fa-IR"/>
        </w:rPr>
        <w:t>.</w:t>
      </w:r>
    </w:p>
    <w:p>
      <w:pPr>
        <w:pStyle w:val="Heading5"/>
        <w:numPr>
          <w:ilvl w:val="4"/>
          <w:numId w:val="1"/>
        </w:numPr>
        <w:rPr/>
      </w:pPr>
      <w:bookmarkStart w:id="619" w:name="__RefHeading___Toc3347943_1468164448"/>
      <w:bookmarkStart w:id="620" w:name="_Toc236"/>
      <w:bookmarkEnd w:id="619"/>
      <w:r>
        <w:rPr>
          <w:rtl w:val="true"/>
        </w:rPr>
        <w:t>اللغة</w:t>
      </w:r>
      <w:bookmarkEnd w:id="6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جمهور البصریّین إلی أنّه علی وزن أفعل مهموز الوسط، فقلبت الهمزة الثّانیة واوا ثم ادغمت، و عن الجوهری أنّه یدلّ علیه قولهم هذا أوّل منک، و الجمع الأوائل و الاوالی علی القلب، و ذهب الکوفیون و طائفة من البصریّین إلی أنّ أصله و وئل علی وزن فوعل، قلبت الواو الاولی همزة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علمت ذلک فمعنی الأوّل فی اللّغة ابتداء الشّیء، ثم قد یکون له ثان، و قد لا یکون، کما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أول ما اکتسبته، فقد یکسب بعده شیئا، و قد لا یکسب، و استدلّ الزّجاج علیه بقوله تعالی حکایة عن الکفار المنکرین للبعث،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هِیَ إِلاّ مَوْتَتُنَا الْأُولی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فعبّر بالاولی و لیس لهم 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الطاعة و الانقیاد و العبادة و الاسلام، قال سبحانه</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الدِّینَ عِنْدَ اللّهِ الْإِسْلامُ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دنت دینا أی أسلمت و دان الرّجل إذا أطاع، قال الطریحی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الدّین وضع إلهی لاولی الألباب یتناول الاصول و الفروع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إدراک البسائط و الجزئیات، و العلم إدراک المرکبات و الکلیات، و من ثم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عرفت اللّه، و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علمته، و قیل هی عبارة عن الادراک التصوری، و العلم عبارة عن الادراک التّصدیقی،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إدراک الشّیء ثانیا بعد توسّط نسیانه فلذلک یسمّی الحق سبحانه بالعالم، دون العارف،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أشهر الأقوال فی تعریف 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فاستعمال المعرفة فی المقام</w:t>
      </w:r>
      <w:r>
        <w:rPr>
          <w:rStyle w:val="FootnoteAnchor"/>
          <w:rtl w:val="true"/>
        </w:rPr>
        <w:footnoteReference w:id="142"/>
      </w:r>
      <w:r>
        <w:rPr>
          <w:rFonts w:ascii="IRNazanin" w:hAnsi="IRNazanin" w:eastAsia="IRNazanin"/>
          <w:color w:val="111111"/>
          <w:sz w:val="28"/>
          <w:sz w:val="28"/>
          <w:szCs w:val="28"/>
          <w:rtl w:val="true"/>
          <w:lang w:bidi="fa-IR"/>
        </w:rPr>
        <w:t>نظرا الی سبق إدراک ذاته سبحانه فی عالم الذّر، أو عند أخذ المیثاق من العقول المجرّدة، فافهم</w:t>
      </w:r>
      <w:r>
        <w:rPr>
          <w:rStyle w:val="FootnoteAnchor"/>
          <w:rtl w:val="true"/>
        </w:rPr>
        <w:footnoteReference w:id="1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الشّیء واحدا أی الحکم بوحدانیته، و قد یطلق علی التّفریق بین شیئین بعد الاتصال، و علی الاتیان بالفعل الواحد منفردا، و فی الاصطلاح إثبات ذات اللّه بوحدانیّته، و وحدانیّته بمعنی أنّه لا ثانی له فی الوجود، و بمعنی أنّه لا کثرة فیه مطلقا لا فی عین الذّات، لانتفاء الترکیب و الأجزاء، و لا فی مرتبة الذّات لانتفاء زیادة الوجود، و لا بعد مرتبة الذّات لانتفاء زیادة الصّفات، و قد یقصد بها معنی أنّه لم یفته شیء من کماله، بل کلّ ما ینبغی له فهو له بالذّات و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من أخلص الشّیء إذا جعله خالصا ممّا یشوبه،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خلص الماء اذا صفا من الکدر، و کلّ شیء صفا عن شوبه و خلص یسمّی خالصا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بَیْنِ فَرْثٍ وَ دَمٍ لَبَناً خالِصاً </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لا شوب فیه من الفرث و الدّم، و الاخلاص فی الطاعة ترک الریا، و الاخلاص فی الدّین ترک الشّرک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الحجّ و العمرة من باب قتل و فی لغة من باب 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بینهما فی الاحرام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الشّیء بالتثقیل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جعلته اثنین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الشیء تجزأة قسمته، و جعلته أجزاء</w:t>
      </w:r>
      <w:r>
        <w:rPr>
          <w:rFonts w:eastAsia="IRNazanin" w:cs="IRNazanin"/>
          <w:color w:val="111111"/>
          <w:sz w:val="28"/>
          <w:szCs w:val="28"/>
          <w:rtl w:val="true"/>
          <w:lang w:bidi="fa-IR"/>
        </w:rPr>
        <w:t>.</w:t>
      </w:r>
      <w:bookmarkStart w:id="621" w:name="pg13849_150530"/>
    </w:p>
    <w:p>
      <w:pPr>
        <w:pStyle w:val="Heading5"/>
        <w:numPr>
          <w:ilvl w:val="4"/>
          <w:numId w:val="1"/>
        </w:numPr>
        <w:rPr/>
      </w:pPr>
      <w:bookmarkStart w:id="622" w:name="__RefHeading___Toc3347945_1468164448"/>
      <w:bookmarkStart w:id="623" w:name="_Toc237"/>
      <w:bookmarkEnd w:id="621"/>
      <w:bookmarkEnd w:id="622"/>
      <w:r>
        <w:rPr>
          <w:rtl w:val="true"/>
        </w:rPr>
        <w:t>الاعراب</w:t>
      </w:r>
      <w:bookmarkEnd w:id="623"/>
    </w:p>
    <w:p>
      <w:pPr>
        <w:pStyle w:val="BookText"/>
        <w:rPr/>
      </w:pPr>
      <w:r>
        <w:rPr>
          <w:rFonts w:ascii="IRNazanin" w:hAnsi="IRNazanin" w:eastAsia="IRNazanin"/>
          <w:color w:val="111111"/>
          <w:sz w:val="28"/>
          <w:sz w:val="28"/>
          <w:szCs w:val="28"/>
          <w:rtl w:val="true"/>
          <w:lang w:bidi="fa-IR"/>
        </w:rPr>
        <w:t>لفظ الأوّل له استعمالان أحدهما أن یکون اسما مجردا عن الوصفیّة فیکون منصرفا، و منه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 أوّل و لا آخر، قال أبو حیّان فی الارتشاف فی محفوظی إنّ هذا یؤنّث بالتّاء و یصرف أیضا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أوّلة و آخرة، الثّانی أن یکون صفة، ای أفعل تفضیل بمعنی الأسبق فیعطی حکم غیره من صیغ أفعل التّفضیل، من منع الصّرف، و عدم تأنیثه بالتّاء، و ذکر من التّفضیلیّة بعده،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أوّل من هذین، و لقیته عاما أوّل بنصب أوّل ممنوع الصّرف، علی انّه، صفة للمنصوب، و اللام فی قوله کمال توحیده الاخلاص له زائدة للتقویة، مفیدة للتوکید، کما فی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فَعّالٌ لِما یُرِیدُ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مُصَدِّقاً لِما مَعَهُمْ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نَزّاعَةً لِلشَّوی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 ضربی لزید حسن، و هی من أقسام اللاّم الجارّة التی تفتح مع الضمیر دائما إلاّ المتکلّم، فتکون مکسورة معه، و مکسورة مع الظاهر إلاّ المستغاث فتکون مفتوحة، نحو یا لزید فرقا بینها و بین لام المستغاث لأجله، لأنّها مکسورة و من فی قوله فمن وصف اللّه و ما یتلوه، من کلم المجازات اسم شرط مرفوع المحل علی الابتداء، و خبره الجزاء، لتمامیة الفائدة به،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الشّرط لتحمله ضمیر المبتدأ، و قیل هما معا</w:t>
      </w:r>
      <w:r>
        <w:rPr>
          <w:rFonts w:eastAsia="IRNazanin" w:cs="IRNazanin"/>
          <w:color w:val="111111"/>
          <w:sz w:val="28"/>
          <w:szCs w:val="28"/>
          <w:rtl w:val="true"/>
          <w:lang w:bidi="fa-IR"/>
        </w:rPr>
        <w:t>.</w:t>
      </w:r>
    </w:p>
    <w:p>
      <w:pPr>
        <w:pStyle w:val="Heading5"/>
        <w:numPr>
          <w:ilvl w:val="4"/>
          <w:numId w:val="1"/>
        </w:numPr>
        <w:rPr/>
      </w:pPr>
      <w:bookmarkStart w:id="624" w:name="__RefHeading___Toc3347947_1468164448"/>
      <w:bookmarkStart w:id="625" w:name="_Toc238"/>
      <w:bookmarkEnd w:id="624"/>
      <w:r>
        <w:rPr>
          <w:rtl w:val="true"/>
        </w:rPr>
        <w:t>المعنی</w:t>
      </w:r>
      <w:bookmarkEnd w:id="625"/>
    </w:p>
    <w:p>
      <w:pPr>
        <w:pStyle w:val="Heading6"/>
        <w:numPr>
          <w:ilvl w:val="5"/>
          <w:numId w:val="1"/>
        </w:numPr>
        <w:rPr/>
      </w:pPr>
      <w:bookmarkStart w:id="626" w:name="__RefHeading___Toc3347949_1468164448"/>
      <w:bookmarkStart w:id="627" w:name="_Toc239"/>
      <w:bookmarkEnd w:id="626"/>
      <w:r>
        <w:rPr>
          <w:rtl w:val="true"/>
        </w:rPr>
        <w:t>اشارة</w:t>
      </w:r>
      <w:bookmarkEnd w:id="627"/>
    </w:p>
    <w:p>
      <w:pPr>
        <w:pStyle w:val="BookText"/>
        <w:rPr/>
      </w:pPr>
      <w:r>
        <w:rPr>
          <w:rFonts w:ascii="IRNazanin" w:hAnsi="IRNazanin" w:eastAsia="IRNazanin"/>
          <w:color w:val="111111"/>
          <w:sz w:val="28"/>
          <w:sz w:val="28"/>
          <w:szCs w:val="28"/>
          <w:rtl w:val="true"/>
          <w:lang w:bidi="fa-IR"/>
        </w:rPr>
        <w:t>اعلم أنّ هذه الفقرة من الخطبة مع وجازتها متضمّنة لأکثر العلوم الالهیّة ببراهینها السّاطعة، و لذلک تحیر فی إدراک معناها اولو الأفهام، و عجزت عن الوصول إلی مغزاها العقول و الأوهام، و لا بأس بالاشارة إلی نبذ من کنوز أسرارها، و أنموذج من رموز أنوارها ثم نتبعها بما ذکره بعض الأعلام، فی تفسیر المقام</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الدّین معرفته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ابتداء الطاعة و العبادة معرفة اللّه سبحانه، إذ الطاعة و العبادة أی کون العبد عبدا فرع معرفة المطاع و المعبود، فما لم یعرف لا یمکن اطاعته، و لذلک أنّ أمیر المؤمنین علیه السلام بعد ما سأل عنه حبر</w:t>
      </w:r>
    </w:p>
    <w:p>
      <w:pPr>
        <w:pStyle w:val="BookText"/>
        <w:rPr/>
      </w:pP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رأیت ربّک حین عبدته؟ أجاب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ما أعبد ربّا لم أره،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رأیته؟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ویلک لا تدرکه العیون فی مشاهدة الأبصار، و لکن رأته القلوب بحقایق الایمان، رواه فی الکافی باسناده عن أبی عبد اللّه علیه السلام، و رواه السّید 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فی المتن باختلاف، و هو المختار المأة و الثّامن و السّبعون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معرفته سبحانه قد تکون ناقصة، و قد تکون تامة، أمّا النّاقصة فهو إدراک أنّ للعالم صانعا مدبّرا، و أمّا التّامة فقد أشار الیها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کمال معرفته التّصدیق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الاذعان بوجوده و وجوبه، لأنّ التّصور للشّیء إذا اشتدّ یصیر إذعانا و حکما بوجوده، إذ من ضرورة کونه صانع العالم و الهه أن یکون موجودا فی نفسه فان ما لم یکن موجودا فی نفسه، استحال أن یصدر عنه أثر موجود، فهذا الحکم اللاّحق هو کمال معرفته و تصوّره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التّصدیق به قد یکون ناقصا و قد یکون تاما، أمّا النّاقص فهو التّصدیق به مع تجویز الشّریک له، و أمّا التّام فقد أشار إلیه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کمال التّصدیق به توحیده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الحکم بوحدانیّته، و أنّه لا شریک له فی ذاته، لأن طبیعة واجب الوجود لو فرض اشتراکها بین اثنین لزم أن یکون لکلّ واحد منهما من ممیّزو راء ما به الاشتراک، فیلزم التّرکیب فی ذاتیهما، و کلّ مرکب ممکن، و بعبارة اخری، لو فرضنا موجودین واجبی الوجود لکانا مشترکین فی وجوب الوجود، و متغایرین بامر من الامور، و إلاّ لم یکونا اثنین، و ما به الامتیاز إمّا أن یکون تمام الحقیقة، أو لا یکون تمام الحقیقة بل جزؤها، لا سبیل إلی الأول، لأنّ الامتیاز لو کان بتمام الحقیقة لکان وجوب الوجود المشترک بینهما خارجا عن حقیقة کلّ واحد منهما، و هو محال، لأنّا بیّنا أنّ وجوب الوجود نفس حقیقة الواجب لذاته، و لا سبیل إلی الثّانی، لأنّ کل واحد منهما یکون مرکبا ممّا به الاشتراک و ممّا به الامتیاز، و کلّ مرکب یحتاج إلی غیره أی إلی جزئه، فیکون ممکنا لذاته هذا خلف</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التّوحید قد یکون ناقصا و قد یکون تاما، أمّا النّاقص فهو الحکم</w:t>
      </w:r>
    </w:p>
    <w:p>
      <w:pPr>
        <w:pStyle w:val="BookText"/>
        <w:rPr/>
      </w:pPr>
      <w:r>
        <w:rPr>
          <w:rFonts w:ascii="IRNazanin" w:hAnsi="IRNazanin" w:eastAsia="IRNazanin"/>
          <w:color w:val="111111"/>
          <w:sz w:val="28"/>
          <w:sz w:val="28"/>
          <w:szCs w:val="28"/>
          <w:rtl w:val="true"/>
          <w:lang w:bidi="fa-IR"/>
        </w:rPr>
        <w:t xml:space="preserve">بوحدانیّته مع عدم الاخلاص له، و أمّا التّام فهو ما أشار الیه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کمال توحیده الاخلاص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جعله خالصا عن النّقایص أی سلب النّقایص عنه ککونه جسما أو عرضا أو نحوهما ممّا هو من صفات النّقص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بالاخلاص إخلاص العمل له، و علی هذا فاللاّم للتّعلیل 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أُمِرُوا إِلاّ لِیَعْبُدُوا اللّهَ مُخْلِصِینَ لَهُ الدِّینَ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الشّارح البحرانی و صدر الدّین الشّیرازی فی شرح الکافی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کمال توحیده الاخلاص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إشارة إلی أنّ التّوحید المطلق للعارف إنّما یتمّ بالاخلاص له، و هو الزّهد الحقیقی الذی هو تنحیة کل ما سوی الحقّ الأوّل عن سنن الایثار و بیان ذلک أنّه ثبت فی علم السّلوک أن العارف ما دام یلتفت مع ملاحظة جلال اللّه و عظمته الی شیء سواه فهو بعد واقف دون مقام الوصول، جاعل مع اللّه غیرا، حتّی أنّ أهل الاخلاص لیعدّون ذلک شرکا خفیّا، کما قال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کان فی قلبه مثقال خردلة سوی جلالک فاعلم أنه مرض</w:t>
      </w:r>
    </w:p>
    <w:p>
      <w:pPr>
        <w:pStyle w:val="BookText"/>
        <w:rPr/>
      </w:pPr>
      <w:r>
        <w:rPr>
          <w:rFonts w:ascii="IRNazanin" w:hAnsi="IRNazanin" w:eastAsia="IRNazanin"/>
          <w:color w:val="111111"/>
          <w:sz w:val="28"/>
          <w:sz w:val="28"/>
          <w:szCs w:val="28"/>
          <w:rtl w:val="true"/>
          <w:lang w:bidi="fa-IR"/>
        </w:rPr>
        <w:t>و أنّهم لیعتبرون فی تحقّق الاخلاص أن یغیب العارف عن نفسه حال ملاحظته لجلال اللّه، و ان لحظها فمن حیث هی لاحظة لا من حیث هی مزیّنة بزینة الحق، فاذن التّوحید المطلق أن لا یعتبر معه غیره مطلقا انتهی و لکن الاظهر</w:t>
      </w:r>
      <w:r>
        <w:rPr>
          <w:rStyle w:val="FootnoteAnchor"/>
          <w:rtl w:val="true"/>
        </w:rPr>
        <w:footnoteReference w:id="144"/>
      </w:r>
      <w:r>
        <w:rPr>
          <w:rFonts w:ascii="IRNazanin" w:hAnsi="IRNazanin" w:eastAsia="IRNazanin"/>
          <w:color w:val="111111"/>
          <w:sz w:val="28"/>
          <w:sz w:val="28"/>
          <w:szCs w:val="28"/>
          <w:rtl w:val="true"/>
          <w:lang w:bidi="fa-IR"/>
        </w:rPr>
        <w:t>ما قلناه</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الاخلاص له قد یکون ناقصا و قد یکون تاما، أمّا النّاقص فهو جعله خالصا عن صفات النّقصان مع اثبات صفات الکمال، و أمّا التام فهو ما أشار إلیه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کمال الاخلاص له نفی الصّفات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الصّفات التی وجودها غیر وجود الذّات، و إلا فذاته بذاته مصداق لجمیع النّعوت الکمالیة، و الأوصاف الالهیة، من دون قیام أمر زائد بذاته تعالی فرض أنّه صفة کمالیّة له، فعلمه و إرادته و قدرته و حیاته و سمعه و بصره کلّها، موجودة بوجود ذاته الأحدیّة، مع أنّ مفهوماتها متغایرة،</w:t>
      </w:r>
    </w:p>
    <w:p>
      <w:pPr>
        <w:pStyle w:val="BookText"/>
        <w:rPr/>
      </w:pPr>
      <w:r>
        <w:rPr>
          <w:rFonts w:ascii="IRNazanin" w:hAnsi="IRNazanin" w:eastAsia="IRNazanin"/>
          <w:color w:val="111111"/>
          <w:sz w:val="28"/>
          <w:sz w:val="28"/>
          <w:szCs w:val="28"/>
          <w:rtl w:val="true"/>
          <w:lang w:bidi="fa-IR"/>
        </w:rPr>
        <w:t>و معانیها متخالفة، فانّ کمال الحقیقة الوجودیّة فی جامعیّتها للمعانی الکثیرة الکمالیّة مع وحدة الوجود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تحصّل ممّا ذکره علیه السلام أنّ مراتب العرفان 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 مرتبة التّصوّر و هی إدراک أنّ للعالم مؤثرا، و هذه المرتبة هی التی نفوس الخلائق مجبولة إلیها باقتضاء فطرتها التی فطر النّاس علیها، و کلّ مولود یولد علی الفطرة إلاّ أنّ أبویه یهوّد انه أو ینصّرانه أو یمجّسانه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مرتبة التّصدیق و الاذعان بوجوده و وجوبه بالبراهین السّاطعة، و الأدلة القاطعة، 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رُسُلُهُمْ أَ فِی اللّهِ شَکٌّ فاطِرِ السَّماواتِ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مرتبة التّوحید و التّفرید عن الشرکاء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إِنَّما أَنَا بَشَرٌ مِثْلُکُمْ یُوحی إِلَیَّ أَنَّما إِلهُکُمْ إِلهٌ واحِدٌ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الرّابعة مرتبة الاخلاص أی جعله خالصا عن النّقایص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 المتعالی عن الکون و الفساد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یَلِدْ وَ لَمْ یُولَدْ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جعل العمل خالصا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کانَ یَرْجُوا لِقاءَ رَبِّهِ فَلْیَعْمَلْ عَمَلاً صالِحاً وَ لا یُشْرِکْ بِعِبادَةِ رَبِّهِ أَحَداً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الخامسة مرتبة نفی الصّفات و هی غایة العرفان و منتهی قوة الانسان</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ظهر ممّا ذکره علیه السلام أیضا أنّ کلّ واحدة من المراتب الأربعة الاولی مبدء لما بعدها، و کلّ مرتبة من المراتب الأربعة الأخیرة کمال لما قبلها، و هذه المراتب الخمسة فی التمثیل کقشر الجوز، و قشر قشره، و لبّه، و لبّ لبّه، و الدّهن المستخرج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فالمرتبة الاولی کالقشرة العلیا من الجوز لا خیر فیها ألبتّة، إن اکلت فهو مرّ المذاق، بعیدة عن المساغ، و لکنّها تحفظ القشرة الصّلبة السّفلی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المرتبة الثّانیة مثل القشرة الثّانیة، فانّها ظاهرة النّفع بیّنة الجدوی، تصون اللّبّ عن الفساد و تربّیه إلی وقت الحصاد، لکنّها نازلة القدر، زهیدة النفع بالنّظر إلی اللب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المرتبة الثالثة کالغطاء المحیط باللّب المأکول بتبعیة اللبّ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المرتبة الرّابعة کاللّب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المرتبة الخامسة کالدّهن المستخرج من اللّب الصّافی من المشوبات، و الخالص عن الکدورات الذی یکاد یضیء و لو لم تمسسه نار هذا</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لبعض العرفاء فی تفسیر کلامه علیه السلام تقریر آخر لا بأس بتحریره،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الانقیاد و الطاعة، و المراد من أوّلیة المعرفة للانقیاد إمّا توقفه علیها، أو کونه ابتداء له، لأنّ المراد من المعرفة إمّا التصور، و إمّا عقد القلب علیه، و هو ما یحصل بالموعظة الحسنة، و أمّا التّصدیق الذی هو کمال المعرفة فهو إنّما یحصل بالحکمة و البرهان و لعلّ المراد من التّصدیق به هو مرتبة علم الیقین، و من کمال التّصدیق به توحیده هو مرتبة عین الیقین، و من کمال توحیده الاخلاص له هو مرتبة حق الیقین، و هو الذی یحصل عند الفناء، و من کمال الاخلاص له نفی الصّفات عنه هو الفناء عن الفناء، و هذه المراتب مترتّبة فی الحصول للسّالک التّارک، و یکون کلّ مرتبة لاحقة، غایة للسّابقة علیها، و لذا عبّر علیه السلام عن کلّ مرتبة لاحقة بالکمال بالنسبة الی السّابقة، و أیضا کلّ مرتبة لاحقة أخص من السّابقة علیها، و السّابقة أعمّ منها، و وجود العام إنّما یکون بالخاص فیکون کمالا له 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کمال توحیده الاخلاص له، أی سلب النّقایص باثبات الکمالات المقابلة لها، کسلب الجهل عنه باثبات العلم، و سلب العجز عنه باثبات القدرة له، و هکذا، و إنّما کان هذا کمال التّوحید، لأنّه یدلّ علی أنّ وحدته تعالی لیست وحدة ناقصة هی ما سوی الوحدة</w:t>
      </w:r>
    </w:p>
    <w:p>
      <w:pPr>
        <w:pStyle w:val="BookText"/>
        <w:rPr/>
      </w:pPr>
      <w:r>
        <w:rPr>
          <w:rFonts w:ascii="IRNazanin" w:hAnsi="IRNazanin" w:eastAsia="IRNazanin"/>
          <w:color w:val="111111"/>
          <w:sz w:val="28"/>
          <w:sz w:val="28"/>
          <w:szCs w:val="28"/>
          <w:rtl w:val="true"/>
          <w:lang w:bidi="fa-IR"/>
        </w:rPr>
        <w:t>الحقة الحقیقة من أقسام الوحدة، بل وحدته وحدة حقّة هی حقّ الوحدة، و لما کان الاخلاص له مستلزما لاثبات الصّفات له،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کمال الاخلاص له نفی الصّفات عنه، أی جعل الکمالات الحاصلة الثّابتة له بسلب النّقایص عنه عین ذاته الاحدیة، فیکون ذاته کلّ الکمالات علی وجه أعلی و أشرف، فهو الکلّ فی وحدته، و یحتمل أن یکون المراد من نفی الصّفات عنه، أن وصف الواصفین له غیر لایق بجنابه مسلوب عنه، کلّ ما میّزتموه بأوهامکم فی أدقّ معانیه فهو مخلوق مثلکم مردود إلیکم</w:t>
      </w:r>
    </w:p>
    <w:p>
      <w:pPr>
        <w:pStyle w:val="BookText"/>
        <w:rPr/>
      </w:pPr>
      <w:r>
        <w:rPr>
          <w:rFonts w:ascii="IRNazanin" w:hAnsi="IRNazanin" w:eastAsia="IRNazanin"/>
          <w:color w:val="111111"/>
          <w:sz w:val="28"/>
          <w:sz w:val="28"/>
          <w:szCs w:val="28"/>
          <w:rtl w:val="true"/>
          <w:lang w:bidi="fa-IR"/>
        </w:rPr>
        <w:t>عجز الواصفون عن صفتکاعتصام الوری بمغفرتک</w:t>
      </w:r>
    </w:p>
    <w:p>
      <w:pPr>
        <w:pStyle w:val="BookText"/>
        <w:rPr/>
      </w:pPr>
      <w:r>
        <w:rPr>
          <w:rFonts w:ascii="IRNazanin" w:hAnsi="IRNazanin" w:eastAsia="IRNazanin"/>
          <w:color w:val="111111"/>
          <w:sz w:val="28"/>
          <w:sz w:val="28"/>
          <w:szCs w:val="28"/>
          <w:rtl w:val="true"/>
          <w:lang w:bidi="fa-IR"/>
        </w:rPr>
        <w:t>تب علینا فانّنا بشرما عرفناک حق معرفتک</w:t>
      </w:r>
    </w:p>
    <w:p>
      <w:pPr>
        <w:pStyle w:val="BookText"/>
        <w:rPr/>
      </w:pPr>
      <w:r>
        <w:rPr>
          <w:rFonts w:ascii="IRNazanin" w:hAnsi="IRNazanin" w:eastAsia="IRNazanin"/>
          <w:color w:val="111111"/>
          <w:sz w:val="28"/>
          <w:sz w:val="28"/>
          <w:szCs w:val="28"/>
          <w:rtl w:val="true"/>
          <w:lang w:bidi="fa-IR"/>
        </w:rPr>
        <w:t xml:space="preserve">فیکون غایة غایات المعرفة العجز عنها، لا احصی ثناء علیک، أنت کما أثنیت علی نفسک هذا، و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لشهادة کلّ صفة أنّها غیر الموصوف، و شهادة کلّ موصوف أنّه غیر الصفة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بالشهادة هنا شهادة الحال، و هی الدّلالة، فان حال الصفة یشهد بحاجتها إلی الموصوف و عدم قیامها بدونه، و حال الموصوف یشهد بالاستغناء عن الصفة فی أصل الوجود و القیام بالذّات بدونها، و افتقاره إلیها فی کماله الذی لا یکمل إلاّ بها، فلا یکون أحدهما عین الآخر</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هذه الفقرة إشارة إلی برهان نفی الصّفات العارضة التی فرضت قدیمة، کما یقوله الأشاعرة، و ذلک لأن الصفة إذا کانت عارضة کانت مغایرة للموصوف لا محالة حسبما عرفت، و کلّ متغایرین فی الوجود لا بدّ أن یکون کلّ واحد منهما متمیّزا عن صاحبه بشیء، و مشارکا له بشیء آخر، لاشتراکهما فی الوجود، و محال أن یکون جهة الاشتراک عین جهة الامتیاز، و إلاّ لکان الواحد بما هو واحد کثیرا، بل الوحدة بعینها کثیرة، هذا محال، فاذن لا بدّ أن یکون کلّ منهما مرکبا من جزء به الاشتراک، و جزء به الامتیاز، فیلزم التّرکیب فی ذات الواجب، و قد ثبت أنّه بسیط الحقیقة، و إلی ذلک أشار علیه السلام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وصف اللّه سبحانه فقد قرنه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وصفه تعالی بصفة زایدة فقد قرنه بغیره فی الوجود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قرنه فقد ثنّاه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قرنه بغیره فقد جعل</w:t>
      </w:r>
      <w:bookmarkStart w:id="628" w:name="pg13849_150536"/>
    </w:p>
    <w:p>
      <w:pPr>
        <w:pStyle w:val="BookText"/>
        <w:rPr/>
      </w:pPr>
      <w:bookmarkEnd w:id="628"/>
      <w:r>
        <w:rPr>
          <w:rFonts w:ascii="IRNazanin" w:hAnsi="IRNazanin" w:eastAsia="IRNazanin"/>
          <w:color w:val="111111"/>
          <w:sz w:val="28"/>
          <w:sz w:val="28"/>
          <w:szCs w:val="28"/>
          <w:rtl w:val="true"/>
          <w:lang w:bidi="fa-IR"/>
        </w:rPr>
        <w:t xml:space="preserve">له ثانیا فی الوجود، لأنّه قد أثبت قدیمین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ثنّاه فقد جزّاه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من فرضه ثانی اثنین، فقد جعله مرکبّا ذا جزئین، بأحدهما یشارکه فی الوجود، و بالآخر یباینه، و أمّا ما ذکره الشارح المعتزلی فی تعلیل التجزیة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أذا اطلق لفظ اللّه علی الذّات و العلم القدیم، فقد جعل مسمّی هذا اللّفظ و فایدته متجزّیة، کاطلاق لفظ الأسود علی الذّات التی حلّها السّواد، فلیس بشیء، لأنّ الکلام فی مرتبة الذّات من حیث هی، لا من حیث إطلاق لفظة علیها، کما هو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جزّاه فقد جهله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اعتقد خلاف ما هو الواقع</w:t>
      </w:r>
      <w:r>
        <w:rPr>
          <w:rFonts w:eastAsia="IRNazanin" w:cs="IRNazanin"/>
          <w:color w:val="111111"/>
          <w:sz w:val="28"/>
          <w:szCs w:val="28"/>
          <w:rtl w:val="true"/>
          <w:lang w:bidi="fa-IR"/>
        </w:rPr>
        <w:t>.</w:t>
      </w:r>
    </w:p>
    <w:p>
      <w:pPr>
        <w:pStyle w:val="Heading6"/>
        <w:numPr>
          <w:ilvl w:val="5"/>
          <w:numId w:val="1"/>
        </w:numPr>
        <w:rPr/>
      </w:pPr>
      <w:bookmarkStart w:id="629" w:name="__RefHeading___Toc3347951_1468164448"/>
      <w:bookmarkStart w:id="630" w:name="_Toc240"/>
      <w:bookmarkEnd w:id="629"/>
      <w:r>
        <w:rPr>
          <w:rtl w:val="true"/>
        </w:rPr>
        <w:t>تذنیبات</w:t>
      </w:r>
      <w:bookmarkEnd w:id="630"/>
    </w:p>
    <w:p>
      <w:pPr>
        <w:pStyle w:val="Heading6"/>
        <w:numPr>
          <w:ilvl w:val="5"/>
          <w:numId w:val="1"/>
        </w:numPr>
        <w:rPr/>
      </w:pPr>
      <w:bookmarkStart w:id="631" w:name="__RefHeading___Toc3347953_1468164448"/>
      <w:bookmarkStart w:id="632" w:name="_Toc241"/>
      <w:bookmarkEnd w:id="631"/>
      <w:r>
        <w:rPr>
          <w:rtl w:val="true"/>
        </w:rPr>
        <w:t>الاول فی تحقیق صفاته سبحانه علی ما حقّقها بعض العارفین</w:t>
      </w:r>
      <w:bookmarkEnd w:id="632"/>
    </w:p>
    <w:p>
      <w:pPr>
        <w:pStyle w:val="BookText"/>
        <w:rPr/>
      </w:pPr>
      <w:r>
        <w:rPr>
          <w:rFonts w:ascii="IRNazanin" w:hAnsi="IRNazanin" w:eastAsia="IRNazanin"/>
          <w:color w:val="111111"/>
          <w:sz w:val="28"/>
          <w:sz w:val="28"/>
          <w:szCs w:val="28"/>
          <w:rtl w:val="true"/>
          <w:lang w:bidi="fa-IR"/>
        </w:rPr>
        <w:t>،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الصّفات علی ثلاثة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سلبیّة محضة کالقدوسیّة و الفردیة، و منها إضافیة محضة کالمبدئیة و الرّازقیة، و منها حقیقیة سواء کانت ذات إضافة کالعالمیة و القادریة أولا، کالحیاة و البقاء، و لا شک أنّ السّلوب و الاضافات زائدة علی الذّات، و زیادتها لا توجب انفعالا و لا تکثّرا، لأنّ اعتبارها بعد اعتبار المسلوب بها عنها، و المضاف إلیها، لکن یجب أن یعلم أنّ السّلوب عنه تعالی کلّها راجعة إلی سلب الامکان، فانّه یندرج فیه سلب الجوهریّة، و سلب الجسمیّة، و سلب المکان و الحیز و الشّریک و النّقص و العجز و الآفة، و غیر ذلک</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الاضافات فی حقّه تعالی کلها راجعة إلی الموجدیّة التی تصحح جمیع الاضافات، کالخالقیة و الرازقیة و الکرم و الجود و الرّحمة و الغفران، و لو لم یکن له إضافة واحدة اتحدت فیها جمیع الاضافات اللاّیقة به لأدّی تخالف حیثیاتها إلی اختلاف حیثیات فی الذّات الأحدیّة، و امّا الصّفات الحقیقیة فکلها غیر زائدة علی ذاته، و لیس معنی عدم زیادتها مجرّد نفی أضدادها عنه تعالی، حتی یکون علمه تعالی عبارة عن نفی الجهل، و قدرته عبارة عن نفی العجز، و علی هذا القیاس فی السمع و البصر و غیرهما لیلزم التعطیل، و لا أیضا معنی کونه عالما و قادرا أن یترتب علی</w:t>
      </w:r>
      <w:bookmarkStart w:id="633" w:name="pg13849_150537"/>
    </w:p>
    <w:p>
      <w:pPr>
        <w:pStyle w:val="BookText"/>
        <w:rPr/>
      </w:pPr>
      <w:bookmarkEnd w:id="633"/>
      <w:r>
        <w:rPr>
          <w:rFonts w:ascii="IRNazanin" w:hAnsi="IRNazanin" w:eastAsia="IRNazanin"/>
          <w:color w:val="111111"/>
          <w:sz w:val="28"/>
          <w:sz w:val="28"/>
          <w:szCs w:val="28"/>
          <w:rtl w:val="true"/>
          <w:lang w:bidi="fa-IR"/>
        </w:rPr>
        <w:t>مجرّد ذاته ما یترتب علی الذّات مع الصّفة، بأن ینوب ذاته مناب تلک الصّفات، لیلزم أن لا یکون إطلاق العلم و القدرة و غیرهما علیه تعالی علی سبیل الحقیقة، فیکون عالما قادرا حیّا سمیعا بصیرا بالمجاز، فیصحّ سلبها عنه، لأنّه علامة المجاز و لازمه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معنی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کمال الاخلاص له نفی الصّفات عنه؟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حسبما أشرنا إلیه کونها صفات عارضة موجودة بوجود زاید، کالعالم و القادر فی المخلوقات، فان العلم فینا صفة زائدة علی ذاتنا، و کذا القدرة کیفیة نفسانیة، و کذا سایر الصّفات، و المراد أنّ هذه المفهومات لیست صفات له تعالی، بل صفاته ذاته و ذاته صفاته، لا أنّ هناک شیئا هو الذّات، و شیئا آخر هو الصّفة، لیلزم الترکیب فیه تعالی عنه علوّا کبیرا، فذاته وجود و علم و قدرة و إرادة و حیاة و سمع و بصر، و هو أیضا موجود عالم قادر حی مرید سمیع بصیر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الموجود ما قام به الوجود، و العالم ما قام به العلم، و کذا سایر المشتقات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کذلک، بل ذلک متعارف أهل اللغة لما رأوا أنّ أکثر ما یطلق علیه المشتق لا بدّ فیه من صفة زائدة علی الذّات، کالابیض و الکاتب و الضّاحک و غیرها، فحکموا علی الاطلاق أنّ المشتقّ ما قام به المبدأ، و التحقیق و الاستقراء یوجبان خلافه، فانّا لو فرضنا بیاضا قائما بنفسه لقلنا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مفرّق للبصر، و إنّه أبیض، فکذا الحال فیما سواه من العالم و القادر، فالعالم ما ثبت له العلم سواء کان بثبوت عینه أو بثبوت غیره</w:t>
      </w:r>
      <w:r>
        <w:rPr>
          <w:rFonts w:eastAsia="IRNazanin" w:cs="IRNazanin"/>
          <w:color w:val="111111"/>
          <w:sz w:val="28"/>
          <w:szCs w:val="28"/>
          <w:rtl w:val="true"/>
          <w:lang w:bidi="fa-IR"/>
        </w:rPr>
        <w:t>.</w:t>
      </w:r>
    </w:p>
    <w:p>
      <w:pPr>
        <w:pStyle w:val="Heading6"/>
        <w:numPr>
          <w:ilvl w:val="5"/>
          <w:numId w:val="1"/>
        </w:numPr>
        <w:rPr/>
      </w:pPr>
      <w:bookmarkStart w:id="634" w:name="__RefHeading___Toc3347955_1468164448"/>
      <w:bookmarkStart w:id="635" w:name="_Toc242"/>
      <w:bookmarkEnd w:id="634"/>
      <w:r>
        <w:rPr>
          <w:rtl w:val="true"/>
        </w:rPr>
        <w:t>الثانی</w:t>
      </w:r>
      <w:bookmarkEnd w:id="635"/>
    </w:p>
    <w:p>
      <w:pPr>
        <w:pStyle w:val="BookText"/>
        <w:rPr/>
      </w:pPr>
      <w:r>
        <w:rPr>
          <w:rFonts w:ascii="IRNazanin" w:hAnsi="IRNazanin" w:eastAsia="IRNazanin"/>
          <w:color w:val="111111"/>
          <w:sz w:val="28"/>
          <w:sz w:val="28"/>
          <w:szCs w:val="28"/>
          <w:rtl w:val="true"/>
          <w:lang w:bidi="fa-IR"/>
        </w:rPr>
        <w:t>فی الاشارة إلی جملة من الأخبار الواردة فی بعض مراتب العرفان</w:t>
      </w:r>
    </w:p>
    <w:p>
      <w:pPr>
        <w:pStyle w:val="BookText"/>
        <w:rPr/>
      </w:pPr>
      <w:r>
        <w:rPr>
          <w:rFonts w:ascii="IRNazanin" w:hAnsi="IRNazanin" w:eastAsia="IRNazanin"/>
          <w:color w:val="111111"/>
          <w:sz w:val="28"/>
          <w:sz w:val="28"/>
          <w:szCs w:val="28"/>
          <w:rtl w:val="true"/>
          <w:lang w:bidi="fa-IR"/>
        </w:rPr>
        <w:t>، و هی کثیرة جدّا، و نحن نذکر شطرا منها تیمنا و تبرّکا</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الصّدوق فی التّوحید باسناده عن زید بن وهب عن أبی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لیلة من اللیالی، فاذا رسول اللّه صلّی اللّه علیه و آله یمشی وحده لیس معه إنسان</w:t>
      </w:r>
    </w:p>
    <w:p>
      <w:pPr>
        <w:pStyle w:val="BookText"/>
        <w:rPr/>
      </w:pPr>
      <w:r>
        <w:rPr>
          <w:rFonts w:ascii="IRNazanin" w:hAnsi="IRNazanin" w:eastAsia="IRNazanin"/>
          <w:color w:val="111111"/>
          <w:sz w:val="28"/>
          <w:sz w:val="28"/>
          <w:szCs w:val="28"/>
          <w:rtl w:val="true"/>
          <w:lang w:bidi="fa-IR"/>
        </w:rPr>
        <w:t xml:space="preserve">فظننت أنّه یکره أن یمشی معه أحد،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فجعلت أمشی فی ظلّ القمر فالتفت فرآنی، 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فقلت أبو ذر جعلنی اللّه فداک، فقال صلّی اللّه علیه و آله و سلم یا أبا ذر تعال فمشیت معه ساعة،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المکثرین هم الأقلون یوم القیامة إلاّ من أعطاه اللّه خیرا فنفخ منه بیمینه و شماله و بین یدیه و ورائه، و عمل فیه خیرا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فمشیت ساعة، فقال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هاهنا، و أجلسنی فی قاع حوله حجارة، فقال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اجلس حتّی أرجع إلیک،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انطلق فی الحرّة</w:t>
      </w:r>
      <w:r>
        <w:rPr>
          <w:rStyle w:val="FootnoteAnchor"/>
          <w:rtl w:val="true"/>
        </w:rPr>
        <w:footnoteReference w:id="146"/>
      </w:r>
      <w:r>
        <w:rPr>
          <w:rFonts w:ascii="IRNazanin" w:hAnsi="IRNazanin" w:eastAsia="IRNazanin"/>
          <w:color w:val="111111"/>
          <w:sz w:val="28"/>
          <w:sz w:val="28"/>
          <w:szCs w:val="28"/>
          <w:rtl w:val="true"/>
          <w:lang w:bidi="fa-IR"/>
        </w:rPr>
        <w:t>حتّی لم أره و تواری عنّی و أطال اللّبث، ثم إنّی سمعته علیه السلام و هو مقبل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زنی و إن سرق،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جاء لم أصبر حتی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جعلنی اللّه فداک من تکلّمه فی جانب الحرّة؟ فانّی ما سمعت أحدا یردّ علیک شیئا، فقال علیه السلام، ذاک جبرئیل، عرض لی فی جانب الحرّة،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ابشر امّتک أنّه من مات لا یشرک باللّه عزّ و جلّ شیئا دخل الجنّة،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یا جبرئیل، و إن زنی و إن سرق و إن شرب الخمر،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إن شرب 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الحدیث یعنی بذلک أنّه یوفّق للتّوبة حتّی یدخل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أیضا عن الأسود بن هلال، عن معاذ بن الجبل،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رفقت النّبی صلّی اللّه علیه و آله، فقال یا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تدری ما حقّ اللّه علی العباد؟ یقولها ثلاثا،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و رسوله أعلم، 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اللّه عزّ و جلّ علی العباد أن لا یشرکوا به شیئا،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تدری ما حق العباد علی اللّه إذا فعلوا ذلک؟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رسوله أعلم،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یعذّبهم،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یدخلهم النّار</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أیضا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بعثنی بالحق نبیّا، لا یعذّب اللّه بالنّار موحدا ابدا، و انّ أهل التّوحید لیشفّعون فیشفعون، ثم قال صلّی اللّه علیه و آله و سلم إنّه إذا کان یوم القیامة أمر اللّه تبارک و تعالی بقوم سائت أعمالهم فی دار الدّنیا إلی</w:t>
      </w:r>
      <w:bookmarkStart w:id="636" w:name="pg13849_150539"/>
    </w:p>
    <w:p>
      <w:pPr>
        <w:pStyle w:val="BookText"/>
        <w:rPr/>
      </w:pPr>
      <w:bookmarkEnd w:id="636"/>
      <w:r>
        <w:rPr>
          <w:rFonts w:ascii="IRNazanin" w:hAnsi="IRNazanin" w:eastAsia="IRNazanin"/>
          <w:color w:val="111111"/>
          <w:sz w:val="28"/>
          <w:sz w:val="28"/>
          <w:szCs w:val="28"/>
          <w:rtl w:val="true"/>
          <w:lang w:bidi="fa-IR"/>
        </w:rPr>
        <w:t>النّار،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ربّنا کیف تدخلنا النّار؟ و قد کنّا نوحّدک فی دار الدّنیا و کیف تحرق بالنّار ألسنتا؟ و قد نطقت بتوحیدک فی دار الدّنیا، و کیف تحرق قلوبنا؟ و قد عقدت علی أن لا إله إلاّ اللّه، أم کیف تحرق وجوهنا؟ و قد عفّرناها لک فی التّراب، أم کیف تحرق أیدینا؟ و قد رفعناها بالدّعاء إلیک، فیقول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عبادی سائت أعمالکم فی دار الدّنیا فجزاکم نار جهنّم،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ربّنا عفوک أعظم أم خطیئتنا؟ فیقول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عفوی، فیقولون رحمتک أوسع أم ذنوبنا؟ فیقول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رحمتی، فیقولون إقرارنا بتوحیدک أعظم أم ذنوبنا؟ فیقول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إقرارکم بتوحیدی أعظم،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ربّنا فلیسعنا عفوک و رحمتک التی وسعت کلّ شیء، فیقول 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ملائکتی و عزّتی و جلالی ما خلقت خلقا أحب إلیّ من المقرّین بتوحیدی و أن لا إله غیری، و حقّ علیّ أن لا اصلی بالنّار أهل توحیدی، ادخلوا عبادی الجنّة</w:t>
      </w:r>
      <w:r>
        <w:rPr>
          <w:rFonts w:eastAsia="IRNazanin" w:cs="IRNazanin"/>
          <w:color w:val="111111"/>
          <w:sz w:val="28"/>
          <w:szCs w:val="28"/>
          <w:rtl w:val="true"/>
          <w:lang w:bidi="fa-IR"/>
        </w:rPr>
        <w:t>.</w:t>
      </w:r>
    </w:p>
    <w:p>
      <w:pPr>
        <w:pStyle w:val="Heading6"/>
        <w:numPr>
          <w:ilvl w:val="5"/>
          <w:numId w:val="1"/>
        </w:numPr>
        <w:rPr/>
      </w:pPr>
      <w:bookmarkStart w:id="637" w:name="__RefHeading___Toc3347957_1468164448"/>
      <w:bookmarkStart w:id="638" w:name="_Toc243"/>
      <w:bookmarkEnd w:id="637"/>
      <w:r>
        <w:rPr>
          <w:rtl w:val="true"/>
        </w:rPr>
        <w:t>الثالث</w:t>
      </w:r>
      <w:bookmarkEnd w:id="638"/>
    </w:p>
    <w:p>
      <w:pPr>
        <w:pStyle w:val="BookText"/>
        <w:rPr/>
      </w:pPr>
      <w:r>
        <w:rPr>
          <w:rFonts w:ascii="IRNazanin" w:hAnsi="IRNazanin" w:eastAsia="IRNazanin"/>
          <w:color w:val="111111"/>
          <w:sz w:val="28"/>
          <w:sz w:val="28"/>
          <w:szCs w:val="28"/>
          <w:rtl w:val="true"/>
          <w:lang w:bidi="fa-IR"/>
        </w:rPr>
        <w:t xml:space="preserve">ینبغی أن یعلم أن مجرّد الاعتقاد بالتّوحید و نفی الشّرک و الاعتراف بالوحدانیّة لا یکفی فی ترتّب الثّواب و دفع العقاب، بل لا بدّ مع ذلک من الاعتقاد بالولایة، و الأخبار الواردة فی أبواب التّوحید و المعرفة و إن کانت مطلقة إلاّ أنّها یقیّدها مضافة إلی إجماع أصحابنا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 اخر مفیدة لکون الولایة شرطا فی التّوحید ککونها شرطا فی صحّة الفروع و قبولها، و بدونها لا ینتفع بشیء منها، و هذه الأخبار کثیرة جدّا بالغة حدّ الاستفاضة بل التّواتر</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 ما رواه فی جامع الأخبار باسناده عن محمّد بن عمارة عن أبیه، عن الصّادق جعفر بن محمّد، عن أبیه محمّد بن علیّ، عن آبائه الصّادقین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إنّ اللّه تبارک و تعالی جعل لأخی علیّ بن أبی طالب علیه السلام فضائل لا یحصی عددها غیره، فمن ذکر فضیلة من فضائله مقرّا بها غفر اللّه له ما تقدّم من ذنبه و ما تأخر، و لو أتی القیامة بذنوب الثقلین، و من کتب فضیلة من فضائل علیّ ابن أبی طالب علیه السلام، لم تزل الملائکة یستغفر له ما بقی لتلک الکتابة رسم، و من استمع فضیلة غفر اللّه له الذّنوب التی اکتسبها بالاستماع، و من نظر إلی کتابة فی</w:t>
      </w:r>
    </w:p>
    <w:p>
      <w:pPr>
        <w:pStyle w:val="BookText"/>
        <w:rPr/>
      </w:pPr>
      <w:r>
        <w:rPr>
          <w:rFonts w:ascii="IRNazanin" w:hAnsi="IRNazanin" w:eastAsia="IRNazanin"/>
          <w:color w:val="111111"/>
          <w:sz w:val="28"/>
          <w:sz w:val="28"/>
          <w:szCs w:val="28"/>
          <w:rtl w:val="true"/>
          <w:lang w:bidi="fa-IR"/>
        </w:rPr>
        <w:t>فضائله غفر اللّه له الذّنوب التی اکتسبها بالنّظر، ثم 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إلی علیّ بن أبی طالب علیه السلام عبادة، و ذکره عبادة، و لا یقبل ایمان عبد إلاّ بولایته، و البراءة من أعدائه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 باسناده عن أبی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جعفر علیه السلام إنّما یعبد اللّه من یعرف اللّه، فأمّا من لا یعرف اللّه فانّما یعبده هکذا ضلالا، قلت 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معرفة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اللّه عزّ و جل و تصدیق رسول اللّه صلّی اللّه علیه و آله و سلم، و موالاة علیّ و الایتمام به و بالأئمة علیهم السّلام، و البراءة إلی اللّه عزّ و جل من عدوّهم، هکذا یعرف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الوسائل و مجمع البیان عن أبی حمزة الثّمالی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لنا علیّ بن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البقاع أفضل؟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رسوله و ابن رسوله أعلم،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البقاع لنا ما بین الرّکن و المقام، و لو أنّ رجلا عمر</w:t>
      </w:r>
      <w:r>
        <w:rPr>
          <w:rStyle w:val="FootnoteAnchor"/>
          <w:rtl w:val="true"/>
        </w:rPr>
        <w:footnoteReference w:id="147"/>
      </w:r>
      <w:r>
        <w:rPr>
          <w:rFonts w:ascii="IRNazanin" w:hAnsi="IRNazanin" w:eastAsia="IRNazanin"/>
          <w:color w:val="111111"/>
          <w:sz w:val="28"/>
          <w:sz w:val="28"/>
          <w:szCs w:val="28"/>
          <w:rtl w:val="true"/>
          <w:lang w:bidi="fa-IR"/>
        </w:rPr>
        <w:t>ما عمر نوح علیه السلام فی قومه ألف سنة إلاّ خمسین عاما، یصوم النّهار و یقوم اللّیل فی ذلک المکان، ثم لقی اللّه بغیر ولایتنا لم ینفعه ذلک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الوسائل أیضا باسناده عن المعلّی بن خنیس،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یا معلّی لو أنّ عبدا عبد اللّه مأئة عام ما بین الرکن و المقام، یصوم النهار و یقوم اللیل حتّی یسقط حاجباه علی عینیه، و یلتقی تراقیه هرما، جاهلا بحقّنا لم یکن له 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أیضا عن جعفر بن محمّد، عن أبیه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جبرئیل علی النّبی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السّلام یقرئک السّلام، و یقول خلقت السّماوات السّبع و ما فیهنّ، و خلقت الأرضین السبع و من علیهنّ، و ما خلقت موضعا أعظم من الرّکن و المقام، و لو أنّ عبدا دعانی منذ خلقت السّماوات و الأرض، ثم لقینی جاحدا لولایة علیّ لأکببته فی سقر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علیّ بن ابراهیم القمی باسناده عن زرارة، عن أبی جعفر علیه السلام، 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ذروة الأمر و سنامه و مفتاحه و باب الاشیاء و رضی الرّحمن</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الطاعة للامام بعد معرفته، أما لو أنّ رجلا قام لیله و صام نهاره و تصدّق بجمیع ماله</w:t>
      </w:r>
    </w:p>
    <w:p>
      <w:pPr>
        <w:pStyle w:val="BookText"/>
        <w:rPr/>
      </w:pPr>
      <w:r>
        <w:rPr>
          <w:rFonts w:ascii="IRNazanin" w:hAnsi="IRNazanin" w:eastAsia="IRNazanin"/>
          <w:color w:val="111111"/>
          <w:sz w:val="28"/>
          <w:sz w:val="28"/>
          <w:szCs w:val="28"/>
          <w:rtl w:val="true"/>
          <w:lang w:bidi="fa-IR"/>
        </w:rPr>
        <w:t>و حجّ جمیع دهره، و لم یعرف ولایة ولیّ اللّه فیوالیه و یکون جمیع أعماله بدلالته، ما کان له علی اللّه حقّ فی ثوابه، و لا کان من أهل الایمان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فقد تحصل من هذه الأخبار و غیرها من الأخبار الکثیرة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معرفة الامام و الطاعة له شرط فی صحّة الفروع و الاصول، کما ظهر أنّ اللازم أخذ الأحکام الشّرعیّة، و المسائل الدّینیّة عنهم، لأنّهم الباب الذی أمر اللّه أن یؤتی منه، حیث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لَیْسَ الْبِرُّ بِأَنْ تَأْتُوا الْبُیُوتَ مِنْ ظُهُورِها وَ لکِنَّ الْبِرَّ مَنِ اتَّقی وَ أْتُوا الْبُیُوتَ مِنْ أَبْوابِها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فی الصّافی عن أمیر المؤمنین علیه السلام أنه قال نحن البیوت التی أمر اللّه أن یؤتی أبوابها، نحن باب اللّه و بیوته التی یؤتی منه، فمن تابعنا و أقرّ بولایتنا فقد أتی البیوت من أبوابها، و من خالفنا و فضّل علینا غیرنا، فقد أتی البیوت من ظهورها، إنّ اللّه لو شاء عرّف نفسه حتّی یعرفونه و یأتونه من بابه، و لکن جعلنا أبوابه و صراطه و سبیله و بابه الذی یؤتی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عدل عن ولایتنا، و فضل علینا غیرنا، فقد أتی البیوت من ظهورها، و انّهم عن الصّراط لناکبون</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الکافی باسناده عن محمّد بن مسلم قال سمعت أبا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دان اللّه عزّ و جلّ بعبادة یجهد فیها نفسه و لا إمام له من اللّه، فسعیه غیر مقبول، و هو ضالّ متحیّر، و اللّه شانئ</w:t>
      </w:r>
      <w:r>
        <w:rPr>
          <w:rStyle w:val="FootnoteAnchor"/>
          <w:rtl w:val="true"/>
        </w:rPr>
        <w:footnoteReference w:id="148"/>
      </w:r>
      <w:r>
        <w:rPr>
          <w:rFonts w:ascii="IRNazanin" w:hAnsi="IRNazanin" w:eastAsia="IRNazanin"/>
          <w:color w:val="111111"/>
          <w:sz w:val="28"/>
          <w:sz w:val="28"/>
          <w:szCs w:val="28"/>
          <w:rtl w:val="true"/>
          <w:lang w:bidi="fa-IR"/>
        </w:rPr>
        <w:t>لأعماله، و مثله کمثل شاة ضلت عن راعیها و قطیعها، فهجمت ذاهبة او جائیة یومها، فلما جنّها اللیل بصرت بقطیع غنم مع غیر</w:t>
      </w:r>
      <w:r>
        <w:rPr>
          <w:rStyle w:val="FootnoteAnchor"/>
          <w:rtl w:val="true"/>
        </w:rPr>
        <w:footnoteReference w:id="149"/>
      </w:r>
      <w:r>
        <w:rPr>
          <w:rFonts w:ascii="IRNazanin" w:hAnsi="IRNazanin" w:eastAsia="IRNazanin"/>
          <w:color w:val="111111"/>
          <w:sz w:val="28"/>
          <w:sz w:val="28"/>
          <w:szCs w:val="28"/>
          <w:rtl w:val="true"/>
          <w:lang w:bidi="fa-IR"/>
        </w:rPr>
        <w:t>راعیها، فحنت إلیها، و اغترّت بها، فباتت معها فی مربضها، فلمّا أن ساق</w:t>
      </w:r>
      <w:bookmarkStart w:id="639" w:name="pg13849_150542"/>
    </w:p>
    <w:p>
      <w:pPr>
        <w:pStyle w:val="BookText"/>
        <w:rPr/>
      </w:pPr>
      <w:bookmarkEnd w:id="639"/>
      <w:r>
        <w:rPr>
          <w:rFonts w:ascii="IRNazanin" w:hAnsi="IRNazanin" w:eastAsia="IRNazanin"/>
          <w:color w:val="111111"/>
          <w:sz w:val="28"/>
          <w:sz w:val="28"/>
          <w:szCs w:val="28"/>
          <w:rtl w:val="true"/>
          <w:lang w:bidi="fa-IR"/>
        </w:rPr>
        <w:t>الرّاعی قطیعه، أنکرت راعیها و قطیعها، فهجمت متحیّرة تطلب راعیها، و قطیعها، فبصرت بغنم مع راعیها، فحنت الیها و اغترت بها، فصاح بها الرّاعی الحقی براعیک و قطیعک، فانت تائهة متحیّرة عن راعیک و قطیعک، فهجمت ذعرة متحیرة تائهة لا راعی لها یرشدها إلی مرعاها، أو یردّها، فبینا هی کذلک إذا اغتنم الذّئب ضیعتها فأکلها، و کذلک و اللّه یا محمّد، من أصبح من هذه الامّة و لا إمام له من اللّه عزّ و جلّ ظاهر عادل، أصبح ضالاّ تائها، و إن مات علی هذه الحالة مات میتة کفر و نفاق، و اعلم یا محمّد؛ أنّ أئمة الجور و أتباعهم لمعزولون عن دین اللّه عزّ و جلّ، قد ضلوا و أضلوا، فأعمالهم التی یعملونها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کَرَمادٍ اشْتَدَّتْ بِهِ الرِّیحُ فِی یَوْمٍ عاصِفٍ لا یَقْدِرُونَ مِمّا کَسَبُوا عَلی شَیْ‌ءٍ ذلِکَ هُوَ الضَّلالُ الْبَعِیدُ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إلی غیر ذلک من الأخبار البالغة حدّ الاستفاضة، بل هی متواترة معنی، و سیأتی کثیر منها فی تضاعیف الکتاب، و اللّه الهادی إلی الصّواب</w:t>
      </w:r>
      <w:r>
        <w:rPr>
          <w:rFonts w:eastAsia="IRNazanin" w:cs="IRNazanin"/>
          <w:color w:val="111111"/>
          <w:sz w:val="28"/>
          <w:szCs w:val="28"/>
          <w:rtl w:val="true"/>
          <w:lang w:bidi="fa-IR"/>
        </w:rPr>
        <w:t>.</w:t>
      </w:r>
    </w:p>
    <w:p>
      <w:pPr>
        <w:pStyle w:val="Heading5"/>
        <w:numPr>
          <w:ilvl w:val="4"/>
          <w:numId w:val="1"/>
        </w:numPr>
        <w:rPr/>
      </w:pPr>
      <w:bookmarkStart w:id="640" w:name="__RefHeading___Toc3347959_1468164448"/>
      <w:bookmarkStart w:id="641" w:name="_Toc244"/>
      <w:bookmarkEnd w:id="640"/>
      <w:r>
        <w:rPr>
          <w:rtl w:val="true"/>
        </w:rPr>
        <w:t>الترجمة</w:t>
      </w:r>
      <w:bookmarkEnd w:id="641"/>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ابتداء اطاعت و انقیاد شناختن خداوند عالم است، و کمال و تمامی شناختن حضرت او تصدیق و اعتقاد به وجود اوست، و کمال تصدیق به او حکم به وحدانیّت و یکتا دانستن و منزّه و مبرّا نمودن اوست از شریک، و کمال یکتا دانستن او خالص نمودن اوست از صفات نقصان یا خالص نمودن عمل است برای او، و کمال خالص نمودن نفی صفات زایدۀ بر ذات است از او و آنرا عین ذات دانستن است، بجهة آنکه هر صفت شهادت و دلالت دارد بر آنکه غیر موصوف است، و هر موصوف شاهد و دلیل است بر این که آن غیر صفت، پس بنا بر این هر که وصف کرد خداوند را با صفتی که زاید بر ذات است پس بتحقیق قرین کرد ذات را با صفت، و هر که قرین پیدا کرد او را پس بتحقیق حکم بدوئیّت نمود،</w:t>
      </w:r>
      <w:bookmarkStart w:id="642" w:name="pg13849_150543"/>
    </w:p>
    <w:p>
      <w:pPr>
        <w:pStyle w:val="BookText"/>
        <w:rPr/>
      </w:pPr>
      <w:bookmarkEnd w:id="642"/>
      <w:r>
        <w:rPr>
          <w:rFonts w:ascii="IRNazanin" w:hAnsi="IRNazanin" w:eastAsia="IRNazanin"/>
          <w:color w:val="111111"/>
          <w:sz w:val="28"/>
          <w:sz w:val="28"/>
          <w:szCs w:val="28"/>
          <w:rtl w:val="true"/>
          <w:lang w:bidi="fa-IR"/>
        </w:rPr>
        <w:t>و هر که ابداء دوئیّت نمود پس بتحقیق که مجزّی ساخت او را، و هر که ابداء تجزیه کرد پس بتحقیق جاهل شد بذات شریف او، از جهت این که اعتقاد خلاف واقع را نمود، تعالی اللّه عمّا یقول الظالمون علوّا کبیرا</w:t>
      </w:r>
      <w:r>
        <w:rPr>
          <w:rFonts w:eastAsia="IRNazanin" w:cs="IRNazanin"/>
          <w:color w:val="111111"/>
          <w:sz w:val="28"/>
          <w:szCs w:val="28"/>
          <w:rtl w:val="true"/>
          <w:lang w:bidi="fa-IR"/>
        </w:rPr>
        <w:t>.</w:t>
      </w:r>
    </w:p>
    <w:p>
      <w:pPr>
        <w:pStyle w:val="Heading4"/>
        <w:numPr>
          <w:ilvl w:val="3"/>
          <w:numId w:val="1"/>
        </w:numPr>
        <w:rPr/>
      </w:pPr>
      <w:bookmarkStart w:id="643" w:name="__RefHeading___Toc3347961_1468164448"/>
      <w:bookmarkStart w:id="644" w:name="_Toc245"/>
      <w:bookmarkEnd w:id="643"/>
      <w:r>
        <w:rPr>
          <w:rtl w:val="true"/>
        </w:rPr>
        <w:t>الفصل الخامس</w:t>
      </w:r>
      <w:bookmarkEnd w:id="644"/>
    </w:p>
    <w:p>
      <w:pPr>
        <w:pStyle w:val="Heading5"/>
        <w:numPr>
          <w:ilvl w:val="4"/>
          <w:numId w:val="1"/>
        </w:numPr>
        <w:rPr/>
      </w:pPr>
      <w:bookmarkStart w:id="645" w:name="__RefHeading___Toc3347963_1468164448"/>
      <w:bookmarkStart w:id="646" w:name="_Toc246"/>
      <w:bookmarkEnd w:id="645"/>
      <w:r>
        <w:rPr>
          <w:rtl w:val="true"/>
        </w:rPr>
        <w:t>اشارة</w:t>
      </w:r>
      <w:bookmarkEnd w:id="646"/>
    </w:p>
    <w:p>
      <w:pPr>
        <w:pStyle w:val="BookText"/>
        <w:rPr/>
      </w:pPr>
      <w:r>
        <w:rPr>
          <w:rFonts w:ascii="IRNazanin" w:hAnsi="IRNazanin" w:eastAsia="IRNazanin"/>
          <w:color w:val="111111"/>
          <w:sz w:val="28"/>
          <w:sz w:val="28"/>
          <w:szCs w:val="28"/>
          <w:rtl w:val="true"/>
          <w:lang w:bidi="fa-IR"/>
        </w:rPr>
        <w:t>و من أشار إلیه فقد حدّه و من حدّه فقد عدّه و من قال فیم فقد ضمّنه و من قال علی م فقد أخلی منه</w:t>
      </w:r>
      <w:r>
        <w:rPr>
          <w:rFonts w:eastAsia="IRNazanin" w:cs="IRNazanin"/>
          <w:color w:val="111111"/>
          <w:sz w:val="28"/>
          <w:szCs w:val="28"/>
          <w:rtl w:val="true"/>
          <w:lang w:bidi="fa-IR"/>
        </w:rPr>
        <w:t>.</w:t>
      </w:r>
    </w:p>
    <w:p>
      <w:pPr>
        <w:pStyle w:val="Heading5"/>
        <w:numPr>
          <w:ilvl w:val="4"/>
          <w:numId w:val="1"/>
        </w:numPr>
        <w:rPr/>
      </w:pPr>
      <w:bookmarkStart w:id="647" w:name="__RefHeading___Toc3347965_1468164448"/>
      <w:bookmarkStart w:id="648" w:name="_Toc247"/>
      <w:bookmarkEnd w:id="647"/>
      <w:r>
        <w:rPr>
          <w:rtl w:val="true"/>
        </w:rPr>
        <w:t>اللغة</w:t>
      </w:r>
      <w:bookmarkEnd w:id="6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مأخوذ من ضمّنته الشّیء أی جعلته محتویا علیه فتضمّنه أی فاشتمل علیه و احتوی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من خلا المنزل من أهله یخلو خلوّا و خلاء، فهو خال و أخلیته جعلته خالیا و وجدته کذلک</w:t>
      </w:r>
      <w:r>
        <w:rPr>
          <w:rFonts w:eastAsia="IRNazanin" w:cs="IRNazanin"/>
          <w:color w:val="111111"/>
          <w:sz w:val="28"/>
          <w:szCs w:val="28"/>
          <w:rtl w:val="true"/>
          <w:lang w:bidi="fa-IR"/>
        </w:rPr>
        <w:t>.</w:t>
      </w:r>
    </w:p>
    <w:p>
      <w:pPr>
        <w:pStyle w:val="Heading5"/>
        <w:numPr>
          <w:ilvl w:val="4"/>
          <w:numId w:val="1"/>
        </w:numPr>
        <w:rPr/>
      </w:pPr>
      <w:bookmarkStart w:id="649" w:name="__RefHeading___Toc3347967_1468164448"/>
      <w:bookmarkStart w:id="650" w:name="_Toc248"/>
      <w:bookmarkEnd w:id="649"/>
      <w:r>
        <w:rPr>
          <w:rtl w:val="true"/>
        </w:rPr>
        <w:t>الاعراب</w:t>
      </w:r>
      <w:bookmarkEnd w:id="650"/>
    </w:p>
    <w:p>
      <w:pPr>
        <w:pStyle w:val="BookText"/>
        <w:rPr/>
      </w:pPr>
      <w:r>
        <w:rPr>
          <w:rFonts w:ascii="IRNazanin" w:hAnsi="IRNazanin" w:eastAsia="IRNazanin"/>
          <w:color w:val="111111"/>
          <w:sz w:val="28"/>
          <w:sz w:val="28"/>
          <w:szCs w:val="28"/>
          <w:rtl w:val="true"/>
          <w:lang w:bidi="fa-IR"/>
        </w:rPr>
        <w:t>أصل فیم و علی م فیما و علی ما، حرفان دخلا علی ماء الاستفهامیّة و الاولی للظرفیة، و الثّانیة للاستعلاء، و حذف ألف ما لاتّصالها بهما تخفیفا فی الاستفهام، و هذه قاعدة 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یجب حذف ألف ماء الاستفهامیّة إذا جرّت و بقاء الفتحة دلیلا علیها نحو فیم، و إلی م، و علی 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فتلک ولاة السّوء قد طال مکثهم فحتّی م حتّی م العناء المطوّل</w:t>
      </w:r>
    </w:p>
    <w:p>
      <w:pPr>
        <w:pStyle w:val="BookText"/>
        <w:rPr/>
      </w:pPr>
      <w:r>
        <w:rPr>
          <w:rFonts w:ascii="IRNazanin" w:hAnsi="IRNazanin" w:eastAsia="IRNazanin"/>
          <w:color w:val="111111"/>
          <w:sz w:val="28"/>
          <w:sz w:val="28"/>
          <w:szCs w:val="28"/>
          <w:rtl w:val="true"/>
          <w:lang w:bidi="fa-IR"/>
        </w:rPr>
        <w:t>و ربّما تبعت الفتحة الألف فی الحذف، و هو مخصوص بالشّعر کقوله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الاسود لم خلفتنی لهموم طارقات</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ذکروا أنّ علّة حذف الألف الفرق بین الاستفهام و الخبر، و لهذا حذفت فی نحو</w:t>
      </w:r>
      <w:r>
        <w:rPr>
          <w:rFonts w:eastAsia="IRNazanin" w:cs="IRNazanin"/>
          <w:color w:val="111111"/>
          <w:sz w:val="28"/>
          <w:szCs w:val="28"/>
          <w:rtl w:val="true"/>
          <w:lang w:bidi="fa-IR"/>
        </w:rPr>
        <w:t>:</w:t>
      </w:r>
      <w:bookmarkStart w:id="651" w:name="pg13849_150544"/>
    </w:p>
    <w:p>
      <w:pPr>
        <w:pStyle w:val="BookText"/>
        <w:rPr/>
      </w:pPr>
      <w:bookmarkEnd w:id="65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فِیمَ أَنْتَ مِنْ ذِکْراها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فَناظِرَةٌ بِمَ یَرْجِعُ الْمُرْسَلُونَ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تَقُولُونَ ما لا تَفْعَلُونَ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ثبتت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لَمَسَّکُمْ فِیما أَفَضْتُمْ فِیهِ عَذابٌ عَظِیمٌ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یُؤْمِنُونَ بِما أُنْزِلَ إِلَیْکَ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مَنَعَکَ أَنْ تَسْجُدَ لِما خَلَقْتُ بِیَدَیَّ </w:t>
      </w:r>
      <w:r>
        <w:rPr>
          <w:rFonts w:eastAsia="Amiri" w:cs="Amiri" w:ascii="Amiri" w:hAnsi="Amiri"/>
          <w:color w:val="111111"/>
          <w:sz w:val="28"/>
          <w:szCs w:val="28"/>
          <w:rtl w:val="true"/>
          <w:lang w:bidi="ar-SA"/>
        </w:rPr>
        <w:t>».</w:t>
      </w:r>
    </w:p>
    <w:p>
      <w:pPr>
        <w:pStyle w:val="Heading5"/>
        <w:numPr>
          <w:ilvl w:val="4"/>
          <w:numId w:val="1"/>
        </w:numPr>
        <w:rPr/>
      </w:pPr>
      <w:bookmarkStart w:id="652" w:name="__RefHeading___Toc3347969_1468164448"/>
      <w:bookmarkStart w:id="653" w:name="_Toc249"/>
      <w:bookmarkEnd w:id="652"/>
      <w:r>
        <w:rPr>
          <w:rtl w:val="true"/>
        </w:rPr>
        <w:t>المعنی</w:t>
      </w:r>
      <w:bookmarkEnd w:id="653"/>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أشار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أشار إلیه باشارة عقلیّة أو حسیة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جعله محدودا بحدّ خاص، لأنّ المشار إلیه لا بدّ أن یکون فی جهة مخصوصة، و کلّ ما هو فی جهة فهو محدود و له حدّ و حدود، ای أقطار و أطراف ینتهی إلیها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حده فقد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جعله محدودا متناهیا فقد عدّه فی الاشیاء المحدثة، و ذلک لأنّ حقیقة ذاته حقیقة الوجود الصّرف الذی شدّة قوّته لا تنتهی إلی حدّ و نهایة، بل هو فوق ما لا یتناهی بما لا یتناهی، أمّا کونه غیر متناه فلأنّ مقدوراته غیر متناهیة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المراد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عدّه کونه ذا عدد، و ذلک لأنّ کون وجود الشّیء محدودا متناهیا یستلزم الترکیب من أصل الوجود و من شیء آخر یقتضی تناهیه الی هذا الحدّ المعین، إذ نفس کون الشّیء وجودا أو موجودا لا یقتضی هذا التّناهی، و الاّ لم یوجد غیره، فهناک أمران، فیکون المحدود ذا عدد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یأتی إن شاء اللّه توضیح هذه الفقرة و تحقیقها بنحو آخر فی شرح الخطبة المأة و الثانیة و الخمسین</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 یخفی أنّ المراد بالاشارة فی کلامه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الاشارة الحضوریة الحسیّة التی لا یجوز فی حقّه سبحانه و تعالی، و أمّا الاشارة الغیبیّة فتجوز فی حقّه، و قد وقعت فی کتاب العزیز،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هُوَ اللّهُ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تحقیق ذلک ما حقّقه الباقر علیه السلام فی حدیث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کلمة هو اسم مکنّی مشاربه إلی غایب، فالهاء تنبیه، و الواو إشارة إلی الغائب عن الحواس، کما أنّ هذا اشارة إلی الشّاهد</w:t>
      </w:r>
    </w:p>
    <w:p>
      <w:pPr>
        <w:pStyle w:val="BookText"/>
        <w:rPr/>
      </w:pPr>
      <w:r>
        <w:rPr>
          <w:rFonts w:ascii="IRNazanin" w:hAnsi="IRNazanin" w:eastAsia="IRNazanin"/>
          <w:color w:val="111111"/>
          <w:sz w:val="28"/>
          <w:sz w:val="28"/>
          <w:szCs w:val="28"/>
          <w:rtl w:val="true"/>
          <w:lang w:bidi="fa-IR"/>
        </w:rPr>
        <w:t>و ذلک ان الکفّار نبّهوا عن آلهتهم بما یشاربه إلی الشّاهد المدرک،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آلهتنا المحسوسة المدرکة بالأبصار، فأشر أنت یا محمّد إلی إلهک الذی تدعو إلیه حتّی نراه و ندرکه لا ناله فیه، فانزل اللّه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هو إشارة إلی کونه تعالی عن ذلک بل هو یدرک الأبصار و هو اللّطیف الخبیر، اللّه معناه المعبود الذی اله الخلق عن ادراک ذاته، و الاحاطة بکنهه، أحد معناه الفرد المتفرّد الذی لا نظیر له، و هاهنا لطیفة، و هی 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هو اللّه أحد ثلاثة ألفاظ، کلّ منها إشارة إلی مقام من مقامات السّالکین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 مقام المقرّبین، و هو أعلی مقامات السائرین إلی اللّه، و هؤلاء هم الذین نظروا إلی ماهیّات الأشیاء و حقایقها، من حیث هی هی، فلا جرم ما رأوا موجودا فی الحقیقة سوی اللّه، لانحصار وجوب الوجود فیه، و کون ما عداه ممکنا فیکون هو إشارة إلیه سبحانه، و لم یفتقر فی تلک الاشارة إلی ممیّز، لأنّ الحاجة إلی الممیز إنما یحصل إذا کان هناک موجودان، و قد عرفت أنّهم ما شاهدوا بعقولهم إلا الواحد فقط، فکفی لفظ لفظة هو فی حصول العرفان التام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 مقام أصحاب الیمین الذی أدون من المقام الأوّل، و ذلک أنّهم شاهدوا الحقّ موجودا، و شاهدوا الخلق موجودا، فحصلت کثرة فی الموجودات فلم تکن لفظة هو کافیة، فاحتاجوا إلی اقتران لفظة اللّه بلفظة هو حتّی یحصل التمیز</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المقام الثّالث مقام أصحاب الشّمال الذی هو أحسن المقامات، و هم الذین یجوزون أن یکون واجب الوجود أکثر من واحد، فقرن لفظ أحد بما تقدیم ردّا علی هؤلاء، و إبطالا لمقالتهم فقیل قل هو اللّه 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قال فیم فقد ضمنه، و من قال علی م فقد أخلی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هاتان القضیتان فی تقدیر شرطیّتین متّصلتین یراد بهما تنزیه الحق سبحانه عن مثل هذین الاستفهامین فی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تأدیب الخلق أن لا یستفهموا عنه کذلک، و بیان المراد منهما باستثناء نقیض تالیهما، و حذف الاستثناء هاهنا</w:t>
      </w:r>
    </w:p>
    <w:p>
      <w:pPr>
        <w:pStyle w:val="BookText"/>
        <w:rPr/>
      </w:pPr>
      <w:r>
        <w:rPr>
          <w:rFonts w:ascii="IRNazanin" w:hAnsi="IRNazanin" w:eastAsia="IRNazanin"/>
          <w:color w:val="111111"/>
          <w:sz w:val="28"/>
          <w:sz w:val="28"/>
          <w:szCs w:val="28"/>
          <w:rtl w:val="true"/>
          <w:lang w:bidi="fa-IR"/>
        </w:rPr>
        <w:t>الذی هو کبری القیاس علی ما هو المعتاد فی القیاس المضمر، و تقدیر المتّصلة الاولی أنّه لو صحّ السّؤال عنه بفیم، لکان له محلّ یتضمّنه و یصدق علیه أنّه فیه، صدق العرض فی المحلّ، أو الجسم فی المکان، لکنّه یمتنع کونه فی محل و نحوه فیمتنع السّؤال عنه بفیم، بیان الملازمة أنّ فی لمّا کان مفیدا للظرفیة و المحل، فالاستفهام بفیم، یقتضی صحّة کونه فی محلّ أو مکان إذا لا یصحّ الاستفهام عن المحلّ لشیء إلاّ إذا صحّ کونه حالا فیه، و أمّا بطلان التّالی فلأنه لو صحّ کونه فی المحلّ لکان إمّا أن یجب کونه فیه، فیلزم أن یکون محتاجا إلی ذلک المحلّ، و المحتاج إلی الغیر ممکن بالذات، و إن لم یجب حلوله جاز أن یستغنی عنه، و الغنی فی وجوده عن المحلّ یستحیل أن یعرض له ما یحوجه إلی المحلّ، فان الکون فی المحل یستلزم الافتقار إلیه، و إذا استحال أن یکون فی محلّ امتنع السّؤال عنه بفیم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تقدیر المتّصلة الثّانیة أنّه لو صحّ السّؤال عنه بعلی م، لجاز خلوّ بعض الجهات و الأماکن عنه، لکنّه لا یجوز خلوّ مکان عنه، فامتنع الاستفهام بعلی م، بیان الملازمة أنّ لفظة علی لمّا کانت مفیدة للعلوّ و الفوقیة، فالاستفهام بعلی م، عن شیء لا یصحّ إلاّ إذا صحّ کونه عالیا علی شیء، و ذلک یستلزم أمرین، أحدهما بالواسطة، و الآخر بلا واسطة، فالذی بالواسطة هو إخلاء سایر الجهات و الأماکن عنه، و هو ما ذکره علیه السلام، و الذی بلا واسطة هو إثبات الجهة المعیّنة أعنی جهة فوق، إذ اختصاصه بجهة معیّنة مستلزم نفی کونه فی سایر الجهات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جعل علیه السلام لازم هذه المتّصلة کونه قد أخلی منه، لیلزم من بطلان اللازم و هو الاخلاء منه، بطلان ملزومه أعنی اختصاصه بالجهة، لیلزم منه بطلان المقدم، و هو صحّة السّؤال عنه بعلی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بطلان التّالی فلقوله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اللّهُ فِی السَّماواتِ وَ فِی الْأَرْضِ یَعْلَمُ سِرَّکُمْ وَ جَهْرَکُمْ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مَعَکُمْ أَیْنَ ما کُنْتُمْ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مثبت الجهة لا یجهل هذه الآیات، بل له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التّنافی بین الاختصاص و بین مفاد تلک الآیات، اذ المقصود من کونه فی السّماء و فی الأرض، کونه عالما بما فیهما، و کذلک المراد بالمعیة، و المراد من کونه فی جهة فوق، کونه فیها بذاته، فلا دلالة فیها علی بطلان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جعل علیه السلام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أخلی منه لازما فی هذه القضیّة، لأن نفی هذا اللاّزم بهذه الآیات ظاهر، و ذلک، لأنّ مثبت الجهة إنّما اعتمد فی إثبات دعویها علی ظواهر الآیات المفیدة له من أمثال قوله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اَلرَّحْمنُ عَلَی الْعَرْشِ اسْتَوی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معارضة مقتضاها بظواهر هذه الآیات أنفع فی الخطابة، و أوقع فی قلوب العامة من البراهین العقلیّة علی نفی الجهة، فلو ارتکب الخصم المثبت للجهة للتّأویل فیها، باحاطة العلم لارتکبناه فیما تمسّک به من الآیات، و قلنا إنّ المراد بالاستواء هو الاستیلاء بالقدرة حسبما سیأتی تحقیقه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خصّ جهة العلوّ بانکار اعتقادها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کلّ معتقد للّه جهة یخصّصه بها، لما توهّم أنّه أشرف الجهات، لأنّها التی نطق بها الکتاب الکریم، فکانت شبهة المجسمة فی إثباتها أقوی، و کیف کان، فقد تحصّل ممّا ذکرنا، أنّه لا یصحّ السّؤال عنه بفیم، و علی م، کما لا یجوز اعتقاد کونه فی شیء، أو علی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به أیضا ما رواه فی الکافی باسناده 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زعم أنّ اللّه من شیء أو فی شیء أو علی شیء فقد کفر،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 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بالحوایة من الشیء له أو بامساک له أو من شیء سبقه، قال و فی روایة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زعم أنّ اللّه من شیء فقد جعله محدثا، و من زعم أنّه فی شیء فقد جعله محصورا، و من زعم أنّه علی شیء فقد جعله محمولا</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بعض شرّاح الکافی فی شرح هذا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إطلاق شیء من هذه الألفاظ</w:t>
      </w:r>
    </w:p>
    <w:p>
      <w:pPr>
        <w:pStyle w:val="BookText"/>
        <w:rPr/>
      </w:pPr>
      <w:r>
        <w:rPr>
          <w:rFonts w:ascii="IRNazanin" w:hAnsi="IRNazanin" w:eastAsia="IRNazanin"/>
          <w:color w:val="111111"/>
          <w:sz w:val="28"/>
          <w:sz w:val="28"/>
          <w:szCs w:val="28"/>
          <w:rtl w:val="true"/>
          <w:lang w:bidi="fa-IR"/>
        </w:rPr>
        <w:t>بالمعنی الذی هو متعارف أهل اللّغة علیه تعالی مستلزم لاعتقاد التّجسیم فی حقه تعالی و ذلک الاعتقاد کفر، فمن زعم أنّ أحد هذه المعانی صادق فی حقّه تعالی فقد 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فسر علیه السلام الألفاظ علی ترتیب اللف، 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بالحوایة من الشّیء، تفسیر لمعنی فی شیء، لأنّ کلّ ما هو فی شیء فیحویه ذلک الشّیء،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بامساک له، تفسیر لمعنی علی شیء، لأنّ کلّ ما هو علی شیء فذلک الشّیء ممسک له،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 شیء سبقه، تفسیر لمعنی من شیء، لأنّ ما کان من شیء فذلک الشیء مبدؤه و سابق علیه، و لذلک قال فی الرّوایة الأخیرة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زعم أنّ اللّه من شیء فقد جعله محدثا، لأنّ معنی المحدث هو الموجود بسبب شیء سابق علیه بالوجود، 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زعم أنّه فی شیء فقد جعله محصورا، أی محویّا، فیلزمه الحوایة من ذلک الشّیء، 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زعم أنّه علی شیء فقد جعله محمولا، فاذن له حامل یملکه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تحقّق من ذلک کلّه، أنّ اللّه سبحانه لا یکون محصورا فی شیء، و لا یخلو عنه شیء، فلا یکون فی أرض و لا فی سماء، و لا یخلو عنه أرض و لا سماء، کما ورد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دلیتم بحبل علی الأرض السّفلی لهبط علی اللّه، و لهذا 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 فقد ضمنه، و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 فقد أخلی منه، تصدیقا لقوله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مَعَکُمْ أَیْنَ ما کُنْتُمْ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یَکُونُ مِنْ نَجْوی ثَلاثَةٍ إِلاّ هُوَ رابِعُهُمْ وَ لا خَمْسَةٍ إِلاّ هُوَ سادِسُهُمْ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نَحْنُ أَقْرَبُ إِلَیْهِ مِنْ حَبْلِ الْوَرِیدِ </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فوق کلّ شیء و تحت کل شیء، قد ملاء کلّ شیء عظمته، فلم یخل منه أرض و لا سماء و لا برّ و لا بحر و لا هواء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 باسناده عن أبی حمزة الثمالی،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مکتوب فی التّوراة التی لم تغیر أنّ موسی علیه السلام سأل ربّه،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 قریب أنت منّی فاناجیک، أم بعید فانادیک فأوحی اللّه عزّ و جلّ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أنا جلیس من ذکرنی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هذا کله، و لکن ما تقول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اَلرَّحْمنُ عَلَی الْعَرْشِ اسْتَوی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 الظاهر من الاستواء هو الاستقرار و الجلوس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الآیة هی التی تعلقت بها المشبّهة فی أنّ معبودهم جالس علی العرش، و بعد ما قام البراهین العقلیة و الحجج النقلیة علی نفی المکان عنه حسبما عرفته و تعرف إن شاء اللّه أیضا تفصیلا فی شرح الخطبة المأة و السّابعة و السّبعین، ثبت تجرده عن جمیع الأحیاز و الأمکنة، و إذا ثبت تجرّده عنها ثبت أنّ نسبته إلی الکلّ نسبة واحدة، فلا بدّ من ارتکاب التّأویل فی الآیة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ذکروا فیه وجوها و أقوالا کثیرة، أقربها ما ذکره القفال من علماء المعتزلة و هو أنّ المقصود من هذا الکلام تصویر عظمة اللّه و کبریائه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تقریره أنّه لما خاطب اللّه عباده فی تعریف ذاته و صفاته بما اعتادوه فی ملوکهم و عظمائهم، فمن ذلک أنّه جعل الکعبة بیتا یطوف الناس به کما یطوفون بیوت ملوکهم، و أمر النّاس بزیارته کما یزورون بیوت ملوکهم، و ذکر فی الحجر الأسود أنّه یمین اللّه فی أرضه، ثم جعله موضع تقبیلهم کما یقبل النّاس أیدی ملوکهم و کذلک ذکر فی محاسبة العباد یوم القیامة من حضور الملائکة و النّبیّین و الشّهداء و وضع الموازین، فعلی هذا القیاس أثبت لنفسه عرشا فقال</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اَلرَّحْمنُ عَلَی الْعَرْشِ اسْتَوی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تَرَی الْمَلائِکَةَ حَافِّینَ مِنْ حَوْلِ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یَحْمِلُ عَرْشَ رَبِّکَ فَوْقَهُمْ یَوْمَئِذٍ ثَمانِیَةٌ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اَلَّذِینَ یَحْمِلُونَ الْعَرْشَ وَ مَنْ حَوْلَهُ یُسَبِّحُونَ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أثبت لنفسه کرسیّا،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وَسِعَ کُرْسِیُّهُ السَّماواتِ وَ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عرفت هذا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ما جاء من الألفاظ الموهمة للتّشبیه، من العرش و الکرسی فقد ورد مثلها بل أقوی منها فی الکعبة، و الطواف، و تقبیل الحجر، و لما توقفنا هاهنا علی أن المقصود تصویر عظمة اللّه و کبریائه، مع القطع، بأنّه منزّه عن أن یکون فی الکعبة، فکذا الکلام فی العرش، و الکرسی، انتهی کلامه علی ما حکی عنه، و تبعه علی ذلک التّأویل جماعة من العامة، منهم الزّمخشری، و الرازی، و النیسابوری، و البیضاوی، علی ما حکی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لکنّک خبیر بأنّ الآیة من المتشابهات، و ما یعلم تأولیها إلاّ اللّه و الرّاسخون فی العلم، و حملها علی ما ذکره القفال، تفسیر بالرّأی و تأویل بالباطل، لأنّ حمل الآیات القرآنیة علی مجرّد التخیّیل و التمثیل، من غیر حقیقة دینیّة و أصل ایمانیّ یوجب قرع باب السّفسطة و التّعطیل، و سدّ باب الاهتداء و التّحصیل، و فتح باب التّأویل فی المعاد الجسمانی من عذاب القبر و البعث و المیزان و الحساب و الکتاب و الصّراط و الجنان و النیران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الحقّ المعتمد تفویض تأویل أمثال هذه إلی أهل بیت العصمة الذین هم ینابیع العلم و الحکمة، فقد ذکروا علیهم السّلام فیه وجوها مثل ما رواه فی الکافی باسناده عن أبی عبد اللّه علیه السلام، أنّه سئل عن قول اللّه عزّ و 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اَلرَّحْمنُ عَلَی الْعَرْشِ اسْتَوی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استوی علی کلّ شیء فلیس شیء أقرب إلیه من شیء و فیه أیضا عنه علیه السلام بعد ما سئل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استوی من کلّ شیء، فلیس شیء أقرب إلیه من شیء و فی ثالث عنه علیه السلام أیضا أنّه قال بعد السّؤال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استوی فی کلّ شیء، فلیس شیء أقرب إلیه من شیء لم یبعد منه بعید، و لم یقرب منه قریب، استوی فی کلّ شیء، إلی غیر ذلک من الأخبار</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توضیح ما ذکره علیه السلام علی وجه یتّضح به المرام، من الآیة الشّریفة أیضا یستدعی</w:t>
      </w:r>
    </w:p>
    <w:p>
      <w:pPr>
        <w:pStyle w:val="BookText"/>
        <w:rPr/>
      </w:pPr>
      <w:r>
        <w:rPr>
          <w:rFonts w:ascii="IRNazanin" w:hAnsi="IRNazanin" w:eastAsia="IRNazanin"/>
          <w:color w:val="111111"/>
          <w:sz w:val="28"/>
          <w:sz w:val="28"/>
          <w:szCs w:val="28"/>
          <w:rtl w:val="true"/>
          <w:lang w:bidi="fa-IR"/>
        </w:rPr>
        <w:t>بسطا فی الکلام،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الاستواء علی ما ذکره المحدث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الاستواء یطلق علی معان الاول الاستقرار و التمکن علی الشّیء الثانی قصد الشّیء و الاقبال علیه الثالث الاستیلاء علی الشّیء،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استوی رجل علی العراق بغیر سیف و دم مهراق</w:t>
      </w:r>
    </w:p>
    <w:p>
      <w:pPr>
        <w:pStyle w:val="BookText"/>
        <w:rPr/>
      </w:pPr>
      <w:r>
        <w:rPr>
          <w:rFonts w:ascii="IRNazanin" w:hAnsi="IRNazanin" w:eastAsia="IRNazanin"/>
          <w:color w:val="111111"/>
          <w:sz w:val="28"/>
          <w:sz w:val="28"/>
          <w:szCs w:val="28"/>
          <w:rtl w:val="true"/>
          <w:lang w:bidi="fa-IR"/>
        </w:rPr>
        <w:t>الرابع الاعتدال،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سوّیت الشّیء فاستوی الخامس المساواة فی 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المعنی الأوّل فقد علمت استحالته علی اللّه سبحانه و اما الثانی فمن المفسّرین من حمل الآیة علیه، أی أقبل علی خلقه، و قصد إلی ذلک، و قد رووا أنّه سئل أبو العباس أحمد بن یحیی عن هذه الآیة،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الاستواء الاقبال علی الشّیء و نحو هذا قال الفراء و الزّجاج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اسْتَوی إِلَی السَّماءِ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الأکثرون منهم حملوها علی الثالث أی استولی علیه و ملکه و دبّره، و یحتمل أن یراد به المعنی الرابع بأن یکون کنایة عن نفی النّقص عنه تعالی من جمیع الوجوه، فیکون علی العرش حالا و اما المعنی الخامس فهو الظاهر من الأخبار التی اسلفناها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 العرش قد یطلق علی الجسم العظیم المحیط بسایر الجسمانیات، و قد یطلق علی جمیع المخلوقات، و قد یطلق علی العلم أیضا کما نطقت به الأخبار الکثیرة</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فاذا عرفت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یصحّ أن یفسّر العرش بمجموع الأشیاء، و ضمن الاستواء معنی الاستیلاء و نحوه ممّا یتعدی بعلی، أی استوت نسبته إلی کلّ شیء حالکونه مستولیا علیه، أو یفسّر بالعلم، و یکون متعلق الاستواء مقدّرا، أی تساوت نسبته من کلّ شیء حالکونه متمکنا علی عرش العلم، فیکون إشارة إلی بیان نسبته تعالی، و أنّها بالعلم و الاحاطة، أو یفسّر بعرش العظمة و الجلال و القدرة، کما فسّر</w:t>
      </w:r>
      <w:bookmarkStart w:id="654" w:name="pg13849_150552"/>
    </w:p>
    <w:p>
      <w:pPr>
        <w:pStyle w:val="BookText"/>
        <w:rPr/>
      </w:pPr>
      <w:bookmarkEnd w:id="654"/>
      <w:r>
        <w:rPr>
          <w:rFonts w:ascii="IRNazanin" w:hAnsi="IRNazanin" w:eastAsia="IRNazanin"/>
          <w:color w:val="111111"/>
          <w:sz w:val="28"/>
          <w:sz w:val="28"/>
          <w:szCs w:val="28"/>
          <w:rtl w:val="true"/>
          <w:lang w:bidi="fa-IR"/>
        </w:rPr>
        <w:t>بها فی بعض الأخبار، أی استوی من کلّ شیء مع کونه فی غایة العظمة، و متمکنا علی عرش التّقدس و الجلال، و الحاصل أنّ علوّ قدره لیس مانعا من دنوّه بالحفظ و التّربیة و الاحاطة، و کذا العکس، و علی التّقادیر، 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استوی خبر، 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العرش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غایة ما وصل إلیه نظری الفاتر فی تحقیق المرام، و جملة ما نقدته من کلمات الأعلام فی توضیح المقام، و اللّه العالم بحقایق کلامه</w:t>
      </w:r>
      <w:r>
        <w:rPr>
          <w:rFonts w:eastAsia="IRNazanin" w:cs="IRNazanin"/>
          <w:color w:val="111111"/>
          <w:sz w:val="28"/>
          <w:szCs w:val="28"/>
          <w:rtl w:val="true"/>
          <w:lang w:bidi="fa-IR"/>
        </w:rPr>
        <w:t>.</w:t>
      </w:r>
    </w:p>
    <w:p>
      <w:pPr>
        <w:pStyle w:val="Heading5"/>
        <w:numPr>
          <w:ilvl w:val="4"/>
          <w:numId w:val="1"/>
        </w:numPr>
        <w:rPr/>
      </w:pPr>
      <w:bookmarkStart w:id="655" w:name="__RefHeading___Toc3347971_1468164448"/>
      <w:bookmarkStart w:id="656" w:name="_Toc250"/>
      <w:bookmarkEnd w:id="655"/>
      <w:r>
        <w:rPr>
          <w:rtl w:val="true"/>
        </w:rPr>
        <w:t>الترجمة</w:t>
      </w:r>
      <w:bookmarkEnd w:id="656"/>
    </w:p>
    <w:p>
      <w:pPr>
        <w:pStyle w:val="BookText"/>
        <w:rPr/>
      </w:pPr>
      <w:r>
        <w:rPr>
          <w:rFonts w:ascii="IRNazanin" w:hAnsi="IRNazanin" w:eastAsia="IRNazanin"/>
          <w:color w:val="111111"/>
          <w:sz w:val="28"/>
          <w:sz w:val="28"/>
          <w:szCs w:val="28"/>
          <w:rtl w:val="true"/>
          <w:lang w:bidi="fa-IR"/>
        </w:rPr>
        <w:t>یعنی و هر کسی که اشاره کرد بسوی او با اشاره عقلیه یا با اشاره حسیّه پس بتحقیق که محدود نمود او را بحدّی معین، و هر که او را محدود کرد پس بتحقیق او را در شمار آورد و معدود نمود او را در عداد مخلوقین، و هر کس گفت خداوند در کدام محل یا در کدام مکان است پس بتحقیق متضمن گردانید او را در ضمن محل و مکان، و هر که گفت که او بر چیست پس بتحقیق خالی گردانید بعض امکنه را از آن و حال آنکه نسبت حضرت او سبحانه بجمیع امکنه و همۀ اشیاء برابر است و هیچ مکان از او خالی و هیچ شیء از او غائب نیست و لنعم 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عالم اگر فلک اگر ماه و خور است از باده هستی تو پیمانه خور است</w:t>
      </w:r>
    </w:p>
    <w:p>
      <w:pPr>
        <w:pStyle w:val="BookText"/>
        <w:rPr/>
      </w:pPr>
      <w:r>
        <w:rPr>
          <w:rFonts w:ascii="IRNazanin" w:hAnsi="IRNazanin" w:eastAsia="IRNazanin"/>
          <w:color w:val="111111"/>
          <w:sz w:val="28"/>
          <w:sz w:val="28"/>
          <w:szCs w:val="28"/>
          <w:rtl w:val="true"/>
          <w:lang w:bidi="fa-IR"/>
        </w:rPr>
        <w:t>فارغ ز جهانی و جهان غیر تو نیست بیرون ز مکانی و مکان از تو پر است</w:t>
      </w:r>
    </w:p>
    <w:p>
      <w:pPr>
        <w:pStyle w:val="Heading4"/>
        <w:numPr>
          <w:ilvl w:val="3"/>
          <w:numId w:val="1"/>
        </w:numPr>
        <w:rPr/>
      </w:pPr>
      <w:bookmarkStart w:id="657" w:name="__RefHeading___Toc3347973_1468164448"/>
      <w:bookmarkStart w:id="658" w:name="_Toc251"/>
      <w:bookmarkEnd w:id="657"/>
      <w:r>
        <w:rPr>
          <w:rtl w:val="true"/>
        </w:rPr>
        <w:t>الفصل السادس</w:t>
      </w:r>
      <w:bookmarkEnd w:id="658"/>
    </w:p>
    <w:p>
      <w:pPr>
        <w:pStyle w:val="Heading5"/>
        <w:numPr>
          <w:ilvl w:val="4"/>
          <w:numId w:val="1"/>
        </w:numPr>
        <w:rPr/>
      </w:pPr>
      <w:bookmarkStart w:id="659" w:name="__RefHeading___Toc3347975_1468164448"/>
      <w:bookmarkStart w:id="660" w:name="_Toc252"/>
      <w:bookmarkEnd w:id="659"/>
      <w:r>
        <w:rPr>
          <w:rtl w:val="true"/>
        </w:rPr>
        <w:t>اشارة</w:t>
      </w:r>
      <w:bookmarkEnd w:id="660"/>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کائن لا عن حدث، موجود لا عن عدم، مع کلّ شیء لا بمقارنة، و غیر کلّ شیء لا بمزایلة، فاعل لا بمعنی الحرکات و الالة، بصیر إذ لا منظور إلیه من خلقه، متوّحد إذ لا سکن یستأنس به، و لا یستوحش لفقده</w:t>
      </w:r>
      <w:r>
        <w:rPr>
          <w:rFonts w:eastAsia="IRNazanin" w:cs="IRNazanin"/>
          <w:color w:val="111111"/>
          <w:sz w:val="28"/>
          <w:szCs w:val="28"/>
          <w:rtl w:val="true"/>
          <w:lang w:bidi="fa-IR"/>
        </w:rPr>
        <w:t>.</w:t>
      </w:r>
      <w:bookmarkStart w:id="661" w:name="pg13849_150553"/>
    </w:p>
    <w:p>
      <w:pPr>
        <w:pStyle w:val="Heading5"/>
        <w:numPr>
          <w:ilvl w:val="4"/>
          <w:numId w:val="1"/>
        </w:numPr>
        <w:rPr/>
      </w:pPr>
      <w:bookmarkStart w:id="662" w:name="__RefHeading___Toc3347977_1468164448"/>
      <w:bookmarkStart w:id="663" w:name="_Toc253"/>
      <w:bookmarkEnd w:id="661"/>
      <w:bookmarkEnd w:id="662"/>
      <w:r>
        <w:rPr>
          <w:rtl w:val="true"/>
        </w:rPr>
        <w:t>اللغة</w:t>
      </w:r>
      <w:bookmarkEnd w:id="6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من کان قال الفیومی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زید قائما أی وقع منه قیام و انقطع و تستعمل تامّة فتکتفی بمرفوع، نحو کان الأمر، ای حدث و وقع،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کانَ ذُو عُسْرَةٍ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و إن حصل، و قد تأتی بمعنی صار، و زائدة، کقوله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کانَ فِی الْمَهْدِ صَبِیًّا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کانَ اللّهُ عَلِیماً حَکِیماً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من هو فی المهد، و اللّه علیم حکیم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الصّدر الشّیرازی فی شرح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کلمة کان تستعمل فی اللّغة علی ثلاثة اوجه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 بصیغتها دالة علی الوجود و الزّمان، و یسمّی فی عرف النّحاة کان التّامّة، کقول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کان</w:t>
      </w:r>
      <w:r>
        <w:rPr>
          <w:rStyle w:val="FootnoteAnchor"/>
          <w:rtl w:val="true"/>
        </w:rPr>
        <w:footnoteReference w:id="150"/>
      </w:r>
      <w:r>
        <w:rPr>
          <w:rFonts w:ascii="IRNazanin" w:hAnsi="IRNazanin" w:eastAsia="IRNazanin"/>
          <w:color w:val="111111"/>
          <w:sz w:val="28"/>
          <w:sz w:val="28"/>
          <w:szCs w:val="28"/>
          <w:rtl w:val="true"/>
          <w:lang w:bidi="fa-IR"/>
        </w:rPr>
        <w:t>الشّتاء فادفئونی، أی اذا وجد و 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ما یدلّ علی النّسبة و الزّمان، فیحتاج فی الدلالة علی الوجود إلی خبر یتمّ به، و هی النّاقصة و استعمالها أکثر، و هی أداة عند المنطقیین و إن کانت علی قالب الکلمة و الفعل، لأنّ معناها غیر مستقلّ فی الانفهام، کقوله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النّاسُ أُمَّةً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کانَ إِبْراهِیمُ یَهُودِیًّا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أن یکون زائدة خالیة عن الدلالة علی وجود و زمان، کقوله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کان المسوّمة العراب أی علی المسوّمة</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هذا،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کلمة کائن ماخوذة من کان التّامة، أی موجود لا عن 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حدث الشّیء حدوثا کقعد تجدّد وجوده، فهو حادث و حدیث، و منه یقال حدث به عیب اذا تجدّد، و کان معدوما قبل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المزایلة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زایله زیالا إذا فارقه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بالفتحتین من سکنت إلی الشّیء</w:t>
      </w:r>
      <w:bookmarkStart w:id="664" w:name="pg13849_150554"/>
    </w:p>
    <w:p>
      <w:pPr>
        <w:pStyle w:val="BookText"/>
        <w:rPr/>
      </w:pPr>
      <w:bookmarkEnd w:id="664"/>
      <w:r>
        <w:rPr>
          <w:rFonts w:ascii="IRNazanin" w:hAnsi="IRNazanin" w:eastAsia="IRNazanin"/>
          <w:color w:val="111111"/>
          <w:sz w:val="28"/>
          <w:sz w:val="28"/>
          <w:szCs w:val="28"/>
          <w:rtl w:val="true"/>
          <w:lang w:bidi="fa-IR"/>
        </w:rPr>
        <w:t xml:space="preserve">و هو ما یسکن إلیه من اهل و مال و نحوهما، هو سکن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 تأنست به إذا سکن القلب و لم ینفر، و الأنیس الذی یستأنس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استوحش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إذا وجد الوحشة</w:t>
      </w:r>
      <w:r>
        <w:rPr>
          <w:rFonts w:eastAsia="IRNazanin" w:cs="IRNazanin"/>
          <w:color w:val="111111"/>
          <w:sz w:val="28"/>
          <w:szCs w:val="28"/>
          <w:rtl w:val="true"/>
          <w:lang w:bidi="fa-IR"/>
        </w:rPr>
        <w:t>.</w:t>
      </w:r>
    </w:p>
    <w:p>
      <w:pPr>
        <w:pStyle w:val="Heading5"/>
        <w:numPr>
          <w:ilvl w:val="4"/>
          <w:numId w:val="1"/>
        </w:numPr>
        <w:rPr/>
      </w:pPr>
      <w:bookmarkStart w:id="665" w:name="__RefHeading___Toc3347979_1468164448"/>
      <w:bookmarkStart w:id="666" w:name="_Toc254"/>
      <w:bookmarkEnd w:id="665"/>
      <w:r>
        <w:rPr>
          <w:rtl w:val="true"/>
        </w:rPr>
        <w:t>الاعراب</w:t>
      </w:r>
      <w:bookmarkEnd w:id="666"/>
    </w:p>
    <w:p>
      <w:pPr>
        <w:pStyle w:val="BookText"/>
        <w:rPr/>
      </w:pPr>
      <w:r>
        <w:rPr>
          <w:rFonts w:ascii="IRNazanin" w:hAnsi="IRNazanin" w:eastAsia="IRNazanin"/>
          <w:color w:val="111111"/>
          <w:sz w:val="28"/>
          <w:sz w:val="28"/>
          <w:szCs w:val="28"/>
          <w:rtl w:val="true"/>
          <w:lang w:bidi="fa-IR"/>
        </w:rPr>
        <w:t>کلمة لا فی جمیع الفقرات للنّفی، ففی الخمس الاولی بمعنی لیس و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منظور إذ لا سکن، لنفی الجنس، و کلمة عن فی الفقرتین بمعنی من، علی حدّ قوله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الَّذِی یَقْبَلُ التَّوْبَةَ عَنْ عِبادِهِ وَ یَعْفُوا عَنِ السَّیِّئاتِ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یجوز کونها فی الفقرة الثّانیة بمعنی بعد، کما فی قوله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عَمّا قَلِیلٍ لَیُصْبِحُنَّ نادِمِینَ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منظور، ظرف زمان کما فی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نَصَرَهُ اللّهُ إِذْ أَخْرَجَهُ 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سکن، کذلک علی ما نبّه علیه الشّارح المعتزلی، و لکنّ الأظهر کونها تعلیلیّة علی حدّ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یَنْفَعَکُمُ الْیَوْمَ إِذْ ظَلَمْتُمْ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لاحتیاج جعلها ظرفا إلی تکلّف کما لا یخفی، و لا یستوحش لفقده جملة استینافیّة کما ذکره القطب الراوندی، و ایراد الشّارح المعتزلی علیه بأنّه کیف یکون مستأنفا و الهاء فی فقده ترجع إلی المذکور، فاسد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اوّلا فلأنّ وجود الضمیر لا ینافی الاستیناف کما لا ینافیه وجود الواو، و هذا بعینه مثل قوله تعالی</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یُعِیدُهُ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وَ لَمْ یَرَوْا کَیْفَ یُبْدِئُ اللّهُ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فانّهم ذکروا أنّه جملة مستأنفة نظرا إلی أنّ إعادة الخلق لم یقع بعد، فیقرّروا برؤیتها</w:t>
      </w:r>
      <w:bookmarkStart w:id="667" w:name="pg13849_150555"/>
    </w:p>
    <w:p>
      <w:pPr>
        <w:pStyle w:val="BookText"/>
        <w:rPr/>
      </w:pPr>
      <w:bookmarkEnd w:id="667"/>
      <w:r>
        <w:rPr>
          <w:rFonts w:ascii="IRNazanin" w:hAnsi="IRNazanin" w:eastAsia="IRNazanin"/>
          <w:color w:val="111111"/>
          <w:sz w:val="28"/>
          <w:sz w:val="28"/>
          <w:szCs w:val="28"/>
          <w:rtl w:val="true"/>
          <w:lang w:bidi="fa-IR"/>
        </w:rPr>
        <w:t>و أمّا ثانیا فلأنّه لو لم یکن کلاما مستأنفا لا بدّ و أن یجعل معطوفا، إمّا علی جملة الصّفة أعنی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یستأنس، أو علی الموصوف مع صفته، و کلاهما غیر ممکن، کما هو واضح، فقد تحقّق کون الجملة استینافیّة، اللّهم إلاّ أن یقال إنّه عطف علی جملة الصّفة، و لا زایدة، 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مَنَعَکَ أَلاّ تَسْجُدَ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احتمل العلامة المجلسی کونها حالا، و الأوّل أظهر</w:t>
      </w:r>
      <w:r>
        <w:rPr>
          <w:rFonts w:eastAsia="IRNazanin" w:cs="IRNazanin"/>
          <w:color w:val="111111"/>
          <w:sz w:val="28"/>
          <w:szCs w:val="28"/>
          <w:rtl w:val="true"/>
          <w:lang w:bidi="fa-IR"/>
        </w:rPr>
        <w:t>.</w:t>
      </w:r>
    </w:p>
    <w:p>
      <w:pPr>
        <w:pStyle w:val="Heading5"/>
        <w:numPr>
          <w:ilvl w:val="4"/>
          <w:numId w:val="1"/>
        </w:numPr>
        <w:rPr/>
      </w:pPr>
      <w:bookmarkStart w:id="668" w:name="__RefHeading___Toc3347981_1468164448"/>
      <w:bookmarkStart w:id="669" w:name="_Toc255"/>
      <w:bookmarkEnd w:id="668"/>
      <w:r>
        <w:rPr>
          <w:rtl w:val="true"/>
        </w:rPr>
        <w:t>المعنی</w:t>
      </w:r>
      <w:bookmarkEnd w:id="669"/>
    </w:p>
    <w:p>
      <w:pPr>
        <w:pStyle w:val="BookText"/>
        <w:rPr/>
      </w:pPr>
      <w:r>
        <w:rPr>
          <w:rFonts w:ascii="IRNazanin" w:hAnsi="IRNazanin" w:eastAsia="IRNazanin"/>
          <w:color w:val="111111"/>
          <w:sz w:val="28"/>
          <w:sz w:val="28"/>
          <w:szCs w:val="28"/>
          <w:rtl w:val="true"/>
          <w:lang w:bidi="fa-IR"/>
        </w:rPr>
        <w:t>قد عرفت معانی کلمة کان، و الأنسب بل المتعین فی المقام هو أن یجعل المبدأ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التّامّة، و لکن لمّا کان المفهوم منه حسبما عرفت، الوجود المقارن للزّمان الذی قد انقضی، و کان ذاته سبحانه منزّهة عن الزّمان، استحال أن یقصد وصفه بالکون الدّالّ علی الزّمان المستلزم للتّجدد و الحدثان، و إذا استحال ذلک لم یکن له دلالة إلاّ علی الوجود المجرّد عن القیدین، فلذلک قیّده علیه السلام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عن 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 علی أنّ وجوده سبحانه لیس وجودا حدوثیا، و أنّه سبحانه کائن بلا کینونیة، 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لا عن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أنّ وجوده سبحانه لیس علی حدّ وجودات سایر الأشیاء ناشیا من العدم و مسبوقا به، و الفرق بین الفقرتین بعد اتحادهما فی الدّلالة علی نفی الوجود التّجددی هو أنّ الاولی نافیة للحدوث الزّمانی، و الثّانیة نافیة للحدوث الذاتی، و هی أبلغ فی الدّلالة علی وجوب الوجود من الاولی کما لا یخفی، و مساقهما مساق قوله علیه السلام فی الخطبة المأة و الخامسة و الثّمانین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 الأوقات کونه و العدم وجوده، فلیلاحظ ثمّة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کلّ شیء لا بمقارنة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الفقرة کسابقتیها و تالیتها مرکبة من قضیّتین، إحداهما ایجابیّة و الاخری سلبیّة</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الاولی فهی أنّ اللّه سبحانه مع کلّ شیء عالم بهم، شاهد علیهم، مصاحب معهم، غیر غایب عنهم، کما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مَعَکُمْ أَیْنَ ما کُنْتُمْ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یَکُونُ مِنْ نَجْوی ثَلاثَةٍ إِلاّ هُوَ رابِعُهُمْ وَ لا خَمْسَةٍ إِلاّ هُوَ سادِسُهُمْ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الثّانیة فهی ما أشار إلیه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بمقارنة، تنبیها علی أنّ معیته سبحانه للأشیاء لیست بعنوان التّقارن المتبادر إلی الأذهان القاصرة، و الاوهام النّاقصة کما توهّمه کثیر من النّاس، حیث إنّهم لم یعرفوا من المعیّة و الحضور الاّ معیّة حال بمحلّ، أو محلّ بحال، أو حضور جسم عند جسم، أو حضور جسم فی مکان، و لذلک استبعدوا کونه مع کلّ شیء، و حضوره فی کلّ مکان، زعما منهم أنّ کونه مع شیء أو فی مکان مستلزم لکونه فاقدا لمعیّة سایر الأشیاء، و خلوّ سایر الأمکنة عنه، و لم یدروا أنّ ما توهّموه إنّما هو من لوازم معیّة الأجسام مع أمثالها، و خصایص حضور الجسمانیات عند اشباهها، و أمّا اللّه العظیم القیّوم ذو القوة الشدیدة الغیر المتناهیة، فنسبة جمیع الأمکنة و المکانیات و أضعاف أضعافها إلی ذاته، کنسبة القطرة إلی بحر لا یتناهی، و کذلک نسبة جمیع الأزمنة إلی تسرمد بقائه، کنسبة الان الواحد إلی زمان لا ینقطع، فلا یشغله شأن عن شأن و لا عالم عن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برهان ذلک أنّه سبحانه فاعل الخلق و مبدئهم و موجدهم و غایتهم و تمامهم فکیف یکون غائبا عنهم، و الشّیء مع نفسه بالامکان بین أن یکون و بین أن لا یکون و مع موجوده بالوجوب و الضرورة، فکیف یصحّ الشیء أن ینفک و یغیب عنه موجده و خالقه الذی هو به موجود، و لا ینفک و لا یغیب عنه نفسه التی هو بها هو فقط، فبهذا البرهان ظهر أنّه سبحانه مع خلقه، شاهد علیهم أقرب إلیهم من ذواتهم، کما قال</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نَحْنُ أَقْرَبُ إِلَیْهِ مِنْ حَبْلِ الْوَرِیدِ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هو جزء من البدن، فاذا کان کذلک فیری أشخاصهم، و یسمع کلامهم و یعلم أسرارهم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نبّه علیه الامام علیه السلام فی جواب ابن أبی العوجاء، علی ما رواه فی الکافی باسناده عن عیسی بن یونس،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أبی العوجاء لأبی عبد اللّه علیه السلام فی بعض ما کان یحاوره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اللّه فأحلت</w:t>
      </w:r>
      <w:r>
        <w:rPr>
          <w:rStyle w:val="FootnoteAnchor"/>
          <w:rtl w:val="true"/>
        </w:rPr>
        <w:footnoteReference w:id="151"/>
      </w:r>
      <w:r>
        <w:rPr>
          <w:rFonts w:ascii="IRNazanin" w:hAnsi="IRNazanin" w:eastAsia="IRNazanin"/>
          <w:color w:val="111111"/>
          <w:sz w:val="28"/>
          <w:sz w:val="28"/>
          <w:szCs w:val="28"/>
          <w:rtl w:val="true"/>
          <w:lang w:bidi="fa-IR"/>
        </w:rPr>
        <w:t>علی غائب، 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کیف یکون غائبا من هو مع خلقه شاهد، و الیهم أقرب من حبل الورید، یسمع کلامهم، و یری أشخاصهم، و یعلم أسرارهم، فقال ابن أبی العوجاء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هو فی کلّ مکان؟ أ لیس إذا کان فی السّماء کیف یکون فی الأرض؟ و إذا کان فی الأرض کیف یکون فی السّماء؟ 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وصفت المخلوق الذی إذا انتقل عن مکان اشتغل به مکان، و خلا منه مکان، فلا یدری فی المکان الذی صار إلیه ما حدث فی المکان الذی کان فیه، فأمّا اللّه العظیم الشأن الملک الدّیان، فلا یخلو منه مکان، و لا یشتغل به مکان، و لا یکون إلی مکان أقرب منه إلی مکان</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رواه الصّدوق أیضا فی الفقیه فی باب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کلّ شیء لا بمزایلة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أنّه سبحانه مغایر لجمیع الأشیاء، مغایرة ذاتیة من حیث عدم النّسبة بین الرّب و المربوب، و الصّانع و المصنوع، و الحادّ و المحدود، إذ ذاته لا تماثل به ذات شیء من الموجودات، و صفاته لا تشابه صفات شیء من الممکنات، و من ذلک تحقّق أن غیریّته لیست علی جهة المزایلة، کالمتغایرین من الأجسام علی وجه التعاند أو التّضادّ اللذین وجود أحدهما فی محلّ أو مکان مستلزم لزوال الآخر عنه، لأنّه سبحانه لا یضادّه شیء و لا یعانده شیء، کیف؟ و هو خالق الأضداد، فلو کان معاندا لشیء أو مضادّا له، للزم احتیاجه إلی المحلّ أو المکان المنافی لوجوب الوجود فظهر، أنّ تغایره سبحانه للأشیاء و تمیّزه عنها إنّما هو بنفس ذاته المقدّسة التی فی غایة الکمال و التّمام، و کون ما سواه فی نهایة الافتقار و النّقصان، و یأتی مزید تحقیق لذلک إن شاء اللّه تعالی فی شرح الکلام الثّامن و المأتین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للأشیاء و صانع لهم بنفس قدرته الکاملة و إرادته التّامّة الجامعة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الحرکات و الآلة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لا یحتاج فی خلقه و فعله إلی حرکة ذهنیّة أو بدنیّة کما</w:t>
      </w:r>
    </w:p>
    <w:p>
      <w:pPr>
        <w:pStyle w:val="BookText"/>
        <w:rPr/>
      </w:pPr>
      <w:r>
        <w:rPr>
          <w:rFonts w:ascii="IRNazanin" w:hAnsi="IRNazanin" w:eastAsia="IRNazanin"/>
          <w:color w:val="111111"/>
          <w:sz w:val="28"/>
          <w:sz w:val="28"/>
          <w:szCs w:val="28"/>
          <w:rtl w:val="true"/>
          <w:lang w:bidi="fa-IR"/>
        </w:rPr>
        <w:t>یفتقر غیره إلیها فی أفعاله و صنایعه، لأن الحرکة من عوارض الجسم و الجسمانیات و اللّه سبحانه منزّه عن ذلک، کما أنّه غیر محتاج إلی آلة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اجمالا فلأنّ افتقاره إلی الآلة من صفات الممکن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تفصیلا، فلأنّه لو صدر عنه شیء من الآثار بآلة فإمّا أن تکون تلک الآلة من فعله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الأوّل، فهی إمّا بتوسط آلة اخری أو بدونها، فان کانت بدونها، فقد صدق أنّه فاعل بالذات لا بآلة، و إن کانت بتوسّط آلة اخری فالکلام فیها، کالکلام فی الاولی و یلزم التّسلسل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الثّانی یلزم أن یکون الباری جلّ شأنه مفتقرا فی تحقّق فاعلیّته و قدرته إلی الغیر و المفتقر إلی الغیر ممکن بالذّات هذا خلف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 إذ لا منظور إلیه من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أنّه سبحانه کان بصیرا فی الأزل و لا مبصر، کما أنّه کان سمیعا و لا مسموع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 العلماء فی أنّ السّمع و البصر هل هو عین العلم بالمسموعات و المبصرات، أو صفة اخری فذهب المحقّقون علی ما عزی إلیهم إلی الأوّل و ذهب طائفة إلی الثّانی استدلالا بذکرهما مع العلم فی کثیر من الآیات و الرّوایات و بتجشّم الاستدلال فی إثباتهما بعد إثبات العلم بجمیع المعلومات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یضعّف بأن ذکر الخاص مع العام شایع و تکلف الاستدلال فی إثباتهما تنبیها علی تحقق هذا العلم المخصوص له سبحانه أعنی العلم بالمسموع و المبصر من حیث إنّه مسموع و مبصر، حتّی أنّهما حاضران عنده، علی هذه الحیثیّة المشاهدة الذّاتیة بلا آلة، کما أنهما حاضران عندک بالمشاهدة العینیّة و توسط الآلة، فاثبات السّمع و البصر من حیث إنّهما علم داخل تحت إثبات العلم مطلقا و من حیث الخصوصیّة المذکورة محتاج إلی دلیل مستقلّ</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ذکرنا ظهر ما فی کلام بعض الأعلام حیث أورد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یکن شیء من المبصرات و المسموعات فی الأزل فلم یکن اللّه سمیعا و بصیرا فی الأزل، إذ لا یعقل سماع المسموعات الحادثة و إبصار المبصرات الحادثة فی الأزل و أجاب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سمیع و بصیر فی الأزل بمعنی أنّه کان علی وجه إذا وجد المسموع و المبصر لإدراکهما عند وجودهما 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ما أجاب به ما حکاه الشّارح المعتزلی عن أبی هاشم و أصحابه،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یطلقون علیه فی الأزل أنّه سمیع بصیر و لیس هناک مسموع و لا مبصر، و معنی ذلک کونه بحال یصحّ منه إدراک المسموعات و المبصرات إذا وجدت و ذلک یرجع إلی کونه حیّا لا آفة به، و لا یطلقون علیه أنّه سامع مبصر فی الأزل، لأن السّامع هو المدرک بالفعل لا بالقوّة، و کذلک المبصر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بعد الخبرة بما ذکرناه، تعرف فساد جمیع ما ذکروا من السّؤال و الجواب و ما حکیناه عن أبی هاشم و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السّؤال فلأن السمع و البصر حسبما عرفت عبارة عن العلم، و العلم بالشّیء غیر متوقّف علی وجوده، و قد یتحقّق ذلک فی أفراد البشر، فکیف الباری الذی لا یخفی علیه شیء و أما الجواب، فلأن فیه اعترافا بورود السّؤال، و أنّه تعالی لا یدرک المسموع و المبصر قبل وجودهما، و إشعارا بأنّ فیه جلّ شانه استعدادا لحصول العلم و الادراک کما ینبّه علیه ما حکیناه عن أبی هاشم، من أنّ القول بذلک ضروری البطلان، حیث إن الصّفات الذّاتیة الکمالیة کلّها فعلیّة فی حقه سبحانه، و لیست شأنیة کما برهن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تحقق مما ذکرنا کله أنّه سبحانه مدرک للمسموعات و المبصرات فی الأزل، کادراکه لها فی الأبد من غیر تفاوت بینهما أصلا</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یشهد به ما رواه فی الکافی باسناده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یزل اللّه عزّ و جلّ ربّنا و العلم ذاته و لا معلوم، و السّمع ذاته و لا مسموع، و البصر ذاته و لا مبصر، و القدرة ذاته و لا مقدور، فلمّا أحدث الأشیاء، و کان المعلوم وقع العلم منه علی المعلوم، و السّمع علی المسموع، و البصر علی المبصر،</w:t>
      </w:r>
    </w:p>
    <w:p>
      <w:pPr>
        <w:pStyle w:val="BookText"/>
        <w:rPr/>
      </w:pPr>
      <w:r>
        <w:rPr>
          <w:rFonts w:ascii="IRNazanin" w:hAnsi="IRNazanin" w:eastAsia="IRNazanin"/>
          <w:color w:val="111111"/>
          <w:sz w:val="28"/>
          <w:sz w:val="28"/>
          <w:szCs w:val="28"/>
          <w:rtl w:val="true"/>
          <w:lang w:bidi="fa-IR"/>
        </w:rPr>
        <w:t>و القدرة علی المقدور،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مزید تحقیق لهذا الحدیث فی الفصل الآتی عند شرح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 بها قبل ابتدائها فانتظر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ملکه و ملکوته و سلطانه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أی لا یمکن أن یکون له سکن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یستأنس به 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یستوحش لفقده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توحّد بالتّحمید، و تمجّد بالتمجید، و علا عن اتّخاذ الأبناء، و تطهر و تقدّس عن ملامسة التّساء، عزّ و جلّ عن مجاورة الشّرکاء و إنّما امتنع فی حقّه السّکن و الأنیس و الاستیناس و الاستیحاش أما إجمالا فلأنّ الانس و الوحشة من توابع المزاج و لواحق الحیوان، الذی یأخذ لنفسه من جنسه أو من غیر جنسه أنیسا یستأنس بصحبته، و یستوحش بفقدانه، و اللّه سبحانه منزّه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تفصیلا فلأنّه سبحانه جامع الکمالات و الخیرات بلا فقد شیء عنه، لأنّه کلّ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منشأ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مبدء کلّ موجود، فلذلک علا عن اتّخاذ الأبناء، و تقدس عن مباشرة النّساء، و جلّ عن أخذ الشّرکاء، لأنّ الحاجة إلی الأولاد و النّساء و الشّرکاء و أمثالها سببها قصور الوجود، و قلّة الابتهاج بمجرّد الذّات، و کثرة التوحّش عن الانفراد بالوجود المشوب بالاعدام و النّقایص، فیجبر القصور، و یزول التّوحش بوجود الأمثال و الاشباه، استیناسا بها، و تخلصا عن وحشة الفراق بسببها و أمّا الذّات الالهیة الجامعة لجمیع الخیرات، و السّعادات، و الابتهاجات، فکلّ الموجودات به مبتهجة مسرورة، و إلیه مفتقرة، و منه مستفیضة، بل هو فی الحقیقة انس کلّ مستوحش غریب، و به سرور کلّ محزون کئیب</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 أوضح و ألطف ان الاستیحاش و التّوحش الحاصل للانسان و نحوه عن التفرّد عن الأمثال و الاشباه، لنقص جوهره و قصور وجوده من الکمال، و خلو ذاته عن الفضیلة التّامة، و استصحابه للاعدام و الظلمات، فیستوحش من ذاته الخالیة عن نور الفضیلة و الکمال، و یستأنس بغیره من الأشباه و الأمثال، و أمّا الباری سبحانه فالأشیاء الصّادرة عنه، وجوداتها رشحات لبحر وجوده، و لمعات لشمس حقیقته، و البحر لا یستزید بالرشحة و النداوة، و الشّمس لا تستنیر</w:t>
      </w:r>
      <w:bookmarkStart w:id="670" w:name="pg13849_150561"/>
    </w:p>
    <w:p>
      <w:pPr>
        <w:pStyle w:val="BookText"/>
        <w:rPr/>
      </w:pPr>
      <w:bookmarkEnd w:id="670"/>
      <w:r>
        <w:rPr>
          <w:rFonts w:ascii="IRNazanin" w:hAnsi="IRNazanin" w:eastAsia="IRNazanin"/>
          <w:color w:val="111111"/>
          <w:sz w:val="28"/>
          <w:sz w:val="28"/>
          <w:szCs w:val="28"/>
          <w:rtl w:val="true"/>
          <w:lang w:bidi="fa-IR"/>
        </w:rPr>
        <w:t>بلمعاتها و ذراتها، فکیف یستأنس ذاته المقدّسة بما یفیض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مضافا إلی أن حصول الاستیناس و زوال الاستیحاش إنّما یکون بوجود الأشباه، و هو تعالی لا یشبه شیئا مذکورا، سواء کان موجودا فی العین أم لا، فانّ المذکور قد لا یکون موجودا، و هو أعمّ من الموجود، و نفی الأعمّ یستلزم نفی الأخص کما هو ظاهر</w:t>
      </w:r>
      <w:r>
        <w:rPr>
          <w:rFonts w:eastAsia="IRNazanin" w:cs="IRNazanin"/>
          <w:color w:val="111111"/>
          <w:sz w:val="28"/>
          <w:szCs w:val="28"/>
          <w:rtl w:val="true"/>
          <w:lang w:bidi="fa-IR"/>
        </w:rPr>
        <w:t>.</w:t>
      </w:r>
    </w:p>
    <w:p>
      <w:pPr>
        <w:pStyle w:val="Heading5"/>
        <w:numPr>
          <w:ilvl w:val="4"/>
          <w:numId w:val="1"/>
        </w:numPr>
        <w:rPr/>
      </w:pPr>
      <w:bookmarkStart w:id="671" w:name="__RefHeading___Toc3347983_1468164448"/>
      <w:bookmarkStart w:id="672" w:name="_Toc256"/>
      <w:bookmarkEnd w:id="671"/>
      <w:r>
        <w:rPr>
          <w:rtl w:val="true"/>
        </w:rPr>
        <w:t>الترجمة</w:t>
      </w:r>
      <w:bookmarkEnd w:id="672"/>
    </w:p>
    <w:p>
      <w:pPr>
        <w:pStyle w:val="BookText"/>
        <w:rPr/>
      </w:pPr>
      <w:r>
        <w:rPr>
          <w:rFonts w:ascii="IRNazanin" w:hAnsi="IRNazanin" w:eastAsia="IRNazanin"/>
          <w:color w:val="111111"/>
          <w:sz w:val="28"/>
          <w:sz w:val="28"/>
          <w:szCs w:val="28"/>
          <w:rtl w:val="true"/>
          <w:lang w:bidi="fa-IR"/>
        </w:rPr>
        <w:t>یعنی ثابت است نه از روی حدوث و تجدّد، و موجود است نه از کتمان عدم، با همه چیز است نه بعنوان مقارنه، و غیر هر چیز است نه بعنوان مفارقت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لنعم 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با همه در کمال نزدیکی دور حسنت بنقاب لن ترانی مستور</w:t>
      </w:r>
    </w:p>
    <w:p>
      <w:pPr>
        <w:pStyle w:val="BookText"/>
        <w:rPr/>
      </w:pPr>
      <w:r>
        <w:rPr>
          <w:rFonts w:ascii="IRNazanin" w:hAnsi="IRNazanin" w:eastAsia="IRNazanin"/>
          <w:color w:val="111111"/>
          <w:sz w:val="28"/>
          <w:sz w:val="28"/>
          <w:szCs w:val="28"/>
          <w:rtl w:val="true"/>
          <w:lang w:bidi="fa-IR"/>
        </w:rPr>
        <w:t>نور تو چو آفتاب خاکم بدهن در پرده اختفاست از فرط ظهور</w:t>
      </w:r>
    </w:p>
    <w:p>
      <w:pPr>
        <w:pStyle w:val="BookText"/>
        <w:rPr/>
      </w:pPr>
      <w:r>
        <w:rPr>
          <w:rFonts w:ascii="IRNazanin" w:hAnsi="IRNazanin" w:eastAsia="IRNazanin"/>
          <w:color w:val="111111"/>
          <w:sz w:val="28"/>
          <w:sz w:val="28"/>
          <w:szCs w:val="28"/>
          <w:rtl w:val="true"/>
          <w:lang w:bidi="fa-IR"/>
        </w:rPr>
        <w:t>و فاعلست نه بمعنی حرکات و توسط آلات، بیناست در وقتی که هیچ منظور الیه نبوده او را از مخلوقات، متفرّد و یکانه است بجهة آنکه مونسی ندارد که با آن انس بگیرد و مونسی نیست او را که بجهة فقدان آن مستوحش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مبرّا ذات پاکش از انیسی معرّا و منزّه از جلیسی</w:t>
      </w:r>
    </w:p>
    <w:p>
      <w:pPr>
        <w:pStyle w:val="Heading4"/>
        <w:numPr>
          <w:ilvl w:val="3"/>
          <w:numId w:val="1"/>
        </w:numPr>
        <w:rPr/>
      </w:pPr>
      <w:bookmarkStart w:id="673" w:name="__RefHeading___Toc3347985_1468164448"/>
      <w:bookmarkStart w:id="674" w:name="_Toc257"/>
      <w:bookmarkEnd w:id="673"/>
      <w:r>
        <w:rPr>
          <w:rtl w:val="true"/>
        </w:rPr>
        <w:t>الفصل السابع</w:t>
      </w:r>
      <w:bookmarkEnd w:id="674"/>
    </w:p>
    <w:p>
      <w:pPr>
        <w:pStyle w:val="Heading5"/>
        <w:numPr>
          <w:ilvl w:val="4"/>
          <w:numId w:val="1"/>
        </w:numPr>
        <w:rPr/>
      </w:pPr>
      <w:bookmarkStart w:id="675" w:name="__RefHeading___Toc3347987_1468164448"/>
      <w:bookmarkStart w:id="676" w:name="_Toc258"/>
      <w:bookmarkEnd w:id="675"/>
      <w:r>
        <w:rPr>
          <w:rtl w:val="true"/>
        </w:rPr>
        <w:t>اشارة</w:t>
      </w:r>
      <w:bookmarkEnd w:id="676"/>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أنشأ الخلق إنشاء و ابتدئه ابتداء، بلا رویة أجالها و لا تجربة استفادها و لا حرکة أحدثها و لا همامة نفس اضطرب فیها، أجال الأشیاء لأوقاتها و لائم بین مختلفاتها و غرّز غرایزها و ألزمها أشباحها عالما بها قبل ابتدائها محیطا بحدودها و انتهائها عارفا بقرائنها و أحنائها</w:t>
      </w:r>
      <w:r>
        <w:rPr>
          <w:rFonts w:eastAsia="IRNazanin" w:cs="IRNazanin"/>
          <w:color w:val="111111"/>
          <w:sz w:val="28"/>
          <w:szCs w:val="28"/>
          <w:rtl w:val="true"/>
          <w:lang w:bidi="fa-IR"/>
        </w:rPr>
        <w:t>.</w:t>
      </w:r>
      <w:bookmarkStart w:id="677" w:name="pg13849_150562"/>
    </w:p>
    <w:p>
      <w:pPr>
        <w:pStyle w:val="Heading5"/>
        <w:numPr>
          <w:ilvl w:val="4"/>
          <w:numId w:val="1"/>
        </w:numPr>
        <w:rPr/>
      </w:pPr>
      <w:bookmarkStart w:id="678" w:name="__RefHeading___Toc3347989_1468164448"/>
      <w:bookmarkStart w:id="679" w:name="_Toc259"/>
      <w:bookmarkEnd w:id="677"/>
      <w:bookmarkEnd w:id="678"/>
      <w:r>
        <w:rPr>
          <w:rtl w:val="true"/>
        </w:rPr>
        <w:t>اللغة</w:t>
      </w:r>
      <w:bookmarkEnd w:id="6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الانشاء و الابتداء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لغة بمعنی واحد 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الَّذِی أَنْشَأَکُمْ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ابتدئکم و خلقکم، و کلّ من ابتدء شیئا فقد أنشأه، قال الفیومی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نشأ الشّیء نشاء مهموز من باب 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و تجدّد و أنشأته أحدثته هذا</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یفرّق بینهما حیث اجتمعا صونا للکلام عن التکرار تارة بأنّ الانشاء هو الایجاد لا عن مادّة، و الابتداء هو الایجاد لا لعلّة، ففی الأوّل إشارة إلی نفی العلّة المادیة، و فی الثّانی إشارة إلی نفی العلة الغائیة فی فعله سبحانه و اخری بأن الانشاء هو الایجاد الذی لم یسبق غیر الموجد إلی ایجاد مثله، و الابتداء هو الایجاد الذی لم یوجد الموجد قبله مثله و ثالثة بأن الانشاء هو الایجاد من غیر مثال سابق، و الابتداء هو الایجاد من غیر صور الهامیّة فائضة علی الموجد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الفکر و التّدبر، قال فی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کلمة جرت علی ألسنتهم بغیر همز تخفیفا، و هی من روأت فی الأمر بالهمز إذا نظرت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الاجالة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الجولان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أجاله و أجال به إذا أداره،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 یجول جولا و جولانا إذا ذهب و جاء، و منه الجولان فی الحرب، و فی بعض النّسخ أحالها بالمهملة، و هو من الاحالة بمعنی النّقل و الصّرف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التّجربة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التّکملة و التّبصرة، بمعنی الاختبار یقال جرّبه تجریبا و تجربة أی اختبره مرّة بعد اخری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محرکة اسم من التحریک بمعنی الانتقال، و هو خلاف السّکون و هی عند المتکلمین حصول الجسم فی مکان بعد حصوله فی مکان اخری، یعنی أنّها عبارة عن مجموع الحصولین، و عند الحکماء هی الخروج من القوّة إلی الفعل علی سبیل التّدریج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الهمامة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الهیئة لم أجدها فی کتب اللغة إلاّ المجمع،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الهمامة التردّد، و الموجود فی کتب اللغة همام، قال فی الاوقیانوس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همام بحرف النّفی علی وزن قطام اسم فعل بمعنی لا اهم یقال لا همام أی لا اهم و لا أفعله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شراح الکافی</w:t>
      </w:r>
      <w:r>
        <w:rPr>
          <w:rStyle w:val="FootnoteAnchor"/>
          <w:rtl w:val="true"/>
        </w:rPr>
        <w:footnoteReference w:id="152"/>
      </w:r>
      <w:r>
        <w:rPr>
          <w:rFonts w:ascii="IRNazanin" w:hAnsi="IRNazanin" w:eastAsia="IRNazanin"/>
          <w:color w:val="111111"/>
          <w:sz w:val="28"/>
          <w:sz w:val="28"/>
          <w:szCs w:val="28"/>
          <w:rtl w:val="true"/>
          <w:lang w:bidi="fa-IR"/>
        </w:rPr>
        <w:t>عند شرح قول الامام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مرید لا بهمامة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مرید للأشیاء لا بهمامة النّفس و هی اهتمامها بالامور و تردید عزمها مع الهمّ و الغم بسبب فوتها، مأخوذ من الهمهمة و هی تردید الصّوت الخفی و هو سبحانه منزّه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بنحوه فسّره الشّارح البحرانی فی شرح الخطبة هذه، و قریب منه عبارة الرّاوندی علی ما حکی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 فی الأمر همّة و لا همامة أی لا یهتم به، و الهمامة التردّد کالعزم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همامة نفس اه فیه ردّ علی المجوس و الثّنویة القائلین بالهمامة، و لهم فیها خبط طویل یذکره أصحاب المقالات، و 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لهم فی الهمامة کلام مشهور، و هی لفظة اصطلحوا علیها، و اللغة العربیة ما عرفنا فیها استعمال الهمامة بمعنی الهمّة،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لکنها لفظة اصطلاحیّة مشهورة عند أهلها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بالجیم المعجمة فمن الجولان، و إن کان بالحاء کما فی بعض النّسخ فمن الاحالة بمعنی التّحویل و الصّرف، أو بمعنی الایثاب،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فی ظهر دابّته إذا وثب و استوی، و أحاله غیره أو ثبه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 المعتزلی کانّه سبحانه لما أقرّ الأشیاء فی أحیانها و أوقاتها، صار کمن أحال غیره علی فرسه هذا، و لا یخلو ارادته عن بعد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النّسخ أجل بالجیم، أی وقت، و فی بعضها أحلّ بالحاء من الحلول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أحلّه المکان و بالمکان إذا جعله یحلّ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ملائمة إذا أصلح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الغریزة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الطبیعة المجبولة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حسن الغریزة أی الطبیعة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الاشباح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الشبح بمعنی الشّخص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الاحاطة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بالشّیء الاستدارة به من جوانبه، یقال</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أحاط القوم بالبلد إذا أحد قوابه و استداروا بجوانبه، ثم استعمل تارة فی شمول الحفظ، و تارة فی شمول العلم، و تارة فی استیلاء القدرة و شمولها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القرائن</w:t>
      </w:r>
      <w:r>
        <w:rPr>
          <w:rFonts w:eastAsia="IRNazanin" w:cs="IRNazanin"/>
          <w:color w:val="111111"/>
          <w:sz w:val="28"/>
          <w:szCs w:val="28"/>
          <w:rtl w:val="true"/>
          <w:lang w:bidi="fa-IR"/>
        </w:rPr>
        <w:t>)</w:t>
      </w:r>
      <w:bookmarkStart w:id="680" w:name="pg13849_150564"/>
    </w:p>
    <w:p>
      <w:pPr>
        <w:pStyle w:val="BookText"/>
        <w:rPr/>
      </w:pPr>
      <w:bookmarkEnd w:id="680"/>
      <w:r>
        <w:rPr>
          <w:rFonts w:ascii="IRNazanin" w:hAnsi="IRNazanin" w:eastAsia="IRNazanin"/>
          <w:color w:val="111111"/>
          <w:sz w:val="28"/>
          <w:sz w:val="28"/>
          <w:szCs w:val="28"/>
          <w:rtl w:val="true"/>
          <w:lang w:bidi="fa-IR"/>
        </w:rPr>
        <w:t>جمع القرینة، و المراد بها هنا النّفس النّاطقة کالقرونة قال فی الاقیانوس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أسمحت قرینة و قرینته و قرونه و قرونته أی ذلت نفسه، و منه یعلم ما فی کلام الشّارح المعتزلی حیث جعلها جمع قرونة من الضّعف و الفساد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الاحناء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حنو بمعنی الجانب کما فی المجمع، و فی الاوقیانوس أنّه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العضو المعوج، کالحاجب و نحوه، و علی کلّ شیء معوج من الشّجر و غیره، و لم یذکر مجیئه بمعنی الجانب، و إرادة کلّ من المعنیین صحیحة فی المقام، و لا بأس بهما</w:t>
      </w:r>
      <w:r>
        <w:rPr>
          <w:rFonts w:eastAsia="IRNazanin" w:cs="IRNazanin"/>
          <w:color w:val="111111"/>
          <w:sz w:val="28"/>
          <w:szCs w:val="28"/>
          <w:rtl w:val="true"/>
          <w:lang w:bidi="fa-IR"/>
        </w:rPr>
        <w:t>.</w:t>
      </w:r>
    </w:p>
    <w:p>
      <w:pPr>
        <w:pStyle w:val="Heading5"/>
        <w:numPr>
          <w:ilvl w:val="4"/>
          <w:numId w:val="1"/>
        </w:numPr>
        <w:rPr/>
      </w:pPr>
      <w:bookmarkStart w:id="681" w:name="__RefHeading___Toc3347991_1468164448"/>
      <w:bookmarkStart w:id="682" w:name="_Toc260"/>
      <w:bookmarkEnd w:id="681"/>
      <w:r>
        <w:rPr>
          <w:rtl w:val="true"/>
        </w:rPr>
        <w:t>الاعراب</w:t>
      </w:r>
      <w:bookmarkEnd w:id="682"/>
    </w:p>
    <w:p>
      <w:pPr>
        <w:pStyle w:val="BookText"/>
        <w:rPr/>
      </w:pPr>
      <w:r>
        <w:rPr>
          <w:rFonts w:ascii="IRNazanin" w:hAnsi="IRNazanin" w:eastAsia="IRNazanin"/>
          <w:color w:val="111111"/>
          <w:sz w:val="28"/>
          <w:sz w:val="28"/>
          <w:szCs w:val="28"/>
          <w:rtl w:val="true"/>
          <w:lang w:bidi="fa-IR"/>
        </w:rPr>
        <w:t>کلمة لا فی قوله علیه السلام بلا رویّة نافیة معترضة بین الخافض و المخفوض، علی حدّ قولهم جئت بلا زاد، و غضب من لا شیء، و اختلف علماء الأدبیّة فی أنّها هل هی اسم أو 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 الکوفیون إلی أنّها اسم، و الجار داخل علیها نفسها، و جرّ ما بعدها بها نفسها لکونها بمعنی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غیرهم إلی أنّها حرف، و یسمونها زائدة، و الظاهر أنّهم أرادوا بالزّیادة الزّیادة من حیث اللفظ من أجل اعتراضها بین شیئین متطالبین، و إلاّ فلا یصحّ المعنی باسقاطها، لأنّ حذف لا فی الأمثلة المذکورة یوجب فوات المعنی المقصود من الکلام، أعنی النّفی، و ذلک مثل تسمیتهم لاء المقترنة بالعاطف فی نحو ما جائنی زید و لا عمرو، زائدة، مع أنّ إسقاطها یوجب اختلال المعنی، لانک إذا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جائنی زید و عمرو، احتمل نفی اجتماعهما فی المجیء، کما احتمل نفی مجیء کلّ منهما علی کلّ حال، و إذا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جائنی زید و لا عمرو، کان نصّا فی الثّانی</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ذکرنا ظهر حکم لا فی الجملات المتعاطفه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تجربة استفادها، و لا حرکة أحدثها اه، و اللام فی قوله علیه السلام لأوقاتها علی روایة أجال بالجیم بمعنی إلی، کما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أَوْحی لَها </w:t>
      </w:r>
      <w:r>
        <w:rPr>
          <w:rFonts w:eastAsia="IRNazanin" w:cs="IRNazanin"/>
          <w:color w:val="111111"/>
          <w:sz w:val="28"/>
          <w:szCs w:val="28"/>
          <w:rtl w:val="true"/>
          <w:lang w:bidi="fa-IR"/>
        </w:rPr>
        <w:t>»</w:t>
      </w:r>
      <w:bookmarkStart w:id="683" w:name="pg13849_150565"/>
    </w:p>
    <w:p>
      <w:pPr>
        <w:pStyle w:val="BookText"/>
        <w:rPr/>
      </w:pPr>
      <w:bookmarkEnd w:id="683"/>
      <w:r>
        <w:rPr>
          <w:rFonts w:ascii="IRNazanin" w:hAnsi="IRNazanin" w:eastAsia="IRNazanin"/>
          <w:color w:val="111111"/>
          <w:sz w:val="28"/>
          <w:sz w:val="28"/>
          <w:szCs w:val="28"/>
          <w:rtl w:val="true"/>
          <w:lang w:bidi="fa-IR"/>
        </w:rPr>
        <w:t>و کذلک علی روایته بالحاء و جعله بمعنی التّحویل و الصّرف، و علی جعله بمعنی ب‌ئ‌الایثاب فبمعنی علی کما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تَلَّهُ لِلْجَبِینِ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علیه، و أمّا علی روایة أجل بالجیم فللتعلیل، و بالحاء فبمعنی فی، علی حدّ قوله سبحانه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نَضَعُ الْمَوازِینَ الْقِسْطَ لِیَوْمِ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الضمیران فی قوله علیه السلام و ألزمها أشباحها راجعان إلی الغرایر، و یحتمل رجوعهما إلی الأشیاء و انتصاب عالما، و محیطا، و عارفا، علی الحالیّة من الفاعل، و العامل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ألزم إعمالا للأقرب علی ما هو مذهب البصریین</w:t>
      </w:r>
      <w:r>
        <w:rPr>
          <w:rFonts w:eastAsia="IRNazanin" w:cs="IRNazanin"/>
          <w:color w:val="111111"/>
          <w:sz w:val="28"/>
          <w:szCs w:val="28"/>
          <w:rtl w:val="true"/>
          <w:lang w:bidi="fa-IR"/>
        </w:rPr>
        <w:t>.</w:t>
      </w:r>
    </w:p>
    <w:p>
      <w:pPr>
        <w:pStyle w:val="Heading5"/>
        <w:numPr>
          <w:ilvl w:val="4"/>
          <w:numId w:val="1"/>
        </w:numPr>
        <w:rPr/>
      </w:pPr>
      <w:bookmarkStart w:id="684" w:name="__RefHeading___Toc3347993_1468164448"/>
      <w:bookmarkStart w:id="685" w:name="_Toc261"/>
      <w:bookmarkEnd w:id="684"/>
      <w:r>
        <w:rPr>
          <w:rtl w:val="true"/>
        </w:rPr>
        <w:t>المعنی</w:t>
      </w:r>
      <w:bookmarkEnd w:id="685"/>
    </w:p>
    <w:p>
      <w:pPr>
        <w:pStyle w:val="Heading6"/>
        <w:numPr>
          <w:ilvl w:val="5"/>
          <w:numId w:val="1"/>
        </w:numPr>
        <w:rPr/>
      </w:pPr>
      <w:bookmarkStart w:id="686" w:name="__RefHeading___Toc3347995_1468164448"/>
      <w:bookmarkStart w:id="687" w:name="_Toc262"/>
      <w:bookmarkEnd w:id="686"/>
      <w:r>
        <w:rPr>
          <w:rtl w:val="true"/>
        </w:rPr>
        <w:t>اشارة</w:t>
      </w:r>
      <w:bookmarkEnd w:id="687"/>
    </w:p>
    <w:p>
      <w:pPr>
        <w:pStyle w:val="BookText"/>
        <w:rPr/>
      </w:pPr>
      <w:r>
        <w:rPr>
          <w:rFonts w:ascii="IRNazanin" w:hAnsi="IRNazanin" w:eastAsia="IRNazanin"/>
          <w:color w:val="111111"/>
          <w:sz w:val="28"/>
          <w:sz w:val="28"/>
          <w:szCs w:val="28"/>
          <w:rtl w:val="true"/>
          <w:lang w:bidi="fa-IR"/>
        </w:rPr>
        <w:t>اعلم أنّه علیه السلام لما ذکر فی الفصل السّابق جملة من نعوت الجلال و الجمال، عقّبه بهذا الفصل، و نبّه فیه علی کیفیّة خلقه تعالی للأشیاء، و علی جملة من صفات فعله و کماله،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أنشأ الخلق إنشاء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خلقهم خلقا من غیر مادّة، أو من غیر سبق موجد غیره سبحانه إلی ایجاد مثله، أو بلا مثال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ابتدئهم 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أوجدهم ایجاد الا لعلّة غائیة، کالاستیناس بهم و الوحشة لفقدهم، أو من غیر أن یوجد سبحانه مثلهم، أو من دون إفاضة صورة الهامیّة علیه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هاتین الفقرتین إشارة إلی نفی المشابهة بین صنعه سبحانه و صنع البشر، و ذلک لأن الصّنایع البشریّة إنّما تحصل بعد أن ترسم فی الخیال صورة المصنوع و تلک الصّورة تارة تحصل عن مثال خارجیّ یشاهده الصّانع و یحذو حذوه، و اخری تحصل بمحض الالهام و الاختراع، فانّه کثیرا ما یفاض علی أذهان الأذکیاء صور الأشکال لم یسبقهم إلی تصوّرها غیرهم، فیتصوّرونها و یبرزونها فی الخارج، و کیفیّة صنعه تعالی للعالم منزّهة عن الوقوع بأحد الوجهین</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 فلأنّه سبحانه قبل القبل بلا قبل، و کان و لم یکن معه شیء،</w:t>
      </w:r>
    </w:p>
    <w:p>
      <w:pPr>
        <w:pStyle w:val="BookText"/>
        <w:rPr/>
      </w:pPr>
      <w:r>
        <w:rPr>
          <w:rFonts w:ascii="IRNazanin" w:hAnsi="IRNazanin" w:eastAsia="IRNazanin"/>
          <w:color w:val="111111"/>
          <w:sz w:val="28"/>
          <w:sz w:val="28"/>
          <w:szCs w:val="28"/>
          <w:rtl w:val="true"/>
          <w:lang w:bidi="fa-IR"/>
        </w:rPr>
        <w:t>فلا یکون مصنوعاته مسبوقة بأمثلة من صانع آخر عمل هو تعالی بمثل صنع ذلک الصّانع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الثّانی فلأنّ الفاعل علی وفق ما الهم به و إن کان مبتدأ فی العرف و مخترعا عندهم، لکنّه مفتقر إلی الملهم و المفیض، و الافتقار محال علیه سبحانه، بل هو غنی فی فعله و صنعه عن غیره، کما أنّه مقدّس عن مشابهة خلقه فی ایجاده و خلقه، حیث إنه خلقهم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رویّة أجالها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فکر أداره أو صرفه إلیهم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تجربة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معینة له علی خلق هذه الأجسام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اکتسبها لنفسه من قبل، بمعنی أن یکون خالقا من قبل أجساما مجرّبا له مرّة بعد اخری، فحصلت له تلک التّجربة، و یأتی إن شاء اللّه تحقیق هاتین الفقرتین فی شرح الفصل الثّالث من خطبة الأشباح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حرکة أحدثها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أنّا نحتاج فی أفعالنا الاختیاریّة بعد التّصور و الشّوق و الارادة إلی إحداث حرکة فی العضلات، لیقع الفعل فی الخارج و هو سبحانه تعالی شأنه عن ذلک، لکون الحرکة من خواصّ الجسم، و هو تعالی منزّه عن الجسمیّة و لواحقها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همامة نفس اضطرب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تردّد نفس موجب للاضطراب له تعالی، کالتردّد و الاضطراب الحاصلین لنا عند إقدامنا علی فعل من أفعالنا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ما ذهب إلیه الشّارح المعتزلی من کون الهمامة من الاصطلاحات المخصوصة للمجوس و الثنویّة، ففهم معناها موقوف علی نقل ما حکاه عنهم</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زرقان فی کتاب المقالات، و أبو عیسی الورّاق، و الحسن بن موسی، و ذکره شیخنا أبو القاسم البلخی فی کتابه المقالات أیضا عن الثنویّة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النور الأعظم اضطربت عزائمه و إرادته فی غزو الظلمة و الاغارة علیها، فخرجت من إرادته قطعة و هی الهمامة المضطربة فی نفسه فخالطت الظلمة غازیة لها، فاقتطعتها الظلمة من النّور الأعظم و حالت بینها و بینه، و خرجت همامة الظلمة غازیة للنّور الأعظم، فاقتطعها النّور الأعظم عن الظلمة، و مزجها بأجزائه و امتزجت همامة</w:t>
      </w:r>
    </w:p>
    <w:p>
      <w:pPr>
        <w:pStyle w:val="BookText"/>
        <w:rPr/>
      </w:pPr>
      <w:r>
        <w:rPr>
          <w:rFonts w:ascii="IRNazanin" w:hAnsi="IRNazanin" w:eastAsia="IRNazanin"/>
          <w:color w:val="111111"/>
          <w:sz w:val="28"/>
          <w:sz w:val="28"/>
          <w:szCs w:val="28"/>
          <w:rtl w:val="true"/>
          <w:lang w:bidi="fa-IR"/>
        </w:rPr>
        <w:t>النّور بأجزاء الظلمة أیضا، ثم ما زالت الهمامتان تتقاربان و تتدانیان و هما ممتزجتان بأجزاء هذا و هذا، حتّی ابتنی منهما هذا العالم المحسوس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الثّنویة أثبتوا أصلین قدیمین مدبرین یقسمان الخیر و الشر، و النفع و الضرّ، و الصّلاح و الفساد، یسمّون أحدهما النّور، و الثّانی الظلمة، و بالفارسیة یزدان و أهرمن، و لهم تفصیل مذهب موکول إلی محلّه، و المجوس قسم منهم إلاّ أنّهم قالوا بحدوث الظلمة، و لهم قاعدتان عمدتان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 بیان سبب امتزاج النّور بالظلمة، و ذکروا فی ذلک وجوها کثیرة یطول الکلام بذکرها، و لا باس بالاشارة إلی واحد منها، و هو أنّ یزدان فکر فی نفسه أنّه لو کان لی منازع کیف یکون، و هذه الفکرة کانت ردیّة غیر مناسبة بطبیعة النّور، فحدثت الظلمة من هذه الفکرة، و سمّی أهرمن، و کان مطبوعا علی الشرّ و الضّرر و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القاعدة الثّانیة فی سبب خلاص النّور من الظلمة، و لهم فیها أیضا وجوه کثیرة منها أنّه وقعت المحاربة بین عسکر النّور و عسکر الظلمة مدّة کثیرة من الوف سنة، ثم یظفر عاقبة الأمر یزدان و جنوده، و عند الظفر و إهلاک جنود أهرمن أجمعین یکون القیامة، فیرتفع هؤلاء إلی عالم النّور و السّماء، و ینحط هؤلاء إلی دار الظلمة و الجحیم و منها أنّ الملائکة و توسّطوا بعد المحاربة إلی أنّ العالم السّفلی لجنود أهرمن، و العالم العلوی خالصا لجنود یزدان، إلی غیر ذلک من الأباطیل و الخرافات التی ذکروها فی سبب الامتزاج و الخلاص، خذ لهم اللّه أجمعین و لعنهم إلی یوم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أجال الأشیاء لاوقاتها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أدارها و نقلها إلیها علی وفق ما اقتضاه القضاء اللاّزم، و القدر الحتم</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علی روایة أجال بالجیم أو بالحاء و جعله من الاحالة بمعنی التّحویل و النّقل، و علی المعنی الآخر فالمعنی أنّه أوثب الاشیاء و سواه علی أوقاتها بحسب ما تقتضیه الحکمة و المصلحة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علی روایة أجل بالجیم فالمعنی أنّه وقّتها لاوقاتها لا تتقدم علیها و لا تتأخّر عنها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لِکُلِّ أُمَّةٍ أَجَلٌ فَإِذا جاءَ أَجَلُهُمْ لا یَسْتَأْخِرُونَ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روایته بالحاء فمعناه أنّه أحلها فی أوقاتها، و علی أیّ تقدیر کان، فالمقصود انه سبحانه جعل لکلّ شیء وقتا معیّنا، و زمانا مخصوصا، بحسب اقتضاء النظام الاکمل، و النّظم الاصلح، لا یتقدم علیه و لا یتأخر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لائم بین مختلفاتها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أصلح بین العقل الذی هو من عالم الأمر و الغیب و بین البدن الذی هو من عالم الخلق و الشّهادة، مع عدم احتیاجه فی نفسه و فعله إلیه أصلا، و کتوفیقه بین العناصر مع اختلافها و تباینها، و کجمعه بین النار و الثّلج فی بعض الملائکة مع التضاد بینهما و تعاندهما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غرّز غرایزها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جعل غرائز الأشیاء غریزة لها، کما یقال، سبحان من ضوّء الأضواء، و المقصود به أنّ طبیعة کلّ من الأشیاء مجبولة علیه، مطبوعة فیه، کالفطانة للانسان، و البلادة للحمار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ألزمها أشباحها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جعل غریزة کلّ شیء، و سجیّته لازمة علی شبحه، و شخصه، غیر منفکة عنه، کالشّجاعة، لبعض الاشخاص، و الجبن للآخر، و السّخاء لشخص، و البخل لغیره، و کالحرارة للعسل، و البرودة للکافور، إلی غیر ذلک من الطبایع اللاّزمة علی الأشخاص الغیر المنفکة عنها، فانّ الشجاع لا یکون جبانا، و لا الجبان شجاعا، و لا البخیل سخیّا، و لا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علی تقدیر رجوع الضمیرین إلی غرائزها، و أما علی تقدیر رجوعهما إلی الاشیاء کما یقتضیه سیاق سوابقهما فالمعنی أنه تعالی ألزم الاشیاء علی الأشخاص یعنی أنّ الأشیاء بعد ما کان فی علمه و قضائه سبحانه علی نحو العموم و الکلیّة، جعلها لازمة علی التشخّصات الجزئیة، و أوجدها فی العین فی ضمن تلک التشخّصات، ضرورة أنّ ما لم یتشخص لم یوجد، و إلیه اشیر فی قوله عزّ و جلّ</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مِنْ شَیْ‌ءٍ إِلاّ عِنْدَنا خَزائِنُهُ وَ ما نُنَزِّلُهُ إِلاّ بِقَدَرٍ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فی بعض النّسخ أشباحها أی اصولها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عالما بها قبل ابتدائها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أنّه عالم</w:t>
      </w:r>
      <w:bookmarkStart w:id="688" w:name="pg13849_150569"/>
    </w:p>
    <w:p>
      <w:pPr>
        <w:pStyle w:val="BookText"/>
        <w:rPr/>
      </w:pPr>
      <w:bookmarkEnd w:id="688"/>
      <w:r>
        <w:rPr>
          <w:rFonts w:ascii="IRNazanin" w:hAnsi="IRNazanin" w:eastAsia="IRNazanin"/>
          <w:color w:val="111111"/>
          <w:sz w:val="28"/>
          <w:sz w:val="28"/>
          <w:szCs w:val="28"/>
          <w:rtl w:val="true"/>
          <w:lang w:bidi="fa-IR"/>
        </w:rPr>
        <w:t xml:space="preserve">بها بعد الابتداء و الایجاد، من غیر تفاوت بین الحالتین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محیطا بحدودها و انتهائها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بأطرافها و نهایاتها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سبحانه فی حم السّجدة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إِنَّهُ بِکُلِّ شَیْ‌ءٍ مُحِیطٌ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فسّره بعضهم بشمول الحفظ، قال الرّاغب أی حافظ له من جمیع جهاته، و بعضهم بشمول العلم،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عالم به ظاهرا و باطنا جملة و تفصیلا، و قیل، بل المراد به إحاطته علما و قدرة 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قوله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أَحاطَ بِکُلِّ شَیْ‌ءٍ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فالتمییز بالعلم معیّن،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الاحاطة بالشّیء علما هو أن یعلم وجوده، و جنسه، و قدره، و کیفیّته، و غرضه المقصود به و بایجاده، و ما یکون هو منه، و لیس ذلک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عارفا بقرائنها و أحنائها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نفوسها و جوانبها أو نفوسها و أعضائها و المعرفة هنا مجاز عن العلم، لما قد مرّ فیما سبق من الفرق بینهما، و أنّه لا یجوز اطلاقها فی اللّه سبحانه، فاذا وقع فی کلام الامام علیه السلام لا بدّ من أن یراد بها معناها المجازی، فیکون عارفا بمعنی عالما، و علاقة التجوز واضحة</w:t>
      </w:r>
      <w:r>
        <w:rPr>
          <w:rFonts w:eastAsia="IRNazanin" w:cs="IRNazanin"/>
          <w:color w:val="111111"/>
          <w:sz w:val="28"/>
          <w:szCs w:val="28"/>
          <w:rtl w:val="true"/>
          <w:lang w:bidi="fa-IR"/>
        </w:rPr>
        <w:t>.</w:t>
      </w:r>
    </w:p>
    <w:p>
      <w:pPr>
        <w:pStyle w:val="Heading6"/>
        <w:numPr>
          <w:ilvl w:val="5"/>
          <w:numId w:val="1"/>
        </w:numPr>
        <w:rPr/>
      </w:pPr>
      <w:bookmarkStart w:id="689" w:name="__RefHeading___Toc3347997_1468164448"/>
      <w:bookmarkStart w:id="690" w:name="_Toc263"/>
      <w:bookmarkEnd w:id="689"/>
      <w:r>
        <w:rPr>
          <w:rtl w:val="true"/>
        </w:rPr>
        <w:t>تنبیه و تحقیق</w:t>
      </w:r>
      <w:bookmarkEnd w:id="690"/>
    </w:p>
    <w:p>
      <w:pPr>
        <w:pStyle w:val="BookText"/>
        <w:rPr/>
      </w:pPr>
      <w:r>
        <w:rPr>
          <w:rFonts w:ascii="IRNazanin" w:hAnsi="IRNazanin" w:eastAsia="IRNazanin"/>
          <w:color w:val="111111"/>
          <w:sz w:val="28"/>
          <w:sz w:val="28"/>
          <w:szCs w:val="28"/>
          <w:rtl w:val="true"/>
          <w:lang w:bidi="fa-IR"/>
        </w:rPr>
        <w:t>و هو 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 بها قبل ابتدائها یفید علمه بجمیع الأشیاء، کلیاتها و جزئیاتها، و فیه ردّ علی من نفاه رأسا فضلّ ضلالا بعیدا، و علی من نفی علمه بالجزئیات، و خسر خسرانا مبینا، و یفید أیضا علمه بالموجودات قبل ایجادها و تکوینها، و الشّاهد علی ذلک مضافا إلی کلامه علیه السلام الآیات و الأخبار المتواترة، و البراهین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المقام و تفصیله یتمّ برسم امور</w:t>
      </w:r>
      <w:r>
        <w:rPr>
          <w:rFonts w:eastAsia="IRNazanin" w:cs="IRNazanin"/>
          <w:color w:val="111111"/>
          <w:sz w:val="28"/>
          <w:szCs w:val="28"/>
          <w:rtl w:val="true"/>
          <w:lang w:bidi="fa-IR"/>
        </w:rPr>
        <w:t>.</w:t>
      </w:r>
    </w:p>
    <w:p>
      <w:pPr>
        <w:pStyle w:val="Heading6"/>
        <w:numPr>
          <w:ilvl w:val="5"/>
          <w:numId w:val="1"/>
        </w:numPr>
        <w:rPr/>
      </w:pPr>
      <w:bookmarkStart w:id="691" w:name="__RefHeading___Toc3347999_1468164448"/>
      <w:bookmarkStart w:id="692" w:name="_Toc264"/>
      <w:bookmarkEnd w:id="691"/>
      <w:r>
        <w:rPr>
          <w:rtl w:val="true"/>
        </w:rPr>
        <w:t>الاول</w:t>
      </w:r>
      <w:bookmarkEnd w:id="692"/>
    </w:p>
    <w:p>
      <w:pPr>
        <w:pStyle w:val="BookText"/>
        <w:rPr/>
      </w:pPr>
      <w:r>
        <w:rPr>
          <w:rFonts w:ascii="IRNazanin" w:hAnsi="IRNazanin" w:eastAsia="IRNazanin"/>
          <w:color w:val="111111"/>
          <w:sz w:val="28"/>
          <w:sz w:val="28"/>
          <w:szCs w:val="28"/>
          <w:rtl w:val="true"/>
          <w:lang w:bidi="fa-IR"/>
        </w:rPr>
        <w:t>فی بیان الأدلة النّقلیّة</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الکتاب آیات کثیرة لا تحصی و لنکتف منها بثلاث آیات قال سبحانه فی سورة البقرة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بِکُلِّ شَیْ‌ءٍ 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سورة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کانَ عَلِیماً حَکِیماً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فیها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کانَ اللّهُ عَلِیماً حَکِیماً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السّنة أخبار کثیرة بالغة حدّ التّواتر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فمنها ما فی التّوحید باسناده عن محمّد بن مسلم،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اللّه و لا شیء غیره و لم یزل عالما بما کوّنه، فعلمه به قبل کونه کعلمه به بعد ما کوّنه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رواه فیه أیضا عن أیوب بن نوح، أنّه کتب إلی أبی الحسن علیه السلام یسأله عن اللّه أ کان یعلم الأشیاء قبل أن خلق الأشیاء و کوّنها أو لم یعلم ذلک حتی خلقها و أراد خلقها و تکوینها، فعلم ما خلق عند ما خلق، و ما کوّن عند ما کوّن؟ فوقع علیه السلام بخطه لم یزل اللّه عالما بالأشیاء قبل أن یخلق الأشیاء، کعلمه بالأشیاء بعد ما خلق الأشیاء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رواه أیضا عن منصور بن حازم،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رأیت ما کان و ما هو کائن إلی یوم القیامة أ لیس کان فی علم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قبل أن یخلق السّماوات و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رواه عن منصور أیضا، قال 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أبا عبد اللّه علیه السلام، هل یکون الیوم شیء لم یکن فی علم اللّه عزّ و جلّ؟ قال علیه السلام لا بل کان فی علمه قبل أن ینشیء السّماوات و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رواه عن حمّاد بن عیسی، قال سألت أبا عبد اللّه 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یزل اللّه یعلم؟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یعلم و لا معلوم؟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یزل یسمع؟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أنّی یکون ذلک و لا مسموع؟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یزل یبصر؟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یکون ذلک و لا مبصر؟ قال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یزل اللّه علیما سمیعا بصیرا ذات علاّمة سمیعة بصیرة</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ردعه علیه السلام للرّاوی من جهة أنّه علم من حاله أنّه اعتقدان علمه و سمعه و بصره سبحانه، مثل العلم و السمع و البصر الموجود فی غیره سبحانه، بأن</w:t>
      </w:r>
    </w:p>
    <w:p>
      <w:pPr>
        <w:pStyle w:val="BookText"/>
        <w:rPr/>
      </w:pPr>
      <w:r>
        <w:rPr>
          <w:rFonts w:ascii="IRNazanin" w:hAnsi="IRNazanin" w:eastAsia="IRNazanin"/>
          <w:color w:val="111111"/>
          <w:sz w:val="28"/>
          <w:sz w:val="28"/>
          <w:szCs w:val="28"/>
          <w:rtl w:val="true"/>
          <w:lang w:bidi="fa-IR"/>
        </w:rPr>
        <w:t>تکون أوصافا زایدة علی الذّات، و مستلزمة للمتعلّقات، من حیث کونها امورا نسبیة غیر قائمة إلاّ بمتعلقاتها، و یشهد بذلک آخر الرّوایة، و روایة الحسین بن خالد الآتیة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رواه عن الحسین بن بشار، عن أبی الحسن علیّ بن موسی الرّضا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أ یعلم اللّه الشّیء الذی لم یکن أن لو کان کیف کان یکون أو لا یعلم إلاّ ما یکون؟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هو العالم بالأشیاء قبل کون الأشیاء، قال عز و 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کُنّا نَسْتَنْسِخُ ما کُنْتُمْ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لأهل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رُدُّوا لَعادُوا لِما نُهُوا عَنْهُ وَ إِنَّهُمْ لَکاذِبُونَ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علم اللّه عزّ و جلّ بأنّهم لوردّهم لعادوا لما نهوا عنه، و قال للملائکة لما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تَجْعَلُ فِیها مَنْ یُفْسِدُ فِیها وَ یَسْفِکُ الدِّماءَ وَ نَحْنُ نُسَبِّحُ بِحَمْدِکَ وَ نُقَدِّسُ لَکَ قالَ إِنِّی أَعْلَمُ ما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یزل اللّه عزّ و جلّ علمه سابقا للأشیاء، قدیما قبل أن یخلقها، فتبارک ربّنا ب‌ئ‌و تعالی علوّا کبیرا، خلق الأشیاء و علمه سابق لها کما شاء کذلک لم یزل ربّنا علیما سمیعا بصیرا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 ما رواه أیضا عن عبد اللّه بن مسکان،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اللّه تبارک و تعالی أ کان یعلم المکان قبل أن یخلق المکان أو علمه عند ما خلقه و بعد ما خلقه؟ فقال تعالی اللّه بل لم یزل عالما بالمکان قبل تکوینه کعلمه به بعد کونه، و کذلک علمه بجمیع الأشیاء کعلمه بالمکان</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ما رواه عن الحسین بن خالد، قال سمعت الرّضا علی بن موسی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یزل اللّه تبارک و تعالی علیما قادرا حیّا قدیما سمیعا بصیرا، فقلت له 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قوما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عزّ و جلّ لم یزل عالما بعلم، و قادرا بقدرة، و حیّا بحیاة، و قدیما بقدم، و سمیعا بسمع، و بصیرا ببصر،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w:t>
      </w:r>
      <w:bookmarkStart w:id="693" w:name="pg13849_150572"/>
    </w:p>
    <w:p>
      <w:pPr>
        <w:pStyle w:val="BookText"/>
        <w:rPr/>
      </w:pPr>
      <w:bookmarkEnd w:id="693"/>
      <w:r>
        <w:rPr>
          <w:rFonts w:ascii="IRNazanin" w:hAnsi="IRNazanin" w:eastAsia="IRNazanin"/>
          <w:color w:val="111111"/>
          <w:sz w:val="28"/>
          <w:sz w:val="28"/>
          <w:szCs w:val="28"/>
          <w:rtl w:val="true"/>
          <w:lang w:bidi="fa-IR"/>
        </w:rPr>
        <w:t>ذلک و دان به فقد اتّخذ مع اللّه آلهة اخری، و لیس من ولایتنا علی شیء،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یزل اللّه عزّ و جلّ علیما قادرا حیّا قدیما سمیعا بصیرا لذاته، تعالی عمّا یشرکون و یقولون المشبّهون علوّا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فی الکافی عن أمیر المؤمنین علیه السلام فی بعض خطبه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أحاط بالأشیاء علما قبل کونها، فلم یزدد بکونها علما علمه بها قبل أن یکوّنها، کعلمه بها بعد تکوینها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فیه أیضا کما فی التّوحید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یزل اللّه عزّ و جلّ ربّنا و العلم ذاته و لا معلوم، و السّمع ذاته و لا مسموع، و البصر ذاته و لا مبصر، و القدرة ذاته و لا مقدور، فلما أحدث الأشیاء و کان المعلوم وقع العلم منه علی المعلوم، و السمع علی المسموع، و البصر علی المبصر، و القدرة علی المقدور،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یزل اللّه متکلما؟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الکلام صفة محدثة، و لیست بأزلیّة، کان اللّه و لا یتکلّم، إلی غیر ذلک من الأخبار الواردة فی هذا الباب ممّا یقف علیها المتتبع المجدّ</w:t>
      </w:r>
      <w:r>
        <w:rPr>
          <w:rFonts w:eastAsia="IRNazanin" w:cs="IRNazanin"/>
          <w:color w:val="111111"/>
          <w:sz w:val="28"/>
          <w:szCs w:val="28"/>
          <w:rtl w:val="true"/>
          <w:lang w:bidi="fa-IR"/>
        </w:rPr>
        <w:t>.</w:t>
      </w:r>
    </w:p>
    <w:p>
      <w:pPr>
        <w:pStyle w:val="Heading6"/>
        <w:numPr>
          <w:ilvl w:val="5"/>
          <w:numId w:val="1"/>
        </w:numPr>
        <w:rPr/>
      </w:pPr>
      <w:bookmarkStart w:id="694" w:name="__RefHeading___Toc3348001_1468164448"/>
      <w:bookmarkStart w:id="695" w:name="_Toc265"/>
      <w:bookmarkEnd w:id="694"/>
      <w:r>
        <w:rPr>
          <w:rtl w:val="true"/>
        </w:rPr>
        <w:t>بیان</w:t>
      </w:r>
      <w:bookmarkEnd w:id="695"/>
    </w:p>
    <w:p>
      <w:pPr>
        <w:pStyle w:val="BookText"/>
        <w:rPr/>
      </w:pPr>
      <w:r>
        <w:rPr>
          <w:rFonts w:ascii="IRNazanin" w:hAnsi="IRNazanin" w:eastAsia="IRNazanin"/>
          <w:color w:val="111111"/>
          <w:sz w:val="28"/>
          <w:sz w:val="28"/>
          <w:szCs w:val="28"/>
          <w:rtl w:val="true"/>
          <w:lang w:bidi="fa-IR"/>
        </w:rPr>
        <w:t>قال الفاضل المازندرانی فی شرح الکافی فی شرح الحدیث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وقع العلم منه علی المعلوم اه، یعنی وقع العلم علی ما کان معلوما فی الأزل، و انطبق علیه، لا علی أمر یغایره و لو فی الجملة، و المقصود أن علمه قبل الایجاد، هو بعینه علمه بعد الایجاد، و المعلوم قبله هو المعلوم بعینه بعده، من غیر تفاوت و تغیّر فی العلم أصلا، و لیس هناک تفاوت إلاّ تحقّق المعلوم فی وقت و عدم تحققه قبله، و لیس المراد بوقوع العلم علی المعلوم تعلّقه به تعلقا لم یکن قبل الایجاد، لأنّ علمه متعلّق به قبل الایجاد و بعده، و هذا الذی ذکره علیه السلام هو المذهب الصحیح الذی ذهب إلیه الفرقة النّاجیة الامامیّة و أکثر المخالفین</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قطب المحققین فی درّة التّاج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جمهور مشایخ أهل السّنة و المعتزلة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العلم بأنّ الشیء سیوجد نفس العلم بذلک الشّیء إذا وجد، لأنّ من علم</w:t>
      </w:r>
      <w:bookmarkStart w:id="696" w:name="pg13849_150573"/>
    </w:p>
    <w:p>
      <w:pPr>
        <w:pStyle w:val="BookText"/>
        <w:rPr/>
      </w:pPr>
      <w:bookmarkEnd w:id="696"/>
      <w:r>
        <w:rPr>
          <w:rFonts w:ascii="IRNazanin" w:hAnsi="IRNazanin" w:eastAsia="IRNazanin"/>
          <w:color w:val="111111"/>
          <w:sz w:val="28"/>
          <w:sz w:val="28"/>
          <w:szCs w:val="28"/>
          <w:rtl w:val="true"/>
          <w:lang w:bidi="fa-IR"/>
        </w:rPr>
        <w:t>علما قطعیّا بأن زیدا یدخل البلد غدا عند طلوع الشّمس مثلا، یعلم بذلک العلم بعینه عند طلوع الشمس أنه دخل البلد، و لو احتاج أحدنا إلی تعلّق علم آخر به فانّما احتاج إلیه بطریان الغفلة عن العلم الأول و الغفلة علی الباری ممتنعة انتهی کلام الفاضل المذکور طاب ثراه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أوضح منه ما ذکره المحدث العلاّمة المجلسی قده فی مرآة العقول عند شرح الفقرة المذکورة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العلم منه علی المعلوم، أی وقع علی ما کان معلوما فی الأزل و انطبق علیه و تحقّق مصداقه، و لیس المقصود تعلّقه به تعلقا لم یکن قبل الایجاد، إذ المراد بوقوع العلم علی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به علی أنّه حاضر موجود کان قد تعلّق العلم به قبل ذلک علی وجه الغیبة و أنّه سیوجد، و التّغیر یرجع إلی المعلوم لا إلی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تحقیق المقام أنّ علمه تعالی بأنّ شیئا وجد هو عین العلم الذی کان له تعالی بأنّه سیوجد، فان العلم بالقضیة إنّما یتغیر بتغیرها، و هو بتغیر موضوعها أو محمولها و المعلوم هاهنا هی القضیّة القائلة بأن زیدا موجود فی الوقت الفلانی، و لا یخفی أنّ زیدا لا یتغیّر معناه بحضوره و غیبته، نعم یمکن أن یشار إلیه إشارة خاصّة بالموجود حین وجوده، و لا یمکن فی غیره، و تفاوت الاشارة إلی الموضوع لا یؤثر فی تفاوت العلم بالقضیة، و نفس تفاوت الاشارة راجع إلی تغیّر المعلوم لا العلم</w:t>
      </w:r>
      <w:r>
        <w:rPr>
          <w:rFonts w:eastAsia="IRNazanin" w:cs="IRNazanin"/>
          <w:color w:val="111111"/>
          <w:sz w:val="28"/>
          <w:szCs w:val="28"/>
          <w:rtl w:val="true"/>
          <w:lang w:bidi="fa-IR"/>
        </w:rPr>
        <w:t>.</w:t>
      </w:r>
    </w:p>
    <w:p>
      <w:pPr>
        <w:pStyle w:val="Heading6"/>
        <w:numPr>
          <w:ilvl w:val="5"/>
          <w:numId w:val="1"/>
        </w:numPr>
        <w:rPr/>
      </w:pPr>
      <w:bookmarkStart w:id="697" w:name="__RefHeading___Toc3348003_1468164448"/>
      <w:bookmarkStart w:id="698" w:name="_Toc266"/>
      <w:bookmarkEnd w:id="697"/>
      <w:r>
        <w:rPr>
          <w:rtl w:val="true"/>
        </w:rPr>
        <w:t>الثانی</w:t>
      </w:r>
      <w:bookmarkEnd w:id="698"/>
    </w:p>
    <w:p>
      <w:pPr>
        <w:pStyle w:val="BookText"/>
        <w:rPr/>
      </w:pPr>
      <w:r>
        <w:rPr>
          <w:rFonts w:ascii="IRNazanin" w:hAnsi="IRNazanin" w:eastAsia="IRNazanin"/>
          <w:color w:val="111111"/>
          <w:sz w:val="28"/>
          <w:sz w:val="28"/>
          <w:szCs w:val="28"/>
          <w:rtl w:val="true"/>
          <w:lang w:bidi="fa-IR"/>
        </w:rPr>
        <w:t>أنّه قد تحقّق من الاخبار السّالفة علمه تعالی بجمیع الاشیاء کلیاتها و جزئیاتها و هذا ممّا اتّفق علیه جمهور العقلاء، و أقام علیه المتکلمون و الحکماء البراهین السّاطعة، و الادلة القاطعة، کما أنّهم أقاموا الدّلیل علی علمه سبحانه بذاته، و قد خالف فی ذلک جماعة ممّن لا یعبأ بخلافهم، و لا باس بالاشارة إلی بعض البراهین العقلیّة التی أسّسوها فی المقام، اقتفاء بالاعلام، و توضیحا لکلام الامام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الاحکام، و التّجرد، و استناد کلّ شیء إلیه، دلایل العلم و الاخیر عام انتهی</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توضیحه أنّ کونه سبحانه فاعلا للأشیاء المحکمة، و مجرّدا فی ذاته عن</w:t>
      </w:r>
    </w:p>
    <w:p>
      <w:pPr>
        <w:pStyle w:val="BookText"/>
        <w:rPr/>
      </w:pPr>
      <w:r>
        <w:rPr>
          <w:rFonts w:ascii="IRNazanin" w:hAnsi="IRNazanin" w:eastAsia="IRNazanin"/>
          <w:color w:val="111111"/>
          <w:sz w:val="28"/>
          <w:sz w:val="28"/>
          <w:szCs w:val="28"/>
          <w:rtl w:val="true"/>
          <w:lang w:bidi="fa-IR"/>
        </w:rPr>
        <w:t>المادّة، و کون جمیع الاشیاء مستندا إلی ذاته المقدّسة، أدلة علی کون الباری سبحانه عالما، إلا أنّ الاوّل مفید لعلمه بما سواه، و الثّانی لعلمه بذاته، و الثّالث لعلمه بذاته و بما سواه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الاوّل فتفصیله أنّه سبحانه فاعل فعلا محکما متقنا، و کلّ من کان کذلک فهو عالم، أمّا الکبری فضروریّة، و ینبّه علیه أنّ من رأی خطوطا ملیحة، و ألفاظا فصیحة، مشتملة علی نکات دقیقة، و أسرار خفیّة، علم علما قاطعا بأنّ موجدها عالم، و أمّا الصّغری فلما ثبت و تحقّق، من أنّه خالق للأفلاک و العناصر و الأعراض و الجواهر و الأنهار و الأشجار و الأزهار و الأثمار و الحیوان و الانسان علی أحسن نظام و أتقن انتظام، بما لا یقدر علی ضبطه الدّفاتر و الأقلام، و تحیّر فیه العقول و الأفهام، و کفی بذلک شهیدا صنعة الانسان، حیث خَلَقَهُ مِنْ سُلالَةٍ مِنْ طیٖنٍ، ثُمَّ جَعَلَهُ نُطْفَةً فی قَرارٍ مَکینٍ، ثُمَّ خَلَقَ النُّطْفَةَ عَلَقَةً، فَخَلَقَ الْعَلَقَةَ مُضْغَةً، فَخَلَقَ الْمُضْغَةَ عِظاماً، فَکَسَا الْعِظامَ لَحْماً، ثُمَّ أَنْشَأَهُ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خَلْقاً آخَرَ فَتَبارَکَ اللّهُ أَحْسَنُ الْخالِقِینَ </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الدّلیل الثّانی فتحقیقه یستدعی رسم مقدمات الاولی أنّ واجب الوجود مجرّد غایة التجرّد إذ المراد بغایة التجرّد کون الشیء قائما بذاته، غیر متعلّق الهویة و الوجود بمادّة أو موضوع، و واجب الوجود کذلک</w:t>
      </w:r>
      <w:r>
        <w:rPr>
          <w:rStyle w:val="FootnoteAnchor"/>
          <w:rtl w:val="true"/>
        </w:rPr>
        <w:footnoteReference w:id="153"/>
      </w:r>
      <w:r>
        <w:rPr>
          <w:rFonts w:ascii="IRNazanin" w:hAnsi="IRNazanin" w:eastAsia="IRNazanin"/>
          <w:color w:val="111111"/>
          <w:sz w:val="28"/>
          <w:sz w:val="28"/>
          <w:szCs w:val="28"/>
          <w:rtl w:val="true"/>
          <w:lang w:bidi="fa-IR"/>
        </w:rPr>
        <w:t>الثانیة أنّ کلما هو قائم بذاته غیر متعلّق الهویة بشیء آخر، فهو موجود لذاته، حاضر عند ذاته غیر غائبة و لا منفکة ذاته عن ذاته الثالثة أنّ العلم هو حضور المعلوم بعینه أو بصورته عند المجرّد الموجود بالفعل القائم بذاته، و انکشافه لدیه و ثبوته بین یدیه، و هذا أیضا ظاهر و إذا لاحظت هذه المقدمات ظهر لک أنّ واجب الوجود لکونه مجرّدا غایة التجرد، و لکونه قائما بذاته، و موجودا لذاته، و حاضرا عند ذاته، غیر</w:t>
      </w:r>
      <w:bookmarkStart w:id="699" w:name="pg13849_150575"/>
    </w:p>
    <w:p>
      <w:pPr>
        <w:pStyle w:val="BookText"/>
        <w:rPr/>
      </w:pPr>
      <w:bookmarkEnd w:id="699"/>
      <w:r>
        <w:rPr>
          <w:rFonts w:ascii="IRNazanin" w:hAnsi="IRNazanin" w:eastAsia="IRNazanin"/>
          <w:color w:val="111111"/>
          <w:sz w:val="28"/>
          <w:sz w:val="28"/>
          <w:szCs w:val="28"/>
          <w:rtl w:val="true"/>
          <w:lang w:bidi="fa-IR"/>
        </w:rPr>
        <w:t>غائب عن ذاته، و منکشفا لذاته غیر محجوب عنها، فهو عالم لذاته بذاته، لا بأمر آخر غیر ذاته، فذاته عقل و عاقل و معقول، و الاختلاف اعتباریّ من جهة التّعبیر و أمّا الدّلیل الثّالث فتقریره أنّ وجود جمیع الموجودات مستند إلی ذاته و هو لیس مستندا إلی شیء من الأشیاء، فهو تعالی لکونه غیر متعلق بشیء من الأشیاء، موجود لذاته، قائم بذاته، و ذاته حاضرة عند ذاته، و جمیع الأشیاء لکونه معلولة له تعالی موجودة له حاضرة عنده، غیر غائبة، لوجوب کون العلّة موجودة مع المعلول، فان حصول المعلول للعلّة أشد من حصول الصّورة لنا، کما صرّح به المحقّق الطوسی فی شرح الاشارات فقد تحقّق بما ذکرناه علمه بذاته و بما سواه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لنعم ما قال المحقّق الشّیرازی فی الأسفار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یسوغ عند ذی فطرة عقلیة أن یکون واهب کمال مّا و مفیضه قاصرا عن ذلک الکمال فیکون المستوهب أشرف من الواهب، و المستفید أکرم من المفید، و حیث ثبت استناد جمیع الممکنات إلی ذاته تعالی التی هی وجوب صرف، و فعلیّة محضة، و من جملة ما یستند إلیه هی الذّوات العالمة، و الصّور العلمیّة، و المفیض لکل شیء أو فی بکلّ کمال لئلا یقصر معطی الکمال عنه، فکان الواجب عالما، و علمه غیر زاید علی ذاته</w:t>
      </w:r>
      <w:r>
        <w:rPr>
          <w:rFonts w:eastAsia="IRNazanin" w:cs="IRNazanin"/>
          <w:color w:val="111111"/>
          <w:sz w:val="28"/>
          <w:szCs w:val="28"/>
          <w:rtl w:val="true"/>
          <w:lang w:bidi="fa-IR"/>
        </w:rPr>
        <w:t>.</w:t>
      </w:r>
    </w:p>
    <w:p>
      <w:pPr>
        <w:pStyle w:val="Heading6"/>
        <w:numPr>
          <w:ilvl w:val="5"/>
          <w:numId w:val="1"/>
        </w:numPr>
        <w:rPr/>
      </w:pPr>
      <w:bookmarkStart w:id="700" w:name="__RefHeading___Toc3348005_1468164448"/>
      <w:bookmarkStart w:id="701" w:name="_Toc267"/>
      <w:bookmarkEnd w:id="700"/>
      <w:r>
        <w:rPr>
          <w:rtl w:val="true"/>
        </w:rPr>
        <w:t>الثالث</w:t>
      </w:r>
      <w:bookmarkEnd w:id="701"/>
    </w:p>
    <w:p>
      <w:pPr>
        <w:pStyle w:val="BookText"/>
        <w:rPr/>
      </w:pPr>
      <w:r>
        <w:rPr>
          <w:rFonts w:ascii="IRNazanin" w:hAnsi="IRNazanin" w:eastAsia="IRNazanin"/>
          <w:color w:val="111111"/>
          <w:sz w:val="28"/>
          <w:sz w:val="28"/>
          <w:szCs w:val="28"/>
          <w:rtl w:val="true"/>
          <w:lang w:bidi="fa-IR"/>
        </w:rPr>
        <w:t>فی کیفیّة علمه سبحانه بالأشیاء قبل تکوینها و ایجادها</w:t>
      </w:r>
    </w:p>
    <w:p>
      <w:pPr>
        <w:pStyle w:val="BookText"/>
        <w:rPr/>
      </w:pPr>
      <w:r>
        <w:rPr>
          <w:rFonts w:ascii="IRNazanin" w:hAnsi="IRNazanin" w:eastAsia="IRNazanin"/>
          <w:color w:val="111111"/>
          <w:sz w:val="28"/>
          <w:sz w:val="28"/>
          <w:szCs w:val="28"/>
          <w:rtl w:val="true"/>
          <w:lang w:bidi="fa-IR"/>
        </w:rPr>
        <w:t>، و هذا المقام ممّا زلت فیه أقدام العلماء، و تحیّرت فیه أفهام الحکماء، و لنهایة غموضه و صعوبته اختلفوا فیه علی أقوال شتّی، و غایة اشکاله و دقّته تفرقوا فیه أیدی سبا و أیادی سبا</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فمنهم من نفاه رأسا کالاشراقیین تبعا لمعلمهم أفلاطن علی ما حکی</w:t>
      </w:r>
      <w:r>
        <w:rPr>
          <w:rStyle w:val="FootnoteAnchor"/>
          <w:rtl w:val="true"/>
        </w:rPr>
        <w:footnoteReference w:id="154"/>
      </w:r>
      <w:r>
        <w:rPr>
          <w:rFonts w:ascii="IRNazanin" w:hAnsi="IRNazanin" w:eastAsia="IRNazanin"/>
          <w:color w:val="111111"/>
          <w:sz w:val="28"/>
          <w:sz w:val="28"/>
          <w:szCs w:val="28"/>
          <w:rtl w:val="true"/>
          <w:lang w:bidi="fa-IR"/>
        </w:rPr>
        <w:t>عنهم حیث ذهبوا إلی أنّ علمه بالأشیاء مع الأشیاء، و أنّ إضافة علمه هی بعینها إضافة فاعلیّته، و أنّ معلومیّة الشّیء لیس إلاّ حضور ذاته الموجودة عند العالم، و قبل الوجود لا حضور، فلا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ذهب إلی إثباته و أنّ علمه بالأشیاء متقدّم علیها، و هم المشّاؤون تبعا لمعلمهم أرسطاطالیس،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عالمیّته بالأشیاء بتقرّر صورها العقلیة، و ارتسام رسومها الادراکیة فی ذاته تعالی، و اعتذروا عن ذلک بأنّ تلک الصّورة و إن کانت اعراضا قائمة 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أنّها لیست بصفاته، و ذاته لا ینفعل عنها، و لا یستکمل بها، لأنّها بعد الذّات و هی من قبیل اللوازم المتأخّرة و الآثار، لا من قبیل الصّفات و الاحوال، و أیضا لا تخل کثرتها بوحدة الذّات، لأنّها کثرة علی ترتیب السّببیّة و المسبّبیة، و کترتیب الواحد و الاثنین و الثّلاثة و ما بعدها، فلا تنثلم بها وحدة الذّات، کما لا تنثلم وحدة الواحد بکونه مبدءا للأعداد الغیر المتناهیة إذ التّرتیب یجمع الکثرة فی وحدة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توضیحه ما ذکره الصّدر الشّیرازی فی شرح الهدایة،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أنّ المصنّف اختار فی علم الواجب بالأشیاء الکلیة و الجزئیة، مذهب الحکماء القائلین بارتسام صور الموجودات فی ذاته تعالی، کالکسیمائیس الملطی و أرسطا طالیس، و هو الظاهر من کلام الشّیخین أبی نصر و أبی علی و تلمیذه بهمنیار، و بالجملة جمهور أتباع المعلّم الأوّل من المشاءین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تقریره علی ما یستفاد من کتبهم هو، أنّ الصّورة العقلیّة قد تؤخذ عن الصّورة الموجودة کما یستفاد من السّماء بالرّصد و الحس صورتها المعقولة، و قد لا یستفاد الصّورة المعقولة من الموجود، بل ربّما یکون الأمر بالعکس من ذلک، کصورة بیت أبدعها البنّاء أوّلا فی ذهنه، ثم تصیر تلک الصّورة العقولة علّة محرّکة لأعضائه إلی أن یوجدها فی الخارج، فلیست تلک الصّورة وجدت فعقلت بل عقلت فوجدت</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کانت نسبة جمیع الأشیاء الممکنة إلی اللّه تعالی نسبة المصنوع إلی النّفس الصّانعة لو کانت تامّة الفاعلیّة، فقیاس عقل واجب الوجود للأشیاء هو قیاس افکار للعلوم التی نستنبطها ثم نوجدها فی الخارج، من حیث إنّ المعقول منها سبب للموجود</w:t>
      </w:r>
    </w:p>
    <w:p>
      <w:pPr>
        <w:pStyle w:val="BookText"/>
        <w:rPr/>
      </w:pPr>
      <w:r>
        <w:rPr>
          <w:rFonts w:ascii="IRNazanin" w:hAnsi="IRNazanin" w:eastAsia="IRNazanin"/>
          <w:color w:val="111111"/>
          <w:sz w:val="28"/>
          <w:sz w:val="28"/>
          <w:szCs w:val="28"/>
          <w:rtl w:val="true"/>
          <w:lang w:bidi="fa-IR"/>
        </w:rPr>
        <w:t>و الفرق بین الأمرین أنّنا لکوننا ناقصین فی الفاعلیّة، نحتاج فی أفاعیلنا الاختیاریّة إلی انبعاث شوق، و استخدام قوّة محرّکة، و استعمال آلة تحریکیّة من العضلات و الرّباطات و غیرها، ثم إلی انقیاد مادة لقبول تلک الصّورة، و الأول تعالی لکونه تامّ الفاعلیّة لا یحتاج فی فاعلیّته إلی أمر خارج عن ذاته بل إنّما أمره إذا أراد شیئا ان یقول له کن فیکون، فانه یعقل ذاته و ما یوجب ذاته، و یعلم من ذاته کیفیّة الخیریّة فی الکلّ فیتبع صور الموجودات الخارجة الصّور المعقولة عنده علی نحو النّظام المعقول عنده و علی حذائه، فالعالم الکنائی بازاء العالم الرّبوبی، و العالم الرّبوبی عظیم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لو کان الباری یعقل الأشیاء من الأشیاء، لکانت وجوداتها متقدّمة علی عاقلیته لها، فلا یکون واجب الوجود، و قد سبق أنّه واجب الوجود من جمیع الوجوه، و یکون فی ذاته و قوامه أن یقبل ماهیات الأشیاء، و کان فیه عدمها باعتبار ذاته، فیکون فی ذاته جهة إمکانیة، و لکان لغیره مدخل فی تتمیم ذاته، و هو محال، فیجب أن یکون من ذاته ما هو الأکمل، لا من غیره، فقد بقی أن یکون علمه بالممکنات حاصلا له تعالی قبل وجودها، لا من وجودها، هذا حاصل کلام المشّائین فی علم اللّه بما سواه 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القول لمّا کان فاسدا جدا شنع علیه المتأخرون و منهم المحقّق الطوسی فی شرح الاشارات حیث قال فی محکی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فی أنّ القول بتقریر لوازم الأوّل فی ذاته تعالی، قول بکون الشّیء الواحد فاعلا و قابلا، و قول بکون الأوّل موصوفا بصفات غیر إضافیة و لا سببیّة، و قول بکونه محلا لمعلولاته الممکنة المتکثرة، تعالی عن ذلک علوّا کبیرا اه</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 فی المقام أقوال اخر یرتقی إلی ستّة، و لکنّها کلها غیر خالیة عن الفساد، و النّقض و الایراد، و من أراد الاطلاع علیها فلیراجع إلی کتاب المبدأ و المعاد، و السّفر الالهی من الاسفار للصّدر الشیرازی، و باضافة ما اختاره هناک إلیها یرتقی الأقوال إلی سبعة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ینبغی أن یصار إلیه هو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ثبت کون الواجب عالما بذاته، لزم کونه عالما بجمیع الموجودات، فانّ ذاته علة موجبة لجمیع ما عداه، و مبدء لفیضان کلّ إدراک حسیّا کان أو عقلیّا، و منشأ لکل ظهور، ذهنیّا کان أو عینیّا، إمّا بدون واسطة، أو بواسطة هی منه، و العلم التّام بالعلة الموجبة یستلزم العلم التّام بمعلولها، لأنّ المعلول من لوازم ذات العلة التّامة، فیلزم من تعقلها بکنهه، أو بالوجه الذی ینشأ منه المعلول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تعقله، فلزم کونه عالما بجمیع المعلومات، و أما معرفة کنه هذا الحضور و العلم فلا سبیل لنا إلیه کما لا سبیل لنا إلی إدراک 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لنعم ما قال المدقق السّابق فی کتاب المبدأ،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کیفیّة علمه بالأشیاء بحیث لا یلزم منه الاتّحاد، و لا کونه فاعلا و قابلا، و لا کثرة فی ذاته بوجه غیر ذلک، تعالی عنه علوّا کبیرا، فاعلم أنّها من أغمض المسائل الحکمیّة، قل من یهتدی إلیه سبیلا، و لم یزل قدمه فیها، حتّی الشّیخ الرّئیس</w:t>
      </w:r>
      <w:r>
        <w:rPr>
          <w:rStyle w:val="FootnoteAnchor"/>
          <w:rtl w:val="true"/>
        </w:rPr>
        <w:footnoteReference w:id="155"/>
      </w:r>
      <w:r>
        <w:rPr>
          <w:rFonts w:ascii="IRNazanin" w:hAnsi="IRNazanin" w:eastAsia="IRNazanin"/>
          <w:color w:val="111111"/>
          <w:sz w:val="28"/>
          <w:sz w:val="28"/>
          <w:szCs w:val="28"/>
          <w:rtl w:val="true"/>
          <w:lang w:bidi="fa-IR"/>
        </w:rPr>
        <w:t>أبی علی بن سینا، مع براعته و ذکائه الذی لم یعدل به ذکاء، و الشّیخ الالهی صاحب الاشراق مع صفاء ذهنه و کثرة ارتیاضه بالحکمة، و مرتبة کشفه، و غیرهما من الفایقین فی العلم، و إذا کان هذا حال أمثالهم فکیف من دونهم من اسراء عالم الحواس، مع غشّ الطبیعة و مخالطتها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لعمری إن إصابة مثل هذا الأمر الجلیل علی الوجه الذی یوافق الاصول الحکمیّة، و یطابق القواعد الدّینیّة، متبرّءا عن المناقشات، و منزّها عن المؤاخذات، فی أعلی طبقات القوی الفکریّة البشریّة، و هو بالحقیقة تمام الحکمة الحقّة الالهیة انتهی</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لصعوبة ذلک لم یأتوا علیهم السلام فی الجواب عن هذه المسألة فی الأحادیث السّالفة و غیرها مع کثرتها، إلاّ بکلام مجمل من غیر تفصیل، لما رأوا قصور الأفهام و المدارک عن درکها</w:t>
      </w:r>
      <w:r>
        <w:rPr>
          <w:rStyle w:val="FootnoteAnchor"/>
          <w:rtl w:val="true"/>
        </w:rPr>
        <w:footnoteReference w:id="156"/>
      </w:r>
      <w:r>
        <w:rPr>
          <w:rFonts w:ascii="IRNazanin" w:hAnsi="IRNazanin" w:eastAsia="IRNazanin"/>
          <w:color w:val="111111"/>
          <w:sz w:val="28"/>
          <w:sz w:val="28"/>
          <w:szCs w:val="28"/>
          <w:rtl w:val="true"/>
          <w:lang w:bidi="fa-IR"/>
        </w:rPr>
        <w:t>تفصیلا، فسبحان من عجز عن إدراک ذاته الأفهام</w:t>
      </w:r>
      <w:bookmarkStart w:id="702" w:name="pg13849_150579"/>
    </w:p>
    <w:p>
      <w:pPr>
        <w:pStyle w:val="BookText"/>
        <w:rPr/>
      </w:pPr>
      <w:bookmarkEnd w:id="702"/>
      <w:r>
        <w:rPr>
          <w:rFonts w:ascii="IRNazanin" w:hAnsi="IRNazanin" w:eastAsia="IRNazanin"/>
          <w:color w:val="111111"/>
          <w:sz w:val="28"/>
          <w:sz w:val="28"/>
          <w:szCs w:val="28"/>
          <w:rtl w:val="true"/>
          <w:lang w:bidi="fa-IR"/>
        </w:rPr>
        <w:t>و تحیّر فی بلوغ صفاته عقول الأنام</w:t>
      </w:r>
      <w:r>
        <w:rPr>
          <w:rFonts w:eastAsia="IRNazanin" w:cs="IRNazanin"/>
          <w:color w:val="111111"/>
          <w:sz w:val="28"/>
          <w:szCs w:val="28"/>
          <w:rtl w:val="true"/>
          <w:lang w:bidi="fa-IR"/>
        </w:rPr>
        <w:t>.</w:t>
      </w:r>
    </w:p>
    <w:p>
      <w:pPr>
        <w:pStyle w:val="Heading6"/>
        <w:numPr>
          <w:ilvl w:val="5"/>
          <w:numId w:val="1"/>
        </w:numPr>
        <w:rPr/>
      </w:pPr>
      <w:bookmarkStart w:id="703" w:name="__RefHeading___Toc3348007_1468164448"/>
      <w:bookmarkStart w:id="704" w:name="_Toc268"/>
      <w:bookmarkEnd w:id="703"/>
      <w:r>
        <w:rPr>
          <w:rtl w:val="true"/>
        </w:rPr>
        <w:t>الترجمة</w:t>
      </w:r>
      <w:bookmarkEnd w:id="704"/>
    </w:p>
    <w:p>
      <w:pPr>
        <w:pStyle w:val="BookText"/>
        <w:rPr/>
      </w:pPr>
      <w:r>
        <w:rPr>
          <w:rFonts w:ascii="IRNazanin" w:hAnsi="IRNazanin" w:eastAsia="IRNazanin"/>
          <w:color w:val="111111"/>
          <w:sz w:val="28"/>
          <w:sz w:val="28"/>
          <w:szCs w:val="28"/>
          <w:rtl w:val="true"/>
          <w:lang w:bidi="fa-IR"/>
        </w:rPr>
        <w:t>ایجاد کرد مخلوقات را ایجاد کردنی، بدون مادّة یا بدون سبق مثال از غیر او یا از خود او، و بیافرید آنها را آفریدنی نه بجهت علت و غرضی از قبیل استیناس و رفع استیحاش، در حالتی که آن آفریدن بی فکری بود که جولان داده باشد آن را، یا مصروف بدارد آن فکر را به مخلوقات، و بدون تجربه که فایده گرفته باشد از آن، و بدون حرکت ذهنیّة و بدنیّة که احداث نموده باشد آن را، و بی تردّد نفسی که مضطرب بوده باشد در آن، گردانید اشیاء را از برای وقت های آنها، و اصلاح کرد در میان مختلفات آنها، و مطبوع نمود طبایع أشیاء را در اشیاء، و لازم غیر منفک گردانید آن طبایع را به اشخاص خود، عالم بود به اشیاء پیش از آفریدن آنها، و احاطه کننده بود به اطراف آن‌ها و نهایات آن‌ها، و دانا بود بنفوس آنها و جوانب آنها</w:t>
      </w:r>
      <w:r>
        <w:rPr>
          <w:rFonts w:eastAsia="IRNazanin" w:cs="IRNazanin"/>
          <w:color w:val="111111"/>
          <w:sz w:val="28"/>
          <w:szCs w:val="28"/>
          <w:rtl w:val="true"/>
          <w:lang w:bidi="fa-IR"/>
        </w:rPr>
        <w:t>.</w:t>
      </w:r>
    </w:p>
    <w:p>
      <w:pPr>
        <w:pStyle w:val="Heading4"/>
        <w:numPr>
          <w:ilvl w:val="3"/>
          <w:numId w:val="1"/>
        </w:numPr>
        <w:rPr/>
      </w:pPr>
      <w:bookmarkStart w:id="705" w:name="__RefHeading___Toc3348009_1468164448"/>
      <w:bookmarkStart w:id="706" w:name="_Toc269"/>
      <w:bookmarkEnd w:id="705"/>
      <w:r>
        <w:rPr>
          <w:rtl w:val="true"/>
        </w:rPr>
        <w:t>الفصل الثامن</w:t>
      </w:r>
      <w:bookmarkEnd w:id="706"/>
    </w:p>
    <w:p>
      <w:pPr>
        <w:pStyle w:val="Heading5"/>
        <w:numPr>
          <w:ilvl w:val="4"/>
          <w:numId w:val="1"/>
        </w:numPr>
        <w:rPr/>
      </w:pPr>
      <w:bookmarkStart w:id="707" w:name="__RefHeading___Toc3348011_1468164448"/>
      <w:bookmarkStart w:id="708" w:name="_Toc270"/>
      <w:bookmarkEnd w:id="707"/>
      <w:r>
        <w:rPr>
          <w:rtl w:val="true"/>
        </w:rPr>
        <w:t>اشارة</w:t>
      </w:r>
      <w:bookmarkEnd w:id="708"/>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أنشأ سبحانه فتق الأجواء، و شقّ الأرجاء، و سکائک الهواء، فأجری فیها ماء متلاطما تیّاره، متراکما زخّاره، حمله علی متن الرّیح العاصفة، و الزّعزع القاصفة، فأمرها بردّه، و سلّطها علی شدّه، و قرنها إلی حدّه، الهواء من تحتها فتیق، و الماء من فوقها دقیق، ثمّ أنشأ سبحانه ریحا أعقم مهبّها، و أدام مربّها، و أعصف مجریها، و أبعد منشأها، أمرها بتصفیق الماء الزّخار، و إثارة موج البحار، فمخضته مخض السّقاء، و عصفت به عصفها بالفضاء، تردّ أوّله علی آخره، و ساجیه علی مائره، حتّی عبّ عبابه، و رمی بالزّبد رکامه،</w:t>
      </w:r>
      <w:bookmarkStart w:id="709" w:name="pg13849_150580"/>
    </w:p>
    <w:p>
      <w:pPr>
        <w:pStyle w:val="BookText"/>
        <w:rPr/>
      </w:pPr>
      <w:bookmarkEnd w:id="709"/>
      <w:r>
        <w:rPr>
          <w:rFonts w:ascii="IRNazanin" w:hAnsi="IRNazanin" w:eastAsia="IRNazanin"/>
          <w:color w:val="111111"/>
          <w:sz w:val="28"/>
          <w:sz w:val="28"/>
          <w:szCs w:val="28"/>
          <w:rtl w:val="true"/>
          <w:lang w:bidi="fa-IR"/>
        </w:rPr>
        <w:t>فرفعه فی هواء منفتق، و جوّ منفهق، فسوّی منه سبع سموات، جعل سفلاهنّ موجا مکفوفا، و علیاهنّ سقفا محفوظا، و سمکا مرفوعا، بغیر عمد یدعمها، و لا دسار ینتظمها، ثمّ زیّنها بزینة الکواکب، و ضیاء الثّواقب، و أجری فیها سراجا مستطیرا، و قمرا منیرا، فی فلک دائر، و سقف سائر، و رقیم مآثر</w:t>
      </w:r>
      <w:r>
        <w:rPr>
          <w:rFonts w:eastAsia="IRNazanin" w:cs="IRNazanin"/>
          <w:color w:val="111111"/>
          <w:sz w:val="28"/>
          <w:szCs w:val="28"/>
          <w:rtl w:val="true"/>
          <w:lang w:bidi="fa-IR"/>
        </w:rPr>
        <w:t>.</w:t>
      </w:r>
    </w:p>
    <w:p>
      <w:pPr>
        <w:pStyle w:val="Heading5"/>
        <w:numPr>
          <w:ilvl w:val="4"/>
          <w:numId w:val="1"/>
        </w:numPr>
        <w:rPr/>
      </w:pPr>
      <w:bookmarkStart w:id="710" w:name="__RefHeading___Toc3348013_1468164448"/>
      <w:bookmarkStart w:id="711" w:name="_Toc271"/>
      <w:bookmarkEnd w:id="710"/>
      <w:r>
        <w:rPr>
          <w:rtl w:val="true"/>
        </w:rPr>
        <w:t>اللغة</w:t>
      </w:r>
      <w:bookmarkEnd w:id="7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الشّق و الفصل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الاجواء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جوّ و هو ما بین السّماء و الأرض، و قیل الفضاء الواسع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رجا بالقصر و هی النّاحیة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السکائک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سکاکة مثل ذوابة و ذوائب، و هی الهواء الملاقی عنان السّماء کالسّکاک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أفعل ذلک و لو نزوت فی السّکاکة،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لسان الحکمة عبارة عن الطبقة السّابعة من الهواء، و ربّما فسّرت بالهواء المطلق، و یحتاج حینئذ إلی التّأویل لئلاّ یلزم إضافة الشّیء إلی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الضّرب علی الوجه بباطن الرّاحة، و تلاطم الأمواج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ضرب بعضها بعضا کأنّه یلطمه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شدّة الجریان، و هو فیعال، أصله تیوار، فاجتمعت الواو و الیاء فادغم بعد القلب، و بعضهم جعله من تیر، فهو فعال، و الرّمل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المتراکم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بعضه فوق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مبالغة فی الزاخر یوصف به البحر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 زاخر أی طام ممتلی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الشّدیدة الهبوب و 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زعزعان و زعزاع إذا کانت تزعزع الاشیاء و تحرّکها بشدّة</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القاصفة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القصف،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قصف الرّعد و غیره قصیفا، إذا اشتدّ صوته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سلّطته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الشّیء تسلیطا مکّنته، فتسلط أی تحکم و تمکن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المندفق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أعقم مهبّها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جعل هبوبها عقیما، و الرّیح العقیم خلاف اللاّقح و هی التی لا تثیر سحابا، و لا تلقح شجرا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بمعنی الهبوب، او اسم مکان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 مربّها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جعل ملازمتها دائمة، و هو من الأرباب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 بالمکان إذا لزم و أقام 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أعصف مجریها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جریانها، أو اسند إلی المحلّ توسّعا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التّصفیق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صفقه إذا قلبه أو بمعنی الضّرب الذی له صوت، أو من صفق الشّراب إذا حوله ممزوجا من إناء إلی آخر لیصفوا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الاثارة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الثوران و هو الهیجان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التّحریک،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مخضت اللّبن إذا حرکته لاستخراج ما فیه من الزّبد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کساء ما یوضع فیه الماء و اللّبن و نحوهما من جلد الغنم و نحوه لیخرج زبده، و هو قریب من القربة و البحر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مورا من باب قال، تحرّک بسرعة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المآثر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المتحرّک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ارتفع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کغراب معظم الماء و کثرته و طغیانه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المتراکم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 المنفهق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المفتوح الواسع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الممنوع من السّقوط و السّیلان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البیت عرشه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البناء، قال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سمکها، أی بنائها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بفتحتین جمع عماد و هو ما یسند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دعما من باب علم إذا مال فأقامه، و منه الدّعامة بالکسر، و ما یستند به الحائط إذا مال یمنعه من السّقوط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ککتاب المسمار و الحبل الذی یشدّ به الأخشاب و یرتّب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الثواقب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الثاقب، قال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النّجم الثاقب، و سیأتی تفسیرها و اختلاف الأقوال فیها</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المنتشر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استطار الفجر إذا انتشر ضوئه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قمرا منیرا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أنار الشّیء إذا أضاء،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النّور أقوی من الضیاء، لقوله سبحانه</w:t>
      </w:r>
      <w:r>
        <w:rPr>
          <w:rFonts w:eastAsia="IRNazanin" w:cs="IRNazanin"/>
          <w:color w:val="111111"/>
          <w:sz w:val="28"/>
          <w:szCs w:val="28"/>
          <w:rtl w:val="true"/>
          <w:lang w:bidi="fa-IR"/>
        </w:rPr>
        <w:t>:</w:t>
      </w:r>
      <w:bookmarkStart w:id="712" w:name="pg13849_150582"/>
    </w:p>
    <w:p>
      <w:pPr>
        <w:pStyle w:val="BookText"/>
        <w:rPr/>
      </w:pPr>
      <w:bookmarkEnd w:id="71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نُورُ السَّماواتِ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یفرق بأن النّور الذاتی یسمّی ضیاء، و ما بالعرض یسمّی نورا اخذا من قوله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الَّذِی جَعَلَ الشَّمْسَ ضِیاءً وَ الْقَمَرَ نُوراً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الرّقیم المائر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اللوح المتحرک، کنی به عن الفلک لأنّه مسطّح کاللوح، و فی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الرّقیم من أسماء الفلک، سمّی به لرقمه بالکواکب، کالثّوب المنقوش</w:t>
      </w:r>
      <w:r>
        <w:rPr>
          <w:rFonts w:eastAsia="Amiri" w:cs="Amiri" w:ascii="Amiri" w:hAnsi="Amiri"/>
          <w:color w:val="111111"/>
          <w:sz w:val="28"/>
          <w:szCs w:val="28"/>
          <w:rtl w:val="true"/>
          <w:lang w:bidi="ar-SA"/>
        </w:rPr>
        <w:t>.</w:t>
      </w:r>
    </w:p>
    <w:p>
      <w:pPr>
        <w:pStyle w:val="Heading5"/>
        <w:numPr>
          <w:ilvl w:val="4"/>
          <w:numId w:val="1"/>
        </w:numPr>
        <w:rPr/>
      </w:pPr>
      <w:bookmarkStart w:id="713" w:name="__RefHeading___Toc3348015_1468164448"/>
      <w:bookmarkStart w:id="714" w:name="_Toc272"/>
      <w:bookmarkEnd w:id="713"/>
      <w:r>
        <w:rPr>
          <w:rtl w:val="true"/>
        </w:rPr>
        <w:t>الاعراب</w:t>
      </w:r>
      <w:bookmarkEnd w:id="714"/>
    </w:p>
    <w:p>
      <w:pPr>
        <w:pStyle w:val="BookText"/>
        <w:rPr/>
      </w:pPr>
      <w:r>
        <w:rPr>
          <w:rFonts w:ascii="IRNazanin" w:hAnsi="IRNazanin" w:eastAsia="IRNazanin"/>
          <w:color w:val="111111"/>
          <w:sz w:val="28"/>
          <w:sz w:val="28"/>
          <w:szCs w:val="28"/>
          <w:rtl w:val="true"/>
          <w:lang w:bidi="fa-IR"/>
        </w:rPr>
        <w:t>الأصل فی کلمة ثمّ العاطفة أن تکون مفیدة للتّشریک و التّرتیب و المهلة، و لا یمکن کون ثم فی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أنشأ سبحانه فتق الاجواء، علی وفق ذلک الأصل، من حیث استلزامها حینئذ خلق الفضاء و السّماوات بعد خلق کلّ شیء مع التّراخی، کما هو ظاهر، فلا بدّ إمّا من جعلها بمعنی الواو، علی حدّ قوله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إِنِّی لَغَفّارٌ لِمَنْ تابَ وَ آمَنَ وَ عَمِلَ صالِحاً ثُمَّ اهْتَدی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المصیر إلی ما ذهب إلیه الفرّاء و بعض النّحویین، من تخلّف المهلة و التّرتیب عنها أحیانا، مستدلاّ بقول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أعجبنی ما صنعت الیوم، ثم ما صنعت امس أعجب، حیث إنّه لا تراخی بین المعطوف و المعطوف علیه، کما لا ترتیب بینهما، و بقوله تعالی</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 خَلَقَکُمْ مِنْ نَفْسٍ واحِدَةٍ وَ جَعَلَ مِنْها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خَلَقْنَا الْإِنْسانَ مِنْ سُلالَةٍ مِنْ طِینٍ ثُمَّ جَعَلْناهُ نُطْفَةً فِی قَرارٍ مَکِینٍ ثُمَّ خَلَقْنَا النُّطْفَةَ عَلَقَةً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لا ترتیب فی الایة الاولی، و لا تراخی فی الثّانیة</w:t>
      </w:r>
      <w:r>
        <w:rPr>
          <w:rFonts w:eastAsia="Amiri" w:cs="Amiri" w:ascii="Amiri" w:hAnsi="Amiri"/>
          <w:color w:val="111111"/>
          <w:sz w:val="28"/>
          <w:szCs w:val="28"/>
          <w:rtl w:val="true"/>
          <w:lang w:bidi="ar-SA"/>
        </w:rPr>
        <w:t>.</w:t>
      </w:r>
      <w:bookmarkStart w:id="715" w:name="pg13849_150583"/>
    </w:p>
    <w:p>
      <w:pPr>
        <w:pStyle w:val="BookText"/>
        <w:rPr/>
      </w:pPr>
      <w:bookmarkEnd w:id="715"/>
      <w:r>
        <w:rPr>
          <w:rFonts w:ascii="IRNazanin" w:hAnsi="IRNazanin" w:eastAsia="IRNazanin"/>
          <w:color w:val="111111"/>
          <w:sz w:val="28"/>
          <w:sz w:val="28"/>
          <w:szCs w:val="28"/>
          <w:rtl w:val="true"/>
          <w:lang w:bidi="fa-IR"/>
        </w:rPr>
        <w:t>و أجاب الشّارح المعتزلی بأن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هو تعقیب و تراخ، لا فی مخلوقات الباری سبحانه بل فی کلامه علیه السلام، کأنّه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أقول الان بعد قولی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تعالی أنشأ فتق الأجواء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بما فیه، ضرورة أنّه لا تراخی بین الاخبارین، و الأولی أن یعتذر بذلک عن اشکال افادتها التّرتیب بأن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ثم فی کلامه لترتیب الاخبار، لا لترتیب الحکم، کما اعتذر به جماعة عن الایة الاولی، و استدلوا علیه بالمثال السّابق،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معناه ثم اخبرک بأن ما صنعت أمس أعجب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إضافة الفتق و الشّق و السّکائک إلی تالیاتها، من قبیل الاضافة بمعنی اللاّم، و یحتمل کون إضافة الأوّلین من قبیل إضافة الصّفة إلی الموصوف، أی الأجواء الفاتقه بین السّماء و الارض، و الأرجاء الفاصلة بینهما، و هو الأقرب معنی، لکن الأوّل أنسب بالقواعد الأدبیّة، 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متلاطما و متراکما، صفتان لماء، کما أنّ جملة حمله کذلک أو أنّها استینافیّة بیانیة، و إلی،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قرنها الی حدّه، بمعنی اللاّم کما فی قولهم و الأمر إلیک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فلک دائر، بدل من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أو حال عن المنصوبین أو ظرف لغو متعلق بقوله منیرا</w:t>
      </w:r>
      <w:r>
        <w:rPr>
          <w:rFonts w:eastAsia="IRNazanin" w:cs="IRNazanin"/>
          <w:color w:val="111111"/>
          <w:sz w:val="28"/>
          <w:szCs w:val="28"/>
          <w:rtl w:val="true"/>
          <w:lang w:bidi="fa-IR"/>
        </w:rPr>
        <w:t>.</w:t>
      </w:r>
    </w:p>
    <w:p>
      <w:pPr>
        <w:pStyle w:val="Heading5"/>
        <w:numPr>
          <w:ilvl w:val="4"/>
          <w:numId w:val="1"/>
        </w:numPr>
        <w:rPr/>
      </w:pPr>
      <w:bookmarkStart w:id="716" w:name="__RefHeading___Toc3348017_1468164448"/>
      <w:bookmarkStart w:id="717" w:name="_Toc273"/>
      <w:bookmarkEnd w:id="716"/>
      <w:r>
        <w:rPr>
          <w:rtl w:val="true"/>
        </w:rPr>
        <w:t>المعنی</w:t>
      </w:r>
      <w:bookmarkEnd w:id="717"/>
    </w:p>
    <w:p>
      <w:pPr>
        <w:pStyle w:val="Heading6"/>
        <w:numPr>
          <w:ilvl w:val="5"/>
          <w:numId w:val="1"/>
        </w:numPr>
        <w:rPr/>
      </w:pPr>
      <w:bookmarkStart w:id="718" w:name="__RefHeading___Toc3348019_1468164448"/>
      <w:bookmarkStart w:id="719" w:name="_Toc274"/>
      <w:bookmarkEnd w:id="718"/>
      <w:r>
        <w:rPr>
          <w:rtl w:val="true"/>
        </w:rPr>
        <w:t>اشارة</w:t>
      </w:r>
      <w:bookmarkEnd w:id="719"/>
    </w:p>
    <w:p>
      <w:pPr>
        <w:pStyle w:val="BookText"/>
        <w:rPr/>
      </w:pPr>
      <w:r>
        <w:rPr>
          <w:rFonts w:ascii="IRNazanin" w:hAnsi="IRNazanin" w:eastAsia="IRNazanin"/>
          <w:color w:val="111111"/>
          <w:sz w:val="28"/>
          <w:sz w:val="28"/>
          <w:szCs w:val="28"/>
          <w:rtl w:val="true"/>
          <w:lang w:bidi="fa-IR"/>
        </w:rPr>
        <w:t>لما أشار علیه السلام إلی کیفیّة ایجاده سبحانه الخلق فی الفصل السّابق إجمالا، أشار إلی کیفیّة الخلقة تفصیلا، فقال علیه السلام</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أنشأ سبحانه فتق الاجواء، و شق الارجاء، و سکائک الهواء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الجملات الثلاث متّحدة المفاد، و جمع الاجواء و الارجاء و السّکائک باعتبار تعدد طبقات الهواء،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بالاجواء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الفضاء الظاهر علی أطراف الأرض، و بالأرجاء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الفضاء المتّصل بأطراف الأرض الذی أدنی من الأوّل، و بالسّکائک الفضاء المرتفع عن الأرض، و کیف کان ففیها دلالة علی کون الفضاء مخلوقا، و أمرا</w:t>
      </w:r>
    </w:p>
    <w:p>
      <w:pPr>
        <w:pStyle w:val="BookText"/>
        <w:rPr/>
      </w:pPr>
      <w:r>
        <w:rPr>
          <w:rFonts w:ascii="IRNazanin" w:hAnsi="IRNazanin" w:eastAsia="IRNazanin"/>
          <w:color w:val="111111"/>
          <w:sz w:val="28"/>
          <w:sz w:val="28"/>
          <w:szCs w:val="28"/>
          <w:rtl w:val="true"/>
          <w:lang w:bidi="fa-IR"/>
        </w:rPr>
        <w:t>موجودا، لأنّ المخلوق لا یکون عدما محضا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لیس ببعید، فقد ذهب إلیه قوم من أهل النّظر، و جعلوه جسما لطیفا خارجا عن مشابهة هذه الأجسام، و منهم من جعله مجردا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العلاّمة المجلسی 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بفتق الأجواء ایجاد الأجسام فی الأمکنة الخالیة، بناء علی وجود المکان بمعنی البعد، و جواز الخلاء، أو المراد بالجوّ البعد الموهوم، أو أحد العناصر، بناء علی تقدّم خلق الهواء، و قوله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شقّ الأرجاء کالتّفسیر لفتق الأجواء، أو المراد بالأرجاء الافضیة و الأمکنة، و بالأجواء عنصر الهواء، 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سکائک الهواء بالنّصب کما فی کثیر من النّسخ، معطوف علی فتق الأجواء، أی أنشأ سبحانه سکائک الهواء، و الجرّ کما فی بعض النّسخ أظهر، عطفا علی الأجواء، أی أنشأ فتق سکائک الهواء، انتهی کلامه رفع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شرح ابن میثم 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الأجواء و الأرجاء و السکائک امور عدمیّة، فکیف یصحّ نسبتها إلی الانشاء عن القدرة؟ قلت إن هذه الأشیاء عبارة عن الخلاء و الأحیاز، و الخلاف فی أنّ الخلاء و الحیّز و المکان هل هی امور وجودیّة أو عدمیّة مشهور، فان کانت وجودیّة کانت نسبتها إلی القدرة ظاهرة، و یکون معنی فتقها و شقّها شق العدم عنها، و إن کانت عدمیّة کان معنی فتقها و شقّها و نسبتها إلی 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تقدیرها، و جعلها أحیازا للماء، و مقرّا، لأنّه لما کان تمییزها عن مطلق الهواء و الخلاء بایجاد اللّه فیها الماء، صار تعیّنها بسبب قدرته، فتصحّ نسبتها إلی إنشائه، فکانه سبحانه شقّها و فتقها بحصول الجسم فیها و هذا قریب ممّا ذکره المجلسی أوّلا</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الحاصل أنّه سبحانه أنشأ أحیازا و أمکنة خالیة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فأجری فیها ماء متلاطما تیّاره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موجه و لجّته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متراکما زخاره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طمومه و امتلائه، و لمّا خلق سبحانه 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علی متن الرّیح العاصفة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الشدیدة العصف و الهبوب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الزّعزع</w:t>
      </w:r>
    </w:p>
    <w:p>
      <w:pPr>
        <w:pStyle w:val="BookText"/>
        <w:rPr/>
      </w:pPr>
      <w:r>
        <w:rPr>
          <w:rFonts w:ascii="IRNazanin" w:hAnsi="IRNazanin" w:eastAsia="IRNazanin"/>
          <w:color w:val="111111"/>
          <w:sz w:val="28"/>
          <w:sz w:val="28"/>
          <w:szCs w:val="28"/>
          <w:rtl w:val="true"/>
          <w:lang w:bidi="fa-IR"/>
        </w:rPr>
        <w:t>القاصفة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الشّدیدة الصّوت، فاستقلّ الماء علیها و ثبت، و صارت مکانا له، و المراد بهذه الرّیح إمّا المتحرّک من الهواء الذی ذکره علیه السلام أوّلا علی ما هو المشهور،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یستفاد من روایة الاحتجاج، عن هشام بن الحکم، عن الصّادق علیه السلام فی جواب الزّندیق،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الرّیح علی الهواء، و الهواء تمسکه القدرة، و علی هذا فیمکن أن تکون الرّیح مقدّمة فی الخلقة علی الهواء، أو متأخّرة عنه، أو مقارنة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لمّا کان الماء المحمول علی الرّیح جاریا فی الهواء علی مقتضی طبعه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 و سلطها علی شدّه، و قرنها إلی 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أمر الرّیح أن تحفظ الماء و تردّه، بالمنع عن الجری الذی سبقت الاشارة إلیه فی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فأجری فیها ماء اه، فکان قبل الرد قد خلی و طبعه، ثم أمر الرّیح بردّه، و قوّاها علی ضبطه، کالشّیء المشدود، و جعلها مقرونة لحدّة، أی محیطة بنهایته،و عن الکیدری، قوله فأمرها،مجاز، لأن الحکیم لا یأمر الجماد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البحار و لعلّ المراد بالأمر هنا، الأمر التکوینی، کما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کُنْ فَیَکُونُ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کُونُوا قِرَدَةً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أشار علیه السلام إلی کمال قدرته سبحانه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الهواء من تحتها فتیق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مفتوح منبسط من تحت الرّیح الحاملة للماء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الماء من فوقها دفیق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مصبوب مندفق</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الغرض أنّه سبحانه بقدرته ضبط الماء المصبوب بالرّیح الحاملة له، کما ضبط الرّیح بالهواء المنبسط، و هو موضع العجب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أنشأ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ذلک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أعقم مهبّها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جعل هبوبها عقیما، و فی کثیر من النّسخ اعتقم مهبها، بالتاء، فاللاّزم حینئذ رفع مهبها، للزوم الفعل فالمعنی حینئذ صار مهبها عقیما لا یلقح، من العقیم الذی لا یولد له ولد، أو صار مهبّها</w:t>
      </w:r>
    </w:p>
    <w:p>
      <w:pPr>
        <w:pStyle w:val="BookText"/>
        <w:rPr/>
      </w:pPr>
      <w:r>
        <w:rPr>
          <w:rFonts w:ascii="IRNazanin" w:hAnsi="IRNazanin" w:eastAsia="IRNazanin"/>
          <w:color w:val="111111"/>
          <w:sz w:val="28"/>
          <w:sz w:val="28"/>
          <w:szCs w:val="28"/>
          <w:rtl w:val="true"/>
          <w:lang w:bidi="fa-IR"/>
        </w:rPr>
        <w:t>ضیّقا، لأنّ الاعتقام هو أن تحفر البئر، فاذا قربت من الماء احتفرت بئرا صغیرا بقدر ما تجد طعم الماء، فان کان عذبا حفرت بقیتها، فاستعیر هنا من حیث ضیق المهب کما یحتفر البئر الصّغیر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قیل</w:t>
      </w:r>
      <w:r>
        <w:rPr>
          <w:rStyle w:val="FootnoteAnchor"/>
          <w:rtl w:val="true"/>
        </w:rPr>
        <w:footnoteReference w:id="157"/>
      </w:r>
      <w:r>
        <w:rPr>
          <w:rFonts w:ascii="IRNazanin" w:hAnsi="IRNazanin" w:eastAsia="IRNazanin"/>
          <w:color w:val="111111"/>
          <w:sz w:val="28"/>
          <w:sz w:val="28"/>
          <w:szCs w:val="28"/>
          <w:rtl w:val="true"/>
          <w:lang w:bidi="fa-IR"/>
        </w:rPr>
        <w:t>من أنّ معنی اعتقم مهبّها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مهبّها عقیما، ففاسد، لأنّه إنّما یصحّ لو کان اعتقم متعدیا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أدام مربّها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ملازمتها لتحریک الماء، و عن بعض النّسخ مدبها بالدّال، أی حرکتها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أعصف مجریها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جریانها أو اسند إلی المحلّ مجازا، من قبیل سال المیزاب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أبعد منشأها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جعل مبدئها بعیدا لا یعرف، ثم سلّطها علی ذلک الماء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فامرها بتصفیق الماء الزّخار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تحویله و قلبه و ضرب بعضه ببعض بشدّة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إثارة موج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تهییجه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فمخضته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مخض السّقاء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یمخض فیه اللبن لیخرج ما فیه من الزّبد و التّشبیه للاشارة إلی شدّة التّحریک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عصفت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بهذا الماء العظیم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عصفها بالفضاء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عصفا شدیدا، لأنّ العصف بالفضاء یکون أشدّ من حیث عدم المانع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 أوّله علی آخره و ساجیه علی ماثره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ساکنه علی متحرکه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عب عبابه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ارتفع معظمه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رمی بالزّبد رکامه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متراکمه و ما اجتمع منه بعضه فوق بعض</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فرفعه فی هواء منفتق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رفع اللّه ذلک الزّبد فی هواء مفتوق مفتوح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 منفهق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متّسع و منفتح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فسوّی منه سبع سموات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خلقهنّ من الزّبد، و عدلهن مصونة من العوج و التّهافت، و السّبع لا ینافی التسع التی أثبتوها أصحاب الارصاد، إذ الثّامن و التّاسع مسمیان فی لسان الشّرع بالعرش و الکرسی، و سیأتی تحقیق الکلام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سفلاهنّ موجا مکفوفا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موجا ممنوعا من السّیلان إمّا بامساکه بقدرته أو بأن خلق حوله و تحته جسما جامدا یمنعه عن السّیلان و الانتشار، أو بأن أجمدها بعد ما کانت سیّالة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کون السماء السّفلیموجاإما بعنوان الحقیقة، حسبما اختاره قوم، مستدلا بمشاهدة حرکة الکواکب المتحیّرة، و کونها مرتعدة مضطربة فی مرئی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فی محکی کلامهم فی شرح المعتزلی إنّ المتحیّرة متحرّکة فی أفلاکها و نحن نشاهدها بالحسّ البصری و بیننا و بینها أجرام الأفلاک الشّفافة، و نشاهدها مرتعدة حسب ارتعاد الجسم السّایر فی الماء، و ما ذاک لنا إلاّ لأنّ سماء الدّنیا ماء متموّج، فارتعاد الکواکب المشاهدة حسّا إنّما هو بحسب ارتعاد أجزاء الفلک الأدنی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قالوا فأمّا الکواکب الثّابتة فانّما لم نشاهدها کذلک، لأنّها لیست بمتحرّکة، و القمر و إن کان فی الدّنیا، إلاّ أنّ فلک تدویره من جنس الأجرام الفوقانیّة، و لیس بماء متموّج کالفلک الممثّل التّحتانی، و کذلک القول فی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ذکروه فی الشّمس و القمر غیر خال عن الاشکال و الفساد، کما هو واضح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بعنوان التّشبیه و هو الأظهر، قال الکیدری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 السّماء الدنیا بالموج لصفائها و ارتفاعها، أو اراد أنها کانت فی الأوّل موجا ثم عقدها، و قال الشّارح البحرانی و استعار لفظ الموجللسّماء، لما بینهما من المشابهة فی العلوّ و الارتفاع، و ما یتوهّم من اللّون،و یأتی فیه وجه آخر من العلامة المجلسی طاب ثراه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علیاهنّ سقفا محفوظا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النقض و الهدم و السّقوط و الخرق إلاّ بأمره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الشّیاطین، ثم نقل عن ابن عبّاس کیفیّة حجب الشّیاطین عن السّماوات، و أنّهم کانوا یدخلونها، و یتخبرون أخبارها إلی زمن عیسی علیه السلام، فلمّا ولد منعوا من ثلاث سماوات، فلمّا ولد محمد صلّی اللّه علیه و آله و سلم منعوا من جمیعها، إلی آخر ما روی</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المحدث العلاّمة المجلسی طاب ثراه بعد أن حکی عن أکثر الشّارحین</w:t>
      </w:r>
    </w:p>
    <w:p>
      <w:pPr>
        <w:pStyle w:val="BookText"/>
        <w:rPr/>
      </w:pPr>
      <w:r>
        <w:rPr>
          <w:rFonts w:ascii="IRNazanin" w:hAnsi="IRNazanin" w:eastAsia="IRNazanin"/>
          <w:color w:val="111111"/>
          <w:sz w:val="28"/>
          <w:sz w:val="28"/>
          <w:szCs w:val="28"/>
          <w:rtl w:val="true"/>
          <w:lang w:bidi="fa-IR"/>
        </w:rPr>
        <w:t>کون الحفظ بالنّسبة إلی الشّیاطین 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لا یناسب العلیا، بل السّفلی، فیناسب أن یکون المراد بقوله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جَعَلْنَا السَّماءَ سَقْفاً مَحْفُوظاً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السماء العلیا انتهی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خبیر بما فیه، لأن محفوظیّة السّفلی إنّما هو بعد ولادة النّبی صلّی اللّه علیه و آله و سلم کما دل علیه روایة ابن عبّاس و تظافرت به أخبار أهل البیت علیهم السّلام، و أمّا السّماء العلیا فلما لم یختص محفوظیّتها بوقت دون وقت، بل کانت الشّیاطین ممنوعین منها قبل ولادته صلّی اللّه علیه و آله و سلم أیضا حسبما یستفاد من الأخبار، فهی أولی و أنسب بأن تتّصف بالحفظ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ذکرنا ظهر ما فی کلام البحرانی السّابق أیضا، حیث إنّ سوق کلامه یفید أن ذکره لروایة ابن عبّاس للاستشهاد به علی مدّعاه من کون الحفظ فی کلامه علیه السلام بالنّسبة إلی الشّیاطین، مع أنّها غیر وافیة به، إذ حاصل الرّوایة أنّ حفظ السّماوات إنّما حصل بعد الولادة، و هذا مما لا نفع فیه، و إنما المثمر إقامة الدّلیل علی تخصیصه علیه السلام العلیا بخصوصها بالحفظ کما عرفت، فافهم جیّدا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یخطر بالبال وجه آخر و هو أن یکون المراد أنه تعالی جعل الجهة السّفلی من کلّ من السّماوات موّاجة متحرّکة واقعا أو فی النّظر، و الجهة العلیا منها سقفا محفوظا تستقرّ علیه الملائکة، و لا یمکن الشّیاطین، خرقها، فیکون ضمیر زینها و سایر الضّمایر راجعة إلی المجموع، فیناسب الایة المتقدّمة و قوله سبحانه</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حِفْظاً مِنْ کُلِّ شَیْطانٍ مارِدٍ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یمرّ بالخاطر وجه آخر، و هو أنّه علیه السلام شبّه السّماء الدّنیا بالموج المکفوف،لکون الحرکة الخاصّة للقمر أسرع من جمیع الکواکب، فکأنّه دائما فی الموج، و مع ذلک لا تسقط،و وصف العلیا بالمحفوظیّة، لأنّه أبطأها بالحرکة</w:t>
      </w:r>
    </w:p>
    <w:p>
      <w:pPr>
        <w:pStyle w:val="BookText"/>
        <w:rPr/>
      </w:pPr>
      <w:r>
        <w:rPr>
          <w:rFonts w:ascii="IRNazanin" w:hAnsi="IRNazanin" w:eastAsia="IRNazanin"/>
          <w:color w:val="111111"/>
          <w:sz w:val="28"/>
          <w:sz w:val="28"/>
          <w:szCs w:val="28"/>
          <w:rtl w:val="true"/>
          <w:lang w:bidi="fa-IR"/>
        </w:rPr>
        <w:t>الخاصّة، فکانّها محفوظة ثابتة، و علی الطریقة السّابقة یمکن أن یکون المراد بالسّفلی من کلّ منها خوارج مراکزها و تداویرها، و بالعلیا منها ممثلاتها، فالاول موّاجة لسرعة حرکتها، و الثّوانی محفوظة لبطوئها، لکن هذان الوجهان بعیدان عن لسان أهل الشّرع و مقاصد أهله انتهی کلامه رفع مقامه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سمکا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سقفا أو بناء مرفوعا و یجیء بمعنی الرفع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الذی سمک السماء بنی لنا أی رفعه، و هو غیر مناسب للمقام، و الأنسب ما قلناه، و هو أحد معانیه کما فی القاموس و غیره، و الضّمیران المنصوبان فی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عمد یدعمها، و لا دسار ینتظمها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راجعان إلی العلیا بملاحظة القرب، أو الی السّفلی بقرینة الضّمیر الاتی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زیّنها، الرّاجع إلیها لما سیأتی، أو إلی السّماوات، و هو الأظهر لیکون أوفق بقوله سبحانه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الَّذِی رَفَعَ السَّماواتِ بِغَیْرِ عَمَدٍ تَرَوْنَها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اختلف المفسّرون فی أنّه هل هناک عمد غیر مرئی أولا عمد أصلا، فعن ابن عبّاس و الحسن و قتادة و الجبائی و أبی مسلم الثّانی، و أن المراد رفعها بغیر عمد و أنتم ترونها کذلک،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لیس من دونها دعامة یدعمها، و لا فوقها علاقة تمسکها، قال الطبرسی و هو الأصحّ، و عن مجاهد و عزی إلی ابن عبّاس أیضا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ترونها من نعت العمد بغیر عمد مرئیة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یشهد به ما عن القمّی و العیاشی عن الرضا علیه السلام، قال فثم عمد و لکن لا ترونها</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الفخر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العماد ما یعتمد علیه، و قد دللنا علی أنّ هذه الأجسام إنّما بقیت واقفة فی الجوّ العالی بقدرة اللّه فحینئذ یکون عمدها هو قدرة اللّه، فصحّ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السّماوات بغیر عمد ترونها، أی لها عمد فی الحقیقة إلاّ أن تلک العمد هی إمساک اللّه و حفظه و تدبیره، و إبقائه إیّاها فی الجوّ العالی و أنتم لا ترون</w:t>
      </w:r>
    </w:p>
    <w:p>
      <w:pPr>
        <w:pStyle w:val="BookText"/>
        <w:rPr/>
      </w:pPr>
      <w:r>
        <w:rPr>
          <w:rFonts w:ascii="IRNazanin" w:hAnsi="IRNazanin" w:eastAsia="IRNazanin"/>
          <w:color w:val="111111"/>
          <w:sz w:val="28"/>
          <w:sz w:val="28"/>
          <w:szCs w:val="28"/>
          <w:rtl w:val="true"/>
          <w:lang w:bidi="fa-IR"/>
        </w:rPr>
        <w:t xml:space="preserve">ذلک التّدبیر، و لا تعرفون کیفیّة ذلک الامساک انتهی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زیّنها بزینة الکواکب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السّماء السّفلی لیکون أوفق بقوله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زَیَّنَّا السَّماءَ الدُّنْیا بِزِینَةٍ الْکَواکِبِ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یحتمل رجوعه إلی السّماوات کما هو الأظهر، و تزیین البعض تزیین الجمیع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فی الکشاف فی تفسیر الایة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الدّنیا القربی منکم، و الزینة مصدر کالنّسبة أو اسم لما یزان به الشّیء کاللیقة لما تلاق به الدّواة، و یحتملهما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بزینة الکواکب، فان أردت المصدر فعلی إضافته إلی الفاعل، أی بان زانتها الکواکب</w:t>
      </w:r>
      <w:r>
        <w:rPr>
          <w:rStyle w:val="FootnoteAnchor"/>
          <w:rtl w:val="true"/>
        </w:rPr>
        <w:footnoteReference w:id="158"/>
      </w:r>
      <w:r>
        <w:rPr>
          <w:rFonts w:ascii="IRNazanin" w:hAnsi="IRNazanin" w:eastAsia="IRNazanin"/>
          <w:color w:val="111111"/>
          <w:sz w:val="28"/>
          <w:sz w:val="28"/>
          <w:szCs w:val="28"/>
          <w:rtl w:val="true"/>
          <w:lang w:bidi="fa-IR"/>
        </w:rPr>
        <w:t>و أصله بزینة الکواکب، أو علی إضافته إلی المفعول، أی بأن زان اللّه الکواکب و حسّنها، لانّها إنّما زیّنت السّماء بحسنها فی أنفسها، و أصله بزینة الکواکب و إن أردت الاسم فللاضافة وجهان أن تقع الکواکب بیانا للزینة</w:t>
      </w:r>
      <w:r>
        <w:rPr>
          <w:rStyle w:val="FootnoteAnchor"/>
          <w:rtl w:val="true"/>
        </w:rPr>
        <w:footnoteReference w:id="159"/>
      </w:r>
      <w:r>
        <w:rPr>
          <w:rFonts w:ascii="IRNazanin" w:hAnsi="IRNazanin" w:eastAsia="IRNazanin"/>
          <w:color w:val="111111"/>
          <w:sz w:val="28"/>
          <w:sz w:val="28"/>
          <w:szCs w:val="28"/>
          <w:rtl w:val="true"/>
          <w:lang w:bidi="fa-IR"/>
        </w:rPr>
        <w:t>، لأنّ الزینة مبهمة فی الکواکب و غیرها ممّا یزان به، و أن یراد به ما زینت به الکواکب انتهی و کون الکواکب زینة إمّا لضوئها کما عن ابن عبّاس، أو للأشکال المختلفة الحاصلة کالشکل الثّریا و بنات النّعش و الجوزاء و غیر ذلک، أو لاختلاف أوضاعها بحرکتها، أو لرؤیة النّاس إیّاها مضیئة فی اللیلة الظلماء، و یوضحه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بمصابیح، فی الموضع الاخر، و إمّا محال الکواکب فستطلع علیه إن 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ضیاء الثّواقب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بها إمّا الکواکب فیکون کالتّفسیر لزینة الکواکب و الکواکب ثواقب أی مضیئة کأنّها تثقب الظلمة بضوئها، أو الشّهب التی ترمی بها الشّیاطین، قال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النّجم الثّاقب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بکونه ثاقبا 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أنّه یثقب الظلام بضوء ینفذ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 أنّه یطلع من المشرق نافذا فی الهواء کالشّیء الذی یثقب الشّیء</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ثالثها أنّه الذی یرمی به الشّیطان فیثقبه أی ینفذ فیه و یحرقه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رابعها قال الفرّاء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النجم المرتفع علی النّجوم و العرب تقول للطائر إذا لحق ببطن السماء ارتفاعا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ثقب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 وجه خامس و هو أن وصفه به لکونه مضیئا کأنّه یثقب الأفلاک بضوئه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به ما عن الخصال عن الصّادق علیه السلام، أنّه قال لرجل من أهل الیمن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زحل عندکم فی النّجوم؟ فقال الیمانی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نحس،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تقولن هذا، فانّه نجم أمیر المؤمنین علیه السلام، و هو نجم الأوصیاء، و هو النّجم الثّاقب الذی قال اللّه فی کتابه، فقال له الیمانی فما یعنی بالثاقب؟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مطلعه فی السّماء السّابعة، و أنّه ثقب بضوئه حتّی أضاء فی السّماء الدّنیا، فمن ثم سمّاه اللّه النّجم الثّاقب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بعض النّسخ، و أجری بالواو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سراجا مستطیرا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منتشر الضوء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قمرا منیرا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بالسّراج الشمس فانّها سراج لمحفل العالم، قال سبحانه فی سورة الفرقان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تَبارَکَ الَّذِی جَعَلَ فِی السَّماءِ بُرُوجاً وَ جَعَلَ فِیها سِراجاً وَ قَمَراً مُنِیراً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سورة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تَرَوْا کَیْفَ خَلَقَ اللّهُ سَبْعَ سَماواتٍ طِباقاً وَ جَعَلَ الْقَمَرَ فِیهِنَّ نُوراً وَ جَعَلَ الشَّمْسَ سِراجاً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تشبیه الشّمس بالسّراج من حیث إنّها تزیل ظلمة اللّیل عن وجه الأرض کما یزیلها السّراج عمّا حوله</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المیل عبارة عن ظل الأرض، و کانت الشّمس سببا لزواله، فکان شبیها بالسّراج فی ارتفاع الظلمة به، و الضمیر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راجع الی السماوات کما هو الأظهر، أو إلی السّفلی کما عزّاه المجلسی طاب ثراه إلی الأکثر، و یحتاج حینئذ إلی نوع تأویل بالنّسبة إلی جریان الشّمس بناء علی کونها فی</w:t>
      </w:r>
      <w:bookmarkStart w:id="720" w:name="pg13849_150592"/>
    </w:p>
    <w:p>
      <w:pPr>
        <w:pStyle w:val="BookText"/>
        <w:rPr/>
      </w:pPr>
      <w:bookmarkEnd w:id="720"/>
      <w:r>
        <w:rPr>
          <w:rFonts w:ascii="Amiri" w:hAnsi="Amiri" w:eastAsia="Amiri" w:cs="Amiri"/>
          <w:color w:val="111111"/>
          <w:sz w:val="28"/>
          <w:sz w:val="28"/>
          <w:szCs w:val="28"/>
          <w:rtl w:val="true"/>
          <w:lang w:bidi="ar-SA"/>
        </w:rPr>
        <w:t>السّماء الرّابعة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فلک دائر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العلاّمة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الظرف إمّا بدل عن فیها، فیفید حرکة السّفلی أو العلیا أو الجمیع علی تقادیر ارجاع الضّمیر بالحرکة الیومیّة أو الخاصة أو الأعمّ، و إمّا فی موضع حال عن المنصوبین فیمکن أن یکون المراد بالفلک الدّائر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الأفلاک الجزئیّة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سقف سائر و رقیم مائر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العلاّمة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هاتان الفقرتان أیضا تدلاّن علی حرکة السّماء لکن لا تنافی حرکة الکواکب بنفسها أیضا هذا</w:t>
      </w:r>
      <w:r>
        <w:rPr>
          <w:rFonts w:eastAsia="IRNazanin" w:cs="IRNazanin"/>
          <w:color w:val="111111"/>
          <w:sz w:val="28"/>
          <w:szCs w:val="28"/>
          <w:rtl w:val="true"/>
          <w:lang w:bidi="fa-IR"/>
        </w:rPr>
        <w:t>.</w:t>
      </w:r>
    </w:p>
    <w:p>
      <w:pPr>
        <w:pStyle w:val="Heading6"/>
        <w:numPr>
          <w:ilvl w:val="5"/>
          <w:numId w:val="1"/>
        </w:numPr>
        <w:rPr/>
      </w:pPr>
      <w:bookmarkStart w:id="721" w:name="__RefHeading___Toc3348021_1468164448"/>
      <w:bookmarkStart w:id="722" w:name="_Toc275"/>
      <w:bookmarkEnd w:id="721"/>
      <w:r>
        <w:rPr>
          <w:rtl w:val="true"/>
        </w:rPr>
        <w:t>و ینبغی تذییل المقام بامور مهمة</w:t>
      </w:r>
      <w:bookmarkEnd w:id="722"/>
    </w:p>
    <w:p>
      <w:pPr>
        <w:pStyle w:val="Heading6"/>
        <w:numPr>
          <w:ilvl w:val="5"/>
          <w:numId w:val="1"/>
        </w:numPr>
        <w:rPr/>
      </w:pPr>
      <w:bookmarkStart w:id="723" w:name="__RefHeading___Toc3348023_1468164448"/>
      <w:bookmarkStart w:id="724" w:name="_Toc276"/>
      <w:bookmarkEnd w:id="723"/>
      <w:r>
        <w:rPr>
          <w:rtl w:val="true"/>
        </w:rPr>
        <w:t>الاول انّه لم یستفد من کلامه علیه السلام أن الصّادر الأوّل ما ذا؟</w:t>
      </w:r>
      <w:bookmarkEnd w:id="724"/>
    </w:p>
    <w:p>
      <w:pPr>
        <w:pStyle w:val="BookText"/>
        <w:rPr/>
      </w:pPr>
      <w:r>
        <w:rPr>
          <w:rFonts w:ascii="IRNazanin" w:hAnsi="IRNazanin" w:eastAsia="IRNazanin"/>
          <w:color w:val="111111"/>
          <w:sz w:val="28"/>
          <w:sz w:val="28"/>
          <w:szCs w:val="28"/>
          <w:rtl w:val="true"/>
          <w:lang w:bidi="fa-IR"/>
        </w:rPr>
        <w:t>و قد اختلف فیه کلام العلماء کالأخبار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فالحکماء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المخلوقات العقل الأوّل، ثمّ العقل الأوّل خلق العقل الثّانی و الفلک الأوّل و هکذا إلی أن انتهی إلی العقل العاشر، فهو خلق الفلک التّاسع و هیولی العناصر، و جماعة منهم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تلک العقول وسایط لایجاده تعالی، و لا مؤثر فی الوجود إلاّ اللّه، و کلّ ذلک مخالف للآیات و الأخبار</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غیرهم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 الماء، و یدل علیه روایة الرّوضة الآتیة عن أبی جعفر علیه السلام فی جواب الشّامی، و نقل عن تالیس الملطی و هو من مشاهیر الحکماء أنّه بعد أن وحّد الصّانع الأوّل للعالم و نزهه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أبدع العنصر الذی فیه صور الموجودات و المعلومات کلها و سمّاه المبدع الأوّل، ثم نقل عنه إنّ ذلک العنصر هو الماء،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أنواع الجواهر کلها من السّماء و الأرض و ما بینهما، و هو علّة کلّ مبدع، و علّة کلّ مرکب من العنصر الجسمانی، فذکر أنّ من جمود الماء تکوّنت الأرض، و من انحلاله تکوّن الهواء، و من صفوته تکوّنت النّار، و من الدّخان و الأبخرة تکوّنت السّماء، قال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إنّه اخذ ذلک من التّوراة،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المخلوقات الهواء، و روی عن علیّ بن ابراهیم فی تفسیره، قال المجلسی قده، و الظاهر أنّه أخذه من خبر، و لکنّه لا تکافؤ الأخبار الکثیرة المسندة، و مع صحّته یمکن الجمع بحمل أوّلیّة الماء علی التّقدم الاضافی بالنّسبة إلی الأجسام المشاهدة المحسوسة التی یدرکها جمیع الخلق، فاذا الهواء لیس منها، و لذا أنکر وجوده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المخلوقات النّار و فی بعض الأخبار انّ أوّل ما خلق اللّه النّور کما فی العیون و العلل فی خبر الشّامی عن الرّضا علیه السلام أنه سأل رجل من أهل الشّام أمیر المؤمنین علیه السلام عن مسائل، فکان فیما سأله ان سأله عن أوّل ما خلق اللّه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النّور،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بعضها نور النّبی صلی اللّه علیه و آله و سلم، و فی بعضها نوره مع أنوار الائمة علیهم السلام کما فی روایة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 خلق اللّه نوری، ففتق منه نور علی علیه السلام ثم خلق العرش و اللوح و الشّمس و ضوء النّهار و نور الأبصار و العقل و المعرفة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الأخبار العامیّة أوّل ما خلق اللّه روحی، و فی بعضها أیضا أوّل ما خلق اللّه العقل، و فی بعضها أوّل ما خلق اللّه القلم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الجمع بینها، بأن تکون أوّلیة الماء بالنّسبة إلی العناصر و الأفلاک، و أوّلیة القلم بالنّسبة إلی جنسه من الملائکة، و باوّلیّة نور النبی صلّی اللّه علیه و آله و سلم و روحه الأولیّة الحقیقیّة، بل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بالعقل و النّور و القلم فی تلک الأخبار هو نوره سلام اللّه علیه</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بعض العارفین</w:t>
      </w:r>
      <w:r>
        <w:rPr>
          <w:rStyle w:val="FootnoteAnchor"/>
          <w:rtl w:val="true"/>
        </w:rPr>
        <w:footnoteReference w:id="160"/>
      </w:r>
      <w:r>
        <w:rPr>
          <w:rFonts w:ascii="IRNazanin" w:hAnsi="IRNazanin" w:eastAsia="IRNazanin"/>
          <w:color w:val="111111"/>
          <w:sz w:val="28"/>
          <w:sz w:val="28"/>
          <w:szCs w:val="28"/>
          <w:rtl w:val="true"/>
          <w:lang w:bidi="fa-IR"/>
        </w:rPr>
        <w:t>فی شرح الحدیث الأوّل من اصول الکافی و هو ما رواه 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خلق اللّه العقل استنطقه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فأقبل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أدبر، فأدبر الحدیث ما لفظه</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اعلموا أیّها الاخوان السّالکون إلی اللّه بقدم العرفان، أن هذا العقل أول المخلوقات و أقرب المجعولات إلی الحقّ الأوّل و أعظمها، و أتمّها و ثانی الموجودات فی الموجودیّة، و إن کان الأوّل تعالی لا ثانی له فی حقیقته، لأن وحدته لیست عددیّة من جنس الوحدات، و هو المراد فیما ورد فی الأحادیث عنه صلّی اللّه علیه و آله و سلم من قوله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 خلق اللّه العقل، و فی روایة أوّل ما خلق اللّه نوری، و فی روایة أوّل ما خلق اللّه روحی، و فی روایة أوّل ما خلق اللّه القلم، و فی روایة أوّل ما خلق اللّه ملک کروبیّ، و هذه کلها أوصاف و نعوت لشیء واحد باعتبارات مختلفة، فبحسب کلّ صفة یسمی باسم آخر، فقد کثرت الأسماء و المسمّی واحد ذاتا و وجودا،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الموجود حقیقته حقیقة الرّوح الأعظم المشار إلیه بقوله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الرُّوحُ مِنْ أَمْرِ 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لَهُ الْخَلْقُ وَ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سمّی بالقلم لأنّه واسطة الحقّ فی تصویر العلوم و الحقائق علی الألواح النّفسانیة القضائیة و القدریّة، و لکونه وجودا خالصا عن ظلمة التّجسم و التحجّب، و عن ظلمات النّقایص و الاعدام یسمّی نورا، إذ النّور هو الوجود، و الظلمة هی العدم، و هو ظاهر لذاته مظهر لغیره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لکونه أصل حیاة النّفوس العلویة و السّفلیّة یسمّی روحا و هو الحقیقة المحمدیة عند أعاظم الصّوفیّة و محقّقیهم، لکونه کمال وجوده الذی منه یبتدء و إلیه یعود انتهی کلامه ملخصا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تحقّق ممّا ذکره، و ما ذکرناه أنّ الصّادر الأوّل هو نور النّبی صلّی اللّه علیه و آله و سلم و قد استفاض به الأخبار عن النّبی و أهل البیت علیهم السّلام</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فمنها ما فی البحار عن الکافی باسناده عن محمّد بن سنان، قال کنت عند أبی جعفر الثّانی علیه السلام، فاجریت اختلاف الشّیعة، فقال یا محمّد إنّ اللّه تبارک و تعالی لم یزل متفرّدا بوحدانیّته، ثم خلق محمّدا و علیا و فاطمة فمکثوا ألف دهر، ثم خلق</w:t>
      </w:r>
    </w:p>
    <w:p>
      <w:pPr>
        <w:pStyle w:val="BookText"/>
        <w:rPr/>
      </w:pPr>
      <w:r>
        <w:rPr>
          <w:rFonts w:ascii="IRNazanin" w:hAnsi="IRNazanin" w:eastAsia="IRNazanin"/>
          <w:color w:val="111111"/>
          <w:sz w:val="28"/>
          <w:sz w:val="28"/>
          <w:szCs w:val="28"/>
          <w:rtl w:val="true"/>
          <w:lang w:bidi="fa-IR"/>
        </w:rPr>
        <w:t>جمیع الأشیاء و أشهدهم خلقها و أجری طاعتهم علیها و فوّض امورها إلیهم، فهم یحلّون ما یشاءون، و یحرّمون ما یشاءون، و لن یشاءوا إلاّ أن یشاء اللّه تبارک و تعالی، ثمّ قال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الدّیانة التی من تقدّمها مرق، و من تخلّف عنها محق، و من لزمها لحق، خذها إلیک یا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فی البحار أیضا عن مصباح الأنوار باسناده عن أنس عن النّبی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خلقنی و خلق علیّا و فاطمة و الحسن و الحسین قبل أن یخلق آدم، حین لاسماء مبنیّة و لا أرض مدحیّة و لا ظلمة و لا نور و لا شمس و لا قمر و لا جنّة و لا نار، 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کان بدو خلقکم یا رسول اللّه؟ فقال یا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أراد اللّه خلقنا تکلّم بکلمة خلق منها نورا، ثم تکلم بکلمة اخری فخلق منها روحا، ثم خلط النّور بالرّوح فخلقنی و خلق علیّا و فاطمة و الحسن و الحسین، فکنّا نسبّحه حین لا تسبیح، و نقدّسه حین لا تقدیس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أراد اللّه أن ینشأ خلقه فتق نوری فخلق منه العرش، فالعرش من نوری، و نوری من نور اللّه، و نوری أفضل من نور العرش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فتق نور أخی علیّ فخلق منه الملائکة، فالملائکة من نور علی، و نور علیّ من نور اللّه، و علی أفضل من الملائکة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فتق نور ابنتی فاطمة فخلق منه السّماوات و الأرض، فالسّماوات و الأرض من نور ابنتی فاطمة، و نور ابنتی فاطمة من نور اللّه، و ابنتی فاطمة أفضل من السّماوات و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فتق نور ولدی الحسن، و خلق منه الشّمس و القمر، فالشّمس و القمر من نور ولدی الحسن، و نور الحسن من نور اللّه، و الحسن أفضل من الشّمس و القمر</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فتق نور ولدی الحسین، فخلق منه الجنّة و الحور العین، فالجنّة و الحور العین من نور ولدی الحسین، و نور ولدی الحسین من نور اللّه، و ولدی الحسین</w:t>
      </w:r>
    </w:p>
    <w:p>
      <w:pPr>
        <w:pStyle w:val="BookText"/>
        <w:rPr/>
      </w:pPr>
      <w:r>
        <w:rPr>
          <w:rFonts w:ascii="IRNazanin" w:hAnsi="IRNazanin" w:eastAsia="IRNazanin"/>
          <w:color w:val="111111"/>
          <w:sz w:val="28"/>
          <w:sz w:val="28"/>
          <w:szCs w:val="28"/>
          <w:rtl w:val="true"/>
          <w:lang w:bidi="fa-IR"/>
        </w:rPr>
        <w:t>أفضل من الجنّة و الحور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فیه أیضا عن أبی الحسن البکری استاد الشّهید الثّانی طاب ثراه فی کتاب الأنوار عن أمیر المؤمنین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اللّه و لا شیء معه، فأوّل ما خلق اللّه نور حبیبه محمّد صلّی اللّه علیه و آله و سلم قبل خلق الماء و العرش و الکرسی و السماوات و الأرض و اللوح و القلم و الجنّة و النّار و الملائکة و آدم و حوّاء بأربعة و عشرین و أربعمائة ألف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خلق اللّه نور نبیّنا محمّد صلّی اللّه علیه و آله و سلم بقی ألف عام بین یدی اللّه عزّ و جلّ واقفا یسبحه و یحمده و الحقّ تبارک و تعالی ینظر إلیه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عبدی أنت المراد و المرید و أنت خیرتی من خلقی و عزّتی و جلالی لولاک ما خلقت الأفلاک، من أحبک أحببته، و من أبغضک أبغضته، فتلأ لا نوره و ارتفع شعاعه فخلق اللّه منه اثنی عشر حجابا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اولها حجاب القدرة ثم حجاب العظمة ثم حجاب العزّة ثم حجاب الهیبة ثم حجاب الجبروت ثم حجاب الرّحمة ثم حجاب النّبوة ثم حجاب الکبریاء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الکرامة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حجاب المنزلة ثم حجاب الرّفعة ثم حجاب السّعادة ثم حجاب الشّفاعة، ثم إنّ الله أمر نور رسول اللّه صلّی اللّه علیه و آله و سلم أن یدخل فی حجاب القدرة، فدخل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العلیّ الأعلی، و بقی ذلک اثنا عشر ألف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أمره أن یدخل فی حجاب العظمة، فدخل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عالم السر و أخفی أحد عشر ألف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دخل فی حجاب العزّة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الملک المنّان عشرة آلاف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دخل فی حجاب الهیبة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من هو غنی لا یفتقر تسعة آلاف عام</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دخل فی حجاب الجبروت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الکریم الأکرم ثمانیة آلاف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دخل فی حجاب الرّحمة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 العرش العظیم سبعة آلاف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دخل فی حجاب النّبوة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ربّک رب العزّة عمّا یصفون ستّة آلاف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دخل فی حجاب الکبریاء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العظیم الأعظم خمسة آلاف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دخل فی حجاب المنزلة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العلیم الکریم أربعة آلاف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دخل فی حجاب الرّفعة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ذی الملک و الملکوت ثلاثة آلاف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دخل فی حجاب السّعادة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من یزیل الأشیاء و لا یزال ألفی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دخل فی حجاب الشّفاعة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بحمده سبحان اللّه العظیم ألف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الامام علیّ بن أبی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اللّه خلق من نور محمّد صلّی اللّه علیه و آله و سلم عشرین بحرا من نور، فی کلّ بحر علوم لا یعلمها إلاّ اللّه، ثم قال لنور محمّد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انزل فی بحر العزّ، ثم فی بحر الخشوع، ثم فی بحر التواضع، ثم فی بحر الرّضا، ثم فی بحر الوفاء، ثم فی بحر الحلم، ثم فی بحر التّقی، ثم فی بحر الخشیة، ثم فی بحر الانابة، ثم فی بحر العمل، ثم فی بحر المزید، ثم فی بحر الهدی، ثم فی بحر الصّیام، ثم فی بحر الحیاء، حتّی تقلب فی عشرین بحرا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خرج من ذلک الأبحر 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حبیبی و یا سیّد رسلی و یا أول مخلوقاتی و یا آخر رسلی أنت الشّفیع یوم المحشر، فخر النّور ساجدا، فقطرت منه قطرات کان عددها مأئة ألف و أربعة و عشرین ألف قطرة، فخلق اللّه من کلّ قطرة من نوره نبیّا من الأنبیاء</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تکاملت الأنوار صارت تطوف حول نور محمّد صلّی اللّه علیه و آله و سلم کما تطوف الحجاج</w:t>
      </w:r>
    </w:p>
    <w:p>
      <w:pPr>
        <w:pStyle w:val="BookText"/>
        <w:rPr/>
      </w:pPr>
      <w:r>
        <w:rPr>
          <w:rFonts w:ascii="IRNazanin" w:hAnsi="IRNazanin" w:eastAsia="IRNazanin"/>
          <w:color w:val="111111"/>
          <w:sz w:val="28"/>
          <w:sz w:val="28"/>
          <w:szCs w:val="28"/>
          <w:rtl w:val="true"/>
          <w:lang w:bidi="fa-IR"/>
        </w:rPr>
        <w:t>حول بیت اللّه الحرام، و هم یسبحون اللّه و یحمدونه 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من هو عالم لا یجهل، سبحان من هو حلیم لا یعجل، سبحان من هو غنی لا یفتقر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فناداهم اللّه تعرفون من أنا؟ فسبق نور محمّد صلّی اللّه علیه و آله و سلم قبل الأنوار، و نادی أنت اللّه الذی لا إله إلاّ أنت وحدک لا شریک لک ربّ الأرباب و ملک الملوک، فاذا بالنّداء من قبل اللّه الحق أنت صفیّی و أنت حبیبی و خیر خلقی امّتک خیر امة اخرجت للنّاس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خلق من نور محمّد جوهرة و قسّمها قسمین، فنظر إلی القسم الأوّل بعین الهیبة فصار ماء عذبا، و نظر إلی القسم الثّانی بعین الشفقة فخلق منه العرش فاستوی علی وجه الماء، فخلق الکرسی من نور العرش، و خلق من نور الکرسی اللّوح، و خلق من نور اللّوح القلم، و قال له اکتب توحیدی فبقی القلم ألف عام سکران من کلام اللّه، فلمّا أفاق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و ما أکتب؟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لا إله الا اللّه محمّد رسول اللّه فلمّا سمع القلم اسم محمّد صلّی اللّه علیه و آله و سلم خرسا جدا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الواحد القهار سبحان العظیم الأعظم، ثم رفع رأسه من السّجود و کتب لا إله إلا اللّه محمّد رسول اللّه صلّی اللّه علیه و آله و سلم،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و من محمّد الذی قرنت اسمه باسمک و ذکره بذکرک؟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قلم فلولاه ما خلقتک و لا خلقت خلقی إلاّ لأجله فهو بشیر و نذیر و سراج منیر و شفیع و حبیب، فعند ذلک انشق القلم من حلاوة ذکر محمّد صلّی اللّه علیه و آله و سلم و قال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رسول اللّه، فقال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منّی و رحمة اللّه و برکاته، فلأجل هذا صار السّلام سنّة و الرّد 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قضائی و قدری و ما أنا خالقه إلی یوم القیامة، ثم خلق اللّه ملائکة یصلّون علی محمّد و آل محمّد و یستغفرون لامّته إلی یوم القیامة، ثم خلق الله من نور محمّد صلّی اللّه علیه و آله و سلم الجنّة و زیّنها بأربعة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التعظیم، و الجلالة، و السخاء، و الامانة، و جعلها لأولیائه و أهل طاعته</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نظر إلی باقی الجوهرة بعین الهیبة، فذابت فخلق من دخانها السّماوات،</w:t>
      </w:r>
    </w:p>
    <w:p>
      <w:pPr>
        <w:pStyle w:val="BookText"/>
        <w:rPr/>
      </w:pPr>
      <w:r>
        <w:rPr>
          <w:rFonts w:ascii="IRNazanin" w:hAnsi="IRNazanin" w:eastAsia="IRNazanin"/>
          <w:color w:val="111111"/>
          <w:sz w:val="28"/>
          <w:sz w:val="28"/>
          <w:szCs w:val="28"/>
          <w:rtl w:val="true"/>
          <w:lang w:bidi="fa-IR"/>
        </w:rPr>
        <w:t>و من زبدها الأرضین، فلمّا خلق اللّه تعالی الأرض صارت تموج بأهلها کالسّفینة فخلق اللّه الجبال فأرساها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خلق ملکا من أعظم ما یکون فی القوّة، فدخل تحت الأرض، ثم لم یکن لقدمی الملک قرار، فخلق اللّه تعالی صخرة عظیمة و جعلها تحت قدمی الملک، ثم لم یکن للصّخرة قرار، فخلق لها ثورا عظیما لم یقدر أحد أن ینظر إلیه لعظم خلقته و بریق عیونه، حتّی لو وضعت البحار کلها فی إحدی منخریه ما کانت إلاّ کخردلة ملقاة فی أرض فلاة، فدخل الثور تحت الصّخرة و حملها علی ظهره و قرونه و اسم ذلک الثور لهوتا، ثم لم یکن لذلک الثور قرار، فخلق اللّه حوتا عظیما و اسم ذلک الحوت بهموت، فدخل الحوت تحت قدمی الثّور فاستقرّ الثّور علی ظهر الحوت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فالأرض کلّها علی ظهر الملک، و الملک علی الصّخرة، و الصّخرة علی الثّور، و الثّور علی الحوت، و الحوت علی الماء، و الماء علی الهواء، و الهواء علی الظلمة ثم انقطع علم الخلائق عمّا تحت الظلمة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خلق اللّه تعالی العرش من ضیائین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الفضل، و الثّانی العدل، ثم أمر الضّیائین فانتفسا بنفسین، فخلق منهما أربعة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و الحلم و العلم، و السّخاء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خلق من العقل الخوف، و خلق من العلم الرّضا، و من الحلم المودّة، و من السّخاء المحبّة، ثم عجن هذه الاشیاء فی طینة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خلق من بعدهم أرواح المؤمنین من امّة محمّد صلّی اللّه علیه و آله و سلم، ثم خلق الشّمس و القمر و النّجوم و اللّیل و النّهار و الضّیاء و الظلام و سایر الملائکة من نور محمّد صلّی اللّه علیه و آله و سلم</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تکاملت الأنوار سکن نور محمّد تحت العرش ثلاثة و سبعین ألف عام، ثم انتقل نوره إلی الجنّة فبقی سبعین ألف عام، ثم انتقل إلی سدرة المنتهی فبقی سبعین ألف عام، ثم انتقل نوره إلی السّماء السّابعة، ثم إلی السّماء السادسة، ثم إلی السّماء الخامسة، ثم إلی السّماء الرّابعة، ثم إلی السّماء الثّالثة، ثم إلی السّماء الثّانیة،</w:t>
      </w:r>
    </w:p>
    <w:p>
      <w:pPr>
        <w:pStyle w:val="BookText"/>
        <w:rPr/>
      </w:pPr>
      <w:r>
        <w:rPr>
          <w:rFonts w:ascii="IRNazanin" w:hAnsi="IRNazanin" w:eastAsia="IRNazanin"/>
          <w:color w:val="111111"/>
          <w:sz w:val="28"/>
          <w:sz w:val="28"/>
          <w:szCs w:val="28"/>
          <w:rtl w:val="true"/>
          <w:lang w:bidi="fa-IR"/>
        </w:rPr>
        <w:t>ثم إلی السّماء الدّنیا، فبقی نوره فی السّماء الدّنیا إلی أن أراد اللّه أن یخلق آدم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هذا الحدیث علی کون نور النّبی صلّی اللّه علیه و آله و سلم أوّل المخلوقات ظاهرة، و أمّا الفقرات الباقیة فأکثرها من قبیل المتشابهات، و اللاّزم ردّ علم ذلک إلی الائمة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رواه أیضا من ریاض الجنان باسناده إلی جابر الجعفی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یا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اللّه و لا شیء غیره، و لا معلوم و لا مجهول، فأوّل ما ابتدء من خلق خلقه أن خلق محمّدا صلّی اللّه علیه و آله و سلم، و خلقنا أهل البیت معه من نور عظمته، فأوقفنا أظلّة خضراء بین یدیه حیث لا سماء و لا أرض و لا مکان و لا لیل و لا نهار و لا شمس و لا قمر، یفصل نورنا من نور ربّنا کشعاع الشّمس من الشّمس، نسبّح اللّه و نقدّسه و نحمده و نعبده حق عبادته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بدء اللّه أن یخلق المکان، فخلقه و کتب علی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علی أمیر المؤمنین و وصیّه، به أیّدته و نصرته، ثم خلق اللّه العرش، فکتب علی سرادقات العرش مثل ذلک، ثم خلق اللّه السماوات، فکتب علی أطرافها مثل ذلک، ثم خلق اللّه الجنّة و النّار فکتب علیهما مثل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خلق الملائکة و أسکنهم السّماء، ثم خلق الهواء فکتب علیه مثل ذلک ثم خلق الجن و أسکنهم الهواء، ثم خلق الأرض فکتب علی أطرافها مثل ذلک، فبذلک یا جابر قامت السّماوات بغیر عمد، و ثبتت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خلق اللّه آدم من أدیم الأرض إلی أن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أول خلق اللّه و أوّل خلق عبد اللّه و سبّحه، و نحن سبب الخلق و سبب تسبیحهم و عبادتهم من الملائکة و الادمیین</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ما فیه عنه أیضا 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شیء</w:t>
      </w:r>
      <w:bookmarkStart w:id="725" w:name="pg13849_150601"/>
    </w:p>
    <w:p>
      <w:pPr>
        <w:pStyle w:val="BookText"/>
        <w:rPr/>
      </w:pPr>
      <w:bookmarkEnd w:id="725"/>
      <w:r>
        <w:rPr>
          <w:rFonts w:ascii="IRNazanin" w:hAnsi="IRNazanin" w:eastAsia="IRNazanin"/>
          <w:color w:val="111111"/>
          <w:sz w:val="28"/>
          <w:sz w:val="28"/>
          <w:szCs w:val="28"/>
          <w:rtl w:val="true"/>
          <w:lang w:bidi="fa-IR"/>
        </w:rPr>
        <w:t>خلق اللّه ما هو؟ فقال نور نبیّک یا جابر، خلقه اللّه، ثم خلق منه کلّ خیر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من الأخبار ممّا یطلع علیها المتتبّع المجدّ و یأتی بعضها فی تضاعیف الکتاب عند شرح بعض الخطب المناسبة لذلک، و اللّه الموفق</w:t>
      </w:r>
      <w:r>
        <w:rPr>
          <w:rFonts w:eastAsia="IRNazanin" w:cs="IRNazanin"/>
          <w:color w:val="111111"/>
          <w:sz w:val="28"/>
          <w:szCs w:val="28"/>
          <w:rtl w:val="true"/>
          <w:lang w:bidi="fa-IR"/>
        </w:rPr>
        <w:t>.</w:t>
      </w:r>
    </w:p>
    <w:p>
      <w:pPr>
        <w:pStyle w:val="Heading6"/>
        <w:numPr>
          <w:ilvl w:val="5"/>
          <w:numId w:val="1"/>
        </w:numPr>
        <w:rPr/>
      </w:pPr>
      <w:bookmarkStart w:id="726" w:name="__RefHeading___Toc3348025_1468164448"/>
      <w:bookmarkStart w:id="727" w:name="_Toc277"/>
      <w:bookmarkEnd w:id="726"/>
      <w:r>
        <w:rPr>
          <w:rtl w:val="true"/>
        </w:rPr>
        <w:t>الثانی</w:t>
      </w:r>
      <w:bookmarkEnd w:id="727"/>
    </w:p>
    <w:p>
      <w:pPr>
        <w:pStyle w:val="BookText"/>
        <w:rPr/>
      </w:pPr>
      <w:r>
        <w:rPr>
          <w:rFonts w:ascii="IRNazanin" w:hAnsi="IRNazanin" w:eastAsia="IRNazanin"/>
          <w:color w:val="111111"/>
          <w:sz w:val="28"/>
          <w:sz w:val="28"/>
          <w:szCs w:val="28"/>
          <w:rtl w:val="true"/>
          <w:lang w:bidi="fa-IR"/>
        </w:rPr>
        <w:t>أنّه لم یذکر علیه السلام کیفیة خلقة الأرض و لم یعلم أن خلقها هل هو قبل السّماء أو بعدها، و لعلّ عدم ذکره علیه السلام له نظرا إلی أنّ مقصوده علیه السلام إظهار عظمته سبحانه و بیان رشحات قدرته و کماله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أمر عالم الأمر و الملکوت أظهر فی الدّلالة علی ذلک المقصود و أو فی بالنّسبة إلی عالم العناصر و النّاسوت، خصّصها بالذّکر لذلک و إن کان فی عالم العنصر و الشّهادة أیضا فی نفسه من شواهد الرّبوبیّة و أدلة القدرة ما لا یحیط بها حدّ و لا یضبطها عدّ، بل فی جزئی من جزئیات ذلک العالم من الأسرار الالهیّة ما یعجز عنه إدراک القوی البشریّة 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فِی خَلْقِ السَّماواتِ وَ الْأَرْضِ وَ اخْتِلافِ اللَّیْلِ وَ النَّهارِ وَ الْفُلْکِ الَّتِی تَجْرِی فِی الْبَحْرِ بِما یَنْفَعُ النّاسَ وَ ما أَنْزَلَ اللّهُ مِنَ السَّماءِ مِنْ ماءٍ فَأَحْیا بِهِ الْأَرْضَ بَعْدَ مَوْتِها وَ بَثَّ فِیها مِنْ کُلِّ دَابَّةٍ وَ تَصْرِیفِ الرِّیاحِ وَ السَّحابِ الْمُسَخَّرِ بَیْنَ السَّماءِ وَ الْأَرْضِ لَآیاتٍ لِقَوْمٍ یَعْقِلُونَ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یأتی الاشارة إلی بعض آیات القدرة و آثار التّدبیر فی الحکمة فی عالم العناصر من الأرض و غیرها فی شرح خطبة الأشباح، و هی الخطبة التّسعون</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فیشهد بما ذکرنا من عظم ملکوت السّماوات و کونها من أعظم الآیات أنّ الأرض و البحار و الجبال و کلّ جسم من عالم الشّهادة بالاضافة إلی السّماوات کقطرة فی بحر، لا بحسب الکمیة و المساحة فقط، بل بحسب الکیفیّة أیضا أعنی شرافة الوجود و قوّة الفعلیّة کما بحسب الکمیّة علی النّسبة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ذکر الامام علیه السلام أمر السّماوات فی کثیر من کلماته الآتیة، و عظم اللّه أمرها و أمر النّجوم فی الآیات القرآنیة، فکم من آیة ذکرها اللّه فیها، بل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سورة من الطوال و أکثر القصار إلاّ و یشتمل علی تفخیمها فی مواضع، و کم من قسم أقسم اللّه بها فی القرآن کقوله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السَّماءِ وَ الطّارِقِ وَ ما أَدْراکَ مَا الطّارِقُ اَلنَّجْمُ الثّاقِبُ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الشَّمْسِ وَ ضُحاها وَ الْقَمَرِ إِذا تَلاها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أُقْسِمُ بِالْخُنَّسِ اَلْجَوارِ الْکُنَّسِ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النَّجْمِ إِذا هَوی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أُقْسِمُ بِمَواقِعِ النُّجُومِ وَ إِنَّهُ لَقَسَمٌ لَوْ تَعْلَمُونَ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ظنک بما أقسم اللّه به و أخال الأرزاق إلیها،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فِی السَّماءِ رِزْقُکُمْ وَ ما تُوعَدُونَ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أثنی علی المتفکرین فیه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یَتَفَکَّرُونَ فِی خَلْقِ السَّماواتِ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بالنظر إلیه و التفکر فیه فی کثیر من الآیات، و ذمّ المعرضین عنه،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جَعَلْنَا السَّماءَ سَقْفاً مَحْفُوظاً وَ هُمْ عَنْ آیاتِها مُعْرِضُونَ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فایّ نسبة لجمیع البحار و الأرض و الهواء إلی السّمآء، و هذه متغیّرات علی القرب و هی صلاب شداد محفوظات إلی أن یبلغ الکتاب أجله، و لذلک سمّاها اللّه تعالی محفوظا،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جَعَلْنَا السَّماءَ سَقْفاً مَحْفُوظاً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حَفِظْناها مِنْ کُلِّ شَیْطانٍ رَجِیمٍ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بَنَیْنا فَوْقَکُمْ سَبْعاً شِداداً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أَنْتُمْ أَشَدُّ خَلْقاً أَمِ السَّماءُ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اللّه زیّنها بمصابیح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زَیَّنَّا السَّماءَ الدُّنْیا بِمَصابِیحَ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بالقمر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 الْقَمَرَ فِیهِنَّ نُوراً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 الشَّمْسَ سِراجاً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بالعرش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الْعَرْشِ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بالکرسی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وَسِعَ کُرْسِیُّهُ السَّماواتِ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باللّوح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لَوْحٍ مَحْفُوظٍ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بالقلم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وَ 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فَقَضاهُنَّ سَبْعَ 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قَدَّرَهُ مَنازِلَ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بالوحی و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أَوْحی فِی کُلِّ سَماءٍ أَمْرَها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بالحکمة حیث ذکر أنّ خلقها مشتمل علی غایات صحیحة و أغراض عظیمة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ما خَلَقْتَ هذا باطِلاً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خَلَقْنَا السَّماءَ وَ الْأَرْضَ وَ ما بَیْنَهُما باطِلاً ذلِکَ ظَنُّ 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جعلها أیضا مصعد الأعمال، و مهبط الأنوار، و قبلة الدّعاء، و محل الضّیاء و السّناء، و جعل ألوانها أحسن الألوان، و هو المستنیر، و أشکالها أحسن الأشکال و هو المستدیر، و نجومها رجوما للشّیاطین، و علامات یهتدی فی ظلمات البرّ و البحر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بِالنَّجْمِ هُمْ یَهْتَدُونَ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قیّض للشّمس طلوعها، فسهّل معه التّقلب بقضاء الأوطار فی الأقطار، و غروبا یصلح معه الهدوّ و القرار فی الأکناف لتحصیل الرّاحة و انبعاث القوّة و تنفیذ الغذاء إلی الاعضاء</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لو لا طلوع الشّمس لانجمدت المیاه، و غلبت البرودة و الکثافة، فاورثت جمود الحرارة الغریزیة، و لو لا الغروب لحمیت الأرض حتّی تحترق کلّ من علیها من إنسان و حیوان، فهی بمنزلة سراج واحد یوضع لأهل کلّ بیت بمقدار حاجتهم،</w:t>
      </w:r>
    </w:p>
    <w:p>
      <w:pPr>
        <w:pStyle w:val="BookText"/>
        <w:rPr/>
      </w:pPr>
      <w:r>
        <w:rPr>
          <w:rFonts w:ascii="IRNazanin" w:hAnsi="IRNazanin" w:eastAsia="IRNazanin"/>
          <w:color w:val="111111"/>
          <w:sz w:val="28"/>
          <w:sz w:val="28"/>
          <w:szCs w:val="28"/>
          <w:rtl w:val="true"/>
          <w:lang w:bidi="fa-IR"/>
        </w:rPr>
        <w:t>ثم یرتفع عنهم لیستقرّوا و یستریحوا، فصار النّور و الظلمة علی تضادّهما متظاهرین، علی ما فیه صلاح قطان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ارتفاع الشّمس و انحطاطها، فقد جعله اللّه سببا لاقامة الفصول الأربعة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القمر فهو تلو الشّمس و خلیفتها، و به یعلم عدد السّنین و الحساب، و یضبط المواقیت الشّرعیة، و منه یحصل النّماء و الرّواء، و قد جعل اللّه فی طلوعه و غروبه مصلحة، و کذا فی تشکلاته المختلفة و سایر أحواله من الاستقامة و السّرعة و البطوء کما فصّل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فالمقصود الأصلی فی المقام بیان کیفیّة خلقة الأرض، و أنّها ممّ خلقت، و أنّ ایجادها هل هو قبل السّماء أو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الاول فالمستفاد من الأخبار أن أصلها زبد الماء الذی خلقه اللّه فی الهواء، و هو الزّبد الذی أشار إلیه الامام علیه السلام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فرمی بالزّبد رکامه، و الاخبار فی هذا المعنی کثیرة قریبة من التّواتر و یأتی جملة منها فی ذیل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به أیضا ما عن تفسیر الامام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و سلم فی قوله عزّ و 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 جَعَلَ لَکُمُ الْأَرْضَ فِراشاً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لمّا خلق الماء فجعل عرشه علیه قبل أن یخلق السّماوات و الأرض و ذلک قول اللّه عزّ و جل</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الَّذِی خَلَقَ السَّماواتِ وَ الْأَرْضَ فِی سِتَّةِ أَیّامٍ وَ کانَ عَرْشُهُ عَلَی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و کان عرشه علی الماء قبل أن یخلق السّماوات و الأرض، فارسل الرّیاح علی الماء فبخر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فتبخرخ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من امواجه، فارتفع عنه الدّخان و علا فوق الزّبد، فخلق من دخانه السّماوات السّبع، فخلق من زبده الأرضین السّبع، فبسط الأرض علی الماء، و جعل الماء علی الصّفاء، و الصّفاء علی الحوت، و الحوت علی الثور، و الثور علی</w:t>
      </w:r>
    </w:p>
    <w:p>
      <w:pPr>
        <w:pStyle w:val="BookText"/>
        <w:rPr/>
      </w:pPr>
      <w:r>
        <w:rPr>
          <w:rFonts w:ascii="IRNazanin" w:hAnsi="IRNazanin" w:eastAsia="IRNazanin"/>
          <w:color w:val="111111"/>
          <w:sz w:val="28"/>
          <w:sz w:val="28"/>
          <w:szCs w:val="28"/>
          <w:rtl w:val="true"/>
          <w:lang w:bidi="fa-IR"/>
        </w:rPr>
        <w:t>الصخرة التی ذکرها لقمان لابنه،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بُنَیَّ إِنَّها إِنْ تَکُ مِثْقالَ حَبَّةٍ مِنْ خَرْدَلٍ فَتَکُنْ فِی صَخْرَةٍ أَوْ فِی السَّماواتِ أَوْ فِی الْأَرْضِ یَأْتِ بِهَا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الصّخرة علی الثّری، و لا یعلم ما تحت الثّری إلا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خلق اللّه الأرض دحاها من تحت الکعبة، ثم بسطها علی الماء، فأحاطت بکلّ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فخرت الأرض،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أحطت بکلّ شیء فمن یغلبنی؟ و کان فی کلّ اذن من آذان الحوت سلسلة من ذهب مقرونة الطرف بالعرش، فأمر اللّه الحوت فتحرکت، فتکفأت الأرض بأهلها کما تکفیء السّفینة علی الماء قد اشتدّت أمواجه، و لم تستطع الأرض الامتناع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ففخرت الحوت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غلبت الأرض التی أحاطت بکلّ شیء فمن یغلبنی؟ فخلق اللّه عزّ و جلّ الجبال، فأرساها و ثقل الأرض بها، فلم تستطع الحوت أن تتحرک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ففخرت الجبال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غلبت الحوت التی غلبت الأرض فمن یغلبنی؟ فخلق اللّه عزّ و جلّ الحدید، فقطعت به الجبال و لم یکن عندها دفاع و لا امتناع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ففخر الحدید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غلبت الجبال التی غلبت الحوت فمن یغلبنی؟ فخلق اللّه عزّ و جلّ النّار فألانت الحدید و فرّقت أجزائه و لم یکن عند الحدید دفاع و لا امتناع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ففخرت النّار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غلبت الحدید الذی غلبت الجبال فمن یغلبنی؟ فخلق اللّه عزّ و جلّ الماء فأطفأ النّار و لم یکن عندها دفاع و لا امتناع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ففخر الماء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غلبت النّار التی غلبت الحدید فمن یغلبنی؟ فخلق اللّه عزّ و جلّ الرّیح، و غلبت الماء فأیبست الماء</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ففخرت الرّیح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غلبت الماء الذی غلب النّار فمن یغلبنی؟ فخلق اللّه عزّ و جلّ الانسان، فصرف الرّیح عن مجاریها بالبنیان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ففخر الانسان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غلبت الرّیح التی غلبت الماء فمن یغلبنی؟ فخلق اللّه عزّ و جلّ ملک الموت فأمات الانسان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ففخر ملک الموت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غلبت الانسان الذی غلب الرّیح فمن یغلبنی؟ فقال اللّه عزّ و جلّ أنا القّهار الغلاّب الوهاب أغلبک و أغلب کلّ شیء فذلک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إِلَیْهِ یُرْجَعُ الْأَمْرُ 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 فی هذه الرّوایة و کذا الرّوایات الآتیة من خلق الأرض من الزّبد ینافی ظاهرا روایة الکافی التی رواها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کلّ شیء ماء، و کان عرشه علی الماء، فأمر اللّه عزّ و جلّ الماء فاضطرم نارا، ثم أمر النار فخمدت فارتفع من خمودها دخان، فخلق اللّه السّماوات من ذلک الدّخان و خلق الأرض من الرّماد، ثم اختصم الماء و النّار و الرّیح فقال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جند اللّه الأکبر، و قال الرّیح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جند اللّه الأکبر، و قالت النّار أنا جند اللّه الأکبر، فأوحی اللّه عزّ و جلّ إلی الرّیح أنت جندی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المذکور فی هذه الرّوایة خلقة الأرض من الرّماد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الجمع بینها بما قاله المجلسی و هو أن یکون الرّماد أحد أجزاء الأرض مزج بالزّبد، و وقی الزّبد بذلک المزج و تصلّب، أو یکون المراد بالأرض المخلوق من الرّماد بقیّة الأرض التی حصلت بعد الدّحو، و اللّه العالم و اما الثانی فالأشهر الأظهر هو أنّ خلق الأرض قبل السّماء، و قیل بالعکس و لا یعبأ به مع دلالة ظواهر الآیات و قیام الاخبار المستفیضة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الایات فقد قال تعالی فی سورة البقرة</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الَّذِی خَلَقَ لَکُمْ ما فِی الْأَرْضِ جَمِیعاً ثُمَّ اسْتَوی إِلَی السَّماءِ فَسَوّاهُنَّ سَبْعَ سَماواتٍ وَ هُوَ بِکُلِّ شَیْ‌ءٍ 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سورة السّجدة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أَ إِنَّکُمْ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لَتَکْفُرُونَ بِالَّذِی خَلَقَ الْأَرْضَ فِی یَوْمَیْنِ وَ تَجْعَلُونَ لَهُ أَنْداداً ذلِکَ رَبُّ الْعالَمِینَ وَ جَعَلَ فِیها رَواسِیَ مِنْ فَوْقِها وَ بارَکَ فِیها وَ قَدَّرَ فِیها أَقْواتَها فِی أَرْبَعَةِ أَیّامٍ سَواءً لِلسّائِلِینَ ثُمَّ اسْتَوی إِلَی السَّماءِ وَ هِیَ دُخانٌ فَقالَ لَها وَ لِلْأَرْضِ ائْتِیا طَوْعاً أَوْ کَرْهاً قالَتا أَتَیْنا طائِعِینَ فَقَضاهُنَّ سَبْعَ 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الزّمخشری فی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استوی إلی السّماء و المعنی دعاه داعی الحکمة إلی خلق السّماء بعد خلق الأرض و ما فیها من صارف یصرفه عن ذلک و هی دخان،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عرشه قبل خلق السّماوات و الأرض علی الماء، فاخرج من الماء دخانا، فارتفع فوق الماء و علا علیه، فأیبس الماء فجعله أرضا واحدة ثم فتقها و جعلها أرضین، ثم خلق السّماء من الدّخان المرتفع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فی مجمع البیان عن عکرمة، عن ابن عبّاس، عن النّبی صلی اللّه علیه و آله و سلم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خلق الأرض فی یوم الأحد و الاثنین، و خلق الجبال یوم الثّلثاء، و خلق الشّجر و الماء و العمران و الخراب یوم الأربعاء، فتلک أربعة أیّام، و خلق یوم الخمیس السّماء، و خلق یوم الجمعة الشّمس و القمر و النّجوم و الملائکة و آدم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 تعالی فی سورة النّازعات</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أَنْتُمْ أَشَدُّ خَلْقاً أَمِ السَّماءُ بَناها رَفَعَ سَمْکَها فَسَوّاها وَ أَغْطَشَ لَیْلَها وَ أَخْرَجَ ضُحاها وَ الْأَرْضَ بَعْدَ ذلِکَ دَحاها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یدل علی خلقة الأرض بعد السّماء کما توهّمه بعض الملاحدة و أورد علیها بأنّها منافیة للآیات السّابقة، إذ المستفاد منها کون دحو الأرض بعد خلق</w:t>
      </w:r>
    </w:p>
    <w:p>
      <w:pPr>
        <w:pStyle w:val="BookText"/>
        <w:rPr/>
      </w:pPr>
      <w:r>
        <w:rPr>
          <w:rFonts w:ascii="IRNazanin" w:hAnsi="IRNazanin" w:eastAsia="IRNazanin"/>
          <w:color w:val="111111"/>
          <w:sz w:val="28"/>
          <w:sz w:val="28"/>
          <w:szCs w:val="28"/>
          <w:rtl w:val="true"/>
          <w:lang w:bidi="fa-IR"/>
        </w:rPr>
        <w:t>السّماء، و هو لا ینافی تقدّم خلق أصل الأرض علی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الطبرسی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دحی الأرض بعد السّماء، و إن کانت الأرض خلقت قبل السّماء، و کانت ربوة مجتمعة تحت الکعبة فبسطها و ربّما اجیب بأن کلمة بعد لیست للتأخّر الزّمانی، و إنّما هو علی جهة تعداد النّعم و الاذکار لها، کما یقول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قد أعطیتک و فعلت بک کذا و کذا، و بعد ذلک وددتک، و ربّما یکون بعض ما تقدّم فی اللّفظ متأخرا بحسب الزّمان، لأنّه لم یکن الغرض الاخبار عن الأوقات و الأمکنة، بل المراد ذکر النّعم و التّنبیه علیها، و ربّما اقتضت الحال ایراد الکلام علی هذا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الاخبار فهی کثیرة منها ما فی البحار عن الکافی باسناده عن سلام بن المستنیر،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خلق الجنّة قبل أن یخلق النّار و خلق الطاعة قبل أن یخلق المعصیة، و خلق الرّحمة قبل الغضب، و خلق الخیر قبل الشّر و خلق الأرض قبل السّماء، و خلق الحیاة قبل الموت، و خلق الشّمس قبل القمر، و خلق النّور قبل أن یخلق الظلمة، قال المجلسی قده بعد ذکر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المراد بخلق الطاعة تقدیرها، بل الظاهر فی الأکثر ذلک الخلق بمعنی التّقدیر و هو شایع و المراد بخلق الشّر خلق ما یترتّب علیه الشر ظاهرا و إن کان خیره غالبا و وجوده صلاحا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فیه أیضا کالصّافی عن علیّ بن إبراهیم القمیّ عن الصّادق علیه السلام فی جواب الأبرش حیث سأله عن قول اللّه عزّ و جلّ</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وَ لَمْ یَرَ الَّذِینَ کَفَرُوا أَنَّ السَّماواتِ وَ الْأَرْضَ کانَتا رَتْقاً فَفَتَقْناهُما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فما کان رتقهما و ما کان فتقهما؟ فاجاب علیه السلام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کما وصف نفسه، کان عرشه علی الماء و الماء علی الهواء، و الهواء لا یحد، و لم یکن یومئذ خلق غیرهما، و الماء یومئذ عذب فرات، فلمّا أراد اللّه أن یخلق الأرض أمر الرّیاح فضربت الماء حتّی صار موجا، ثم أزبد فصار زبدا واحدا، فجمعه فی</w:t>
      </w:r>
      <w:bookmarkStart w:id="728" w:name="pg13849_150609"/>
    </w:p>
    <w:p>
      <w:pPr>
        <w:pStyle w:val="BookText"/>
        <w:rPr/>
      </w:pPr>
      <w:bookmarkEnd w:id="728"/>
      <w:r>
        <w:rPr>
          <w:rFonts w:ascii="IRNazanin" w:hAnsi="IRNazanin" w:eastAsia="IRNazanin"/>
          <w:color w:val="111111"/>
          <w:sz w:val="28"/>
          <w:sz w:val="28"/>
          <w:szCs w:val="28"/>
          <w:rtl w:val="true"/>
          <w:lang w:bidi="fa-IR"/>
        </w:rPr>
        <w:t>موضع البیت، ثم جعله جبلا من زبد، ثم دحی الأرض من تحته، فقال اللّه تبارک و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أَوَّلَ بَیْتٍ وُضِعَ لِلنّاسِ لَلَّذِی بِبَکَّةَ مُبارَکاً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مکث الرّب تبارک و تعالی ما شاء، فلمّا أراد أن یخلق السّماء أمر الرّیاح فضربت البحور حتّی أزبدتها، فخرج من ذلک الموج و الزّبد من وسطه دخان ساطع من غیر نار، فخلق اللّه منه السّماء، و جعل فیها البروج و النّجوم و منازل الشّمس و القمر، و أجراها فی الفلک و کانت السّماء خضراء علی لون الماء الأخضر، و کانت الأرض غبراء علی لون الماء العذب، و کانتا مرتوقتین لیس لهما أبواب و هو النّبت و لم تمطر السّماء علیها فتنبت، ففتق السّماء بالمطر، و فتق الأرض بالنّبات، و ذلک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لم یر الذین کفروا الآیة، و نسب الشّارح البحرانی هذه الرّوایة إلی الباقر علیه السلام، و لعلّه اطلع علی سند آخر عنه علیه السلام لم نقف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روایة الرّوضة الآتیة</w:t>
      </w:r>
      <w:r>
        <w:rPr>
          <w:rFonts w:eastAsia="IRNazanin" w:cs="IRNazanin"/>
          <w:color w:val="111111"/>
          <w:sz w:val="28"/>
          <w:szCs w:val="28"/>
          <w:rtl w:val="true"/>
          <w:lang w:bidi="fa-IR"/>
        </w:rPr>
        <w:t>.</w:t>
      </w:r>
    </w:p>
    <w:p>
      <w:pPr>
        <w:pStyle w:val="Heading6"/>
        <w:numPr>
          <w:ilvl w:val="5"/>
          <w:numId w:val="1"/>
        </w:numPr>
        <w:rPr/>
      </w:pPr>
      <w:bookmarkStart w:id="729" w:name="__RefHeading___Toc3348027_1468164448"/>
      <w:bookmarkStart w:id="730" w:name="_Toc278"/>
      <w:bookmarkEnd w:id="729"/>
      <w:r>
        <w:rPr>
          <w:rtl w:val="true"/>
        </w:rPr>
        <w:t>الثالث</w:t>
      </w:r>
      <w:bookmarkEnd w:id="730"/>
    </w:p>
    <w:p>
      <w:pPr>
        <w:pStyle w:val="BookText"/>
        <w:rPr/>
      </w:pPr>
      <w:r>
        <w:rPr>
          <w:rFonts w:ascii="IRNazanin" w:hAnsi="IRNazanin" w:eastAsia="IRNazanin"/>
          <w:color w:val="111111"/>
          <w:sz w:val="28"/>
          <w:sz w:val="28"/>
          <w:szCs w:val="28"/>
          <w:rtl w:val="true"/>
          <w:lang w:bidi="fa-IR"/>
        </w:rPr>
        <w:t>أنّ المستفاد من کلامه علیه السلام أنّ السّماء مخلوقه من الزّبد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رمی بالزّبد رکامه، فسوی منه سبع سماواتاه، لکن المستفاد من آیة السّجدة السّالفة و من تفسیر الامام عن أمیر المؤمنین عن النّبی صلوات اللّه علیهم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جعل لکم الأرض فراشا إلی آخر ما مرّ سابقا، و من روایة الکافی عن محمّد بن مسلم التی أسلفناها أیضا، و من سایر الرّوایات الواردة فی باب الخلقة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السّماء مخلوقة من الدّخان</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جمع بینهما الشّارح البحرانی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الجمع بین کلامه علیه السلام و بین لفظ القرآن الکریم ما ذکره الباقر علیه السلام، و هو قوله فخرج من ذلک الموج و الزّبد دخان ساطع من وسطه من غیر نار، فخلق منه السّماء، و لا شک أنّ القرآن الکریم لا یرید بلفظ الدّخان حقیقته، لأن ذلک إنّما یکون عن النّار، و اتفق المفسّرون إلی أنّ هذا الدّخان لم یکن عن نار، بل عن تنفّس الماء و تبخیره</w:t>
      </w:r>
    </w:p>
    <w:p>
      <w:pPr>
        <w:pStyle w:val="BookText"/>
        <w:rPr/>
      </w:pPr>
      <w:r>
        <w:rPr>
          <w:rFonts w:ascii="IRNazanin" w:hAnsi="IRNazanin" w:eastAsia="IRNazanin"/>
          <w:color w:val="111111"/>
          <w:sz w:val="28"/>
          <w:sz w:val="28"/>
          <w:szCs w:val="28"/>
          <w:rtl w:val="true"/>
          <w:lang w:bidi="fa-IR"/>
        </w:rPr>
        <w:t>بسبب تموّجه، فهو إذن استعارة للبخار الصّاعد من الماء و إذا کان کذلک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کلامه علیه السلام مطابق للفظ القرآن، و ذلک أنّ الزّبد بخار یتصاعد علی وجه الماء عن حرارة حرکته، إلاّ أنّه ما دامت الکثافة غالبة علیه و هو باق علی وجه الماء لم ینفصل، فانّه یخصّ باسم الزّبد، و ما لطف و غلبت علیه الأجزاء الهوائیة فانفصل خصّ باسم البخار و إذا کان الزّبد بخارا و البخار هو المراد فی القرآن الکریم کان مقصده و مقصد القرآن الکریم واحدا، فکان البخار المنفصل هو الذی تکوّنت عنه السّماوات، و الذی لم ینفصل هو الذی تکوّنت عنه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وجه المشابهة بین الدّخان و البخار الذی صحت لأجله استعارة لفظه فهو أمر ان احدهما حسّی و هو الصّورة المشاهده من الدّخان و البخار حتّی لا یکاد یفرق بینهما فی الحسّ البصری و الثانی معنویّ و هو کون البخار اجزاء مائیة خالطت الهواء بسبب لطافتها عن حرارة الحرکة، کما أنّ الدّخان کذلک و لکن عن حرارة النار، فانّ الدّخان أیضا أجزاء مائیة انفصلت من جرم المحترق بسبب لطافتها عن حرّ النّار، فکان الاختلاف بینهما لیس إلاّ بالسّبب، فلذلک صحّ استعارة اسم أحدهما للآخر انتهی کلامه 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التّوجیه وجیه جدا إلاّ أنّه ینافیه ما رواه الکلینی فی روضة الکافی باسناده عن محمّد بن عطیة،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إلی أبی جعفر علیه السلام من أهل الشّام من علمائهم،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جعفر جئت أسألک عن مسألة قد أعیت علیّ أن أجد أحد یفسّرها، و قد سألت عنها ثلاثة أصناف من الناس، فقال کلّ صنف منهم شیئا غیر الذّی قال الصّنف الآخر، فقال له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أسألک عن أوّل ما خلق اللّه من خلقه، فانّ بعض من سألته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القلم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الرّوح، فقال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قالوا شیئا اخبرک أنّ اللّه تبارک و تعالی کان و لا شیء غیره، و کان عزیزا و لا أحد کان قبل عزّه، و ذلک قوله</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رَبِّکَ رَبِّ الْعِزَّةِ عَمّا یَصِفُونَ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کان الخالق قبل المخلوق، و لو کان أوّل ما خلق من خلقه الشّیء من الشّیء إذا لم یکن انقطاع أبدا، و لم یزل اللّه إذا و معه شیء لیس هو یتقدّمه و لکنّه کان إذ لا شیء غیره، و خلق الشیء الذی جمیع الأشیاء منه و هو الماء الذی خلق الاشیاء منه، فجعل نسب کلّ شیء إلی الماء و لم یجعل للماء نسبا یضاف إلی شیء، و خلق الرّیح من الماء ثم سلط الرّیح علی الماء فشققت الرّیح متن الماء حتی ثار من الماء زبد علی قدر ما شاء أن یثور، فخلق من ذلک الزّبد أرضا بیضاء نقیّة لیس فیها صدع و لا ثقب و لا صعود و لا هبوط و لا شجرة، ثم طواها فوضعها فوق الماء، ثم خلق النّار من الماء فشققت النّار متن الماء حتّی ثار من الماء دخان علی قدر ما شاء اللّه أن یثور فخلق من ذلک الدّخان سماء صافیة نقیّة لیس فیها صدع و لا ثقب، و ذلک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اَلسَّماءُ بَناها رَفَعَ سَمْکَها فَسَوّاها وَ أَغْطَشَ </w:t>
      </w:r>
      <w:r>
        <w:rPr>
          <w:rFonts w:eastAsia="Amiri" w:cs="Amiri" w:ascii="Amiri" w:hAnsi="Amiri"/>
          <w:color w:val="111111"/>
          <w:sz w:val="28"/>
          <w:szCs w:val="28"/>
          <w:rtl w:val="true"/>
          <w:lang w:bidi="ar-SA"/>
        </w:rPr>
        <w:t>»</w:t>
      </w:r>
      <w:r>
        <w:rPr>
          <w:rStyle w:val="FootnoteAnchor"/>
          <w:rtl w:val="true"/>
        </w:rPr>
        <w:footnoteReference w:id="1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لَیْلَها وَ أَخْرَجَ ضُحاها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شمس و لا قمر و لا نجوم و لا سحاب، ثم طویها فوضعها فوق الماء ثم نسب الخلیقتین</w:t>
      </w:r>
      <w:r>
        <w:rPr>
          <w:rStyle w:val="FootnoteAnchor"/>
          <w:rtl w:val="true"/>
        </w:rPr>
        <w:footnoteReference w:id="163"/>
      </w:r>
      <w:r>
        <w:rPr>
          <w:rFonts w:ascii="IRNazanin" w:hAnsi="IRNazanin" w:eastAsia="IRNazanin"/>
          <w:color w:val="111111"/>
          <w:sz w:val="28"/>
          <w:sz w:val="28"/>
          <w:szCs w:val="28"/>
          <w:rtl w:val="true"/>
          <w:lang w:bidi="fa-IR"/>
        </w:rPr>
        <w:t>فرفع السّماء قبل الأرض، فذلک قوله عزّ ذکره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الْأَرْضَ بَعْدَ ذلِکَ دَحاها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بسطها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الشّامی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جعفر قول اللّه عزّ و جلّ</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وَ لَمْ یَرَ الَّذِینَ کَفَرُوا أَنَّ السَّماواتِ وَ الْأَرْضَ کانَتا رَتْقاً فَفَتَقْناهُما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فلعلک تزعم أنهما کانتا رتقا ملتزقتان ملتصقتان ففتقت احداهما عن الاخری،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ربّک، فانّ قول اللّه عزّ و جل کانتا رتقا یقول کانت السّماء رتقا لا تنزل المطر، و کانت الأرض رتقا لا تنبت الحبّ، فلما خلق اللّه تبارک و تعالی الخلق و بثّ فیها من کلّ دابة، فتق السّماء بالمطر، و الارض بنبات الحبّ، فقال الشامی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أنّک من ولد الانبیاء، و أن علمک علمهم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المستفاد من الرّوایة هذه أنّ الدخان متکون من النّار، و هو المستفاد أیضا من روایة محمّد بن مسلم عن أبی جعفر علیه السلام التی سبقت، حیث قال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اللّه عزّ و جلّ الماء فاضطرم نارا، ثم أمر النّار فخمدت فارتفع من خمودها دخان، فخلق السّماوات من ذلک الدّخان، إلی آخر ما مرّ، فدعوی الشّارح اتّفاق المفسّرین علی عدم کون ذلک الدّخان من نار مع قیام الأخبار علی خلافه مما لا یلتفت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 فی روایة القمی المتقدّمة عن الصّادق علیه السلام؟ حیث قال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من ذلک الموج و الزّبد دخان ساطع من وسطه من غیر 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تأولیها إمّا بأن یکون المراد بالنّار غیر النّار المتعارفة المسبوقة إلی الأذهان، أو بوجه آخر من وجوه التّأویل حتّی تلایم الرّوایتین، و إلاّ فلا بدّ من طرحها، لأنّ الروایتین مضافا إلی کونهما أکثر عددا معتضدتان بالاعتبار العقلی و ظواهر</w:t>
      </w:r>
      <w:r>
        <w:rPr>
          <w:rStyle w:val="FootnoteAnchor"/>
          <w:rtl w:val="true"/>
        </w:rPr>
        <w:footnoteReference w:id="164"/>
      </w:r>
      <w:r>
        <w:rPr>
          <w:rFonts w:ascii="IRNazanin" w:hAnsi="IRNazanin" w:eastAsia="IRNazanin"/>
          <w:color w:val="111111"/>
          <w:sz w:val="28"/>
          <w:sz w:val="28"/>
          <w:szCs w:val="28"/>
          <w:rtl w:val="true"/>
          <w:lang w:bidi="fa-IR"/>
        </w:rPr>
        <w:t>آیة السّجدة و الأخبار، فلا تکافؤهما الرّوایة المذکورة هذا</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المقام بعد ذلک محتاج إلی التأمّل لتوجیه الجمع بین کلامه علیه السلام الدّالّ علی خلق السّماء من الزّبد، و بین الآیة و الأخبار الاخر، و یمکن التوجیه بارجاع الضّمیر فی قوله علیه السلام فسوّی منه راجعا إلی الماء، لأنّ النّار التی</w:t>
      </w:r>
      <w:bookmarkStart w:id="731" w:name="pg13849_150613"/>
    </w:p>
    <w:p>
      <w:pPr>
        <w:pStyle w:val="BookText"/>
        <w:rPr/>
      </w:pPr>
      <w:bookmarkEnd w:id="731"/>
      <w:r>
        <w:rPr>
          <w:rFonts w:ascii="IRNazanin" w:hAnsi="IRNazanin" w:eastAsia="IRNazanin"/>
          <w:color w:val="111111"/>
          <w:sz w:val="28"/>
          <w:sz w:val="28"/>
          <w:szCs w:val="28"/>
          <w:rtl w:val="true"/>
          <w:lang w:bidi="fa-IR"/>
        </w:rPr>
        <w:t>ثار منها الدّخان لمّا کانت مخلوقه من الماء حسبما دلت علیه الرّوایتان، حسن استناد تسویة السّماوات إلیه فکان من قبیل استناد الشّیء إلی علّته البعیدة، کما اسندت فی غیره إلی الدّخان استنادا الی العلّة القریبة، فتأمّل جیّدا</w:t>
      </w:r>
      <w:r>
        <w:rPr>
          <w:rFonts w:eastAsia="IRNazanin" w:cs="IRNazanin"/>
          <w:color w:val="111111"/>
          <w:sz w:val="28"/>
          <w:szCs w:val="28"/>
          <w:rtl w:val="true"/>
          <w:lang w:bidi="fa-IR"/>
        </w:rPr>
        <w:t>.</w:t>
      </w:r>
    </w:p>
    <w:p>
      <w:pPr>
        <w:pStyle w:val="Heading6"/>
        <w:numPr>
          <w:ilvl w:val="5"/>
          <w:numId w:val="1"/>
        </w:numPr>
        <w:rPr/>
      </w:pPr>
      <w:bookmarkStart w:id="732" w:name="__RefHeading___Toc3348029_1468164448"/>
      <w:bookmarkStart w:id="733" w:name="_Toc279"/>
      <w:bookmarkEnd w:id="732"/>
      <w:r>
        <w:rPr>
          <w:rtl w:val="true"/>
        </w:rPr>
        <w:t>الرابع</w:t>
      </w:r>
      <w:bookmarkEnd w:id="733"/>
    </w:p>
    <w:p>
      <w:pPr>
        <w:pStyle w:val="BookText"/>
        <w:rPr/>
      </w:pPr>
      <w:r>
        <w:rPr>
          <w:rFonts w:ascii="Amiri" w:hAnsi="Amiri" w:eastAsia="Amiri" w:cs="Amiri"/>
          <w:color w:val="111111"/>
          <w:sz w:val="28"/>
          <w:sz w:val="28"/>
          <w:szCs w:val="28"/>
          <w:rtl w:val="true"/>
          <w:lang w:bidi="ar-SA"/>
        </w:rPr>
        <w:t>أنّ المستفاد من 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فسوّی منه سبع سماوات کون السماوات سبعا، و هو ممّا لا ریب فیه و لا خلاف، و یطابقه قوله تعالی فی سورة البقرة،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فَسَوّاهُنَّ سَبْعَ 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سورة السّجدة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فَقَضاهُنَّ سَبْعَ 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سورة النّبأ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بَنَیْنا فَوْقَکُمْ سَبْعاً شِداداً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إنّما خالف بعض من لا یعبأ به فی الأرض و أنکر کونها سبعا، و هو شاذّ ضعیف لا یلتفت إلیه بعد دلالة ظاهر الآیة علی خلافه، قال سبحانه فی سورة الطلاق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الَّذِی خَلَقَ سَبْعَ سَماواتٍ وَ مِنَ الْأَرْضِ مِثْلَهُنَّ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تأویلها بالأقالیم السّبعة لا حاجة إلیه، قال الطبرسی فی تفسیر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 فی الأرض خلق مثلهنّ فی العدد لا فی الکیفیّة، لأنّ کیفیّة السّماء مخالفة لکیفیّة الأرض، و لیس فی القرآن آیة تدلّ علی أنّ الأرضین سبع مثل السّماوات إلاّ هذه الآیة، و لا خلاف فی السّماوات و أنّها سماء فوق سماء، و أمّا الأرضون فقال 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إنّها سبع أرضین طباقا بعضها فوق بعض کالسّماوات، لأنّها لو کانت مصمتة لکان أرضا واحدة و فی کلّ أرض خلق خلقهم اللّه کما شاء، و روی أبو صالح عن ابن عبّاس أنّها سبع أرضین لیس بعضها فوق بعض یفرق بینهنّ البحار، و یظل جمیعهن السّماء، و اللّه أعلم بصحّة ما استأثر بعلمه و خفی علی خلقه انتهی، هذا</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فی الأخبار المستفیضة أن غلظ کلّ سماء مسیرة خمسمائة عام، و من بین السّماء إلی السّماء کذلک، و من هنا إلی السّماء الدّنیا مثلها، و هذه الأخبار صریحة فی بطلان قول الحکماء بنفی الخلاء و ذهابهم إلی أنّ الأفلاک لیس بینهما فرجة بل مقعّر کلّ فلک مماس لمحدّب الفلک الآخر، لأنّه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بین کلّ منهما مسیرة</w:t>
      </w:r>
      <w:bookmarkStart w:id="734" w:name="pg13849_150614"/>
    </w:p>
    <w:p>
      <w:pPr>
        <w:pStyle w:val="BookText"/>
        <w:rPr/>
      </w:pPr>
      <w:bookmarkEnd w:id="734"/>
      <w:r>
        <w:rPr>
          <w:rFonts w:ascii="IRNazanin" w:hAnsi="IRNazanin" w:eastAsia="IRNazanin"/>
          <w:color w:val="111111"/>
          <w:sz w:val="28"/>
          <w:sz w:val="28"/>
          <w:szCs w:val="28"/>
          <w:rtl w:val="true"/>
          <w:lang w:bidi="fa-IR"/>
        </w:rPr>
        <w:t>خمسمائة عام فکیف یتصوّر الملاصقة و المماسة، فلا یلتفت إلی براهینهم العقلیّة التی أقاموها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مرّ فی روایة الرّوضة قول أبی جعفر علیه السلام للشّامی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ربّک، فانه لمّا کان معتقدا بمثل ما قاله الحکماء بالأخذ عن کتبهم أمره بالاستغفار، فیدل علی تحریم هذا الاعتقاد و أمثاله، فابطل الملاصقة و الالتزاق بینهما</w:t>
      </w:r>
      <w:r>
        <w:rPr>
          <w:rFonts w:eastAsia="IRNazanin" w:cs="IRNazanin"/>
          <w:color w:val="111111"/>
          <w:sz w:val="28"/>
          <w:szCs w:val="28"/>
          <w:rtl w:val="true"/>
          <w:lang w:bidi="fa-IR"/>
        </w:rPr>
        <w:t>.</w:t>
      </w:r>
    </w:p>
    <w:p>
      <w:pPr>
        <w:pStyle w:val="Heading6"/>
        <w:numPr>
          <w:ilvl w:val="5"/>
          <w:numId w:val="1"/>
        </w:numPr>
        <w:rPr/>
      </w:pPr>
      <w:bookmarkStart w:id="735" w:name="__RefHeading___Toc3348031_1468164448"/>
      <w:bookmarkStart w:id="736" w:name="_Toc280"/>
      <w:bookmarkEnd w:id="735"/>
      <w:r>
        <w:rPr>
          <w:rtl w:val="true"/>
        </w:rPr>
        <w:t>الخامس</w:t>
      </w:r>
      <w:bookmarkEnd w:id="736"/>
    </w:p>
    <w:p>
      <w:pPr>
        <w:pStyle w:val="BookText"/>
        <w:rPr/>
      </w:pPr>
      <w:r>
        <w:rPr>
          <w:rFonts w:ascii="IRNazanin" w:hAnsi="IRNazanin" w:eastAsia="IRNazanin"/>
          <w:color w:val="111111"/>
          <w:sz w:val="28"/>
          <w:sz w:val="28"/>
          <w:szCs w:val="28"/>
          <w:rtl w:val="true"/>
          <w:lang w:bidi="fa-IR"/>
        </w:rPr>
        <w:t>أن قوله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زَیَّنَها بِزیٖنَةٍ الکَواکِبِ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بیّنا سابقا أن الضّمیر فیه محتمل الرّجوع إلی السّفلی و الرّجوع إلی السّماوات باعتبار أن تزیین البعض تزیین الجمیع، و اللاّزم فی المقام تحقیق محلّ الکواکب و تعیینه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ذهب إلیه أصحاب الهیئة بل ادّعی اتفاقهم علیه هو أنّ الثّوابت کلها فی الفلک الثّامن، و أمّا السّیارات فالمشهور أن القمر فی الفلک الذی هو أقرب الینا، ثم عطارد، ثم زهرة، ثم الشّمس، ثم المرّیخ، ثم المشتری، ثم زحل، و فوقها فلک الثّوابت المسمّی بلسان الشّرع بالکرسی، ثم فلک الأطلس الذی هو غیر مکوکب و یسمّی فی لسان الشّرع بالعرش، و اختار هذا المذهب فی المقام الشّارح البحرانی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طائفة و منهم السّید الجزایری و الشّارح المعتزلی إلی أنّها فی السّماء الدّنیا، و مال إلیه شیخنا البهائی علی ما عزی إلیه، و یظهر من کلام الفخر الرّازی میله إلیه أیضا، و هو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لنا ظاهر قوله سبحانه فی سورة الصّافات</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زَیَّنَّا السَّماءَ الدُّنْیا بِزِینَةٍ الْکَواکِبِ وَ حِفْظاً مِنْ کُلِّ شَیْطانٍ مارِدٍ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سورة السّجدة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زَیَّنَّا السَّماءَ الدُّنْیا بِمَصابِیحَ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حِفْظاً ذلِکَ تَقْدِیرُ الْعَزِیزِ الْعَلِیمِ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سورة الملک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زَیَّنَّا السَّماءَ الدُّنْیا بِمَصابِیحَ وَ جَعَلْناها رُجُوماً لِلشَّیاطِینِ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الأوّلون فقد استدلوا علی مذهبهم فی الثّوابت و أنّها فی الفلک الثّامن بما حکاه عنهم الرّازی فی التفسیر، قال عند الکلام علی تفسیر الآیة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أصحاب الهیئة اتفقوا علی أنّ هذه الثّوابت مرکوزة فی الفلک الثّامن الذی هو فوق اکر</w:t>
      </w:r>
      <w:r>
        <w:rPr>
          <w:rStyle w:val="FootnoteAnchor"/>
          <w:rtl w:val="true"/>
        </w:rPr>
        <w:footnoteReference w:id="165"/>
      </w:r>
      <w:r>
        <w:rPr>
          <w:rFonts w:ascii="IRNazanin" w:hAnsi="IRNazanin" w:eastAsia="IRNazanin"/>
          <w:color w:val="111111"/>
          <w:sz w:val="28"/>
          <w:sz w:val="28"/>
          <w:szCs w:val="28"/>
          <w:rtl w:val="true"/>
          <w:lang w:bidi="fa-IR"/>
        </w:rPr>
        <w:t>السّیارات، و احتجوا علیه بأنّ بعض هذه الثّوابت فی الفلک الثامن فیجب أن تکون کلّها هناک، و إنّما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بعضها فی الفلک الثّامن، و ذلک لأن الثّوابت التی تکون قریبة من المنطقة تنکسف بهذه السّیارات، فوجب أن تکون الثّوابت المنکسفة فوق السّیارات الکاسفة، و إنّما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الثوابت لمّا کانت فی الفلک الثامن وجب أن تکون کلّها هناک، لأنها بأسرها متحرکة حرکة واحدة بطیئة فی کل مأئة سنة درجة واحدة فلا بدّ و أن تکون مرکوزة فی کرة واحدة، و علی مذهبهم فی السّیارات بأن زحل ینکسف بالمشتری فیکون فوقه، و المشتری ینکسف بالمرّیخ فهو فوقه، و أمّا کون الشّمس تحتها فلأن لها اختلاف منظر دون العلویة، و أمّا الزّهرة و عطارد فلا جرم بکونهما تحت الشّمس أو فوقها، إذ لا یکسفها غیر القمر، و لا یدرک کسفها لشیء من الکواکب، لاحتراقها عند مقارنتها، و لا یعرف لهما اختلاف منظر أیضا لأنّهما لا یبعدان عن الشّمس کثیرا و لا یصلان إلی نصف النّهار، و الآلة التی یعرف بها اختلاف المنظر إنّما تنصب فی سطح دائرة نصف النّهار، فحکموا بکونهما تحت الشّمس استحسانا، لتکون متوسطة بین الستة بمنزلة شمسة القلادة</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عن الشّیخ و من تقدّمه أنّه رأی الزّهرة کشامة علی وجه الشّمس و بعضهم ادّعی أنّه رآها و عطارد کشامتین علیها، و سمّیتا سفلیّین لذلک کما یسمّی ما فوق الشّمس علویّة، و الزّهرة منها فوق عطارد لانکسافها به، و القمر تحت الکلّ لانکساف الکلّ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دلیلهم فی الثّوابت فمضافا إلی مخالفته لظواهر الآیات ضعیف فی نفسه قال الرّازی فی تفسیر الآیة الاولی بعد ذکر مذهب الحکماء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قد بیّنا فی علم الهیئة أنّ الفلاسفة لم یتم لهم دلیل فی بیان أنّ هذه الکواکب مرکوزة فی الفلک الثّامن، و لعلّنا شرحنا هذا الکلام فی تفسیر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زینا السّماء الدنیا بمصابیح، و قال عند تفسیره بعد ذکر مذهبهم و دلیلهم الذی حکیناه عنه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أنّ هذا الاستدلال ضعیف، فانّه لا یلزم من کون بعض الثّوابت فوق السّیارات کون کلّها هناک، لأنه لا یبعد وجود کرة تحت کرة القمر و تکون فی البطؤ مساویة لکرة الثّوابت، و تکون الکواکب المرکوزة فیما یقارن القطبین مرکوزة فی هذه الکرة السّفلیّة، إذ لا یبعد وجود کرتین مختلفتین بالصّغر و الکبر مع کونهما متشابهتین فی الحرکة، و علی هذا التّقدیر لا یمتنع أن تکون هذه المصابیح مرکوزة فی السّماء الدّنیا، فثبت أنّ مذهب الفلاسفة فی هذا الباب ضعیف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انت بعد ما عرفت ضعف دلیلهم فیما ذهبوا إلیه مع عدم قیام برهان عقلی أو نقلی آخر علیه، تعرف أنّه لا وجه لتأویل الآیات الشّریفة علی ما یطابق مذهبهم، کما أوّلها الشّارح البحرانی حیث إنه بعد اختیاره مذهب الحکماء و ذکره الاشکال فیه بتنافیه لظاهر الآیة، أجاب بأنه لا تنافی بین ظاهر الآیة و بین ما ذکرناه، و ذلک أنّ السّماء الدنیا لمّا کانت لا تحجب ضوء الکواکب، و کانت أوهام الخلق حاکمة عند النظر إلی السّماء و مشاهدة الکواکب بکونها مزیّنة بها، لا جرم صحّ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زیّنا السماء الدنیا بزینة الکواکب، لأنّ الزّینة بها إنّما هی بالنّسبة إلی أوهام الخلق للسّماء الدّنیا 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ظواهر الأدلة حجة لو لم یقم دلیل علی خلافه، و مع عدمه فالظاهر حجّة، و لا وجه لرفع الید عنه، و لذلک قال الشّارح المعتزلی، و الواجب التّصدیق بما فی ظاهر لفظ الکتاب العزیز</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دلیلهم فی السّیارات فقد عرفت أنّه غیر واف بتمام مدّعاهم، لما ذکرنا من أنّ التّرتیب الذی ادّعوه فی عطارد و زهرة و کونهما سفلیین بالنسبة</w:t>
      </w:r>
    </w:p>
    <w:p>
      <w:pPr>
        <w:pStyle w:val="BookText"/>
        <w:rPr/>
      </w:pPr>
      <w:r>
        <w:rPr>
          <w:rFonts w:ascii="IRNazanin" w:hAnsi="IRNazanin" w:eastAsia="IRNazanin"/>
          <w:color w:val="111111"/>
          <w:sz w:val="28"/>
          <w:sz w:val="28"/>
          <w:szCs w:val="28"/>
          <w:rtl w:val="true"/>
          <w:lang w:bidi="fa-IR"/>
        </w:rPr>
        <w:t>إلی الشّمس و ما فوقها مستند إلی مجرّد الاستحسان، إلاّ أنّه لا بأس به، لعدم قیام دلیل علی خلافهم هنا، و إن هو إلاّ کسائر أدلتهم المستندة إلی الحدس و الرّیاضة فی أبواب النّجوم و الهیئة، لکن السّید الجزائری ادّعی قیام الأخبار علی خلاف ما ادّعوه من التّرتیب، و لکنّا بعد لم نظفر علی تلک الأخبار الدّالة علی الخلاف صریحا، بل قد مضی فی شرح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ضیاء الثّواقب، عن الصّادق علیه السلام ما یفید کون زحل فی السّماء السّابعة، نعم فی بعضها تلویح إلی ذلک، و لعله یأتی شطر منها فی مقامها المناسب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کون کلّ من السّیارات فی کلّ من السّماوات یکون کلّ واحد منها مزیّنة بکوکبها المرکوزة فیها، فما وجه التّخصیص للزّینة بالسّماء الدّنیا فی الآیة؟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الموجود علی هذا التّقدیر فی کلّ واحد منها واحد من الکواکب، و هو نادر فی جنب سایر الکواکب الکثیرة الثّابتة فی السّماء الدّنیا التی لا یعلم عددها إلاّ اللّه سبحانه، لا جرم حسن تخصیصها بالذکر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الجواب بنحو آخر أولی، و هو أنّ المقصود فی الآیات بیان کون الکواکب زینة و سببا للحفظ من الشیاطین معا، و الحفظ لمّا کان بهذه الکواکب الثّابتة فی هذه السّماء، حسن التخصیص، و القول بتأتّی الحفظ بالسّیارات أیضا ممّا یأبی عنه العقول المستقیمة، إذ مع وجود هذه الکواکب علی قربها و کثرتها فی هذه السّماء و حصول حفظها بها لا یحکم العقل السّلیم بأن ینقض کوکب من الفلک السّابع مثلا مع بعده و وحدته، فیوجب الحفظ کما هو ظاهر</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المستفاد ممّا ذکرت أنّ الشّهب التی جعلت رجوما للشّیاطین هی تلک الکواکب المزیّنة بها السّماء، و هذا مشکل جدّا لأنّ هذه الشّهب تبطل و تضمحلّ، فلو کانت هذه الشّهب تلک الکواکب الحقیقیة لوجب أن یظهر نقصان کثیر فی أعداد کواکب السّماء، و معلوم أنّ هذا المعنی لم یوجد ألبتّة</w:t>
      </w:r>
      <w:bookmarkStart w:id="737" w:name="pg13849_150618"/>
    </w:p>
    <w:p>
      <w:pPr>
        <w:pStyle w:val="BookText"/>
        <w:rPr/>
      </w:pPr>
      <w:bookmarkEnd w:id="737"/>
      <w:r>
        <w:rPr>
          <w:rFonts w:ascii="IRNazanin" w:hAnsi="IRNazanin" w:eastAsia="IRNazanin"/>
          <w:color w:val="111111"/>
          <w:sz w:val="28"/>
          <w:sz w:val="28"/>
          <w:szCs w:val="28"/>
          <w:rtl w:val="true"/>
          <w:lang w:bidi="fa-IR"/>
        </w:rPr>
        <w:t>فانّ أعداد کواکب السّماء باقیة علی حالة واحدة من غیر تغیر البتّة، و أیضا جعلها رجوما ممّا یوجب وقوع النّقصان فی زینة السّماء، و الجمع بین هذین المقصودین کالجمع بین المتنافیین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معنی رجم الشّیاطین بالکواکب هو أنّهم یرمون بأجرام الکواکب، بل یجوز أن ینفصل من الکواکب شعل ترمی الشّیاطین بها، و تلک الشّعل هی الشّهب، و ما ذاک إلاّ کقبس یؤخذ من نار، و النّار باقیة بحالها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العجب أنّ الشّارح البحرانی أجاب عن الاشکال المذکور باختیار أنّ الشّهب غیر تلک الثّوابت الباقیة،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زیّنا السّماء الدّنیا بمصابیح و جعلناها رجوما للشّیاطین،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مضیء حصل فی الجوّ العالی أو فی السّماء فهو مصباح لأهل الارض، إلاّ أن تلک المصابیح منها باقیة علی طول الزّمان و هو الثّوابت، و منها متغیّرة و هی هذه الشّهب التی یحدثها اللّه و یجعلها رجوما للشّیاطین، و یصدق علیها أنّها زینة للسّماء أیضا بالنّسبة إلی أوهامنا انتهی، و بمثل هذا أجاب الفخر الرّازی أیضا عند تفسیر الآیة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لکنّک خبیر بمنافاته لظواهر الآیات خصوصا الآیة الثّالثة، حیث إنّ الضّمیر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جعلناها رجوما، راجع إلی المصابیح، و الظاهر من المصابیح هی الکواکب بشهادة الآیتین الاولیین، و لا داعی إلی التّاویل و رفع الید عن الظاهر مع اندفاع الاشکال بما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أدّی إلیه الفهم القاصر فی المقام، و تکلمنا علی ما یقتضیه عقولنا القاصرة، و اللّه العالم بحقایق ملکوت سمائه</w:t>
      </w:r>
      <w:r>
        <w:rPr>
          <w:rFonts w:eastAsia="IRNazanin" w:cs="IRNazanin"/>
          <w:color w:val="111111"/>
          <w:sz w:val="28"/>
          <w:szCs w:val="28"/>
          <w:rtl w:val="true"/>
          <w:lang w:bidi="fa-IR"/>
        </w:rPr>
        <w:t>.</w:t>
      </w:r>
    </w:p>
    <w:p>
      <w:pPr>
        <w:pStyle w:val="Heading6"/>
        <w:numPr>
          <w:ilvl w:val="5"/>
          <w:numId w:val="1"/>
        </w:numPr>
        <w:rPr/>
      </w:pPr>
      <w:bookmarkStart w:id="738" w:name="__RefHeading___Toc3348033_1468164448"/>
      <w:bookmarkStart w:id="739" w:name="_Toc281"/>
      <w:bookmarkEnd w:id="738"/>
      <w:r>
        <w:rPr>
          <w:rtl w:val="true"/>
        </w:rPr>
        <w:t>السادس</w:t>
      </w:r>
      <w:bookmarkEnd w:id="739"/>
    </w:p>
    <w:p>
      <w:pPr>
        <w:pStyle w:val="BookText"/>
        <w:rPr/>
      </w:pPr>
      <w:r>
        <w:rPr>
          <w:rFonts w:ascii="IRNazanin" w:hAnsi="IRNazanin" w:eastAsia="IRNazanin"/>
          <w:color w:val="111111"/>
          <w:sz w:val="28"/>
          <w:sz w:val="28"/>
          <w:szCs w:val="28"/>
          <w:rtl w:val="true"/>
          <w:lang w:bidi="fa-IR"/>
        </w:rPr>
        <w:t>فی الاشارة إلی بعض ما یتعلّق بالنیرین أعنی الشّمس و القمر</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اللّتین أشار علیه السلام إلیهما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فأجری فیها سراجا مستطیرا، و قمرا منیرا، فانّ لهما أحوالا کثیرة من حیث القطر و الحرکة، و سرعتها و بطؤها، و الخسوف و الکسوف العارضین لهما، و الکلف الحاصل فی وجه القمر، و زیادة نور الشّمس علیه، و الحرارة الموجودة لها دون القمر، إلی غیر هذه من الحالات التی بحث عنها علماء الهیئة</w:t>
      </w:r>
    </w:p>
    <w:p>
      <w:pPr>
        <w:pStyle w:val="BookText"/>
        <w:rPr/>
      </w:pPr>
      <w:r>
        <w:rPr>
          <w:rFonts w:ascii="IRNazanin" w:hAnsi="IRNazanin" w:eastAsia="IRNazanin"/>
          <w:color w:val="111111"/>
          <w:sz w:val="28"/>
          <w:sz w:val="28"/>
          <w:szCs w:val="28"/>
          <w:rtl w:val="true"/>
          <w:lang w:bidi="fa-IR"/>
        </w:rPr>
        <w:t>بحسب ما وصل إلیها أوهامهم القاصرة، و مقصودنا فی المقام بیان بعض الأحوال الطاریة علیهما حسب ما یستفاد من الآیات و الأخبار الماثورة عن أهل العصمة و الطهارة سلام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من أجل کونهما من أعظم الآیات و لعظم ما یترتّب علیهما من الثّمرات من اصلاح الأثمار و النّباتات و مدخلیّتهما فی ضبط السّنین و الحساب و الأوقات و غیر ذلک من المنافع الحاصلة منهما للعنصریات، کرّر اللّه سبحانه ذکرهما فی کثیر من السّور و الآیات، و ببالی أنّه ینیف علی عشرین قال سبحانه فی سورة البقرة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یَسْئَلُونَکَ عَنِ الْأَهِلَّةِ قُلْ هِیَ مَواقِیتُ لِلنّاسِ وَ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إلی بعض منافع القمر الحاصلة فیه من حیث الزّیادة و النّقصان و الطلوع و الافول، و هو أنّ الحکمة فی ذلک أن یعرف النّاس معالم امورهم، و أوقات عباداتهم الموظفة فی حقّهم، و قال فی سورة یونس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الَّذِی جَعَلَ الشَّمْسَ ضِیاءً وَ الْقَمَرَ نُوراً وَ قَدَّرَهُ مَنازِلَ لِتَعْلَمُوا عَدَدَ السِّنِینَ وَ الْحِسابَ ما خَلَقَ اللّهُ ذلِکَ إِلاّ بِالْحَقِّ یُفَصِّلُ الْآیاتِ لِقَوْمٍ 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قدّر مسیر کلّ واحد منهما منازل، و الضّمیر راجع إلی خصوص القمر، و تخصیصه بالذّکر لسرعة سیره و معاینة منازله و إناطة أحکام الشّرع به، و لذلک علّله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لتعلموا عدد السّنین و الحساب، أی حساب الأوقات من الأشهر و السّاعات فی التّصرفات و المعاملات</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الحساب یبنی علی أربع 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السّاعات، و الأیام، و الشهور، و السّنون، فالعدد</w:t>
      </w:r>
      <w:r>
        <w:rPr>
          <w:rStyle w:val="FootnoteAnchor"/>
          <w:rtl w:val="true"/>
        </w:rPr>
        <w:footnoteReference w:id="166"/>
      </w:r>
      <w:r>
        <w:rPr>
          <w:rFonts w:ascii="IRNazanin" w:hAnsi="IRNazanin" w:eastAsia="IRNazanin"/>
          <w:color w:val="111111"/>
          <w:sz w:val="28"/>
          <w:sz w:val="28"/>
          <w:szCs w:val="28"/>
          <w:rtl w:val="true"/>
          <w:lang w:bidi="fa-IR"/>
        </w:rPr>
        <w:t>للسّنین، و الحساب لما دون و هی الشّهور، و الأیام،</w:t>
      </w:r>
    </w:p>
    <w:p>
      <w:pPr>
        <w:pStyle w:val="BookText"/>
        <w:rPr/>
      </w:pPr>
      <w:r>
        <w:rPr>
          <w:rFonts w:ascii="IRNazanin" w:hAnsi="IRNazanin" w:eastAsia="IRNazanin"/>
          <w:color w:val="111111"/>
          <w:sz w:val="28"/>
          <w:sz w:val="28"/>
          <w:szCs w:val="28"/>
          <w:rtl w:val="true"/>
          <w:lang w:bidi="fa-IR"/>
        </w:rPr>
        <w:t>و السّاعات، و بعد هذه المراتب الأربع لا یحصل إلا التکرار، کما أنّهم رتّبوا العدد علی أربع 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الآحاد، و العشرات، و المات، و الالوف، و لیس بعدها إلاّ التکرار و معنی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خَلَقَ اللّهُ ذلِکَ إِلاّ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متلبّسا بالحقّ مراعیا فیه مقتضی الحکمة البالغة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یُفَصِّلُ الْآیاتِ لِقَوْمٍ 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فانّهم المنتفعون بذلک، و قریب منه قوله فی سورة الاسری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جَعَلْنَا اللَّیْلَ وَ النَّهارَ آیَتَیْنِ فَمَحَوْنا آیَةَ اللَّیْلِ وَ جَعَلْنا آیَةَ النَّهارِ مُبْصِرَةً لِتَبْتَغُوا فَضْلاً مِنْ رَبِّکُمْ وَ لِتَعْلَمُوا عَدَدَ السِّنِینَ وَ الْحِسابَ وَ کُلَّ شَیْ‌ءٍ فَصَّلْناهُ تَفْصِیلاً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جعلنا اللّیل و النّهار دلالتین یدلاّن علی القادر الحکیم، فمحونا آیة اللّیل أی الآیة التی هی اللّیل و جعلناها مظلمة، و الاضافة بیانیّة، و جعلنا آیة النّهار مبصرة، أی مضیئة أو مبصرة للناس من أبصره فبصر، لتبتغوا فضلا من ربکم، أی لتطلبوا فی بیاض النّهار أسباب معاشکم و تتوصلوا به إلی استبانة أعمالکم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بالآیتین الشّمس و القمر، و تقدیر الکلام و جعلنا نیّری اللّیل و النّهار آیتین، و المراد بمحو آیة اللیل التی هی القمر نقص نورها شیئا فشیئا إلی المحاق، أو المراد بمحوها کونها مظلمة فی نفسها مطموسة النّور بما جعل فیها من السّواد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الأظهر و یدلّ علیه الأخبار المستفیضة</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فمنها ما فی البحار عن العیون فی خبر یزید بن سلام، أنّه سأل النّبی صلی اللّه علیه و آله و سلم، ما بال الشّمس و القمر لا یستویان فی الضوء و النّور؟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خلقهما اللّه أطاعا</w:t>
      </w:r>
    </w:p>
    <w:p>
      <w:pPr>
        <w:pStyle w:val="BookText"/>
        <w:rPr/>
      </w:pPr>
      <w:r>
        <w:rPr>
          <w:rFonts w:ascii="IRNazanin" w:hAnsi="IRNazanin" w:eastAsia="IRNazanin"/>
          <w:color w:val="111111"/>
          <w:sz w:val="28"/>
          <w:sz w:val="28"/>
          <w:szCs w:val="28"/>
          <w:rtl w:val="true"/>
          <w:lang w:bidi="fa-IR"/>
        </w:rPr>
        <w:t>و لم یعصیا شیئا، فأمر اللّه عزّ و جلّ جبرئیل أن یمحو ضوء القمر فمحاه، فأثّر المحو فی القمر خطوطا سودا، و لو أنّ القمر ترک علی حاله بمنزلة الشّمس لم یمح، لما عرف اللّیل من النّهار، و لا النّهار من اللیل، و لا علم الصّائم کم یصوم، و لا عرف النّاس عدد السّنین، و ذلک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جعلنا اللیل و النّهار الآیة،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محمّد، فأخبرنی لم سمّی اللیل لیلا؟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یلایل</w:t>
      </w:r>
      <w:r>
        <w:rPr>
          <w:rStyle w:val="FootnoteAnchor"/>
          <w:rtl w:val="true"/>
        </w:rPr>
        <w:footnoteReference w:id="167"/>
      </w:r>
      <w:r>
        <w:rPr>
          <w:rFonts w:ascii="IRNazanin" w:hAnsi="IRNazanin" w:eastAsia="IRNazanin"/>
          <w:color w:val="111111"/>
          <w:sz w:val="28"/>
          <w:sz w:val="28"/>
          <w:szCs w:val="28"/>
          <w:rtl w:val="true"/>
          <w:lang w:bidi="fa-IR"/>
        </w:rPr>
        <w:t>الرّجال من النّساء، جعله اللّه عزّ و جلّ الفة و لباسا، و ذلک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جعلنا اللیل لباسا، و جعلنا النّهار معاشا،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فی الصافی عن العلل مثله إلی قوله و ذلک قول اللّه و جعلنا اللیل 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فیه أیضا عن کتاب النّجوم لابن طاوس نقلا من کتاب ابن أبی جمهور باسناده أنّ أمیر المؤمنین علیه السلام لمّا صعد المنبر و قال سلونی قبل أن تفقدونی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إلیه رجل فسأله عن السّواد الذی فی وجه القمر، فقال علیه السلام أعمی</w:t>
      </w:r>
      <w:r>
        <w:rPr>
          <w:rStyle w:val="FootnoteAnchor"/>
          <w:rtl w:val="true"/>
        </w:rPr>
        <w:footnoteReference w:id="168"/>
      </w:r>
      <w:r>
        <w:rPr>
          <w:rFonts w:ascii="IRNazanin" w:hAnsi="IRNazanin" w:eastAsia="IRNazanin"/>
          <w:color w:val="111111"/>
          <w:sz w:val="28"/>
          <w:sz w:val="28"/>
          <w:szCs w:val="28"/>
          <w:rtl w:val="true"/>
          <w:lang w:bidi="fa-IR"/>
        </w:rPr>
        <w:t>سأل عن عمیاء</w:t>
      </w:r>
      <w:r>
        <w:rPr>
          <w:rStyle w:val="FootnoteAnchor"/>
          <w:rtl w:val="true"/>
        </w:rPr>
        <w:footnoteReference w:id="169"/>
      </w:r>
      <w:r>
        <w:rPr>
          <w:rFonts w:ascii="IRNazanin" w:hAnsi="IRNazanin" w:eastAsia="IRNazanin"/>
          <w:color w:val="111111"/>
          <w:sz w:val="28"/>
          <w:sz w:val="28"/>
          <w:szCs w:val="28"/>
          <w:rtl w:val="true"/>
          <w:lang w:bidi="fa-IR"/>
        </w:rPr>
        <w:t>، أما سمعت اللّه عزّ و جل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فمحونا آیة اللیل و جعلنا آیة النّهار مبصرة، و السّواد الذی تراه فی القمر أنّ اللّه عزّ و جل خلق من نور عرشه شمسین، فأمر جبرئیل، فأمر جناحه الذی سبق من علم اللّه جلت عظمته لما أراد أن یکون من اختلاف اللیل و النّهار و الشّمس و القمر، و عدد السّاعات و الأیّام و الشّهور، و السّنین و الدّهور، و الارتحال و النّزول، و الاقبال و الادبار، و الحج و العمرة، و محلّ الدّین و أجر الأجیر، و عدد أیّام الحبل و المطلقة، و المتوفی عنها زوجها، و ما أشبه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المجلسی قده بعد نقل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أی علی الذی سبق فی علم اللّه أن یکون قمرا، و الظاهر أنه کان هکذا علی أحدهما للذی سبق انتهی</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ما رواه أیضا عن العیاشی عن أبی بصیر، عن الصّادق علیه السلام فی قوله</w:t>
      </w:r>
    </w:p>
    <w:p>
      <w:pPr>
        <w:pStyle w:val="BookText"/>
        <w:rPr/>
      </w:pP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فمحونا آیة اللیل،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السّواد الذی فی جوف القمر، إلی غیر ذلک ممّا یقف علیها المتتبع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ذکرنا عرفت سبب السّواد فی القمر و أنّه من فعل جبرئیل و أمر اللّه سبحانه، و لیس سببه ما توهمه الفلاسفة، و أرباب الهیئة و اختلفوا فیه علی أقوال تبلغ إلی سبعة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أنّه خیال لا حقیقة له، و ردّ بأنّه لو کان کذلک لاختلف فیه النّاظرون، لاستحالة موافقة الکلّ علی خیال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أنّه شبه ما ینطبع فیه من السّفلیّات من الجبال و البحار و غیرها، و ردّ بأنّه یلزم حینئذ أن یختلف القمر فی قربه و بعده و انحرافه عمّا ینطبع فیه الثالث أنّه السّواد الکاین فی الوجه الآخر، و ردّ بأنّه یجب علی ذلک أن لا یری هذا متفرقا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أنّ سببه التّأذّی من کرة النّار، لقرب ما بینهما، و ردّه الشّیخ الرّئیس بأنّ هذا لا یلایم الاصول الحکمیّة، فانّ الأجسام الفلکیّة لا ینفعل عن الأجسام العنصریّة، و أیضا أنّ الفلک غیر قابل للتسخن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أنّ جزء منه لا یقبل النّور کما یقبله غیره، و ردّ بأنّه یلزم علی هذا عدم اطراد القول ببساطة الفلکیّات، و فی هذا هدم لقواعدهم المبنیّة علی بساطتها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أنّ وجه القمر مصوّرة بصورة وجه الانسان، فله عینان و حاجبان و أنف و فم، و ردّ بأنّه یلزم أن یبطل فعل الطبیعة عندهم، و ذلک لأنّ لکلّ عضو طلب نفع و دفع ضرر، فانّ الفم لدخول الغذاء، و الأنف للاستشمام، و الحاجبین لدفع العرق عن العینین، و لیس القمر قابلا لشیء من ذلک، فیلزم التّعطیل الدّائم فیما زعمتم أنه علی أحسن النظام و أبلغه</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 أنّ هذا السواد أجسام سماویة مختلفة معه فی تدویره غیر قابلة للانارة بالتساوی حافظة لوضعها معه 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أقوالهم التی حکیت عنهم فی المقام، و قد عرفت فساد الجمیع فی أنفسها، مضافا إلی قیام الأخبار علی خلافها،</w:t>
      </w:r>
    </w:p>
    <w:p>
      <w:pPr>
        <w:pStyle w:val="BookText"/>
        <w:rPr/>
      </w:pPr>
      <w:r>
        <w:rPr>
          <w:rFonts w:ascii="IRNazanin" w:hAnsi="IRNazanin" w:eastAsia="IRNazanin"/>
          <w:color w:val="111111"/>
          <w:sz w:val="28"/>
          <w:sz w:val="28"/>
          <w:szCs w:val="28"/>
          <w:rtl w:val="true"/>
          <w:lang w:bidi="fa-IR"/>
        </w:rPr>
        <w:t>و ظهر لک أنّ السبب فیه أمر القادر المختار المسخر تحت قدرته الشمس و القمر و اللیل و النهار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رواه فی الصافی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خلق اللّه القمر کتب علیه لا إله الا اللّه، محمّد رسول اللّه، علیّ أمیر المؤمنین، و هو السواد الذی ترونه فی القمر، فلا ینافی الأخبار السالفة، لجواز أن یکون المحو الواقع فی الأحادیث السابقة بهذه الکتابة الواقعة فی هذا الحدیث، و تمام هذا الحدیث ما رواه الطبرسی فی الاحتجاج و المحدّث الجزایری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الأنوار عن قاسم بن معاویة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هؤلاء یروون حدیثا فی معراجهم أنه لما اسری برسول اللّه صلی اللّه علیه و آله سلم رأی علی العرش لا إله الاّ اللّه، محمّد رسول اللّه، أبو بکر الصدیق،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غیّر و اکلّ شیء حتی هذا؟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لما خلق العرش کتب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علیّ أمیر المؤمنین، و لما خلق الماء کتب فی مجراه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علیّ أمیر المؤمنین، و لما خلق اللّه عزّ و جلّ الکرسی کتب علی قوائمه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علیّ أمیر المؤمنین، و لما خلق اللّه عزّ و جلّ اللوح کتب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علیّ أمیر المؤمنین، و لما خلق اللّه إسرافیل کتب علی جبهته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علی أمیر المؤمنین، و لما خلق اللّه السماوات کتب فی أکنافها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علیّ أمیر المؤمنین، و لمّا خلق اللّه الأرضین کتب فی أطباقها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علیّ أمیر المؤمنین، و لمّا خلق اللّه عزّ و جلّ الجبال کتب علی رءوسها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علیّ أمیر المؤمنین، و لمّا خلق اللّه عزّ و جلّ الشّمس کتب اللّه عزّ و جلّ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علیّ أمیر المؤمنین، و لما خلق اللّه عزّ و جلّ القمر کتب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علیّ أمیر المؤمنین، و هو السّواد الذی ترونه فی القمر، فاذا قال أحدکم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فلیقل علیّ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الکتابة المکتوبة علی وجه القمر، الموجبة للکلف و السّواد فیه علی ما دلت علیه الرّوایة، مکتوبة بعینها علی الشّمس أیضا، فلم لم توجب السّواد فیها؟ حیث إنّه لو کان فیها سواد لشاهدناه؟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أجاب عنه الجزایری بأنّ عدم المشاهدة لشدّة النّور و زیادة الضّیاء المانع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لکنّک خبیر بما فیه لما قد عرفت فی الاخبار السّالفة أنّ نوریهما کانا علی حدّ سواء، و کان سبب قلّة نور القمر هو المحو الحاصل بالکتابة، فلم تکن الشّمس فی الأصل أشد نورا حتّی لا یظهر فیها أثر الکتابة، و الأولی أن یجاب بأنّ المقصود لمّا کان تمایز اللّیل و النّهار، و معرفة السّنین و الحساب، کانت الکتابة علی وجه القمر بخط جلیّ لحصول ذلک الغرض، بخلاف الشّمس، و العلم عند اللّه هذا و قد تحقق ممّا ذکرنا سبب اختلاف نوری الشّمس و القمر، بما لا مزید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سبب اختلافهما فی الحرارة، فهو ما بیّنه الامام علیه السلام فی روایة الکافی باسناده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لأیّ شیء صارت الشّمس أشدّ حرارة من القمر؟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خلق الشّمس من نور النّار و من صفو الماء طبقا من هذا و طبقا من هذا حتّی إذا کانت سبعة أطباق ألبسها لباسا من نار، فمن ثمّ صارت أشدّ حرارة من القمر، قلت جعلت فداک، و القمر،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ذکره خلق القمر من ضوء نور النّار و صفو الماء طبقا من هذا و طبقا من هذا حتّی إذا کانت سبعة أطباق ألبسها لباسا من نار فمن ثم صار القمر أبرد من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فی البحار عن العلل و الخصال أیضا و قال بعد ذکر الحدیث توضیح قوله</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إذا کانت سبعة أطباق، یحتمل أن یکون المعنی أنّ الطبقة السّابعة فیها من نار، فیکون حرارتها لجهتین، لکون طبقات النّار أکثر بواحدة، و کون الطبقة العلیا من النّار، و یحتمل أن یکون لباس النّار طبقة ثامنة، فتکون الحرارة</w:t>
      </w:r>
    </w:p>
    <w:p>
      <w:pPr>
        <w:pStyle w:val="BookText"/>
        <w:rPr/>
      </w:pPr>
      <w:r>
        <w:rPr>
          <w:rFonts w:ascii="IRNazanin" w:hAnsi="IRNazanin" w:eastAsia="IRNazanin"/>
          <w:color w:val="111111"/>
          <w:sz w:val="28"/>
          <w:sz w:val="28"/>
          <w:szCs w:val="28"/>
          <w:rtl w:val="true"/>
          <w:lang w:bidi="fa-IR"/>
        </w:rPr>
        <w:t>للجهة الثّانیة فقط، و کذا فی القمر یحتمل الوجهین، ثم إنّه یحتمل أن یکون خلقهما من النّار و الماء الحقیقتین من صفوهما و ألطفهما، و أن یکون المراد جوهرین لطیفین مشابهین لهما فی الکیفیّة، و لم یثبت امتناع کون العنصریات فی الفلکیّات، و قد دلّ الشّرع علی وقوعه فی مواضع شتّی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بقی الکلام فی حرکتی الشّمس و القمر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نظفر فی الأخبار بما یفید التّعیین، نعم فی بعضها ما یدل علی سرعة الحرکة، مثل ما روی عن سؤال النّبی صلی اللّه علیه و آله سلم عن الرّوح الأمین، من زوال الشّمس و جوابه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نعم، فقال صلی اللّه علیه و آله سلم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نعم، فقال من حیث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إلی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سارت الشّمس مسیرة خمسمائة عام و ما رواه المجلسی قده عن قصص الرّاوندی باسناده عن الصّدوق، باسناده عن محمّد بن مسلم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موسی علیه السلام سأل ربه أن یعلمه زوال الشّمس، فوکل اللّه بها ملکا، فقال یا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زالت الشّمس، فقال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أخبرتک، و قد سارت خمسمائة عام و عن الکافی عن علیّ بن إبراهیم باسناده عن أبی الصّباح الکنانی، 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للشّمس ثلاثمأة و ستین برجا، کلّ برج منها مثل جزیرة من جزایر العرب، فتنزل کل یوم علی برج منها، فاذا غابت انتهت إلی حدّ بطنان العرش، فلم تزل ساجدة إلی الغد، ثم ترد إلی موضع مطلعها و معها ملکان یهتفان معها، و انّ وجهها لأهل السّمآء، و قفاها لأهل الأرض، و لو کان وجهها لأهل الأرض لاحترقت الأرض و من علیها من شدة حرّها، و معنی سجودها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سبحانه و تعالی</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أَنَّ اللّهَ یَسْجُدُ لَهُ مَنْ فِی السَّماواتِ وَ مَنْ فِی الْأَرْضِ وَ الشَّمْسُ وَ الْقَمَرُ وَ النُّجُومُ وَ الْجِبالُ وَ الشَّجَرُ وَ الدَّوَابُّ وَ کَثِیرٌ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المجلسی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روایة الحدیث توضیح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ثلاثمأة و ستّین برجا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w:t>
      </w:r>
    </w:p>
    <w:p>
      <w:pPr>
        <w:pStyle w:val="BookText"/>
        <w:rPr/>
      </w:pPr>
      <w:r>
        <w:rPr>
          <w:rFonts w:ascii="IRNazanin" w:hAnsi="IRNazanin" w:eastAsia="IRNazanin"/>
          <w:color w:val="111111"/>
          <w:sz w:val="28"/>
          <w:sz w:val="28"/>
          <w:szCs w:val="28"/>
          <w:rtl w:val="true"/>
          <w:lang w:bidi="fa-IR"/>
        </w:rPr>
        <w:t xml:space="preserve">بالبرج الدرجات التی تنتقل إلیها بحرکتها الخاصّة، أو المدارات التی تنتقل إلی واحد منها کلّ یوم، فیکون هذا العدد مبنیّا علی ما هو الشّایع بین النّاس من تقدیر السّنة به، و إن لم یکن مطابقا لشیء من حرکتی الشّمس و القمر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جزیرة من جزایر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نسبتها إلی الفلک مثل نسبة جزیرة من الجزائر إلی الأرض، أو الغرض التّشبیه فی أصل العظمة لا خصوص المقدار، و المقصود بیان سرعة حرکتها و إن کانت بطیئة بالنّسبة إلی الحرکة الیومیّة، قال الفیروز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جزیرة العرب ما أحاط به بحر الهند و بحر الشّام ثم دجلة و الفرات و ما بین عدن ابین الی اطراف الشّام طولا و من جدّة إلی ریف العراق عرضا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غابت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بالحرکة الیومیّة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حدّ بطنان العرش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وسطه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المراد وصولها إلی دائرة نصف النّهار من تحت الأرض، فانّها بحذاء أوساط العرش بالنّسبة إلی أکثر المعمورة، إذ ورد فی الأخبار أنّ العرش محاذ للکعبة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تزل ساجدة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مطیعة خاضعة منقادة جاریة بأمره تعالی حتی تردّ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بمطلعها ما قدّر أن تطلع منه فی هذا الیوم، أو ما طلعت فیه فی السّنة السّابقة فی مثله و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معنی سجودها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 یکون من تتمة الخبر لبیان أنّه لیس المراد بالسّجود ما هو المصطلح، و لعل الأظهر أنّه من کلام الکلینی أو غیره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 حرکة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القمر فهو أسرع حرکة من الشّمس، کما 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الشَّمْسُ یَنْبَغِی لَها أَنْ تُدْرِکَ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فی سرعة سیره، لأنّ الشّمس تقطع بروج الفلک فی ثلاثمأة و خمسة و ستّین یوما و شیء، و القمر فی ثمانیة و عشرین یوما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الصّحیفة السّجادیة علی صاحبها أفضل الصلاة و التحیة فی دعائه إذا نظر إلی الهلال</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الخلق المطیع الدّآئب السّریع المتردّد فی منازل التّقدیر</w:t>
      </w:r>
    </w:p>
    <w:p>
      <w:pPr>
        <w:pStyle w:val="BookText"/>
        <w:rPr/>
      </w:pPr>
      <w:r>
        <w:rPr>
          <w:rFonts w:ascii="IRNazanin" w:hAnsi="IRNazanin" w:eastAsia="IRNazanin"/>
          <w:color w:val="111111"/>
          <w:sz w:val="28"/>
          <w:sz w:val="28"/>
          <w:szCs w:val="28"/>
          <w:rtl w:val="true"/>
          <w:lang w:bidi="fa-IR"/>
        </w:rPr>
        <w:t>المتصرّف فی فلک التّدبیر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شرّاح</w:t>
      </w:r>
      <w:r>
        <w:rPr>
          <w:rStyle w:val="FootnoteAnchor"/>
          <w:rtl w:val="true"/>
        </w:rPr>
        <w:footnoteReference w:id="170"/>
      </w:r>
      <w:r>
        <w:rPr>
          <w:rFonts w:ascii="IRNazanin" w:hAnsi="IRNazanin" w:eastAsia="IRNazanin"/>
          <w:color w:val="111111"/>
          <w:sz w:val="28"/>
          <w:sz w:val="28"/>
          <w:szCs w:val="28"/>
          <w:rtl w:val="true"/>
          <w:lang w:bidi="fa-IR"/>
        </w:rPr>
        <w:t>الصّحیفة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وصفه علیه السلام القمر بالسّرعة إشارة إلی سرعة حرکته العرضیّة التی تکون بتوسط فلک تدویره، فانّه أسرع عن سایر الکواکب بهذا الاعتبار، أمّا الثّوابت فظاهر، لکون حرکتها من أبطأ الحرکات حتّی أن القدماء لم یدرکوها،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تتمّ الدّورة فی ثلاثین ألف سنة،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ستة و ثلاثین ألف سنة، و أمّا السّیارات فلأنّ زحل یتمّ الدّورة فی ثلاثین سنة، و المشتری فی اثنتی عشرة سنة، و المرّیخ فی سنة و عشرة أشهر و نصف شهر، و کلاّ من الشّمس و الزّهرة و عطارد فی قریب سنة، و أمّا القمر فیتمّ الدّورة فی نحو من ثمانیة و عشرین یوما، فکان أسرعها حرکة، و أمّا حرکته الذاتیة و إن قال بهاجم غفیر من أساطین الحکماء، حیث أثبتوا لجمیع الکواکب حرکة ذاتیة و تدور بها علی أنفسها، فهی علی تقدیر ثبوتها غیر محسوسة و لا معروفة، فحمل وصف القمر بالسرعة علی هذه الحرکة بعید، نعم لا یبعد حمله علی حرکته المحسوسة علی أنّها ذاتیّة له، کما ذهب إلیه بعضهم من جواز کون بعض حرکات السّیارات فی أفلاکها من قبیل حرکة السابح فی الماء، و یؤیده ظاهر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الشَّمْسَ وَ الْقَمَرَ کُلٌّ فِی فَلَکٍ یَسْبَحُونَ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 و اورد صاحب شرح الاشارات علی القول بالحرکة الذّاتیّة، بأنّ هذه تقتضی أن یکون المحو المرئی فی وجه القمر شیئا غیر ثابت فی جرمه و إلاّ لتبدّل وضعه</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مجمل الکلام فیما یتعلق بالأجسام العلویّة و عالم الملکوت، و قد تکلمنا فیه بحسب ما ساعدنا الوقت و المجال، و أما تفصیل حالاتها علی ما تعرضوا له بحسب الوسع و الطاقة البشریة فلیطلب من مظانه و مواقعه، و العلم عند اللّه و النبیّ</w:t>
      </w:r>
      <w:bookmarkStart w:id="740" w:name="pg13849_150628"/>
    </w:p>
    <w:p>
      <w:pPr>
        <w:pStyle w:val="BookText"/>
        <w:rPr/>
      </w:pPr>
      <w:bookmarkEnd w:id="740"/>
      <w:r>
        <w:rPr>
          <w:rFonts w:ascii="IRNazanin" w:hAnsi="IRNazanin" w:eastAsia="IRNazanin"/>
          <w:color w:val="111111"/>
          <w:sz w:val="28"/>
          <w:sz w:val="28"/>
          <w:szCs w:val="28"/>
          <w:rtl w:val="true"/>
          <w:lang w:bidi="fa-IR"/>
        </w:rPr>
        <w:t>و أوصیائه الکرام علیهم السلام</w:t>
      </w:r>
      <w:r>
        <w:rPr>
          <w:rFonts w:eastAsia="IRNazanin" w:cs="IRNazanin"/>
          <w:color w:val="111111"/>
          <w:sz w:val="28"/>
          <w:szCs w:val="28"/>
          <w:rtl w:val="true"/>
          <w:lang w:bidi="fa-IR"/>
        </w:rPr>
        <w:t>.</w:t>
      </w:r>
    </w:p>
    <w:p>
      <w:pPr>
        <w:pStyle w:val="Heading5"/>
        <w:numPr>
          <w:ilvl w:val="4"/>
          <w:numId w:val="1"/>
        </w:numPr>
        <w:rPr/>
      </w:pPr>
      <w:bookmarkStart w:id="741" w:name="__RefHeading___Toc3348035_1468164448"/>
      <w:bookmarkStart w:id="742" w:name="_Toc282"/>
      <w:bookmarkEnd w:id="741"/>
      <w:r>
        <w:rPr>
          <w:rtl w:val="true"/>
        </w:rPr>
        <w:t>الترجمة</w:t>
      </w:r>
      <w:bookmarkEnd w:id="742"/>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پس از آن انشاء کرد خداوند سبحانه و تعالی گشادن فضاها و شکافتن طرفها و گشادگیهای هوا را، پس جاری نمود در آن گشادگیها آبی که تلاطم داشت و زننده یکدیگر بود موجهای او، و تراکم داشت و بالای همدیگر بود انبوهی او، بار نمود آن آب را بر پشت بادی که تند بود وزیدن او، و سخت جنباننده که شدید بود صدای او، پس امر نمود آن باد را به برگردانیدن آن آب بطرف بالا، و مسلط گردانید آنرا بمحکم بستن آن آب و مقرون و نزدیک نمود آن باد را بنهایت و حدّ آن آب که فاصله نبود میان آنها، هوا از زیر آن گشاده شده، و آب از بالای آن ریخته گردیده، پس بعد از این بیافرید حق سبحانه و تعالی بادی که عقیم نمود وزیدن او را یا این که عقیم بود وزیدن او یا این که تنک بود جای وزیدن او، و دایم نمود ملازمت آن باد را بحرکت دادن آب، و شدید و محکم نمود جریان آنرا و دور نمود مهب و منشأ آنرا بحیثیتی که هیچکس را اطلاع نیست بر این که از کجا ناشی می‌شود، پس مأمور نمود آنرا بر تحویل و بر هم زدن آب انبوه و بر هم خورده و حرکت دادن و بر انگیختن موج دریاها، پس حرکت داد و بجنبانید آن باد آن آب را مثل جنبانیدن خیک دوغ بجهت گرفتن روغن، و سخت روان شد بآن آب مثل روان شدن آن در جاهای خالی در حالتی که بر می‌گردانید اوّل آن آب را به آخر آن، و ساکن آنرا بمتحرّک آن، حتی این که بلند شد معظم آن، و انداخت کف را تراکم آن، پس بلند نمود آن کف را در هوای مفتوح و فضای واسع، پس خلق کرد و مستقیم نمود از آن کف یا از آن آب هفت آسمان را در حالتی که گردانید زیرین آن آسمانها را مثل موج در صفا یا از خود موج که ممنوع بود از سیلان، و گردانید بالاتر آنها را سقفی که محفوظ بود از سقوط و انهدام، و بنائی که بلند بود و مرتفع بی ستونی که نکاه بدارد آنرا و بدون مسمار و ریسمانی که منتظم و ملتئم نماید آنرا، پس از آن زینت بخشید آن</w:t>
      </w:r>
    </w:p>
    <w:p>
      <w:pPr>
        <w:pStyle w:val="BookText"/>
        <w:rPr/>
      </w:pPr>
      <w:r>
        <w:rPr>
          <w:rFonts w:ascii="IRNazanin" w:hAnsi="IRNazanin" w:eastAsia="IRNazanin"/>
          <w:color w:val="111111"/>
          <w:sz w:val="28"/>
          <w:sz w:val="28"/>
          <w:szCs w:val="28"/>
          <w:rtl w:val="true"/>
          <w:lang w:bidi="fa-IR"/>
        </w:rPr>
        <w:t>آسمانها را با زینت ستاره‌های درخشنده، و با روشنی کوکبها یا شهبهای جهنده که بنور خود هوا را سوراخ کننده‌اند، و روان گردانید در آن آسمانها چراغی که منتشر بود روشنی او باطراف عالم که عبارتست از آفتاب، و جاری نمود ماهی را که نور دهنده بود و تابان در فلک گردنده و سقف سیر کننده و لوح حرکت کننده و جنبنده</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هنا تم الجزء الاول من هذه الطبعة النفیسة القیمة، و قد تصدی لتصحیحه و ترتیبه و تهذیبه العبد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السید ابراهیم المیانجی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عفی عنه، و ذلک بعد التطبیق و المقابلة علی النسخة الاصل التی هی بخط المؤلف اعلی الله مقامه، و وقع الفراغ فی الیوم الرابع من الربیع الاول سنة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و یلیه الجزء الثانی و اوله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الفصل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أولا و آخرا</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التفسیر للمرتجل علی مذهب الاصولیین و هو مخالف لما فسره النحاة فان المرتجل عندهم ما جعل علما لشیء و لم یکن منقولا الیه عن معنی آخر و بعبارة اخری هو المبدو بالوضع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یخفی ما فیه من التسامح و الاولی ان یقول فان له معنیین اذ الفعل لیس له وضعان و انما له معنیان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اوله و أفضله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الهیعه الصوت الذی یفزع منه و یخاف من عدو و معنی طار الیها سار الیها مجمع البحرین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الشعفة بالتحریک رأس الجمل، مجمع</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الشکیم الحدیدة المعترضة فی فم الفرس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الاباطح جمع الابطح و هو مسیل الماء فیه دقاق الحصا</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الهوادی جمع هادیة و هی العنق</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استعار الشیطان لمعاویة او عمرو بن العاص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ذکر اللازم و ارادة الملزوم علی مذهب السکاکی</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نظرت الیه عن عرض بالضم ای من جانب و ناحیة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یخفی ما فی هذا الکلام من حسن التعبیر لاشتماله علی العکس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الفقرة فی النثر بمنزلة البیت من الشعر مثلا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الحمد للّه الذی لا یبلغ مدحته القائلون فقرة و لا یحصی نعمائه العادون فقرة اخری و هی فی الاصل حلی یصاغ علی شکل فقرة الظهر قاله التفتازانی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نزول المطر فی الربیع و المطر الذی یدوم ثلاثة ایام یسیل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هذا الکلام و ما سبق من قوله فیا عجبا و اللّه اه منه</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قوله حملتکم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سواء کانا حقیقتین أو مجازیین أو أحدهما حقیقیا و الاخر مجازیا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الحفنة بالفتح ملاء الکفین من طعام و الجمع حفنات مثل سجدة و سجدات و حفنت الفلان حفنة من باب ضرب اعطیته قلیلا مجمع البحرین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یترب بالمثناة و بالراء المفتوحة موضع بقرب مدینة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الناس من یرونه یثرب بالثاء المثلثة و الراء المکسورة و لیس کذلک کما نبه به التبریزی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قطعها م</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 طلاع الثنایا اذا کان ساعیا لمعالی الامور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وسعت خ ل</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غضبه خ ل</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مستعیذ من وعیده خ ل</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مغفرة خ ل</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بضمیر عبد خ ل</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عون و معین خ ل</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متمکن خ ل</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یعرفه خ ل</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عدمه خ ل</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یمل خ ل</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جدر خ ل</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خطف عرینه خ ل</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مرصود خ ل</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منطیق خ ل</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بمقمع خ ل</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کجلد خ ل</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منقلب خ ل</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عصی خ ل</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لکع و زان صرد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الرزل الدنی</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اسمها فاختة منه</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اللّه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الیعسوب ملک النحل و منه قیل للسید یعسوب قومه کشف الغمة</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الختر الغدر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ضربه فأقعصه قتله مکانه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الجرار الجیش الثقیل السیر لکثرته</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اللجین الفضة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النضار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العفر التراب یقال عفره تعفیرا مرقه منه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الکافی منه</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الحیاض</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امر معضل مشکل لا یهتدی لوجهه منه</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مضیف النسور و الذیاب و رفیق الطیر مثل قول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عود الطیر عادات وثقن بهافهن یصحبنه فی کل مرتحل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الذیاب جمع ذئب منه</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ذباب السیف طرفه الذی یضرب به</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القصم الکسر و القاصم الکاسر</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الاسلاب جمع سلب محرکة</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 منه</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الرث الشیء البالی ورث الثوب رثاثة خلق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حلو خطابه</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التناوش التناول و الحتف الموت ک</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الطفل بالتحریک بعد العصر و تطفیل الشمس میلها الی الغروب منه</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الاسود اسود الغاب همتهایوم الکریهة فی المسلوب لا السلب ک</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قلة کل شیء اعلاء و راس الانسان قلته م</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الثکلی معروفة منه</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فقات عینه اخرجتها فصار اعمی منه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القترة الغبارک</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الحیدرة الاسدک</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الغمرات شداید الموت جمع غمرة م</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النفق سرب فی الارض له مخلص فی مکان ک</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افترع البکر افتضها 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المصاولة المواثبة ک</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المصقع البلیغ</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العریکة الطبیعة یقال لانت عریکته اذا انکسرت نخوته ک</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التهجد صلاة اللیل</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الوثیر الوطیء ک</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طمه و رمه‌ای فی اموره کلها و احواله جمیعا ک</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النجر الاصل و الحسب</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الشجی ما ینشب فی الحلق من عظم و غیره</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النهی بالضم جمع النهاة و هی العقول لانها تنهی عن القبیح کشف</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اللهی جمع لهاة کحصاة سقف الفم و یجمع أیضا علی لهوات و منه تحرک لسانه فی لهواته منه</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المسعر و المسعار الخشب الذی تسعر به النار و منه قیل انه المسعر حرب ای تسعر به و تحمی و الوغا الحرب لما فیه من الصوت و الجلبة منه</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الصهوة موضع اللبد من ظهر الفرس و اعلی کل جبل صهوته ک</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الندید النظیر منه</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المثلی تانیث الامثل و هو القریب من الخیر و اماثل القوم خیارهم و افاضلهم کشف</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صبا فلان اذا خرج من دینه الی دین آخر و منه الصابئون منه،</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نبا السیف ینبو کل و رجع منه</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الضرغام الاسد منه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کین و هی الغدة فی باطن القدم منه</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الربا جمع الربوة المرتفع من الارض منه</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دیمة و هو المطر الدائم الجریان و اقله ثلث النهار م</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الوسن ثقلة النوم</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العصرة الملجاء و المنجود المکروب</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الحبا المطر منه</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الصنادید جمع الصندید وزان قندیل السید الشجاع منه</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استوسق و اتسق اجتمع و انتظم ک</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للرجل الشجاع المقدام زمیع بین الزماع و الزماع الاسراع و العجلة ک</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الاخشبان جبلا مکة ک</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الربعة و الربعة بالتحریک و المربوع الرجل بین الطول و القصر م</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الادمة بالضم کالسمرة لفظا و معنی و هی منزله بین السواد و البیاض ق</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ادم کعلم و کرم فهو آدم</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الکردوسة کل عظمین التقیا فی مفصل کالذراعین و الرکبتین و نحوهما منه</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ادعج العین اسودها مع سعة م</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شثنت کفه کفرح و کرم شثنا و شثونة خشنت و غلظت فهو شثن الاصابع بالفتح ق</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غید کفرح مالت عنقه و لانت اعطافه ق</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المشاشة راس العظم و الجمع مشاش و الارض الصلبة و امش ق</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دمج دموجا دخل فی الشی و استحکم فیه ق</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الجلباب م</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الحسوة الجرعة و شرب الماء مرة بعد اخری منه</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قطع</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الغارب ما بین السنام و العنق</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لوی لویا من لواه یلویه لیا فتله و لویت الحبل فتلته</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الابطح علی غیر قیاس و القیاس اباطح</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قوضت البناء ای انقضته من غیر هدم و فی القاموس التقویض نقض من غیر عدم او هو نزع الاعواد و الاطناب و تقوض انهدم منه</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أنخت الابل أبرکته م</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مضر بفتح المیم و فتح المعجة قبیلة منسوبة الی مضر بن نزار بن معد بن عدنان مجمع</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اهلک</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ذودها الذود من الابل ما بین الثلاث الی العشرة و اکثر ما یستعمل الذود فی الابل و الغنم مجمع</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اتی فی البکرة ای الغداة</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النعی و زان فعیل الذی یأتی بخبر الموت</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مالک</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متعو د اقدامها صفة مالک و اقدامها مفعوله</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عبس و حزن</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انکشف</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شق کلامها یقال شق الکلام ای اخرجه احسن مخرج</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غلبت</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تواکلوا مواکلة اتکل بعضهم بعضا و غاض الندی ای قل و نضب المطر دائما و خلا الندی و زان فعیل مجلس القوم</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مراده بالحسین ابو الرضی و المرتضی منه</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الحرسین اللیل و النهار</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انه اراد بالاطهر المرضی ابا احمد عدنان بن الشریف الرضی قال فی مجالس المؤمنین کان عظیم الشان معظما عند آل بویه فوضت الیه نقابة العلویین بعد موت عمه المرتضی و مدحه شعراء عصره کمهیار و ابن الحجاج و غیرهما منه</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الوصمة العیب و العارم</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تسعد من قولهم حظیت المراة عند زوجها تحظی حظوة بالضم و الکسر سعدت به و دنت من قلبه و احبها م</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ترئس ای اظهر الریاسة م</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غذاء یتخذ من الدقیق المحشف</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الاستحسان مبنی علی روایة العجب بالضم، و الاستغراب مبنی علی روایته بفتح العین و الجیم فافهم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یتحیر فیه الخلق و یشتاق الیه منه</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حجر اسماعیل منه</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 کانت ریح الشمال تجیء من مقابله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مقابل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باعتبار عظم الملک و عظم جناحه فیمکن ان یضرب جناحه من جانب الشمال حتی یجیء الی جانب الکعبة و اما باثارتها إلی جانب الجنوب ثم یحصل من جانب الشمال بتموج الهواء او یکون ضرب جناحه سببا لاثارة الریح من جانب الشمال بالخاصیة التی جعلها اللّه فی جناحه او لانقیاد ریح الشمال لضربه و کذا بقیة الریاح و لا استبعاد فی امثال هذه الاحتمالات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تقی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حاشیة الفقیه</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قول العرف منه</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تضطرب منه</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فی الخطبة منه</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الی ان هذا انما یتم علی القول بوجود عالم الذر و هو بعد محل خلاف و سیاتی تحقیق الکلام عند شرحه اواسط الخطبة فی الفصل الرابع عشر منه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 جعلناه اظهر لان کلامه علیه السلام مسوق لبیان الصفات و جعل الاخلاص بالمعنی الذی ذکره لا یناسب قوله و کمال الاخلاص کما لا یخفی منه</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کون اللام للتقویة منه</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الحرة بالفتح ارض ذات حجارة سود و الجمع حرار مثل کلبة و کلاب مصباح اللغة</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یعمر من باب تعب عمرا بفتح العین و ضمها طال عمره فهو عامر و به سمی ثقالا و بالمضارع و منه یحیی بن یعمر و یتعدی بالحرکة و التضعیف فیقال عمره اللّه بعمره من باب قتل و عمره تعمیرا اطال عمره مصباح اللغة</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الشانیء بمعنی المبغض منه</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لفظة غیر لیس بموجود فی بعض النسخ فعلی وجودها فالضمیر فی راعیها راجع الی الشاة الضالة و علی تقدیر العدم الضمیر راجع الی قطیع الغنم و کلاهما صحیح منه</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الشیخ یهدمه الشتاء م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الحوالة منه</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الفاضل المازندرانی منه</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 لو کان مادیا لکان منقسما الی الاجزاء مفتقرا الیها منه</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الحاکی الصدر الشیرازی فی شرح الکافی منه</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ذهب الی الصور المرتسمة منه</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درک کیفیة العلم منه</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الشارح المعتزلی منه</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تکون الکواکب مزینة منه</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فیکون الاضافة بیانیة منه</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الصدر الشیرازی منه</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مقول قال منه</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اظلم منه</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رتبهما فی الوضع و جعل احداهما فوق الاخری او بین نسبة خلقهما فی کتابه بقوله و الارض بعد ذلک دحیها فبین ان وجود الارض قبل وجود السماء 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مکرر الخلیقة بمعنی المخلوقة و فی بعض النسخ الخلقتین ای خلقة الارض و السماء منه</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ان الموجود فی الایة و الاخبار ان السماء مخلوقة من الدخان و الظاهر من الدخان هو ما یتکون من النار کما لا یخفی منه</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کرة منه</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العدد الموجود فی الایة منه</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یظهر من الخبر ان اللیل مشتق من الملایلة و هو بمعنی المؤالفة و الموافقة و المشهور عند اللغویین عکس ذلک، قال الفیروز آبادی لا یلته استجرته للیلة و عاملته ملایلة کمیادمة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رجل أعمی منه</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عن مسئلة عمیاء منه</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الصدر الدین علی الحسینی منه</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image" Target="media/image2.jpeg"/><Relationship Id="rId430" Type="http://schemas.openxmlformats.org/officeDocument/2006/relationships/image" Target="media/image2.jpeg"/><Relationship Id="rId431" Type="http://schemas.openxmlformats.org/officeDocument/2006/relationships/footer" Target="footer424.xml"/><Relationship Id="rId432" Type="http://schemas.openxmlformats.org/officeDocument/2006/relationships/footnotes" Target="footnotes.xml"/><Relationship Id="rId433" Type="http://schemas.openxmlformats.org/officeDocument/2006/relationships/numbering" Target="numbering.xml"/><Relationship Id="rId434" Type="http://schemas.openxmlformats.org/officeDocument/2006/relationships/fontTable" Target="fontTable.xml"/><Relationship Id="rId435" Type="http://schemas.openxmlformats.org/officeDocument/2006/relationships/settings" Target="settings.xml"/><Relationship Id="rId43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432</Pages>
  <Words>114568</Words>
  <Characters>458994</Characters>
  <CharactersWithSpaces>569985</CharactersWithSpaces>
  <Paragraphs>3578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2026-08-28T10:56:30Z</dcterms:created>
  <dc:creator>ghaemiyeh.com</dc:creator>
  <dc:description/>
  <dc:language>en-US</dc:language>
  <cp:lastModifiedBy/>
  <dcterms:modified xsi:type="dcterms:W3CDTF">2026-08-28T14:26:41Z</dcterms:modified>
  <cp:revision>1</cp:revision>
  <dc:subject/>
  <dc:title>منهاج البراعه فی شرح نهج البلاغه جلد 1</dc:title>
</cp:coreProperties>
</file>

<file path=docProps/custom.xml><?xml version="1.0" encoding="utf-8"?>
<Properties xmlns="http://schemas.openxmlformats.org/officeDocument/2006/custom-properties" xmlns:vt="http://schemas.openxmlformats.org/officeDocument/2006/docPropsVTypes"/>
</file>